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D9BA4" w14:textId="77777777" w:rsidR="0087698C" w:rsidRDefault="0087698C" w:rsidP="007D0842">
      <w:pPr>
        <w:pStyle w:val="Heading1"/>
      </w:pPr>
      <w:r w:rsidRPr="0087698C">
        <w:t>National Biosecurity Communication &amp; Engagement Strategy</w:t>
      </w:r>
    </w:p>
    <w:p w14:paraId="5BECD309" w14:textId="765C6BC6" w:rsidR="00E362EF" w:rsidRDefault="0087698C" w:rsidP="0087698C">
      <w:pPr>
        <w:pStyle w:val="Heading2"/>
        <w:numPr>
          <w:ilvl w:val="0"/>
          <w:numId w:val="0"/>
        </w:numPr>
      </w:pPr>
      <w:r>
        <w:t>Purpose</w:t>
      </w:r>
    </w:p>
    <w:p w14:paraId="64ABB950" w14:textId="1DF09B37" w:rsidR="0087698C" w:rsidRDefault="0087698C" w:rsidP="0087698C">
      <w:r>
        <w:t>Everyone has a role in protecting Australia from pests, diseases and invasive species that can damage our agricultur</w:t>
      </w:r>
      <w:r w:rsidR="0001385D">
        <w:t>al</w:t>
      </w:r>
      <w:r>
        <w:t xml:space="preserve"> industries, unique environment, the economy – our way of life. Underpinning this is Australia’s biosecurity system.</w:t>
      </w:r>
    </w:p>
    <w:p w14:paraId="4D8F8A56" w14:textId="5B36C7DE" w:rsidR="0087698C" w:rsidRPr="0087698C" w:rsidRDefault="0087698C" w:rsidP="0087698C">
      <w:r>
        <w:t xml:space="preserve">Aligning to Australia’s </w:t>
      </w:r>
      <w:hyperlink r:id="rId11" w:history="1">
        <w:r w:rsidRPr="0087698C">
          <w:rPr>
            <w:rStyle w:val="Hyperlink"/>
          </w:rPr>
          <w:t>National Biosecurity Strategy</w:t>
        </w:r>
      </w:hyperlink>
      <w:r>
        <w:t xml:space="preserve"> (NBS), this National Biosecurity Communication and Engagement Strategy (NBCES) shows how we can work together</w:t>
      </w:r>
      <w:r w:rsidR="0001385D">
        <w:t xml:space="preserve">, </w:t>
      </w:r>
      <w:r>
        <w:t>across government, industry, and the community</w:t>
      </w:r>
      <w:r w:rsidR="0001385D">
        <w:t xml:space="preserve">, </w:t>
      </w:r>
      <w:r>
        <w:t>towards building a stronger biosecurity system. Together we can grow our food and fibre industries, protect our flora and fauna, and keep us safe from exotic pests and diseases.</w:t>
      </w:r>
    </w:p>
    <w:p w14:paraId="49430C92" w14:textId="41625752" w:rsidR="00E362EF" w:rsidRDefault="0087698C" w:rsidP="0087698C">
      <w:pPr>
        <w:pStyle w:val="Heading2"/>
        <w:numPr>
          <w:ilvl w:val="0"/>
          <w:numId w:val="0"/>
        </w:numPr>
        <w:ind w:left="720" w:hanging="720"/>
      </w:pPr>
      <w:r>
        <w:t>Vision</w:t>
      </w:r>
    </w:p>
    <w:p w14:paraId="3DA6C3E2" w14:textId="60AE43C1" w:rsidR="0087698C" w:rsidRDefault="0087698C" w:rsidP="0087698C">
      <w:pPr>
        <w:rPr>
          <w:lang w:eastAsia="ja-JP"/>
        </w:rPr>
      </w:pPr>
      <w:r>
        <w:rPr>
          <w:lang w:eastAsia="ja-JP"/>
        </w:rPr>
        <w:t>Key to its success is effective communication and community engagement. It sets the foundation to ensure people receive accurate and timely information when they need it</w:t>
      </w:r>
      <w:r w:rsidR="0001385D">
        <w:rPr>
          <w:lang w:eastAsia="ja-JP"/>
        </w:rPr>
        <w:t>,</w:t>
      </w:r>
      <w:r>
        <w:rPr>
          <w:lang w:eastAsia="ja-JP"/>
        </w:rPr>
        <w:t xml:space="preserve"> encourages positive behaviour so everyone understands their role and what’s at risk</w:t>
      </w:r>
      <w:r w:rsidR="0001385D">
        <w:rPr>
          <w:lang w:eastAsia="ja-JP"/>
        </w:rPr>
        <w:t>,</w:t>
      </w:r>
      <w:r>
        <w:rPr>
          <w:lang w:eastAsia="ja-JP"/>
        </w:rPr>
        <w:t xml:space="preserve"> builds trusts and partnerships</w:t>
      </w:r>
      <w:r w:rsidR="0001385D">
        <w:rPr>
          <w:lang w:eastAsia="ja-JP"/>
        </w:rPr>
        <w:t>,</w:t>
      </w:r>
      <w:r>
        <w:rPr>
          <w:lang w:eastAsia="ja-JP"/>
        </w:rPr>
        <w:t xml:space="preserve"> and supports new and innovative ideas.</w:t>
      </w:r>
    </w:p>
    <w:p w14:paraId="51413B39" w14:textId="69CF3FC9" w:rsidR="0087698C" w:rsidRDefault="0087698C" w:rsidP="0087698C">
      <w:pPr>
        <w:pStyle w:val="Heading2"/>
        <w:numPr>
          <w:ilvl w:val="0"/>
          <w:numId w:val="0"/>
        </w:numPr>
        <w:ind w:left="720" w:hanging="720"/>
      </w:pPr>
      <w:r>
        <w:t>Priority areas</w:t>
      </w:r>
    </w:p>
    <w:p w14:paraId="57265F71" w14:textId="5AE03235" w:rsidR="0087698C" w:rsidRDefault="0087698C" w:rsidP="0087698C">
      <w:pPr>
        <w:rPr>
          <w:lang w:eastAsia="ja-JP"/>
        </w:rPr>
      </w:pPr>
      <w:r>
        <w:rPr>
          <w:lang w:eastAsia="ja-JP"/>
        </w:rPr>
        <w:t>Australia's National Biosecurity Strategy, launched in 2022, is being implemented through a 10-year plan with the goal of strengthening the nation's biosecurity system. The strategy lists 6 priority areas</w:t>
      </w:r>
      <w:r w:rsidR="007D0842">
        <w:rPr>
          <w:lang w:eastAsia="ja-JP"/>
        </w:rPr>
        <w:t>:</w:t>
      </w:r>
    </w:p>
    <w:p w14:paraId="54105B47" w14:textId="3E653CE4" w:rsidR="0087698C" w:rsidRDefault="0087698C" w:rsidP="0087698C">
      <w:pPr>
        <w:pStyle w:val="ListNumber"/>
        <w:rPr>
          <w:lang w:eastAsia="ja-JP"/>
        </w:rPr>
      </w:pPr>
      <w:r w:rsidRPr="007D0842">
        <w:rPr>
          <w:rStyle w:val="Strong"/>
        </w:rPr>
        <w:t>Shared biosecurity culture</w:t>
      </w:r>
      <w:r>
        <w:rPr>
          <w:lang w:eastAsia="ja-JP"/>
        </w:rPr>
        <w:t xml:space="preserve"> – We will enhance our culture of biosecurity action so that everyone understands its importance and plays their part.</w:t>
      </w:r>
    </w:p>
    <w:p w14:paraId="76640D3A" w14:textId="6156E21A" w:rsidR="0087698C" w:rsidRDefault="0087698C" w:rsidP="0087698C">
      <w:pPr>
        <w:pStyle w:val="ListNumber"/>
        <w:rPr>
          <w:lang w:eastAsia="ja-JP"/>
        </w:rPr>
      </w:pPr>
      <w:r w:rsidRPr="007D0842">
        <w:rPr>
          <w:rStyle w:val="Strong"/>
        </w:rPr>
        <w:t>Stronger partnerships</w:t>
      </w:r>
      <w:r>
        <w:rPr>
          <w:lang w:eastAsia="ja-JP"/>
        </w:rPr>
        <w:t xml:space="preserve"> – We will strengthen and expand partnerships and networks between all stakeholders at local, regional, national and international levels.</w:t>
      </w:r>
    </w:p>
    <w:p w14:paraId="1F27F9B5" w14:textId="73EE57E7" w:rsidR="0087698C" w:rsidRDefault="0087698C" w:rsidP="0087698C">
      <w:pPr>
        <w:pStyle w:val="ListNumber"/>
        <w:rPr>
          <w:lang w:eastAsia="ja-JP"/>
        </w:rPr>
      </w:pPr>
      <w:r w:rsidRPr="007D0842">
        <w:rPr>
          <w:rStyle w:val="Strong"/>
        </w:rPr>
        <w:t>Highly skilled workforce</w:t>
      </w:r>
      <w:r>
        <w:rPr>
          <w:lang w:eastAsia="ja-JP"/>
        </w:rPr>
        <w:t xml:space="preserve"> – We will develop and sustain a highly skilled workforce to ensure we have the right capability and capacity, in the right place, at the right time.</w:t>
      </w:r>
    </w:p>
    <w:p w14:paraId="6E6397B8" w14:textId="521CFC07" w:rsidR="0087698C" w:rsidRDefault="0087698C" w:rsidP="0087698C">
      <w:pPr>
        <w:pStyle w:val="ListNumber"/>
        <w:rPr>
          <w:lang w:eastAsia="ja-JP"/>
        </w:rPr>
      </w:pPr>
      <w:r w:rsidRPr="007D0842">
        <w:rPr>
          <w:rStyle w:val="Strong"/>
        </w:rPr>
        <w:t>Coordinated preparedness and response</w:t>
      </w:r>
      <w:r>
        <w:rPr>
          <w:lang w:eastAsia="ja-JP"/>
        </w:rPr>
        <w:t xml:space="preserve"> – We will boost our system’s adaptability and its capacity to prevent, detect, manage, respond to and recover from outbreaks.</w:t>
      </w:r>
    </w:p>
    <w:p w14:paraId="62B80429" w14:textId="5E010FA9" w:rsidR="0087698C" w:rsidRDefault="0087698C" w:rsidP="0087698C">
      <w:pPr>
        <w:pStyle w:val="ListNumber"/>
        <w:rPr>
          <w:lang w:eastAsia="ja-JP"/>
        </w:rPr>
      </w:pPr>
      <w:r w:rsidRPr="007D0842">
        <w:rPr>
          <w:rStyle w:val="Strong"/>
        </w:rPr>
        <w:t>Sustainable investment</w:t>
      </w:r>
      <w:r>
        <w:rPr>
          <w:lang w:eastAsia="ja-JP"/>
        </w:rPr>
        <w:t xml:space="preserve"> – We will ensure funding and investment is sufficient, co-funded, transparent, targeted to our priorities and sustainable for the long term.</w:t>
      </w:r>
    </w:p>
    <w:p w14:paraId="6A33B359" w14:textId="7437AE5F" w:rsidR="0087698C" w:rsidRDefault="0087698C" w:rsidP="0087698C">
      <w:pPr>
        <w:pStyle w:val="ListNumber"/>
        <w:rPr>
          <w:lang w:eastAsia="ja-JP"/>
        </w:rPr>
      </w:pPr>
      <w:r w:rsidRPr="007D0842">
        <w:rPr>
          <w:rStyle w:val="Strong"/>
        </w:rPr>
        <w:t>Integration supported by technology, research and data</w:t>
      </w:r>
      <w:r>
        <w:rPr>
          <w:lang w:eastAsia="ja-JP"/>
        </w:rPr>
        <w:t xml:space="preserve"> – We will create a more connected, efficient and science-based system to facilitate </w:t>
      </w:r>
      <w:proofErr w:type="gramStart"/>
      <w:r>
        <w:rPr>
          <w:lang w:eastAsia="ja-JP"/>
        </w:rPr>
        <w:t>more timely</w:t>
      </w:r>
      <w:proofErr w:type="gramEnd"/>
      <w:r>
        <w:rPr>
          <w:lang w:eastAsia="ja-JP"/>
        </w:rPr>
        <w:t>, informed and risk-based decisions.</w:t>
      </w:r>
    </w:p>
    <w:p w14:paraId="37565A17" w14:textId="2C4CC9F6" w:rsidR="007D0842" w:rsidRDefault="007D0842" w:rsidP="007D0842">
      <w:pPr>
        <w:pStyle w:val="Heading2"/>
        <w:numPr>
          <w:ilvl w:val="0"/>
          <w:numId w:val="0"/>
        </w:numPr>
        <w:ind w:left="720" w:hanging="720"/>
      </w:pPr>
      <w:r>
        <w:lastRenderedPageBreak/>
        <w:t>Role of communication and engagement</w:t>
      </w:r>
    </w:p>
    <w:p w14:paraId="5EB332FA" w14:textId="03BC38B3" w:rsidR="007D0842" w:rsidRDefault="007D0842" w:rsidP="007D0842">
      <w:pPr>
        <w:rPr>
          <w:lang w:eastAsia="ja-JP"/>
        </w:rPr>
      </w:pPr>
      <w:r>
        <w:rPr>
          <w:lang w:eastAsia="ja-JP"/>
        </w:rPr>
        <w:t>To support the implementation of the NBS</w:t>
      </w:r>
      <w:r w:rsidR="0001385D">
        <w:rPr>
          <w:lang w:eastAsia="ja-JP"/>
        </w:rPr>
        <w:t>,</w:t>
      </w:r>
      <w:r>
        <w:rPr>
          <w:lang w:eastAsia="ja-JP"/>
        </w:rPr>
        <w:t xml:space="preserve"> communication and engagement activities are driven across government, industry and the community. The National Biosecurity Strategy Implementation Committee (NBSIC) works with the National Biosecurity Committee (NBC) and oversees the delivery of the NBS, including the development of this NBCES.</w:t>
      </w:r>
    </w:p>
    <w:p w14:paraId="0B160F2D" w14:textId="186A37EE" w:rsidR="007D0842" w:rsidRDefault="007D0842" w:rsidP="007D0842">
      <w:pPr>
        <w:rPr>
          <w:lang w:eastAsia="ja-JP"/>
        </w:rPr>
      </w:pPr>
      <w:r>
        <w:rPr>
          <w:lang w:eastAsia="ja-JP"/>
        </w:rPr>
        <w:t xml:space="preserve">The National Biosecurity Communication and Engagement Network (NBCEN) </w:t>
      </w:r>
      <w:proofErr w:type="gramStart"/>
      <w:r>
        <w:rPr>
          <w:lang w:eastAsia="ja-JP"/>
        </w:rPr>
        <w:t>leads</w:t>
      </w:r>
      <w:proofErr w:type="gramEnd"/>
      <w:r>
        <w:rPr>
          <w:lang w:eastAsia="ja-JP"/>
        </w:rPr>
        <w:t xml:space="preserve"> communication and engagement activities relating to Australia’s biosecurity through the NBCEN </w:t>
      </w:r>
      <w:r w:rsidR="0001385D">
        <w:rPr>
          <w:lang w:eastAsia="ja-JP"/>
        </w:rPr>
        <w:t>w</w:t>
      </w:r>
      <w:r>
        <w:rPr>
          <w:lang w:eastAsia="ja-JP"/>
        </w:rPr>
        <w:t>orkplan. It enables a strategic approach and national consistency through the biosecurity phases of prevention, preparedness, response and recovery.</w:t>
      </w:r>
    </w:p>
    <w:p w14:paraId="67E6FE3F" w14:textId="1D023470" w:rsidR="007D0842" w:rsidRDefault="007D0842" w:rsidP="007D0842">
      <w:pPr>
        <w:pStyle w:val="Caption"/>
        <w:rPr>
          <w:lang w:eastAsia="ja-JP"/>
        </w:rPr>
      </w:pPr>
      <w:r>
        <w:t xml:space="preserve">Table </w:t>
      </w:r>
      <w:r>
        <w:fldChar w:fldCharType="begin"/>
      </w:r>
      <w:r>
        <w:instrText xml:space="preserve"> SEQ Table \* ARABIC </w:instrText>
      </w:r>
      <w:r>
        <w:fldChar w:fldCharType="separate"/>
      </w:r>
      <w:r>
        <w:rPr>
          <w:noProof/>
        </w:rPr>
        <w:t>1</w:t>
      </w:r>
      <w:r>
        <w:fldChar w:fldCharType="end"/>
      </w:r>
      <w:r>
        <w:t xml:space="preserve"> Role of communication and engagement in NBS priority areas</w:t>
      </w:r>
    </w:p>
    <w:tbl>
      <w:tblPr>
        <w:tblW w:w="5000" w:type="pct"/>
        <w:tblBorders>
          <w:top w:val="single" w:sz="4" w:space="0" w:color="auto"/>
          <w:bottom w:val="single" w:sz="4" w:space="0" w:color="auto"/>
          <w:insideH w:val="single" w:sz="4" w:space="0" w:color="auto"/>
        </w:tblBorders>
        <w:tblLook w:val="06A0" w:firstRow="1" w:lastRow="0" w:firstColumn="1" w:lastColumn="0" w:noHBand="1" w:noVBand="1"/>
      </w:tblPr>
      <w:tblGrid>
        <w:gridCol w:w="2411"/>
        <w:gridCol w:w="6659"/>
      </w:tblGrid>
      <w:tr w:rsidR="007D0842" w14:paraId="46D2CCE2" w14:textId="77777777" w:rsidTr="007D0842">
        <w:trPr>
          <w:cantSplit/>
          <w:tblHeader/>
        </w:trPr>
        <w:tc>
          <w:tcPr>
            <w:tcW w:w="1329" w:type="pct"/>
            <w:tcMar>
              <w:left w:w="108" w:type="dxa"/>
              <w:right w:w="108" w:type="dxa"/>
            </w:tcMar>
          </w:tcPr>
          <w:p w14:paraId="57E5CF46" w14:textId="228AB18C" w:rsidR="007D0842" w:rsidRPr="007D0842" w:rsidRDefault="007D0842" w:rsidP="007D0842">
            <w:pPr>
              <w:pStyle w:val="TableHeading"/>
            </w:pPr>
            <w:r w:rsidRPr="007D0842">
              <w:t>Priority area</w:t>
            </w:r>
          </w:p>
        </w:tc>
        <w:tc>
          <w:tcPr>
            <w:tcW w:w="3671" w:type="pct"/>
            <w:tcMar>
              <w:left w:w="108" w:type="dxa"/>
              <w:right w:w="108" w:type="dxa"/>
            </w:tcMar>
          </w:tcPr>
          <w:p w14:paraId="264DA372" w14:textId="52785589" w:rsidR="007D0842" w:rsidRPr="007D0842" w:rsidRDefault="007D0842" w:rsidP="007D0842">
            <w:pPr>
              <w:pStyle w:val="TableHeading"/>
            </w:pPr>
            <w:r w:rsidRPr="007D0842">
              <w:t>Role of communication and engagement</w:t>
            </w:r>
          </w:p>
        </w:tc>
      </w:tr>
      <w:tr w:rsidR="007D0842" w14:paraId="3ED2A287" w14:textId="77777777" w:rsidTr="007D0842">
        <w:tc>
          <w:tcPr>
            <w:tcW w:w="1329" w:type="pct"/>
            <w:tcMar>
              <w:left w:w="108" w:type="dxa"/>
              <w:right w:w="108" w:type="dxa"/>
            </w:tcMar>
          </w:tcPr>
          <w:p w14:paraId="200AC63B" w14:textId="7855597A" w:rsidR="007D0842" w:rsidRDefault="007D0842" w:rsidP="007D0842">
            <w:pPr>
              <w:pStyle w:val="TableText"/>
            </w:pPr>
            <w:r w:rsidRPr="007D0842">
              <w:t>Shared biosecurity culture</w:t>
            </w:r>
          </w:p>
        </w:tc>
        <w:tc>
          <w:tcPr>
            <w:tcW w:w="3671" w:type="pct"/>
            <w:tcMar>
              <w:left w:w="108" w:type="dxa"/>
              <w:right w:w="108" w:type="dxa"/>
            </w:tcMar>
          </w:tcPr>
          <w:p w14:paraId="58638DE3" w14:textId="61EDC8BF" w:rsidR="007D0842" w:rsidRDefault="007D0842" w:rsidP="007D0842">
            <w:pPr>
              <w:pStyle w:val="TableText"/>
            </w:pPr>
            <w:r>
              <w:t>Raise the profile of biosecurity in Australia through awareness and education, so everyone knows how they can play their part in protecting Australia from the introduction and spread of pests, diseases and invasive species.</w:t>
            </w:r>
          </w:p>
        </w:tc>
      </w:tr>
      <w:tr w:rsidR="007D0842" w14:paraId="3C8E4D2B" w14:textId="77777777" w:rsidTr="007D0842">
        <w:tc>
          <w:tcPr>
            <w:tcW w:w="1329" w:type="pct"/>
            <w:tcMar>
              <w:left w:w="108" w:type="dxa"/>
              <w:right w:w="108" w:type="dxa"/>
            </w:tcMar>
          </w:tcPr>
          <w:p w14:paraId="31B1D93B" w14:textId="633A517A" w:rsidR="007D0842" w:rsidRDefault="007D0842" w:rsidP="007D0842">
            <w:pPr>
              <w:pStyle w:val="TableText"/>
            </w:pPr>
            <w:r w:rsidRPr="007D0842">
              <w:t>Stronger partnerships</w:t>
            </w:r>
          </w:p>
        </w:tc>
        <w:tc>
          <w:tcPr>
            <w:tcW w:w="3671" w:type="pct"/>
            <w:tcMar>
              <w:left w:w="108" w:type="dxa"/>
              <w:right w:w="108" w:type="dxa"/>
            </w:tcMar>
          </w:tcPr>
          <w:p w14:paraId="0EE76B27" w14:textId="269882B1" w:rsidR="007D0842" w:rsidRDefault="007D0842" w:rsidP="007D0842">
            <w:pPr>
              <w:pStyle w:val="TableText"/>
            </w:pPr>
            <w:r>
              <w:t>Foster opportunities to forge new partnerships and broaden our engagement across all levels of government, industry sectors and the community. Continue to build a One Health approach, recognising the health of our people, animals and environment are interconnected.</w:t>
            </w:r>
          </w:p>
        </w:tc>
      </w:tr>
      <w:tr w:rsidR="007D0842" w14:paraId="20B2EF8D" w14:textId="77777777" w:rsidTr="007D0842">
        <w:tc>
          <w:tcPr>
            <w:tcW w:w="1329" w:type="pct"/>
            <w:tcMar>
              <w:left w:w="108" w:type="dxa"/>
              <w:right w:w="108" w:type="dxa"/>
            </w:tcMar>
          </w:tcPr>
          <w:p w14:paraId="3A3344FC" w14:textId="64F0C657" w:rsidR="007D0842" w:rsidRDefault="007D0842" w:rsidP="007D0842">
            <w:pPr>
              <w:pStyle w:val="TableText"/>
            </w:pPr>
            <w:r w:rsidRPr="007D0842">
              <w:t>Highly skilled workforce</w:t>
            </w:r>
          </w:p>
        </w:tc>
        <w:tc>
          <w:tcPr>
            <w:tcW w:w="3671" w:type="pct"/>
            <w:tcMar>
              <w:left w:w="108" w:type="dxa"/>
              <w:right w:w="108" w:type="dxa"/>
            </w:tcMar>
          </w:tcPr>
          <w:p w14:paraId="5BEA53A2" w14:textId="3DF05FC1" w:rsidR="007D0842" w:rsidRDefault="007D0842" w:rsidP="007D0842">
            <w:pPr>
              <w:pStyle w:val="TableText"/>
            </w:pPr>
            <w:r w:rsidRPr="007D0842">
              <w:t>Promote and encourage participation in training, exercises and events that build capability and capacity in the areas of prevention, preparedness, response and recovery.</w:t>
            </w:r>
          </w:p>
        </w:tc>
      </w:tr>
      <w:tr w:rsidR="007D0842" w14:paraId="3D005824" w14:textId="77777777" w:rsidTr="007D0842">
        <w:tc>
          <w:tcPr>
            <w:tcW w:w="1329" w:type="pct"/>
            <w:tcMar>
              <w:left w:w="108" w:type="dxa"/>
              <w:right w:w="108" w:type="dxa"/>
            </w:tcMar>
          </w:tcPr>
          <w:p w14:paraId="0B9CAB4C" w14:textId="35A1D5B1" w:rsidR="007D0842" w:rsidRDefault="007D0842" w:rsidP="007D0842">
            <w:pPr>
              <w:pStyle w:val="TableText"/>
            </w:pPr>
            <w:r w:rsidRPr="007D0842">
              <w:t>Coordinated preparedness and response</w:t>
            </w:r>
          </w:p>
        </w:tc>
        <w:tc>
          <w:tcPr>
            <w:tcW w:w="3671" w:type="pct"/>
            <w:tcMar>
              <w:left w:w="108" w:type="dxa"/>
              <w:right w:w="108" w:type="dxa"/>
            </w:tcMar>
          </w:tcPr>
          <w:p w14:paraId="1464497F" w14:textId="49965517" w:rsidR="007D0842" w:rsidRDefault="007D0842" w:rsidP="007D0842">
            <w:pPr>
              <w:pStyle w:val="TableText"/>
            </w:pPr>
            <w:r>
              <w:t>Support initiatives to prevent, contain and eradicate current and emerging pests and diseases by delivering nationally coordinated, targeted, timely and trusted information. This includes building capability, capacity, and using communications best practice to develop and improve policies, plans and processes.</w:t>
            </w:r>
          </w:p>
        </w:tc>
      </w:tr>
      <w:tr w:rsidR="007D0842" w14:paraId="58C63C40" w14:textId="77777777" w:rsidTr="007D0842">
        <w:tc>
          <w:tcPr>
            <w:tcW w:w="1329" w:type="pct"/>
            <w:tcMar>
              <w:left w:w="108" w:type="dxa"/>
              <w:right w:w="108" w:type="dxa"/>
            </w:tcMar>
          </w:tcPr>
          <w:p w14:paraId="7B99B207" w14:textId="6791760B" w:rsidR="007D0842" w:rsidRPr="007D0842" w:rsidRDefault="007D0842" w:rsidP="007D0842">
            <w:pPr>
              <w:pStyle w:val="TableText"/>
            </w:pPr>
            <w:r w:rsidRPr="007D0842">
              <w:t>Sustainable investment</w:t>
            </w:r>
          </w:p>
        </w:tc>
        <w:tc>
          <w:tcPr>
            <w:tcW w:w="3671" w:type="pct"/>
            <w:tcMar>
              <w:left w:w="108" w:type="dxa"/>
              <w:right w:w="108" w:type="dxa"/>
            </w:tcMar>
          </w:tcPr>
          <w:p w14:paraId="524FC1AF" w14:textId="1E005440" w:rsidR="007D0842" w:rsidRDefault="007D0842" w:rsidP="007D0842">
            <w:pPr>
              <w:pStyle w:val="TableText"/>
            </w:pPr>
            <w:r>
              <w:t>Deliver targeted and transparent communication and engagement activities to show where we have invested in sustainable and priority biosecurity areas. Invest in social and behavioural research to inform effective long-term communication and engagement activities.</w:t>
            </w:r>
          </w:p>
        </w:tc>
      </w:tr>
      <w:tr w:rsidR="007D0842" w14:paraId="6923F577" w14:textId="77777777" w:rsidTr="007D0842">
        <w:tc>
          <w:tcPr>
            <w:tcW w:w="1329" w:type="pct"/>
            <w:tcMar>
              <w:left w:w="108" w:type="dxa"/>
              <w:right w:w="108" w:type="dxa"/>
            </w:tcMar>
          </w:tcPr>
          <w:p w14:paraId="589DB95A" w14:textId="39DAFF10" w:rsidR="007D0842" w:rsidRPr="007D0842" w:rsidRDefault="007D0842" w:rsidP="007D0842">
            <w:pPr>
              <w:pStyle w:val="TableText"/>
            </w:pPr>
            <w:r>
              <w:t>Integration supported by technology, research and data</w:t>
            </w:r>
          </w:p>
        </w:tc>
        <w:tc>
          <w:tcPr>
            <w:tcW w:w="3671" w:type="pct"/>
            <w:tcMar>
              <w:left w:w="108" w:type="dxa"/>
              <w:right w:w="108" w:type="dxa"/>
            </w:tcMar>
          </w:tcPr>
          <w:p w14:paraId="35DC8D42" w14:textId="0E9DF996" w:rsidR="007D0842" w:rsidRDefault="007D0842" w:rsidP="007D0842">
            <w:pPr>
              <w:pStyle w:val="TableText"/>
            </w:pPr>
            <w:r>
              <w:t>Collaborate on new approaches in biosecurity-related communication and engagement with a focus on online and digital capabilities. Experiment, learn and share, review and refine approaches for continuous improvement. Use an evidence-based approach to communication and engagement activities by using social and behavioural research, and analytics.</w:t>
            </w:r>
          </w:p>
        </w:tc>
      </w:tr>
    </w:tbl>
    <w:p w14:paraId="7DC51143" w14:textId="77777777" w:rsidR="008D1B48" w:rsidRDefault="008D1B48" w:rsidP="007D0842">
      <w:pPr>
        <w:pStyle w:val="Normalsmall"/>
        <w:spacing w:before="360" w:after="0"/>
      </w:pPr>
      <w:r>
        <w:rPr>
          <w:rStyle w:val="Strong"/>
        </w:rPr>
        <w:t>Acknowledgement of Country</w:t>
      </w:r>
    </w:p>
    <w:p w14:paraId="0C3444F5" w14:textId="77777777" w:rsidR="008D1B48" w:rsidRDefault="00093CD3" w:rsidP="008D1B48">
      <w:pPr>
        <w:pStyle w:val="Normalsmall"/>
      </w:pPr>
      <w:r w:rsidRPr="00093CD3">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4C462A2B" w14:textId="77777777" w:rsidR="00262394" w:rsidRDefault="00262394" w:rsidP="00262394">
      <w:pPr>
        <w:pStyle w:val="Normalsmall"/>
        <w:spacing w:before="360"/>
      </w:pPr>
      <w:r>
        <w:t>© Commonwealth of Australia 202</w:t>
      </w:r>
      <w:r w:rsidR="00946843">
        <w:t>6</w:t>
      </w:r>
    </w:p>
    <w:p w14:paraId="3ACC922E" w14:textId="77777777" w:rsidR="00262394" w:rsidRDefault="00262394" w:rsidP="00262394">
      <w:pPr>
        <w:pStyle w:val="Normalsmall"/>
      </w:pPr>
      <w:r>
        <w:t>Unless otherwise noted, copyright (and any other intellectual property rights) in this publication is owned by the Commonwealth of Australia (referred to as the Commonwealth).</w:t>
      </w:r>
    </w:p>
    <w:p w14:paraId="5510D164" w14:textId="77777777" w:rsidR="00262394" w:rsidRDefault="00262394" w:rsidP="00262394">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013DCBA3" w14:textId="77777777" w:rsidR="00262394" w:rsidRDefault="00262394" w:rsidP="00262394">
      <w:pPr>
        <w:pStyle w:val="Normalsmall"/>
      </w:pPr>
      <w:r>
        <w:lastRenderedPageBreak/>
        <w:t xml:space="preserve">The Australian Government acting through the </w:t>
      </w:r>
      <w:r w:rsidR="007B1F92" w:rsidRPr="007B1F92">
        <w:t>Department of Agriculture, Fisheries and Forestry</w:t>
      </w:r>
      <w:r>
        <w:t xml:space="preserve"> has exercised due care and skill in preparing and compiling the information and data in this publication. Notwithstanding, the </w:t>
      </w:r>
      <w:r w:rsidR="007B1F92"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262394">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85829" w14:textId="77777777" w:rsidR="0070149A" w:rsidRDefault="0070149A">
      <w:r>
        <w:separator/>
      </w:r>
    </w:p>
    <w:p w14:paraId="234AE401" w14:textId="77777777" w:rsidR="0070149A" w:rsidRDefault="0070149A"/>
    <w:p w14:paraId="0B19BC4E" w14:textId="77777777" w:rsidR="0070149A" w:rsidRDefault="0070149A"/>
  </w:endnote>
  <w:endnote w:type="continuationSeparator" w:id="0">
    <w:p w14:paraId="0BD49A95" w14:textId="77777777" w:rsidR="0070149A" w:rsidRDefault="0070149A">
      <w:r>
        <w:continuationSeparator/>
      </w:r>
    </w:p>
    <w:p w14:paraId="763B1015" w14:textId="77777777" w:rsidR="0070149A" w:rsidRDefault="0070149A"/>
    <w:p w14:paraId="52E4DA2F" w14:textId="77777777" w:rsidR="0070149A" w:rsidRDefault="0070149A"/>
  </w:endnote>
  <w:endnote w:type="continuationNotice" w:id="1">
    <w:p w14:paraId="1489F034" w14:textId="77777777" w:rsidR="0070149A" w:rsidRDefault="0070149A">
      <w:pPr>
        <w:pStyle w:val="Footer"/>
      </w:pPr>
    </w:p>
    <w:p w14:paraId="0AD0A9B9" w14:textId="77777777" w:rsidR="0070149A" w:rsidRDefault="0070149A"/>
    <w:p w14:paraId="020BE5D8" w14:textId="77777777" w:rsidR="0070149A" w:rsidRDefault="00701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C856" w14:textId="77777777" w:rsidR="00C30975" w:rsidRDefault="00D61857">
    <w:pPr>
      <w:pStyle w:val="Footer"/>
    </w:pPr>
    <w:r>
      <w:rPr>
        <w:noProof/>
      </w:rPr>
      <mc:AlternateContent>
        <mc:Choice Requires="wps">
          <w:drawing>
            <wp:anchor distT="0" distB="0" distL="0" distR="0" simplePos="0" relativeHeight="251675136" behindDoc="0" locked="0" layoutInCell="1" allowOverlap="1" wp14:anchorId="3C13FB15" wp14:editId="4F693409">
              <wp:simplePos x="635" y="635"/>
              <wp:positionH relativeFrom="page">
                <wp:align>center</wp:align>
              </wp:positionH>
              <wp:positionV relativeFrom="page">
                <wp:align>bottom</wp:align>
              </wp:positionV>
              <wp:extent cx="551815" cy="404495"/>
              <wp:effectExtent l="0" t="0" r="635" b="0"/>
              <wp:wrapNone/>
              <wp:docPr id="104883720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14FA7E3"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13FB15" id="_x0000_t202" coordsize="21600,21600" o:spt="202" path="m,l,21600r21600,l21600,xe">
              <v:stroke joinstyle="miter"/>
              <v:path gradientshapeok="t" o:connecttype="rect"/>
            </v:shapetype>
            <v:shape id="Text Box 11" o:spid="_x0000_s1027" type="#_x0000_t202" alt="OFFICIAL" style="position:absolute;left:0;text-align:left;margin-left:0;margin-top:0;width:43.45pt;height:31.85pt;z-index:2516751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614FA7E3"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CD7D" w14:textId="77777777" w:rsidR="002A193C" w:rsidRDefault="00D61857" w:rsidP="00D61857">
    <w:pPr>
      <w:pStyle w:val="Footer"/>
    </w:pPr>
    <w:r>
      <w:rPr>
        <w:noProof/>
      </w:rPr>
      <mc:AlternateContent>
        <mc:Choice Requires="wps">
          <w:drawing>
            <wp:anchor distT="0" distB="0" distL="0" distR="0" simplePos="0" relativeHeight="251676160" behindDoc="0" locked="0" layoutInCell="1" allowOverlap="1" wp14:anchorId="142FCD8D" wp14:editId="65597A07">
              <wp:simplePos x="900752" y="9594376"/>
              <wp:positionH relativeFrom="page">
                <wp:align>center</wp:align>
              </wp:positionH>
              <wp:positionV relativeFrom="page">
                <wp:align>bottom</wp:align>
              </wp:positionV>
              <wp:extent cx="551815" cy="404495"/>
              <wp:effectExtent l="0" t="0" r="635" b="0"/>
              <wp:wrapNone/>
              <wp:docPr id="202878149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F610194"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2FCD8D" id="_x0000_t202" coordsize="21600,21600" o:spt="202" path="m,l,21600r21600,l21600,xe">
              <v:stroke joinstyle="miter"/>
              <v:path gradientshapeok="t" o:connecttype="rect"/>
            </v:shapetype>
            <v:shape id="Text Box 12" o:spid="_x0000_s1028" type="#_x0000_t202" alt="OFFICIAL" style="position:absolute;left:0;text-align:left;margin-left:0;margin-top:0;width:43.45pt;height:31.85pt;z-index:2516761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3F610194"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7B1F92" w:rsidRPr="007B1F92">
      <w:t>Department of Agriculture, Fisheries and Forestry</w:t>
    </w:r>
    <w:r>
      <w:tab/>
    </w:r>
    <w:r w:rsidR="002A193C">
      <w:fldChar w:fldCharType="begin"/>
    </w:r>
    <w:r w:rsidR="002A193C">
      <w:instrText xml:space="preserve"> PAGE   \* MERGEFORMAT </w:instrText>
    </w:r>
    <w:r w:rsidR="002A193C">
      <w:fldChar w:fldCharType="separate"/>
    </w:r>
    <w:r w:rsidR="002A193C">
      <w:rPr>
        <w:noProof/>
      </w:rPr>
      <w:t>10</w:t>
    </w:r>
    <w:r w:rsidR="002A193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92280" w14:textId="77777777" w:rsidR="002A193C" w:rsidRDefault="00D61857" w:rsidP="00D61857">
    <w:pPr>
      <w:pStyle w:val="Footer"/>
    </w:pPr>
    <w:r>
      <w:rPr>
        <w:noProof/>
      </w:rPr>
      <mc:AlternateContent>
        <mc:Choice Requires="wps">
          <w:drawing>
            <wp:anchor distT="0" distB="0" distL="0" distR="0" simplePos="0" relativeHeight="251674112" behindDoc="0" locked="0" layoutInCell="1" allowOverlap="1" wp14:anchorId="27E9532F" wp14:editId="701BA374">
              <wp:simplePos x="900752" y="10058400"/>
              <wp:positionH relativeFrom="page">
                <wp:align>center</wp:align>
              </wp:positionH>
              <wp:positionV relativeFrom="page">
                <wp:align>bottom</wp:align>
              </wp:positionV>
              <wp:extent cx="551815" cy="404495"/>
              <wp:effectExtent l="0" t="0" r="635" b="0"/>
              <wp:wrapNone/>
              <wp:docPr id="203355587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6435449"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E9532F" id="_x0000_t202" coordsize="21600,21600" o:spt="202" path="m,l,21600r21600,l21600,xe">
              <v:stroke joinstyle="miter"/>
              <v:path gradientshapeok="t" o:connecttype="rect"/>
            </v:shapetype>
            <v:shape id="Text Box 10" o:spid="_x0000_s1030" type="#_x0000_t202" alt="OFFICIAL" style="position:absolute;left:0;text-align:left;margin-left:0;margin-top:0;width:43.45pt;height:31.85pt;z-index:251674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DQ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8an7GpoTDuVg3Le3fNNh6S3z4YU5XDDOgaIN&#10;z3hIBX1F4WxR0oL78Td/zEfeMUpJj4KpqEFFU6K+GdxH1NZkuMmok1Hc5Ysc4+agHwBlWOCLsDyZ&#10;6HVBTaZ0oN9QzutYCEPMcCxX0XoyH8KoXHwOXKzXKQllZFnYmp3lETrSFbl8Hd6Ys2fCA27qCSY1&#10;sfId72NuvOnt+hCQ/bSUSO1I5JlxlGBa6/m5RI3/+p+yro969RM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CuG/m9DQIAABwE&#10;AAAOAAAAAAAAAAAAAAAAAC4CAABkcnMvZTJvRG9jLnhtbFBLAQItABQABgAIAAAAIQAfVaIN2wAA&#10;AAMBAAAPAAAAAAAAAAAAAAAAAGcEAABkcnMvZG93bnJldi54bWxQSwUGAAAAAAQABADzAAAAbwUA&#10;AAAA&#10;" filled="f" stroked="f">
              <v:textbox style="mso-fit-shape-to-text:t" inset="0,0,0,15pt">
                <w:txbxContent>
                  <w:p w14:paraId="36435449"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2A193C">
      <w:t xml:space="preserve">Department of Agriculture, </w:t>
    </w:r>
    <w:r w:rsidR="00A9002C">
      <w:t>Fisheries and Forestry</w:t>
    </w:r>
    <w:r>
      <w:tab/>
    </w:r>
    <w:r w:rsidR="002A193C">
      <w:fldChar w:fldCharType="begin"/>
    </w:r>
    <w:r w:rsidR="002A193C">
      <w:instrText xml:space="preserve"> PAGE   \* MERGEFORMAT </w:instrText>
    </w:r>
    <w:r w:rsidR="002A193C">
      <w:fldChar w:fldCharType="separate"/>
    </w:r>
    <w:r w:rsidR="002A193C">
      <w:rPr>
        <w:noProof/>
      </w:rPr>
      <w:t>1</w:t>
    </w:r>
    <w:r w:rsidR="002A193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891C7" w14:textId="77777777" w:rsidR="0070149A" w:rsidRDefault="0070149A">
      <w:r>
        <w:separator/>
      </w:r>
    </w:p>
    <w:p w14:paraId="6BDD2BA6" w14:textId="77777777" w:rsidR="0070149A" w:rsidRDefault="0070149A"/>
    <w:p w14:paraId="1EE06D87" w14:textId="77777777" w:rsidR="0070149A" w:rsidRDefault="0070149A"/>
  </w:footnote>
  <w:footnote w:type="continuationSeparator" w:id="0">
    <w:p w14:paraId="1C393E0F" w14:textId="77777777" w:rsidR="0070149A" w:rsidRDefault="0070149A">
      <w:r>
        <w:continuationSeparator/>
      </w:r>
    </w:p>
    <w:p w14:paraId="5B0E825D" w14:textId="77777777" w:rsidR="0070149A" w:rsidRDefault="0070149A"/>
    <w:p w14:paraId="56AC1D79" w14:textId="77777777" w:rsidR="0070149A" w:rsidRDefault="0070149A"/>
  </w:footnote>
  <w:footnote w:type="continuationNotice" w:id="1">
    <w:p w14:paraId="52D539C7" w14:textId="77777777" w:rsidR="0070149A" w:rsidRDefault="0070149A">
      <w:pPr>
        <w:pStyle w:val="Footer"/>
      </w:pPr>
    </w:p>
    <w:p w14:paraId="591663AE" w14:textId="77777777" w:rsidR="0070149A" w:rsidRDefault="0070149A"/>
    <w:p w14:paraId="4AFAE2A0" w14:textId="77777777" w:rsidR="0070149A" w:rsidRDefault="007014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96B2" w14:textId="26812DDB" w:rsidR="002A193C" w:rsidRDefault="00D61857">
    <w:pPr>
      <w:pStyle w:val="Header"/>
    </w:pPr>
    <w:r>
      <w:rPr>
        <w:noProof/>
        <w:lang w:val="en-US"/>
      </w:rPr>
      <mc:AlternateContent>
        <mc:Choice Requires="wps">
          <w:drawing>
            <wp:anchor distT="0" distB="0" distL="0" distR="0" simplePos="0" relativeHeight="251672064" behindDoc="0" locked="0" layoutInCell="1" allowOverlap="1" wp14:anchorId="1675E9E1" wp14:editId="33B6AF6A">
              <wp:simplePos x="635" y="635"/>
              <wp:positionH relativeFrom="page">
                <wp:align>center</wp:align>
              </wp:positionH>
              <wp:positionV relativeFrom="page">
                <wp:align>top</wp:align>
              </wp:positionV>
              <wp:extent cx="551815" cy="404495"/>
              <wp:effectExtent l="0" t="0" r="635" b="14605"/>
              <wp:wrapNone/>
              <wp:docPr id="143728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8D73AAE"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75E9E1"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68D73AAE"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E744" w14:textId="3508D868" w:rsidR="002A193C" w:rsidRPr="0001385D" w:rsidRDefault="0001385D" w:rsidP="0001385D">
    <w:pPr>
      <w:pStyle w:val="Header"/>
    </w:pPr>
    <w:r w:rsidRPr="0001385D">
      <w:rPr>
        <w:noProof/>
        <w:lang w:val="en-US"/>
      </w:rPr>
      <w:t>National Biosecurity Communication &amp; Engagement Strategy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F0087" w14:textId="2294189E" w:rsidR="002A193C" w:rsidRDefault="00D61857">
    <w:pPr>
      <w:pStyle w:val="Header"/>
      <w:jc w:val="left"/>
    </w:pPr>
    <w:r>
      <w:rPr>
        <w:noProof/>
        <w:lang w:eastAsia="en-AU"/>
      </w:rPr>
      <mc:AlternateContent>
        <mc:Choice Requires="wps">
          <w:drawing>
            <wp:anchor distT="0" distB="0" distL="0" distR="0" simplePos="0" relativeHeight="251671040" behindDoc="0" locked="0" layoutInCell="1" allowOverlap="1" wp14:anchorId="1D502801" wp14:editId="3EA19BD7">
              <wp:simplePos x="900752" y="354842"/>
              <wp:positionH relativeFrom="page">
                <wp:align>center</wp:align>
              </wp:positionH>
              <wp:positionV relativeFrom="page">
                <wp:align>top</wp:align>
              </wp:positionV>
              <wp:extent cx="551815" cy="404495"/>
              <wp:effectExtent l="0" t="0" r="635" b="14605"/>
              <wp:wrapNone/>
              <wp:docPr id="129576601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6CC02A4"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502801" id="_x0000_t202" coordsize="21600,21600" o:spt="202" path="m,l,21600r21600,l21600,xe">
              <v:stroke joinstyle="miter"/>
              <v:path gradientshapeok="t" o:connecttype="rect"/>
            </v:shapetype>
            <v:shape id="Text Box 7" o:spid="_x0000_s1029" type="#_x0000_t202" alt="OFFICIAL" style="position:absolute;margin-left:0;margin-top:0;width:43.45pt;height:31.85pt;z-index:251671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textbox style="mso-fit-shape-to-text:t" inset="0,15pt,0,0">
                <w:txbxContent>
                  <w:p w14:paraId="46CC02A4" w14:textId="77777777" w:rsidR="00D61857" w:rsidRPr="00D61857" w:rsidRDefault="00D61857" w:rsidP="00D61857">
                    <w:pPr>
                      <w:spacing w:after="0"/>
                      <w:rPr>
                        <w:rFonts w:ascii="Calibri" w:eastAsia="Calibri" w:hAnsi="Calibri" w:cs="Calibri"/>
                        <w:noProof/>
                        <w:color w:val="FF0000"/>
                        <w:sz w:val="24"/>
                        <w:szCs w:val="24"/>
                      </w:rPr>
                    </w:pPr>
                    <w:r w:rsidRPr="00D61857">
                      <w:rPr>
                        <w:rFonts w:ascii="Calibri" w:eastAsia="Calibri" w:hAnsi="Calibri" w:cs="Calibri"/>
                        <w:noProof/>
                        <w:color w:val="FF0000"/>
                        <w:sz w:val="24"/>
                        <w:szCs w:val="24"/>
                      </w:rPr>
                      <w:t>OFFICIAL</w:t>
                    </w:r>
                  </w:p>
                </w:txbxContent>
              </v:textbox>
              <w10:wrap anchorx="page" anchory="page"/>
            </v:shape>
          </w:pict>
        </mc:Fallback>
      </mc:AlternateContent>
    </w:r>
    <w:r w:rsidR="00D36729">
      <w:rPr>
        <w:noProof/>
        <w:lang w:eastAsia="en-AU"/>
      </w:rPr>
      <w:drawing>
        <wp:inline distT="0" distB="0" distL="0" distR="0" wp14:anchorId="5A396220" wp14:editId="562C19A6">
          <wp:extent cx="2542599" cy="738943"/>
          <wp:effectExtent l="0" t="0" r="0" b="4445"/>
          <wp:docPr id="1" name="Picture 1"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13698D2"/>
    <w:lvl w:ilvl="0" w:tplc="1DA20EE0">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21E20078"/>
    <w:multiLevelType w:val="multilevel"/>
    <w:tmpl w:val="B95457A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86800B4"/>
    <w:multiLevelType w:val="multilevel"/>
    <w:tmpl w:val="A0241B28"/>
    <w:numStyleLink w:val="List1"/>
  </w:abstractNum>
  <w:abstractNum w:abstractNumId="3"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9F329DA"/>
    <w:multiLevelType w:val="multilevel"/>
    <w:tmpl w:val="2B64EC84"/>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8B541B"/>
    <w:multiLevelType w:val="multilevel"/>
    <w:tmpl w:val="BF3294C2"/>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7268471">
    <w:abstractNumId w:val="7"/>
  </w:num>
  <w:num w:numId="2" w16cid:durableId="1355770275">
    <w:abstractNumId w:val="8"/>
  </w:num>
  <w:num w:numId="3" w16cid:durableId="1882862685">
    <w:abstractNumId w:val="1"/>
  </w:num>
  <w:num w:numId="4" w16cid:durableId="36050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6162399">
    <w:abstractNumId w:val="5"/>
  </w:num>
  <w:num w:numId="6" w16cid:durableId="1314989398">
    <w:abstractNumId w:val="6"/>
  </w:num>
  <w:num w:numId="7" w16cid:durableId="951480071">
    <w:abstractNumId w:val="3"/>
  </w:num>
  <w:num w:numId="8" w16cid:durableId="844629787">
    <w:abstractNumId w:val="1"/>
    <w:lvlOverride w:ilvl="0">
      <w:lvl w:ilvl="0">
        <w:start w:val="1"/>
        <w:numFmt w:val="decimal"/>
        <w:pStyle w:val="Heading2"/>
        <w:lvlText w:val="%1"/>
        <w:lvlJc w:val="left"/>
        <w:pPr>
          <w:ind w:left="720" w:hanging="720"/>
        </w:pPr>
      </w:lvl>
    </w:lvlOverride>
  </w:num>
  <w:num w:numId="9" w16cid:durableId="1698308952">
    <w:abstractNumId w:val="7"/>
  </w:num>
  <w:num w:numId="10" w16cid:durableId="547035718">
    <w:abstractNumId w:val="8"/>
  </w:num>
  <w:num w:numId="11" w16cid:durableId="1145393031">
    <w:abstractNumId w:val="0"/>
  </w:num>
  <w:num w:numId="12" w16cid:durableId="645671681">
    <w:abstractNumId w:val="9"/>
  </w:num>
  <w:num w:numId="13" w16cid:durableId="274824895">
    <w:abstractNumId w:val="11"/>
  </w:num>
  <w:num w:numId="14" w16cid:durableId="1361395064">
    <w:abstractNumId w:val="10"/>
  </w:num>
  <w:num w:numId="15" w16cid:durableId="236869232">
    <w:abstractNumId w:val="4"/>
  </w:num>
  <w:num w:numId="16" w16cid:durableId="7741777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68399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70081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98C"/>
    <w:rsid w:val="0001385D"/>
    <w:rsid w:val="00015BED"/>
    <w:rsid w:val="00047CF6"/>
    <w:rsid w:val="00067744"/>
    <w:rsid w:val="00071927"/>
    <w:rsid w:val="00093CD3"/>
    <w:rsid w:val="000D6DD8"/>
    <w:rsid w:val="000D71E9"/>
    <w:rsid w:val="00112B86"/>
    <w:rsid w:val="00134E1D"/>
    <w:rsid w:val="001450BA"/>
    <w:rsid w:val="001567E9"/>
    <w:rsid w:val="00183612"/>
    <w:rsid w:val="001A1F79"/>
    <w:rsid w:val="001B1009"/>
    <w:rsid w:val="001B64DE"/>
    <w:rsid w:val="001C3583"/>
    <w:rsid w:val="001D77BC"/>
    <w:rsid w:val="001E1C4C"/>
    <w:rsid w:val="001F63ED"/>
    <w:rsid w:val="00201500"/>
    <w:rsid w:val="00222B30"/>
    <w:rsid w:val="00236BA8"/>
    <w:rsid w:val="00262394"/>
    <w:rsid w:val="00274C12"/>
    <w:rsid w:val="002A193C"/>
    <w:rsid w:val="003005B7"/>
    <w:rsid w:val="00305911"/>
    <w:rsid w:val="003214D2"/>
    <w:rsid w:val="00340820"/>
    <w:rsid w:val="00357095"/>
    <w:rsid w:val="00362353"/>
    <w:rsid w:val="00381D23"/>
    <w:rsid w:val="00396339"/>
    <w:rsid w:val="003A1FDD"/>
    <w:rsid w:val="003A4B4A"/>
    <w:rsid w:val="003D3CE1"/>
    <w:rsid w:val="003D44DC"/>
    <w:rsid w:val="00402404"/>
    <w:rsid w:val="00406AC2"/>
    <w:rsid w:val="00451E21"/>
    <w:rsid w:val="00460750"/>
    <w:rsid w:val="004705F2"/>
    <w:rsid w:val="00473964"/>
    <w:rsid w:val="00482FD5"/>
    <w:rsid w:val="004837B1"/>
    <w:rsid w:val="0048569E"/>
    <w:rsid w:val="00486C20"/>
    <w:rsid w:val="00490E7F"/>
    <w:rsid w:val="004C59E8"/>
    <w:rsid w:val="004C6362"/>
    <w:rsid w:val="004C6C47"/>
    <w:rsid w:val="004C766C"/>
    <w:rsid w:val="0054262A"/>
    <w:rsid w:val="00543AA7"/>
    <w:rsid w:val="0059380F"/>
    <w:rsid w:val="005F0E4D"/>
    <w:rsid w:val="005F3ED1"/>
    <w:rsid w:val="005F7ED2"/>
    <w:rsid w:val="00611DA7"/>
    <w:rsid w:val="006416D4"/>
    <w:rsid w:val="00653CB9"/>
    <w:rsid w:val="006B73C8"/>
    <w:rsid w:val="006E1CF5"/>
    <w:rsid w:val="0070149A"/>
    <w:rsid w:val="00704CE7"/>
    <w:rsid w:val="007405CB"/>
    <w:rsid w:val="00751059"/>
    <w:rsid w:val="00762C3E"/>
    <w:rsid w:val="00775809"/>
    <w:rsid w:val="007B1F92"/>
    <w:rsid w:val="007B6297"/>
    <w:rsid w:val="007C5B94"/>
    <w:rsid w:val="007D0842"/>
    <w:rsid w:val="008153FE"/>
    <w:rsid w:val="00821DA2"/>
    <w:rsid w:val="0082249A"/>
    <w:rsid w:val="00826753"/>
    <w:rsid w:val="00833933"/>
    <w:rsid w:val="00835E9D"/>
    <w:rsid w:val="0087698C"/>
    <w:rsid w:val="00892FE1"/>
    <w:rsid w:val="008A3190"/>
    <w:rsid w:val="008D1B48"/>
    <w:rsid w:val="0090774C"/>
    <w:rsid w:val="00946843"/>
    <w:rsid w:val="009679F4"/>
    <w:rsid w:val="00991227"/>
    <w:rsid w:val="00996A46"/>
    <w:rsid w:val="009A1E6B"/>
    <w:rsid w:val="009E7B5C"/>
    <w:rsid w:val="009F00C4"/>
    <w:rsid w:val="009F6E1F"/>
    <w:rsid w:val="00A16700"/>
    <w:rsid w:val="00A26D23"/>
    <w:rsid w:val="00A27706"/>
    <w:rsid w:val="00A336EC"/>
    <w:rsid w:val="00A50201"/>
    <w:rsid w:val="00A52203"/>
    <w:rsid w:val="00A7401B"/>
    <w:rsid w:val="00A87C92"/>
    <w:rsid w:val="00A9002C"/>
    <w:rsid w:val="00AA70E3"/>
    <w:rsid w:val="00AB0FBE"/>
    <w:rsid w:val="00AB27F3"/>
    <w:rsid w:val="00AF1EB9"/>
    <w:rsid w:val="00AF5211"/>
    <w:rsid w:val="00B01FB8"/>
    <w:rsid w:val="00B35721"/>
    <w:rsid w:val="00B43A41"/>
    <w:rsid w:val="00B5453F"/>
    <w:rsid w:val="00B97EBA"/>
    <w:rsid w:val="00BA0AFF"/>
    <w:rsid w:val="00BB6ACE"/>
    <w:rsid w:val="00BC6BA3"/>
    <w:rsid w:val="00BD2275"/>
    <w:rsid w:val="00BF0496"/>
    <w:rsid w:val="00C00AAC"/>
    <w:rsid w:val="00C05EA8"/>
    <w:rsid w:val="00C06619"/>
    <w:rsid w:val="00C14681"/>
    <w:rsid w:val="00C30975"/>
    <w:rsid w:val="00C4721F"/>
    <w:rsid w:val="00C51E35"/>
    <w:rsid w:val="00C759F8"/>
    <w:rsid w:val="00C92F0F"/>
    <w:rsid w:val="00CB7946"/>
    <w:rsid w:val="00CF7FF8"/>
    <w:rsid w:val="00D06356"/>
    <w:rsid w:val="00D159F5"/>
    <w:rsid w:val="00D36729"/>
    <w:rsid w:val="00D45274"/>
    <w:rsid w:val="00D45E0E"/>
    <w:rsid w:val="00D61857"/>
    <w:rsid w:val="00D666DC"/>
    <w:rsid w:val="00D843C2"/>
    <w:rsid w:val="00D912A7"/>
    <w:rsid w:val="00E05D92"/>
    <w:rsid w:val="00E223F4"/>
    <w:rsid w:val="00E3006D"/>
    <w:rsid w:val="00E362EF"/>
    <w:rsid w:val="00E60E5E"/>
    <w:rsid w:val="00E732BE"/>
    <w:rsid w:val="00E74C11"/>
    <w:rsid w:val="00E77CB9"/>
    <w:rsid w:val="00E86770"/>
    <w:rsid w:val="00E96E54"/>
    <w:rsid w:val="00F01D00"/>
    <w:rsid w:val="00F35EE8"/>
    <w:rsid w:val="00F45246"/>
    <w:rsid w:val="00F5729D"/>
    <w:rsid w:val="00F65DFD"/>
    <w:rsid w:val="00F90D42"/>
    <w:rsid w:val="00FB088E"/>
    <w:rsid w:val="00FB6115"/>
    <w:rsid w:val="00FD11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93BCD"/>
  <w15:docId w15:val="{ADFD691D-B124-4628-ABCF-59C8AB91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753"/>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7D0842"/>
    <w:pPr>
      <w:widowControl w:val="0"/>
      <w:spacing w:before="360"/>
      <w:contextualSpacing/>
      <w:outlineLvl w:val="0"/>
    </w:pPr>
    <w:rPr>
      <w:rFonts w:ascii="Calibri" w:eastAsiaTheme="minorHAnsi" w:hAnsi="Calibri" w:cstheme="minorBidi"/>
      <w:b/>
      <w:bCs/>
      <w:spacing w:val="5"/>
      <w:kern w:val="28"/>
      <w:sz w:val="56"/>
      <w:szCs w:val="28"/>
      <w:lang w:eastAsia="en-US"/>
    </w:rPr>
  </w:style>
  <w:style w:type="paragraph" w:styleId="Heading2">
    <w:name w:val="heading 2"/>
    <w:basedOn w:val="Normal"/>
    <w:next w:val="Normal"/>
    <w:link w:val="Heading2Char"/>
    <w:uiPriority w:val="3"/>
    <w:rsid w:val="00835E9D"/>
    <w:pPr>
      <w:keepNext/>
      <w:numPr>
        <w:numId w:val="8"/>
      </w:numPr>
      <w:spacing w:after="60" w:line="240" w:lineRule="auto"/>
      <w:outlineLvl w:val="1"/>
    </w:pPr>
    <w:rPr>
      <w:rFonts w:ascii="Calibri" w:eastAsiaTheme="minorEastAsia" w:hAnsi="Calibri"/>
      <w:bCs/>
      <w:color w:val="000000"/>
      <w:sz w:val="44"/>
      <w:szCs w:val="28"/>
      <w:lang w:eastAsia="ja-JP"/>
    </w:rPr>
  </w:style>
  <w:style w:type="paragraph" w:styleId="Heading3">
    <w:name w:val="heading 3"/>
    <w:next w:val="Normal"/>
    <w:link w:val="Heading3Char"/>
    <w:uiPriority w:val="4"/>
    <w:qFormat/>
    <w:rsid w:val="00835E9D"/>
    <w:pPr>
      <w:keepNext/>
      <w:keepLines/>
      <w:numPr>
        <w:ilvl w:val="1"/>
        <w:numId w:val="8"/>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835E9D"/>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835E9D"/>
    <w:pPr>
      <w:keepNext/>
      <w:keepLines/>
      <w:spacing w:after="0" w:line="240" w:lineRule="auto"/>
      <w:outlineLvl w:val="4"/>
    </w:pPr>
    <w:rPr>
      <w:rFonts w:ascii="Calibri" w:hAnsi="Calibri"/>
      <w:b/>
      <w:sz w:val="28"/>
    </w:rPr>
  </w:style>
  <w:style w:type="paragraph" w:styleId="Heading6">
    <w:name w:val="heading 6"/>
    <w:basedOn w:val="Normal"/>
    <w:next w:val="Normal"/>
    <w:link w:val="Heading6Char"/>
    <w:uiPriority w:val="9"/>
    <w:semiHidden/>
    <w:qFormat/>
    <w:rsid w:val="00A16700"/>
    <w:pPr>
      <w:keepNext/>
      <w:keepLines/>
      <w:spacing w:before="40" w:after="0"/>
      <w:outlineLvl w:val="5"/>
    </w:pPr>
    <w:rPr>
      <w:rFonts w:eastAsiaTheme="majorEastAsia" w:cstheme="majorBidi"/>
      <w:b/>
      <w:i/>
      <w:color w:val="000000" w:themeColor="text1"/>
      <w:sz w:val="26"/>
    </w:rPr>
  </w:style>
  <w:style w:type="paragraph" w:styleId="Heading7">
    <w:name w:val="heading 7"/>
    <w:basedOn w:val="Normal"/>
    <w:next w:val="Normal"/>
    <w:link w:val="Heading7Char"/>
    <w:uiPriority w:val="9"/>
    <w:semiHidden/>
    <w:qFormat/>
    <w:rsid w:val="00A16700"/>
    <w:pPr>
      <w:keepNext/>
      <w:keepLines/>
      <w:spacing w:before="40" w:after="0"/>
      <w:outlineLvl w:val="6"/>
    </w:pPr>
    <w:rPr>
      <w:rFonts w:eastAsiaTheme="majorEastAsia" w:cstheme="majorBidi"/>
      <w:b/>
      <w:iCs/>
      <w:color w:val="000000" w:themeColor="text1"/>
      <w:sz w:val="24"/>
    </w:rPr>
  </w:style>
  <w:style w:type="paragraph" w:styleId="Heading8">
    <w:name w:val="heading 8"/>
    <w:basedOn w:val="Normal"/>
    <w:next w:val="Normal"/>
    <w:link w:val="Heading8Char"/>
    <w:uiPriority w:val="9"/>
    <w:semiHidden/>
    <w:qFormat/>
    <w:rsid w:val="00A16700"/>
    <w:pPr>
      <w:keepNext/>
      <w:keepLines/>
      <w:spacing w:before="40" w:after="0"/>
      <w:outlineLvl w:val="7"/>
    </w:pPr>
    <w:rPr>
      <w:rFonts w:eastAsiaTheme="majorEastAsia" w:cstheme="majorBidi"/>
      <w:b/>
      <w:i/>
      <w:szCs w:val="21"/>
    </w:rPr>
  </w:style>
  <w:style w:type="paragraph" w:styleId="Heading9">
    <w:name w:val="heading 9"/>
    <w:basedOn w:val="Normal"/>
    <w:next w:val="Normal"/>
    <w:link w:val="Heading9Char"/>
    <w:uiPriority w:val="9"/>
    <w:semiHidden/>
    <w:qFormat/>
    <w:rsid w:val="00826753"/>
    <w:pPr>
      <w:keepNext/>
      <w:keepLines/>
      <w:spacing w:before="40" w:after="0"/>
      <w:outlineLvl w:val="8"/>
    </w:pPr>
    <w:rPr>
      <w:rFonts w:eastAsiaTheme="majorEastAsia" w:cstheme="majorBidi"/>
      <w:b/>
      <w:iCs/>
      <w:color w:val="000000" w:themeColor="tex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BB6ACE"/>
    <w:rPr>
      <w:sz w:val="20"/>
      <w:szCs w:val="20"/>
    </w:rPr>
  </w:style>
  <w:style w:type="character" w:customStyle="1" w:styleId="CommentTextChar">
    <w:name w:val="Comment Text Char"/>
    <w:basedOn w:val="DefaultParagraphFont"/>
    <w:link w:val="CommentText"/>
    <w:rsid w:val="00BB6ACE"/>
    <w:rPr>
      <w:rFonts w:asciiTheme="minorHAnsi" w:eastAsiaTheme="minorHAnsi" w:hAnsiTheme="minorHAnsi" w:cstheme="minorBidi"/>
      <w:lang w:eastAsia="en-US"/>
    </w:rPr>
  </w:style>
  <w:style w:type="paragraph" w:styleId="Header">
    <w:name w:val="header"/>
    <w:basedOn w:val="Normal"/>
    <w:link w:val="HeaderChar"/>
    <w:uiPriority w:val="26"/>
    <w:rsid w:val="00D61857"/>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D61857"/>
    <w:rPr>
      <w:rFonts w:ascii="Calibri" w:eastAsiaTheme="minorHAnsi" w:hAnsi="Calibri" w:cstheme="minorBidi"/>
      <w:szCs w:val="22"/>
      <w:lang w:eastAsia="en-US"/>
    </w:rPr>
  </w:style>
  <w:style w:type="paragraph" w:styleId="Footer">
    <w:name w:val="footer"/>
    <w:basedOn w:val="Normal"/>
    <w:link w:val="FooterChar"/>
    <w:uiPriority w:val="27"/>
    <w:rsid w:val="00D61857"/>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D6185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BB6ACE"/>
    <w:rPr>
      <w:sz w:val="16"/>
      <w:szCs w:val="16"/>
    </w:rPr>
  </w:style>
  <w:style w:type="paragraph" w:styleId="CommentSubject">
    <w:name w:val="annotation subject"/>
    <w:basedOn w:val="CommentText"/>
    <w:next w:val="CommentText"/>
    <w:link w:val="CommentSubjectChar"/>
    <w:uiPriority w:val="99"/>
    <w:semiHidden/>
    <w:unhideWhenUsed/>
    <w:rsid w:val="00BB6ACE"/>
    <w:rPr>
      <w:b/>
      <w:bCs/>
    </w:rPr>
  </w:style>
  <w:style w:type="character" w:customStyle="1" w:styleId="CommentSubjectChar">
    <w:name w:val="Comment Subject Char"/>
    <w:basedOn w:val="CommentTextChar"/>
    <w:link w:val="CommentSubject"/>
    <w:uiPriority w:val="99"/>
    <w:semiHidden/>
    <w:rsid w:val="00BB6AC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BB6ACE"/>
    <w:rPr>
      <w:rFonts w:ascii="Calibri" w:hAnsi="Calibri"/>
      <w:sz w:val="18"/>
      <w:szCs w:val="18"/>
    </w:rPr>
  </w:style>
  <w:style w:type="character" w:customStyle="1" w:styleId="BalloonTextChar">
    <w:name w:val="Balloon Text Char"/>
    <w:basedOn w:val="DefaultParagraphFont"/>
    <w:link w:val="BalloonText"/>
    <w:uiPriority w:val="99"/>
    <w:semiHidden/>
    <w:rsid w:val="00BB6ACE"/>
    <w:rPr>
      <w:rFonts w:ascii="Calibri" w:eastAsiaTheme="minorHAnsi" w:hAnsi="Calibri" w:cstheme="minorBidi"/>
      <w:sz w:val="18"/>
      <w:szCs w:val="18"/>
      <w:lang w:eastAsia="en-US"/>
    </w:rPr>
  </w:style>
  <w:style w:type="paragraph" w:customStyle="1" w:styleId="Footeraddress">
    <w:name w:val="Footer address"/>
    <w:basedOn w:val="Footer"/>
    <w:semiHidden/>
    <w:qFormat/>
    <w:rsid w:val="00BB6ACE"/>
    <w:rPr>
      <w:sz w:val="16"/>
    </w:rPr>
  </w:style>
  <w:style w:type="character" w:customStyle="1" w:styleId="Heading1Char">
    <w:name w:val="Heading 1 Char"/>
    <w:basedOn w:val="DefaultParagraphFont"/>
    <w:link w:val="Heading1"/>
    <w:uiPriority w:val="1"/>
    <w:rsid w:val="007D0842"/>
    <w:rPr>
      <w:rFonts w:ascii="Calibri" w:eastAsiaTheme="minorHAnsi" w:hAnsi="Calibri" w:cstheme="minorBidi"/>
      <w:b/>
      <w:bCs/>
      <w:spacing w:val="5"/>
      <w:kern w:val="28"/>
      <w:sz w:val="56"/>
      <w:szCs w:val="28"/>
      <w:lang w:eastAsia="en-US"/>
    </w:rPr>
  </w:style>
  <w:style w:type="character" w:customStyle="1" w:styleId="Heading2Char">
    <w:name w:val="Heading 2 Char"/>
    <w:basedOn w:val="DefaultParagraphFont"/>
    <w:link w:val="Heading2"/>
    <w:uiPriority w:val="3"/>
    <w:rsid w:val="00835E9D"/>
    <w:rPr>
      <w:rFonts w:ascii="Calibri" w:eastAsiaTheme="minorEastAsia" w:hAnsi="Calibri" w:cstheme="minorBidi"/>
      <w:bCs/>
      <w:color w:val="000000"/>
      <w:sz w:val="44"/>
      <w:szCs w:val="28"/>
      <w:lang w:eastAsia="ja-JP"/>
    </w:rPr>
  </w:style>
  <w:style w:type="character" w:customStyle="1" w:styleId="Heading3Char">
    <w:name w:val="Heading 3 Char"/>
    <w:basedOn w:val="DefaultParagraphFont"/>
    <w:link w:val="Heading3"/>
    <w:uiPriority w:val="4"/>
    <w:rsid w:val="00835E9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835E9D"/>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835E9D"/>
    <w:rPr>
      <w:rFonts w:ascii="Calibri" w:eastAsiaTheme="minorHAnsi" w:hAnsi="Calibri" w:cstheme="minorBidi"/>
      <w:b/>
      <w:sz w:val="28"/>
      <w:szCs w:val="22"/>
      <w:lang w:eastAsia="en-US"/>
    </w:rPr>
  </w:style>
  <w:style w:type="paragraph" w:styleId="Quote">
    <w:name w:val="Quote"/>
    <w:basedOn w:val="Normal"/>
    <w:next w:val="Normal"/>
    <w:link w:val="QuoteChar"/>
    <w:uiPriority w:val="18"/>
    <w:qFormat/>
    <w:rsid w:val="00BB6ACE"/>
    <w:pPr>
      <w:ind w:left="709" w:right="567"/>
    </w:pPr>
    <w:rPr>
      <w:iCs/>
      <w:color w:val="000000"/>
    </w:rPr>
  </w:style>
  <w:style w:type="character" w:customStyle="1" w:styleId="QuoteChar">
    <w:name w:val="Quote Char"/>
    <w:basedOn w:val="DefaultParagraphFont"/>
    <w:link w:val="Quote"/>
    <w:uiPriority w:val="18"/>
    <w:rsid w:val="00BB6AC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BB6AC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BB6ACE"/>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BB6AC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B5453F"/>
    <w:pPr>
      <w:spacing w:before="120"/>
    </w:pPr>
    <w:rPr>
      <w:b w:val="0"/>
      <w:color w:val="000000" w:themeColor="text1"/>
      <w:sz w:val="44"/>
      <w:szCs w:val="56"/>
    </w:rPr>
  </w:style>
  <w:style w:type="character" w:customStyle="1" w:styleId="SubtitleChar">
    <w:name w:val="Subtitle Char"/>
    <w:basedOn w:val="DefaultParagraphFont"/>
    <w:link w:val="Subtitle"/>
    <w:uiPriority w:val="23"/>
    <w:rsid w:val="00B5453F"/>
    <w:rPr>
      <w:rFonts w:ascii="Calibri" w:eastAsiaTheme="minorHAnsi" w:hAnsi="Calibri" w:cstheme="minorBidi"/>
      <w:bCs/>
      <w:color w:val="000000" w:themeColor="text1"/>
      <w:spacing w:val="5"/>
      <w:kern w:val="28"/>
      <w:sz w:val="44"/>
      <w:szCs w:val="56"/>
      <w:lang w:eastAsia="en-US"/>
    </w:rPr>
  </w:style>
  <w:style w:type="paragraph" w:styleId="TOCHeading">
    <w:name w:val="TOC Heading"/>
    <w:next w:val="Normal"/>
    <w:uiPriority w:val="39"/>
    <w:qFormat/>
    <w:rsid w:val="00BB6ACE"/>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BB6AC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067744"/>
    <w:pPr>
      <w:tabs>
        <w:tab w:val="right" w:leader="dot" w:pos="9060"/>
      </w:tabs>
      <w:spacing w:before="120" w:after="120" w:line="240" w:lineRule="auto"/>
      <w:ind w:left="1134" w:hanging="709"/>
    </w:pPr>
    <w:rPr>
      <w:noProof/>
    </w:rPr>
  </w:style>
  <w:style w:type="paragraph" w:styleId="TOC3">
    <w:name w:val="toc 3"/>
    <w:basedOn w:val="Normal"/>
    <w:next w:val="Normal"/>
    <w:uiPriority w:val="39"/>
    <w:unhideWhenUsed/>
    <w:qFormat/>
    <w:rsid w:val="00BB6AC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BB6ACE"/>
    <w:rPr>
      <w:color w:val="165788"/>
      <w:u w:val="single"/>
    </w:rPr>
  </w:style>
  <w:style w:type="paragraph" w:styleId="ListBullet">
    <w:name w:val="List Bullet"/>
    <w:basedOn w:val="Normal"/>
    <w:uiPriority w:val="99"/>
    <w:qFormat/>
    <w:rsid w:val="00762C3E"/>
    <w:pPr>
      <w:numPr>
        <w:numId w:val="9"/>
      </w:numPr>
      <w:spacing w:before="120" w:after="120"/>
      <w:ind w:left="454" w:hanging="454"/>
    </w:pPr>
  </w:style>
  <w:style w:type="paragraph" w:styleId="TableofFigures">
    <w:name w:val="table of figures"/>
    <w:basedOn w:val="Normal"/>
    <w:next w:val="Normal"/>
    <w:uiPriority w:val="99"/>
    <w:rsid w:val="00BB6ACE"/>
    <w:pPr>
      <w:spacing w:before="120" w:after="120" w:line="240" w:lineRule="auto"/>
    </w:pPr>
  </w:style>
  <w:style w:type="paragraph" w:styleId="ListBullet2">
    <w:name w:val="List Bullet 2"/>
    <w:basedOn w:val="Normal"/>
    <w:uiPriority w:val="8"/>
    <w:qFormat/>
    <w:rsid w:val="00762C3E"/>
    <w:pPr>
      <w:numPr>
        <w:ilvl w:val="1"/>
        <w:numId w:val="9"/>
      </w:numPr>
      <w:spacing w:before="120" w:after="120"/>
      <w:ind w:left="908" w:hanging="454"/>
      <w:contextualSpacing/>
    </w:pPr>
  </w:style>
  <w:style w:type="paragraph" w:styleId="ListNumber">
    <w:name w:val="List Number"/>
    <w:basedOn w:val="Normal"/>
    <w:uiPriority w:val="9"/>
    <w:qFormat/>
    <w:rsid w:val="00762C3E"/>
    <w:pPr>
      <w:numPr>
        <w:numId w:val="10"/>
      </w:numPr>
      <w:tabs>
        <w:tab w:val="left" w:pos="142"/>
      </w:tabs>
      <w:spacing w:before="120" w:after="120"/>
      <w:ind w:left="454" w:hanging="454"/>
    </w:pPr>
  </w:style>
  <w:style w:type="paragraph" w:styleId="ListNumber2">
    <w:name w:val="List Number 2"/>
    <w:uiPriority w:val="10"/>
    <w:qFormat/>
    <w:rsid w:val="009E7B5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821DA2"/>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BB6AC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BB6ACE"/>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BB6ACE"/>
    <w:pPr>
      <w:spacing w:before="60" w:after="60" w:line="240" w:lineRule="auto"/>
    </w:pPr>
    <w:rPr>
      <w:sz w:val="18"/>
    </w:rPr>
  </w:style>
  <w:style w:type="table" w:styleId="TableGrid1">
    <w:name w:val="Table Grid 1"/>
    <w:basedOn w:val="TableNormal"/>
    <w:uiPriority w:val="99"/>
    <w:semiHidden/>
    <w:unhideWhenUsed/>
    <w:rsid w:val="00BB6AC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BB6ACE"/>
    <w:pPr>
      <w:keepNext/>
    </w:pPr>
    <w:rPr>
      <w:b/>
    </w:rPr>
  </w:style>
  <w:style w:type="character" w:styleId="PlaceholderText">
    <w:name w:val="Placeholder Text"/>
    <w:basedOn w:val="DefaultParagraphFont"/>
    <w:uiPriority w:val="99"/>
    <w:semiHidden/>
    <w:rsid w:val="00BB6ACE"/>
    <w:rPr>
      <w:color w:val="808080"/>
    </w:rPr>
  </w:style>
  <w:style w:type="paragraph" w:customStyle="1" w:styleId="Author">
    <w:name w:val="Author"/>
    <w:basedOn w:val="Normal"/>
    <w:next w:val="Normal"/>
    <w:uiPriority w:val="24"/>
    <w:qFormat/>
    <w:rsid w:val="00BB6ACE"/>
    <w:pPr>
      <w:spacing w:after="60"/>
    </w:pPr>
    <w:rPr>
      <w:b/>
      <w:sz w:val="24"/>
      <w:szCs w:val="28"/>
    </w:rPr>
  </w:style>
  <w:style w:type="paragraph" w:customStyle="1" w:styleId="AuthorOrganisationAffiliation">
    <w:name w:val="Author Organisation/Affiliation"/>
    <w:basedOn w:val="Normal"/>
    <w:next w:val="Normal"/>
    <w:uiPriority w:val="25"/>
    <w:qFormat/>
    <w:rsid w:val="00BB6ACE"/>
  </w:style>
  <w:style w:type="character" w:styleId="Strong">
    <w:name w:val="Strong"/>
    <w:basedOn w:val="DefaultParagraphFont"/>
    <w:uiPriority w:val="22"/>
    <w:qFormat/>
    <w:rsid w:val="00BB6ACE"/>
    <w:rPr>
      <w:b/>
      <w:bCs/>
    </w:rPr>
  </w:style>
  <w:style w:type="paragraph" w:customStyle="1" w:styleId="Glossary">
    <w:name w:val="Glossary"/>
    <w:basedOn w:val="Normal"/>
    <w:link w:val="GlossaryChar"/>
    <w:uiPriority w:val="28"/>
    <w:semiHidden/>
    <w:locked/>
    <w:rsid w:val="00BB6ACE"/>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BB6AC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BB6ACE"/>
    <w:rPr>
      <w:i/>
      <w:iCs/>
    </w:rPr>
  </w:style>
  <w:style w:type="paragraph" w:styleId="TOAHeading">
    <w:name w:val="toa heading"/>
    <w:basedOn w:val="Heading1"/>
    <w:next w:val="Normal"/>
    <w:uiPriority w:val="99"/>
    <w:semiHidden/>
    <w:unhideWhenUsed/>
    <w:rsid w:val="00BB6ACE"/>
    <w:pPr>
      <w:spacing w:before="120"/>
    </w:pPr>
    <w:rPr>
      <w:bCs w:val="0"/>
      <w:sz w:val="24"/>
    </w:rPr>
  </w:style>
  <w:style w:type="paragraph" w:styleId="NormalWeb">
    <w:name w:val="Normal (Web)"/>
    <w:basedOn w:val="Normal"/>
    <w:uiPriority w:val="99"/>
    <w:semiHidden/>
    <w:unhideWhenUsed/>
    <w:rsid w:val="00BB6AC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BC6BA3"/>
    <w:pPr>
      <w:numPr>
        <w:numId w:val="7"/>
      </w:numPr>
      <w:ind w:left="357" w:hanging="357"/>
    </w:pPr>
  </w:style>
  <w:style w:type="paragraph" w:customStyle="1" w:styleId="TableBullet">
    <w:name w:val="Table Bullet"/>
    <w:basedOn w:val="TableText"/>
    <w:uiPriority w:val="15"/>
    <w:qFormat/>
    <w:rsid w:val="00996A46"/>
    <w:pPr>
      <w:numPr>
        <w:numId w:val="6"/>
      </w:numPr>
    </w:pPr>
  </w:style>
  <w:style w:type="paragraph" w:styleId="DocumentMap">
    <w:name w:val="Document Map"/>
    <w:basedOn w:val="Normal"/>
    <w:link w:val="DocumentMapChar"/>
    <w:uiPriority w:val="99"/>
    <w:semiHidden/>
    <w:unhideWhenUsed/>
    <w:rsid w:val="00BB6A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B6ACE"/>
    <w:rPr>
      <w:rFonts w:ascii="Tahoma" w:eastAsiaTheme="minorHAnsi" w:hAnsi="Tahoma" w:cs="Tahoma"/>
      <w:sz w:val="16"/>
      <w:szCs w:val="16"/>
      <w:lang w:eastAsia="en-US"/>
    </w:rPr>
  </w:style>
  <w:style w:type="paragraph" w:customStyle="1" w:styleId="BoxHeading">
    <w:name w:val="Box Heading"/>
    <w:basedOn w:val="BoxText"/>
    <w:uiPriority w:val="20"/>
    <w:qFormat/>
    <w:rsid w:val="00BB6ACE"/>
    <w:pPr>
      <w:spacing w:line="240" w:lineRule="auto"/>
    </w:pPr>
    <w:rPr>
      <w:b/>
    </w:rPr>
  </w:style>
  <w:style w:type="paragraph" w:customStyle="1" w:styleId="Securityclassification">
    <w:name w:val="Security classification"/>
    <w:basedOn w:val="Header"/>
    <w:next w:val="Header"/>
    <w:uiPriority w:val="26"/>
    <w:semiHidden/>
    <w:qFormat/>
    <w:rsid w:val="00BB6ACE"/>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BB6ACE"/>
    <w:pPr>
      <w:spacing w:after="0"/>
    </w:pPr>
    <w:rPr>
      <w:b/>
      <w:sz w:val="36"/>
      <w:szCs w:val="36"/>
    </w:rPr>
  </w:style>
  <w:style w:type="paragraph" w:styleId="FootnoteText">
    <w:name w:val="footnote text"/>
    <w:basedOn w:val="Normal"/>
    <w:link w:val="FootnoteTextChar"/>
    <w:uiPriority w:val="99"/>
    <w:unhideWhenUsed/>
    <w:rsid w:val="00BB6ACE"/>
    <w:pPr>
      <w:spacing w:after="60" w:line="264" w:lineRule="auto"/>
    </w:pPr>
    <w:rPr>
      <w:sz w:val="20"/>
      <w:szCs w:val="20"/>
    </w:rPr>
  </w:style>
  <w:style w:type="character" w:customStyle="1" w:styleId="FootnoteTextChar">
    <w:name w:val="Footnote Text Char"/>
    <w:basedOn w:val="DefaultParagraphFont"/>
    <w:link w:val="FootnoteText"/>
    <w:uiPriority w:val="99"/>
    <w:rsid w:val="00BB6A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B6ACE"/>
    <w:rPr>
      <w:vertAlign w:val="superscript"/>
    </w:rPr>
  </w:style>
  <w:style w:type="paragraph" w:styleId="EndnoteText">
    <w:name w:val="endnote text"/>
    <w:basedOn w:val="Normal"/>
    <w:link w:val="EndnoteTextChar"/>
    <w:uiPriority w:val="99"/>
    <w:unhideWhenUsed/>
    <w:rsid w:val="00BB6ACE"/>
    <w:pPr>
      <w:spacing w:after="60" w:line="264" w:lineRule="auto"/>
    </w:pPr>
    <w:rPr>
      <w:sz w:val="20"/>
      <w:szCs w:val="20"/>
    </w:rPr>
  </w:style>
  <w:style w:type="character" w:customStyle="1" w:styleId="EndnoteTextChar">
    <w:name w:val="Endnote Text Char"/>
    <w:basedOn w:val="DefaultParagraphFont"/>
    <w:link w:val="EndnoteText"/>
    <w:uiPriority w:val="99"/>
    <w:rsid w:val="00BB6AC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BB6ACE"/>
    <w:rPr>
      <w:vertAlign w:val="superscript"/>
    </w:rPr>
  </w:style>
  <w:style w:type="character" w:styleId="FollowedHyperlink">
    <w:name w:val="FollowedHyperlink"/>
    <w:basedOn w:val="DefaultParagraphFont"/>
    <w:uiPriority w:val="99"/>
    <w:semiHidden/>
    <w:unhideWhenUsed/>
    <w:rsid w:val="00BB6ACE"/>
    <w:rPr>
      <w:color w:val="800080"/>
      <w:u w:val="single"/>
    </w:rPr>
  </w:style>
  <w:style w:type="paragraph" w:customStyle="1" w:styleId="BoxSource">
    <w:name w:val="Box Source"/>
    <w:basedOn w:val="FigureTableNoteSource"/>
    <w:uiPriority w:val="22"/>
    <w:qFormat/>
    <w:rsid w:val="00BB6AC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BB6ACE"/>
    <w:pPr>
      <w:numPr>
        <w:numId w:val="1"/>
      </w:numPr>
    </w:pPr>
  </w:style>
  <w:style w:type="paragraph" w:styleId="Title">
    <w:name w:val="Title"/>
    <w:basedOn w:val="Normal"/>
    <w:next w:val="Normal"/>
    <w:link w:val="TitleChar"/>
    <w:uiPriority w:val="10"/>
    <w:semiHidden/>
    <w:qFormat/>
    <w:rsid w:val="00BB6ACE"/>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BB6AC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BB6ACE"/>
    <w:rPr>
      <w:rFonts w:ascii="Calibri Light" w:eastAsiaTheme="minorHAnsi" w:hAnsi="Calibri Light" w:cstheme="minorBidi"/>
      <w:sz w:val="36"/>
      <w:szCs w:val="22"/>
      <w:lang w:eastAsia="en-US"/>
    </w:rPr>
  </w:style>
  <w:style w:type="numbering" w:customStyle="1" w:styleId="Numberlist">
    <w:name w:val="Number list"/>
    <w:uiPriority w:val="99"/>
    <w:rsid w:val="00BB6ACE"/>
    <w:pPr>
      <w:numPr>
        <w:numId w:val="2"/>
      </w:numPr>
    </w:pPr>
  </w:style>
  <w:style w:type="numbering" w:customStyle="1" w:styleId="Headinglist">
    <w:name w:val="Heading list"/>
    <w:uiPriority w:val="99"/>
    <w:rsid w:val="00BB6ACE"/>
    <w:pPr>
      <w:numPr>
        <w:numId w:val="3"/>
      </w:numPr>
    </w:pPr>
  </w:style>
  <w:style w:type="paragraph" w:customStyle="1" w:styleId="Normalsmall">
    <w:name w:val="Normal small"/>
    <w:qFormat/>
    <w:rsid w:val="00BB6ACE"/>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62C3E"/>
    <w:pPr>
      <w:numPr>
        <w:ilvl w:val="2"/>
        <w:numId w:val="9"/>
      </w:numPr>
      <w:ind w:left="1361" w:hanging="45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CF7FF8"/>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BB6ACE"/>
    <w:rPr>
      <w:i/>
      <w:iCs/>
      <w:color w:val="4F81BD" w:themeColor="accent1"/>
    </w:rPr>
  </w:style>
  <w:style w:type="paragraph" w:customStyle="1" w:styleId="TableBullet2">
    <w:name w:val="Table Bullet 2"/>
    <w:basedOn w:val="TableBullet"/>
    <w:qFormat/>
    <w:rsid w:val="00996A46"/>
    <w:pPr>
      <w:numPr>
        <w:numId w:val="11"/>
      </w:numPr>
      <w:tabs>
        <w:tab w:val="num" w:pos="462"/>
      </w:tabs>
      <w:ind w:left="568" w:hanging="284"/>
    </w:pPr>
  </w:style>
  <w:style w:type="numbering" w:customStyle="1" w:styleId="TableBulletlist">
    <w:name w:val="Table Bullet list"/>
    <w:uiPriority w:val="99"/>
    <w:rsid w:val="00BB6ACE"/>
    <w:pPr>
      <w:numPr>
        <w:numId w:val="5"/>
      </w:numPr>
    </w:pPr>
  </w:style>
  <w:style w:type="character" w:styleId="UnresolvedMention">
    <w:name w:val="Unresolved Mention"/>
    <w:basedOn w:val="DefaultParagraphFont"/>
    <w:uiPriority w:val="99"/>
    <w:semiHidden/>
    <w:unhideWhenUsed/>
    <w:rsid w:val="00BB6ACE"/>
    <w:rPr>
      <w:color w:val="605E5C"/>
      <w:shd w:val="clear" w:color="auto" w:fill="E1DFDD"/>
    </w:rPr>
  </w:style>
  <w:style w:type="paragraph" w:styleId="ListParagraph">
    <w:name w:val="List Paragraph"/>
    <w:basedOn w:val="Normal"/>
    <w:uiPriority w:val="34"/>
    <w:semiHidden/>
    <w:qFormat/>
    <w:rsid w:val="00BB6ACE"/>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A16700"/>
    <w:rPr>
      <w:rFonts w:asciiTheme="minorHAnsi" w:eastAsiaTheme="majorEastAsia" w:hAnsiTheme="minorHAnsi" w:cstheme="majorBidi"/>
      <w:b/>
      <w:i/>
      <w:color w:val="000000" w:themeColor="text1"/>
      <w:sz w:val="26"/>
      <w:szCs w:val="22"/>
      <w:lang w:eastAsia="en-US"/>
    </w:rPr>
  </w:style>
  <w:style w:type="paragraph" w:customStyle="1" w:styleId="TableListNumber2">
    <w:name w:val="Table List Number 2"/>
    <w:basedOn w:val="TableText"/>
    <w:qFormat/>
    <w:rsid w:val="00CF7FF8"/>
    <w:pPr>
      <w:numPr>
        <w:ilvl w:val="1"/>
        <w:numId w:val="13"/>
      </w:numPr>
    </w:pPr>
  </w:style>
  <w:style w:type="paragraph" w:customStyle="1" w:styleId="TableListNumber3">
    <w:name w:val="Table List Number 3"/>
    <w:basedOn w:val="TableText"/>
    <w:qFormat/>
    <w:rsid w:val="00CF7FF8"/>
    <w:pPr>
      <w:numPr>
        <w:ilvl w:val="2"/>
        <w:numId w:val="13"/>
      </w:numPr>
    </w:pPr>
  </w:style>
  <w:style w:type="numbering" w:customStyle="1" w:styleId="Tablenumberedlists">
    <w:name w:val="Table numbered lists"/>
    <w:uiPriority w:val="99"/>
    <w:rsid w:val="00CF7FF8"/>
    <w:pPr>
      <w:numPr>
        <w:numId w:val="13"/>
      </w:numPr>
    </w:pPr>
  </w:style>
  <w:style w:type="character" w:customStyle="1" w:styleId="Heading7Char">
    <w:name w:val="Heading 7 Char"/>
    <w:basedOn w:val="DefaultParagraphFont"/>
    <w:link w:val="Heading7"/>
    <w:uiPriority w:val="9"/>
    <w:semiHidden/>
    <w:rsid w:val="00A16700"/>
    <w:rPr>
      <w:rFonts w:asciiTheme="minorHAnsi" w:eastAsiaTheme="majorEastAsia" w:hAnsiTheme="minorHAnsi" w:cstheme="majorBidi"/>
      <w:b/>
      <w:iCs/>
      <w:color w:val="000000" w:themeColor="text1"/>
      <w:sz w:val="24"/>
      <w:szCs w:val="22"/>
      <w:lang w:eastAsia="en-US"/>
    </w:rPr>
  </w:style>
  <w:style w:type="character" w:customStyle="1" w:styleId="Heading8Char">
    <w:name w:val="Heading 8 Char"/>
    <w:basedOn w:val="DefaultParagraphFont"/>
    <w:link w:val="Heading8"/>
    <w:uiPriority w:val="9"/>
    <w:semiHidden/>
    <w:rsid w:val="00A16700"/>
    <w:rPr>
      <w:rFonts w:asciiTheme="minorHAnsi" w:eastAsiaTheme="majorEastAsia" w:hAnsiTheme="minorHAnsi" w:cstheme="majorBidi"/>
      <w:b/>
      <w:i/>
      <w:sz w:val="22"/>
      <w:szCs w:val="21"/>
      <w:lang w:eastAsia="en-US"/>
    </w:rPr>
  </w:style>
  <w:style w:type="paragraph" w:customStyle="1" w:styleId="BoxTextNumber">
    <w:name w:val="Box Text Number"/>
    <w:basedOn w:val="BoxText"/>
    <w:qFormat/>
    <w:rsid w:val="00A27706"/>
    <w:pPr>
      <w:numPr>
        <w:numId w:val="15"/>
      </w:numPr>
    </w:pPr>
  </w:style>
  <w:style w:type="character" w:customStyle="1" w:styleId="Heading9Char">
    <w:name w:val="Heading 9 Char"/>
    <w:basedOn w:val="DefaultParagraphFont"/>
    <w:link w:val="Heading9"/>
    <w:uiPriority w:val="9"/>
    <w:semiHidden/>
    <w:rsid w:val="00826753"/>
    <w:rPr>
      <w:rFonts w:asciiTheme="minorHAnsi" w:eastAsiaTheme="majorEastAsia" w:hAnsiTheme="minorHAnsi" w:cstheme="majorBidi"/>
      <w:b/>
      <w:iCs/>
      <w:color w:val="000000" w:themeColor="text1"/>
      <w:szCs w:val="21"/>
      <w:lang w:eastAsia="en-US"/>
    </w:rPr>
  </w:style>
  <w:style w:type="paragraph" w:styleId="Revision">
    <w:name w:val="Revision"/>
    <w:hidden/>
    <w:uiPriority w:val="99"/>
    <w:semiHidden/>
    <w:rsid w:val="0001385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39916105">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eativecommons.org/licenses/by/4.0/legalco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osecurity.gov.au/about/national-biosecurity-committee/nb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Short_docum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MENotes xmlns="b082b86c-d5e5-49da-b911-c8e08fe14bc1" xsi:nil="true"/>
    <lcf76f155ced4ddcb4097134ff3c332f xmlns="b082b86c-d5e5-49da-b911-c8e08fe14bc1">
      <Terms xmlns="http://schemas.microsoft.com/office/infopath/2007/PartnerControls"/>
    </lcf76f155ced4ddcb4097134ff3c332f>
    <Status xmlns="b082b86c-d5e5-49da-b911-c8e08fe14bc1" xsi:nil="true"/>
    <TaxCatchAll xmlns="81c01dc6-2c49-4730-b140-874c95cac377" xsi:nil="true"/>
    <Recentupdate xmlns="b082b86c-d5e5-49da-b911-c8e08fe14b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20985CA208464A9E23B883067A87F8" ma:contentTypeVersion="20" ma:contentTypeDescription="Create a new document." ma:contentTypeScope="" ma:versionID="03586475be01d20909430fbb30c7f56c">
  <xsd:schema xmlns:xsd="http://www.w3.org/2001/XMLSchema" xmlns:xs="http://www.w3.org/2001/XMLSchema" xmlns:p="http://schemas.microsoft.com/office/2006/metadata/properties" xmlns:ns2="b082b86c-d5e5-49da-b911-c8e08fe14bc1" xmlns:ns3="81c01dc6-2c49-4730-b140-874c95cac377" targetNamespace="http://schemas.microsoft.com/office/2006/metadata/properties" ma:root="true" ma:fieldsID="8a401ab64d9adce7eb020ce3c6c62827" ns2:_="" ns3:_="">
    <xsd:import namespace="b082b86c-d5e5-49da-b911-c8e08fe14bc1"/>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element ref="ns2:MediaLengthInSeconds" minOccurs="0"/>
                <xsd:element ref="ns2:MediaServiceLocation" minOccurs="0"/>
                <xsd:element ref="ns2:SMENotes" minOccurs="0"/>
                <xsd:element ref="ns2:Recent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2b86c-d5e5-49da-b911-c8e08fe14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s" ma:index="19" nillable="true" ma:displayName="Status" ma:format="Dropdown" ma:internalName="Status">
      <xsd:simpleType>
        <xsd:union memberTypes="dms:Text">
          <xsd:simpleType>
            <xsd:restriction base="dms:Choice">
              <xsd:enumeration value="Work in progress"/>
              <xsd:enumeration value="Draft"/>
              <xsd:enumeration value="For Review"/>
              <xsd:enumeration value="Approved"/>
              <xsd:enumeration value="Final version"/>
              <xsd:enumeration value="Template ready for use"/>
            </xsd:restriction>
          </xsd:simpleType>
        </xsd:un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SMENotes" ma:index="22" nillable="true" ma:displayName="SME Notes" ma:format="Dropdown" ma:internalName="SMENotes">
      <xsd:simpleType>
        <xsd:restriction base="dms:Note"/>
      </xsd:simpleType>
    </xsd:element>
    <xsd:element name="Recentupdate" ma:index="23" nillable="true" ma:displayName="Recent update" ma:format="Dropdown" ma:internalName="Recentup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496d72-c46f-40e5-9938-1b437713484f}" ma:internalName="TaxCatchAll" ma:showField="CatchAllData" ma:web="b2546bb3-0047-4df1-94f4-3d742af097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b082b86c-d5e5-49da-b911-c8e08fe14bc1"/>
    <ds:schemaRef ds:uri="81c01dc6-2c49-4730-b140-874c95cac377"/>
  </ds:schemaRefs>
</ds:datastoreItem>
</file>

<file path=customXml/itemProps2.xml><?xml version="1.0" encoding="utf-8"?>
<ds:datastoreItem xmlns:ds="http://schemas.openxmlformats.org/officeDocument/2006/customXml" ds:itemID="{4A9BE0D5-2235-4A63-A03A-F3F4BA344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2b86c-d5e5-49da-b911-c8e08fe14bc1"/>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A0867144-1A3A-469F-91B9-29B4C357A70D}">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Short_document_template.dotx</Template>
  <TotalTime>5</TotalTime>
  <Pages>3</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National Biosecurity Communication &amp; Engagement Strategy</vt:lpstr>
    </vt:vector>
  </TitlesOfParts>
  <Company/>
  <LinksUpToDate>false</LinksUpToDate>
  <CharactersWithSpaces>6394</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Biosecurity Communication &amp; Engagement Strategy</dc:title>
  <dc:creator>Department of Agriculture, Fisheries and Forestry</dc:creator>
  <cp:lastModifiedBy>Rawsthorne, Clinton</cp:lastModifiedBy>
  <cp:revision>4</cp:revision>
  <cp:lastPrinted>2019-02-13T02:42:00Z</cp:lastPrinted>
  <dcterms:created xsi:type="dcterms:W3CDTF">2026-03-26T00:43:00Z</dcterms:created>
  <dcterms:modified xsi:type="dcterms:W3CDTF">2026-03-26T05:40:00Z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0x0101003D20985CA208464A9E23B883067A87F8</vt:lpwstr>
  </property>
  <property fmtid="{D5CDD505-2E9C-101B-9397-08002B2CF9AE}" pid="3" name="_DocHome">
    <vt:i4>986778056</vt:i4>
  </property>
  <property fmtid="{D5CDD505-2E9C-101B-9397-08002B2CF9AE}" pid="4" name="ClassificationContentMarkingHeaderShapeIds">
    <vt:lpwstr>75e73740,2c8aeb6c,4d3bd1fa,55ab39f3,34f34a2f</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351e854a,51c89a,793599a5,3e83fc58,78ecbfb3</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2024-07-17T04:47:03Z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9f8d9c3c-f4a4-40a1-ad7c-6abbf8b868bb</vt:lpwstr>
  </property>
  <property fmtid="{D5CDD505-2E9C-101B-9397-08002B2CF9AE}" pid="16" name="MSIP_Label_933d8be6-3c40-4052-87a2-9c2adcba8759_ContentBits">
    <vt:lpwstr>3</vt:lpwstr>
  </property>
  <property fmtid="{D5CDD505-2E9C-101B-9397-08002B2CF9AE}" pid="17" name="MediaServiceImageTags">
    <vt:lpwstr/>
  </property>
</Properties>
</file>