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9B36" w14:textId="0C8892AF" w:rsidR="0023104F" w:rsidRDefault="009309DB" w:rsidP="00D474D9">
      <w:pPr>
        <w:spacing w:before="120" w:after="120"/>
        <w:rPr>
          <w:rFonts w:ascii="Calibri" w:eastAsia="Calibri" w:hAnsi="Calibri" w:cs="Times New Roman"/>
          <w:b/>
          <w:bCs/>
          <w:sz w:val="36"/>
          <w:szCs w:val="36"/>
          <w:lang w:val="en-AU"/>
        </w:rPr>
      </w:pPr>
      <w:bookmarkStart w:id="0" w:name="_Hlk131160103"/>
      <w:r>
        <w:rPr>
          <w:rFonts w:ascii="Calibri" w:eastAsia="Calibri" w:hAnsi="Calibri" w:cs="Times New Roman"/>
          <w:b/>
          <w:bCs/>
          <w:sz w:val="36"/>
          <w:szCs w:val="36"/>
          <w:lang w:val="en-AU"/>
        </w:rPr>
        <w:t xml:space="preserve">Sheep </w:t>
      </w:r>
      <w:r w:rsidRPr="003D2F81">
        <w:rPr>
          <w:rFonts w:ascii="Calibri" w:eastAsia="Calibri" w:hAnsi="Calibri" w:cs="Times New Roman"/>
          <w:b/>
          <w:bCs/>
          <w:sz w:val="36"/>
          <w:szCs w:val="36"/>
          <w:lang w:val="en-AU"/>
        </w:rPr>
        <w:t xml:space="preserve">and </w:t>
      </w:r>
      <w:r w:rsidR="0089113F">
        <w:rPr>
          <w:rFonts w:ascii="Calibri" w:eastAsia="Calibri" w:hAnsi="Calibri" w:cs="Times New Roman"/>
          <w:b/>
          <w:bCs/>
          <w:sz w:val="36"/>
          <w:szCs w:val="36"/>
          <w:lang w:val="en-AU"/>
        </w:rPr>
        <w:t>g</w:t>
      </w:r>
      <w:r w:rsidRPr="003D2F81">
        <w:rPr>
          <w:rFonts w:ascii="Calibri" w:eastAsia="Calibri" w:hAnsi="Calibri" w:cs="Times New Roman"/>
          <w:b/>
          <w:bCs/>
          <w:sz w:val="36"/>
          <w:szCs w:val="36"/>
          <w:lang w:val="en-AU"/>
        </w:rPr>
        <w:t>oat eID</w:t>
      </w:r>
      <w:r w:rsidR="00700DC7">
        <w:rPr>
          <w:rFonts w:ascii="Calibri" w:eastAsia="Calibri" w:hAnsi="Calibri" w:cs="Times New Roman"/>
          <w:b/>
          <w:bCs/>
          <w:sz w:val="36"/>
          <w:szCs w:val="36"/>
          <w:lang w:val="en-AU"/>
        </w:rPr>
        <w:t xml:space="preserve"> </w:t>
      </w:r>
      <w:r w:rsidR="009735C2">
        <w:rPr>
          <w:rFonts w:ascii="Calibri" w:eastAsia="Calibri" w:hAnsi="Calibri" w:cs="Times New Roman"/>
          <w:b/>
          <w:bCs/>
          <w:sz w:val="36"/>
          <w:szCs w:val="36"/>
          <w:lang w:val="en-AU"/>
        </w:rPr>
        <w:t xml:space="preserve">National </w:t>
      </w:r>
      <w:r w:rsidR="009735C2" w:rsidRPr="003D2F81">
        <w:rPr>
          <w:rFonts w:ascii="Calibri" w:eastAsia="Calibri" w:hAnsi="Calibri" w:cs="Times New Roman"/>
          <w:b/>
          <w:bCs/>
          <w:sz w:val="36"/>
          <w:szCs w:val="36"/>
          <w:lang w:val="en-AU"/>
        </w:rPr>
        <w:t>Implementation</w:t>
      </w:r>
      <w:r w:rsidR="009735C2">
        <w:rPr>
          <w:rFonts w:ascii="Calibri" w:eastAsia="Calibri" w:hAnsi="Calibri" w:cs="Times New Roman"/>
          <w:b/>
          <w:bCs/>
          <w:sz w:val="36"/>
          <w:szCs w:val="36"/>
          <w:lang w:val="en-AU"/>
        </w:rPr>
        <w:t xml:space="preserve"> Plan</w:t>
      </w:r>
      <w:r w:rsidR="002F6E8E">
        <w:rPr>
          <w:rFonts w:ascii="Calibri" w:eastAsia="Calibri" w:hAnsi="Calibri" w:cs="Times New Roman"/>
          <w:b/>
          <w:bCs/>
          <w:sz w:val="36"/>
          <w:szCs w:val="36"/>
          <w:lang w:val="en-AU"/>
        </w:rPr>
        <w:t xml:space="preserve"> – updated </w:t>
      </w:r>
      <w:r w:rsidR="00986DF2">
        <w:rPr>
          <w:rFonts w:ascii="Calibri" w:eastAsia="Calibri" w:hAnsi="Calibri" w:cs="Times New Roman"/>
          <w:b/>
          <w:bCs/>
          <w:sz w:val="36"/>
          <w:szCs w:val="36"/>
          <w:lang w:val="en-AU"/>
        </w:rPr>
        <w:t>6 April 2023</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828"/>
        <w:gridCol w:w="2652"/>
        <w:gridCol w:w="2189"/>
        <w:gridCol w:w="2101"/>
        <w:gridCol w:w="2123"/>
        <w:gridCol w:w="2050"/>
        <w:gridCol w:w="7428"/>
      </w:tblGrid>
      <w:tr w:rsidR="008E444A" w:rsidRPr="002F6E6F" w14:paraId="58B17449" w14:textId="77777777" w:rsidTr="003A1676">
        <w:trPr>
          <w:cantSplit/>
          <w:tblHeader/>
        </w:trPr>
        <w:tc>
          <w:tcPr>
            <w:tcW w:w="3828" w:type="dxa"/>
          </w:tcPr>
          <w:p w14:paraId="47A82B76" w14:textId="77777777" w:rsidR="00575370" w:rsidRPr="003A1676" w:rsidRDefault="00575370" w:rsidP="003A1676">
            <w:pPr>
              <w:pStyle w:val="TableHeading"/>
              <w:spacing w:before="0" w:after="0"/>
              <w:rPr>
                <w:rFonts w:cstheme="minorHAnsi"/>
                <w:sz w:val="20"/>
                <w:szCs w:val="20"/>
              </w:rPr>
            </w:pPr>
            <w:r w:rsidRPr="003A1676">
              <w:rPr>
                <w:rFonts w:cstheme="minorHAnsi"/>
                <w:sz w:val="20"/>
                <w:szCs w:val="20"/>
              </w:rPr>
              <w:t>State or territory</w:t>
            </w:r>
          </w:p>
        </w:tc>
        <w:tc>
          <w:tcPr>
            <w:tcW w:w="2652" w:type="dxa"/>
          </w:tcPr>
          <w:p w14:paraId="60B560E4" w14:textId="1DEEFD68" w:rsidR="00575370" w:rsidRPr="003A1676" w:rsidRDefault="00575370" w:rsidP="003A1676">
            <w:pPr>
              <w:pStyle w:val="TableHeading"/>
              <w:spacing w:before="0" w:after="0"/>
              <w:rPr>
                <w:rFonts w:cstheme="minorHAnsi"/>
                <w:sz w:val="20"/>
                <w:szCs w:val="20"/>
              </w:rPr>
            </w:pPr>
            <w:r w:rsidRPr="003A1676">
              <w:rPr>
                <w:rFonts w:cstheme="minorHAnsi"/>
                <w:sz w:val="20"/>
                <w:szCs w:val="20"/>
              </w:rPr>
              <w:t>Newborn lambs &amp; kids eID tagged</w:t>
            </w:r>
          </w:p>
        </w:tc>
        <w:tc>
          <w:tcPr>
            <w:tcW w:w="0" w:type="auto"/>
          </w:tcPr>
          <w:p w14:paraId="4D8FE6C1" w14:textId="747C3075" w:rsidR="00575370" w:rsidRPr="003A1676" w:rsidRDefault="00575370" w:rsidP="003A1676">
            <w:pPr>
              <w:pStyle w:val="TableHeading"/>
              <w:spacing w:before="0" w:after="0"/>
              <w:rPr>
                <w:rFonts w:cstheme="minorHAnsi"/>
                <w:sz w:val="20"/>
                <w:szCs w:val="20"/>
              </w:rPr>
            </w:pPr>
            <w:r w:rsidRPr="003A1676">
              <w:rPr>
                <w:rFonts w:cstheme="minorHAnsi"/>
                <w:sz w:val="20"/>
                <w:szCs w:val="20"/>
              </w:rPr>
              <w:t>All managed farmed sheep &amp; goats eID tagged before leaving a property</w:t>
            </w:r>
          </w:p>
        </w:tc>
        <w:tc>
          <w:tcPr>
            <w:tcW w:w="0" w:type="auto"/>
          </w:tcPr>
          <w:p w14:paraId="19982B88" w14:textId="6F16CF77" w:rsidR="00575370" w:rsidRPr="003A1676" w:rsidRDefault="00575370" w:rsidP="003A1676">
            <w:pPr>
              <w:pStyle w:val="TableHeading"/>
              <w:spacing w:before="0" w:after="0"/>
              <w:rPr>
                <w:rFonts w:cstheme="minorHAnsi"/>
                <w:sz w:val="20"/>
                <w:szCs w:val="20"/>
              </w:rPr>
            </w:pPr>
            <w:r w:rsidRPr="003A1676">
              <w:rPr>
                <w:rFonts w:cstheme="minorHAnsi"/>
                <w:sz w:val="20"/>
                <w:szCs w:val="20"/>
              </w:rPr>
              <w:t xml:space="preserve">Abattoirs scan devices and notify movements to the NLIS database  </w:t>
            </w:r>
          </w:p>
        </w:tc>
        <w:tc>
          <w:tcPr>
            <w:tcW w:w="0" w:type="auto"/>
          </w:tcPr>
          <w:p w14:paraId="7DCAB5D4" w14:textId="08AA87A9" w:rsidR="00575370" w:rsidRPr="003A1676" w:rsidRDefault="00575370" w:rsidP="003A1676">
            <w:pPr>
              <w:pStyle w:val="TableHeading"/>
              <w:spacing w:before="0" w:after="0"/>
              <w:rPr>
                <w:rFonts w:cstheme="minorHAnsi"/>
                <w:sz w:val="20"/>
                <w:szCs w:val="20"/>
              </w:rPr>
            </w:pPr>
            <w:r w:rsidRPr="003A1676">
              <w:rPr>
                <w:rFonts w:cstheme="minorHAnsi"/>
                <w:sz w:val="20"/>
                <w:szCs w:val="20"/>
              </w:rPr>
              <w:t xml:space="preserve">  Saleyards scan devices and notify movements to the NLIS database</w:t>
            </w:r>
          </w:p>
        </w:tc>
        <w:tc>
          <w:tcPr>
            <w:tcW w:w="0" w:type="auto"/>
          </w:tcPr>
          <w:p w14:paraId="64AE7369" w14:textId="08F00F82" w:rsidR="00575370" w:rsidRPr="003A1676" w:rsidRDefault="00575370" w:rsidP="003A1676">
            <w:pPr>
              <w:pStyle w:val="TableHeading"/>
              <w:spacing w:before="0" w:after="0"/>
              <w:rPr>
                <w:rFonts w:cstheme="minorHAnsi"/>
                <w:sz w:val="20"/>
                <w:szCs w:val="20"/>
              </w:rPr>
            </w:pPr>
            <w:r w:rsidRPr="003A1676">
              <w:rPr>
                <w:rFonts w:cstheme="minorHAnsi"/>
                <w:sz w:val="20"/>
                <w:szCs w:val="20"/>
              </w:rPr>
              <w:t>Property to property movement recorded on the NLIS database</w:t>
            </w:r>
          </w:p>
        </w:tc>
        <w:tc>
          <w:tcPr>
            <w:tcW w:w="0" w:type="auto"/>
          </w:tcPr>
          <w:p w14:paraId="138E647B" w14:textId="0C5F605E" w:rsidR="00575370" w:rsidRPr="003A1676" w:rsidRDefault="00575370" w:rsidP="003A1676">
            <w:pPr>
              <w:pStyle w:val="TableHeading"/>
              <w:spacing w:before="0" w:after="0"/>
              <w:rPr>
                <w:rFonts w:cstheme="minorHAnsi"/>
                <w:sz w:val="20"/>
                <w:szCs w:val="20"/>
              </w:rPr>
            </w:pPr>
            <w:r w:rsidRPr="003A1676">
              <w:rPr>
                <w:rFonts w:cstheme="minorHAnsi"/>
                <w:sz w:val="20"/>
                <w:szCs w:val="20"/>
              </w:rPr>
              <w:t>Comments/progress</w:t>
            </w:r>
          </w:p>
        </w:tc>
      </w:tr>
      <w:tr w:rsidR="008E444A" w:rsidRPr="002F6E6F" w14:paraId="4882803B" w14:textId="77777777" w:rsidTr="000A0406">
        <w:tc>
          <w:tcPr>
            <w:tcW w:w="3828" w:type="dxa"/>
            <w:vAlign w:val="center"/>
          </w:tcPr>
          <w:p w14:paraId="3DEAA907" w14:textId="342D1E50" w:rsidR="00575370" w:rsidRPr="003A1676" w:rsidRDefault="00575370" w:rsidP="000A0406">
            <w:pPr>
              <w:pStyle w:val="TableText"/>
              <w:spacing w:before="0" w:after="0"/>
              <w:rPr>
                <w:rFonts w:cstheme="minorHAnsi"/>
                <w:sz w:val="20"/>
                <w:szCs w:val="20"/>
              </w:rPr>
            </w:pPr>
            <w:r w:rsidRPr="003A1676">
              <w:rPr>
                <w:rFonts w:cstheme="minorHAnsi"/>
                <w:sz w:val="20"/>
                <w:szCs w:val="20"/>
              </w:rPr>
              <w:t>Australian Capital Territory</w:t>
            </w:r>
          </w:p>
        </w:tc>
        <w:tc>
          <w:tcPr>
            <w:tcW w:w="2652" w:type="dxa"/>
            <w:vAlign w:val="center"/>
          </w:tcPr>
          <w:p w14:paraId="6D1B1A48" w14:textId="6E59A92B" w:rsidR="00575370" w:rsidRPr="003A1676" w:rsidRDefault="00575370" w:rsidP="000A0406">
            <w:pPr>
              <w:spacing w:after="0" w:line="240" w:lineRule="auto"/>
              <w:rPr>
                <w:rFonts w:eastAsiaTheme="minorEastAsia" w:cstheme="minorHAnsi"/>
                <w:sz w:val="20"/>
                <w:szCs w:val="20"/>
                <w:lang w:val="en-AU"/>
              </w:rPr>
            </w:pPr>
            <w:r w:rsidRPr="003A1676">
              <w:rPr>
                <w:rFonts w:eastAsiaTheme="minorEastAsia" w:cstheme="minorHAnsi"/>
                <w:sz w:val="20"/>
                <w:szCs w:val="20"/>
                <w:lang w:val="en-AU"/>
              </w:rPr>
              <w:t>1 January 2025</w:t>
            </w:r>
          </w:p>
        </w:tc>
        <w:tc>
          <w:tcPr>
            <w:tcW w:w="0" w:type="auto"/>
            <w:vAlign w:val="center"/>
          </w:tcPr>
          <w:p w14:paraId="68FB2E18" w14:textId="5A62B9E1" w:rsidR="00575370" w:rsidRPr="003A1676" w:rsidRDefault="00575370" w:rsidP="000A0406">
            <w:pPr>
              <w:pStyle w:val="TableText"/>
              <w:spacing w:before="0" w:after="0"/>
              <w:rPr>
                <w:rFonts w:cstheme="minorHAnsi"/>
                <w:sz w:val="20"/>
                <w:szCs w:val="20"/>
              </w:rPr>
            </w:pPr>
            <w:r w:rsidRPr="003A1676">
              <w:rPr>
                <w:rFonts w:cstheme="minorHAnsi"/>
                <w:sz w:val="20"/>
                <w:szCs w:val="20"/>
              </w:rPr>
              <w:t>1 January 2025</w:t>
            </w:r>
          </w:p>
        </w:tc>
        <w:tc>
          <w:tcPr>
            <w:tcW w:w="0" w:type="auto"/>
            <w:vAlign w:val="center"/>
          </w:tcPr>
          <w:p w14:paraId="6E633400" w14:textId="583AC898" w:rsidR="00575370" w:rsidRPr="003A1676" w:rsidRDefault="003A465D" w:rsidP="000A0406">
            <w:pPr>
              <w:pStyle w:val="TableText"/>
              <w:spacing w:before="0" w:after="0"/>
              <w:rPr>
                <w:rFonts w:cstheme="minorHAnsi"/>
                <w:sz w:val="20"/>
                <w:szCs w:val="20"/>
              </w:rPr>
            </w:pPr>
            <w:r w:rsidRPr="003A1676">
              <w:rPr>
                <w:rFonts w:cstheme="minorHAnsi"/>
                <w:sz w:val="20"/>
                <w:szCs w:val="20"/>
              </w:rPr>
              <w:t>N/A - no abattoirs in the ACT</w:t>
            </w:r>
          </w:p>
        </w:tc>
        <w:tc>
          <w:tcPr>
            <w:tcW w:w="0" w:type="auto"/>
            <w:vAlign w:val="center"/>
          </w:tcPr>
          <w:p w14:paraId="6ECEE89F" w14:textId="67E04A5D" w:rsidR="00575370" w:rsidRPr="003A1676" w:rsidRDefault="006400DB" w:rsidP="000A0406">
            <w:pPr>
              <w:pStyle w:val="TableText"/>
              <w:spacing w:before="0" w:after="0"/>
              <w:rPr>
                <w:rFonts w:cstheme="minorHAnsi"/>
                <w:sz w:val="20"/>
                <w:szCs w:val="20"/>
              </w:rPr>
            </w:pPr>
            <w:r w:rsidRPr="003A1676">
              <w:rPr>
                <w:rFonts w:cstheme="minorHAnsi"/>
                <w:sz w:val="20"/>
                <w:szCs w:val="20"/>
              </w:rPr>
              <w:t>N/A - no sale yards in the ACT</w:t>
            </w:r>
          </w:p>
        </w:tc>
        <w:tc>
          <w:tcPr>
            <w:tcW w:w="0" w:type="auto"/>
            <w:vAlign w:val="center"/>
          </w:tcPr>
          <w:p w14:paraId="12BF0916" w14:textId="4FBDFFEE" w:rsidR="00575370" w:rsidRPr="003A1676" w:rsidRDefault="006400DB" w:rsidP="000A0406">
            <w:pPr>
              <w:pStyle w:val="TableText"/>
              <w:spacing w:before="0" w:after="0"/>
              <w:rPr>
                <w:rFonts w:cstheme="minorHAnsi"/>
                <w:sz w:val="20"/>
                <w:szCs w:val="20"/>
              </w:rPr>
            </w:pPr>
            <w:r w:rsidRPr="003A1676">
              <w:rPr>
                <w:rFonts w:cstheme="minorHAnsi"/>
                <w:sz w:val="20"/>
                <w:szCs w:val="20"/>
              </w:rPr>
              <w:t>1 January 2025</w:t>
            </w:r>
          </w:p>
        </w:tc>
        <w:tc>
          <w:tcPr>
            <w:tcW w:w="0" w:type="auto"/>
            <w:vAlign w:val="center"/>
          </w:tcPr>
          <w:p w14:paraId="45CC4511" w14:textId="6A6A43E9" w:rsidR="00575370" w:rsidRPr="003A1676" w:rsidRDefault="00183613" w:rsidP="000A0406">
            <w:pPr>
              <w:pStyle w:val="TableText"/>
              <w:numPr>
                <w:ilvl w:val="0"/>
                <w:numId w:val="19"/>
              </w:numPr>
              <w:spacing w:before="0" w:after="0"/>
              <w:ind w:left="357" w:hanging="357"/>
              <w:rPr>
                <w:rFonts w:cstheme="minorHAnsi"/>
                <w:sz w:val="20"/>
                <w:szCs w:val="20"/>
              </w:rPr>
            </w:pPr>
            <w:r w:rsidRPr="003A1676">
              <w:rPr>
                <w:rFonts w:cstheme="minorHAnsi"/>
                <w:sz w:val="20"/>
                <w:szCs w:val="20"/>
              </w:rPr>
              <w:t>NIL</w:t>
            </w:r>
          </w:p>
        </w:tc>
      </w:tr>
      <w:tr w:rsidR="008E444A" w:rsidRPr="002F6E6F" w14:paraId="0F6F1E77" w14:textId="77777777" w:rsidTr="000A0406">
        <w:tc>
          <w:tcPr>
            <w:tcW w:w="3828" w:type="dxa"/>
            <w:vAlign w:val="center"/>
            <w:hideMark/>
          </w:tcPr>
          <w:p w14:paraId="4A72672E" w14:textId="77777777" w:rsidR="00575370" w:rsidRPr="003A1676" w:rsidRDefault="00575370" w:rsidP="000A0406">
            <w:pPr>
              <w:pStyle w:val="TableText"/>
              <w:spacing w:before="0" w:after="0"/>
              <w:rPr>
                <w:rFonts w:cstheme="minorHAnsi"/>
                <w:sz w:val="20"/>
                <w:szCs w:val="20"/>
              </w:rPr>
            </w:pPr>
            <w:r w:rsidRPr="003A1676">
              <w:rPr>
                <w:rFonts w:cstheme="minorHAnsi"/>
                <w:sz w:val="20"/>
                <w:szCs w:val="20"/>
              </w:rPr>
              <w:t>New South Wales</w:t>
            </w:r>
          </w:p>
          <w:p w14:paraId="2AC6F7CD" w14:textId="3D3E7D12" w:rsidR="00575370" w:rsidRPr="003A1676" w:rsidRDefault="00B5501E" w:rsidP="000A0406">
            <w:pPr>
              <w:pStyle w:val="TableText"/>
              <w:spacing w:before="0" w:after="0"/>
              <w:rPr>
                <w:rFonts w:cstheme="minorHAnsi"/>
                <w:sz w:val="20"/>
                <w:szCs w:val="20"/>
              </w:rPr>
            </w:pPr>
            <w:hyperlink r:id="rId11">
              <w:r w:rsidR="00575370" w:rsidRPr="003A1676">
                <w:rPr>
                  <w:rStyle w:val="Hyperlink"/>
                  <w:rFonts w:eastAsia="Calibri" w:cstheme="minorHAnsi"/>
                  <w:sz w:val="20"/>
                  <w:szCs w:val="20"/>
                </w:rPr>
                <w:t>https://www.dpi.nsw.gov.au/animals-and-livestock/nlis/sheep-and-goat-electronic-identification</w:t>
              </w:r>
            </w:hyperlink>
          </w:p>
        </w:tc>
        <w:tc>
          <w:tcPr>
            <w:tcW w:w="2652" w:type="dxa"/>
            <w:vAlign w:val="center"/>
          </w:tcPr>
          <w:p w14:paraId="09EA2D24" w14:textId="00BBD45B" w:rsidR="00575370" w:rsidRPr="003A1676" w:rsidRDefault="00575370" w:rsidP="000A0406">
            <w:pPr>
              <w:spacing w:after="0" w:line="240" w:lineRule="auto"/>
              <w:rPr>
                <w:rFonts w:cstheme="minorHAnsi"/>
                <w:sz w:val="20"/>
                <w:szCs w:val="20"/>
              </w:rPr>
            </w:pPr>
            <w:r w:rsidRPr="003A1676">
              <w:rPr>
                <w:rFonts w:eastAsiaTheme="minorEastAsia" w:cstheme="minorHAnsi"/>
                <w:sz w:val="20"/>
                <w:szCs w:val="20"/>
                <w:lang w:val="en-AU"/>
              </w:rPr>
              <w:t>1 January 2025</w:t>
            </w:r>
          </w:p>
        </w:tc>
        <w:tc>
          <w:tcPr>
            <w:tcW w:w="0" w:type="auto"/>
            <w:vAlign w:val="center"/>
          </w:tcPr>
          <w:p w14:paraId="16BDE7DE" w14:textId="202CDD60" w:rsidR="00575370" w:rsidRPr="003A1676" w:rsidRDefault="00575370" w:rsidP="000A0406">
            <w:pPr>
              <w:pStyle w:val="TableText"/>
              <w:spacing w:before="0" w:after="0"/>
              <w:rPr>
                <w:rFonts w:cstheme="minorHAnsi"/>
                <w:sz w:val="20"/>
                <w:szCs w:val="20"/>
              </w:rPr>
            </w:pPr>
            <w:r w:rsidRPr="003A1676">
              <w:rPr>
                <w:rFonts w:cstheme="minorHAnsi"/>
                <w:sz w:val="20"/>
                <w:szCs w:val="20"/>
              </w:rPr>
              <w:t>1 January 2027</w:t>
            </w:r>
          </w:p>
        </w:tc>
        <w:tc>
          <w:tcPr>
            <w:tcW w:w="0" w:type="auto"/>
            <w:vAlign w:val="center"/>
            <w:hideMark/>
          </w:tcPr>
          <w:p w14:paraId="2E1D40CD" w14:textId="13C4D25E" w:rsidR="00575370" w:rsidRPr="003A1676" w:rsidRDefault="00086B5A" w:rsidP="000A0406">
            <w:pPr>
              <w:pStyle w:val="TableText"/>
              <w:spacing w:before="0" w:after="0"/>
              <w:rPr>
                <w:rFonts w:cstheme="minorHAnsi"/>
                <w:sz w:val="20"/>
                <w:szCs w:val="20"/>
              </w:rPr>
            </w:pPr>
            <w:r w:rsidRPr="003A1676">
              <w:rPr>
                <w:rFonts w:cstheme="minorHAnsi"/>
                <w:sz w:val="20"/>
                <w:szCs w:val="20"/>
              </w:rPr>
              <w:t>30 June 2024</w:t>
            </w:r>
          </w:p>
        </w:tc>
        <w:tc>
          <w:tcPr>
            <w:tcW w:w="0" w:type="auto"/>
            <w:vAlign w:val="center"/>
            <w:hideMark/>
          </w:tcPr>
          <w:p w14:paraId="334BBD55" w14:textId="5CB6B73A" w:rsidR="00575370" w:rsidRPr="003A1676" w:rsidRDefault="00086B5A" w:rsidP="000A0406">
            <w:pPr>
              <w:pStyle w:val="TableText"/>
              <w:spacing w:before="0" w:after="0"/>
              <w:rPr>
                <w:rFonts w:cstheme="minorHAnsi"/>
                <w:sz w:val="20"/>
                <w:szCs w:val="20"/>
              </w:rPr>
            </w:pPr>
            <w:r w:rsidRPr="003A1676">
              <w:rPr>
                <w:rFonts w:cstheme="minorHAnsi"/>
                <w:sz w:val="20"/>
                <w:szCs w:val="20"/>
              </w:rPr>
              <w:t>1 January 2025</w:t>
            </w:r>
          </w:p>
        </w:tc>
        <w:tc>
          <w:tcPr>
            <w:tcW w:w="0" w:type="auto"/>
            <w:vAlign w:val="center"/>
            <w:hideMark/>
          </w:tcPr>
          <w:p w14:paraId="7BAB3CF1" w14:textId="2B6D39A1" w:rsidR="00575370" w:rsidRPr="003A1676" w:rsidRDefault="00086B5A" w:rsidP="000A0406">
            <w:pPr>
              <w:pStyle w:val="TableText"/>
              <w:spacing w:before="0" w:after="0"/>
              <w:rPr>
                <w:rFonts w:cstheme="minorHAnsi"/>
                <w:sz w:val="20"/>
                <w:szCs w:val="20"/>
              </w:rPr>
            </w:pPr>
            <w:r w:rsidRPr="003A1676">
              <w:rPr>
                <w:rFonts w:cstheme="minorHAnsi"/>
                <w:sz w:val="20"/>
                <w:szCs w:val="20"/>
              </w:rPr>
              <w:t>1 January 2025</w:t>
            </w:r>
          </w:p>
        </w:tc>
        <w:tc>
          <w:tcPr>
            <w:tcW w:w="0" w:type="auto"/>
            <w:vAlign w:val="center"/>
            <w:hideMark/>
          </w:tcPr>
          <w:p w14:paraId="734DEC4C" w14:textId="0051B79E" w:rsidR="00575370" w:rsidRPr="003A1676" w:rsidRDefault="00183613" w:rsidP="000A0406">
            <w:pPr>
              <w:pStyle w:val="TableText"/>
              <w:numPr>
                <w:ilvl w:val="0"/>
                <w:numId w:val="19"/>
              </w:numPr>
              <w:spacing w:before="0" w:after="0"/>
              <w:ind w:left="357" w:hanging="357"/>
              <w:rPr>
                <w:rFonts w:cstheme="minorHAnsi"/>
                <w:sz w:val="20"/>
                <w:szCs w:val="20"/>
              </w:rPr>
            </w:pPr>
            <w:r w:rsidRPr="003A1676">
              <w:rPr>
                <w:rFonts w:cstheme="minorHAnsi"/>
                <w:sz w:val="20"/>
                <w:szCs w:val="20"/>
              </w:rPr>
              <w:t>NIL</w:t>
            </w:r>
          </w:p>
        </w:tc>
      </w:tr>
      <w:tr w:rsidR="008E444A" w:rsidRPr="002F6E6F" w14:paraId="5F86E3AF" w14:textId="77777777" w:rsidTr="000A0406">
        <w:tc>
          <w:tcPr>
            <w:tcW w:w="3828" w:type="dxa"/>
            <w:vAlign w:val="center"/>
            <w:hideMark/>
          </w:tcPr>
          <w:p w14:paraId="34F082A3" w14:textId="40F0AD78" w:rsidR="00575370" w:rsidRPr="003A1676" w:rsidRDefault="00575370" w:rsidP="000A0406">
            <w:pPr>
              <w:pStyle w:val="TableText"/>
              <w:spacing w:before="0" w:after="0"/>
              <w:rPr>
                <w:rFonts w:cstheme="minorHAnsi"/>
                <w:sz w:val="20"/>
                <w:szCs w:val="20"/>
              </w:rPr>
            </w:pPr>
            <w:r w:rsidRPr="003A1676">
              <w:rPr>
                <w:rFonts w:cstheme="minorHAnsi"/>
                <w:sz w:val="20"/>
                <w:szCs w:val="20"/>
              </w:rPr>
              <w:t xml:space="preserve">Northern Territory </w:t>
            </w:r>
          </w:p>
        </w:tc>
        <w:tc>
          <w:tcPr>
            <w:tcW w:w="2652" w:type="dxa"/>
            <w:vAlign w:val="center"/>
          </w:tcPr>
          <w:p w14:paraId="5E5B51C4" w14:textId="464918E4" w:rsidR="00575370" w:rsidRPr="003A1676" w:rsidRDefault="00575370" w:rsidP="000A0406">
            <w:pPr>
              <w:spacing w:after="0" w:line="240" w:lineRule="auto"/>
              <w:rPr>
                <w:rFonts w:cstheme="minorHAnsi"/>
                <w:sz w:val="20"/>
                <w:szCs w:val="20"/>
              </w:rPr>
            </w:pPr>
            <w:r w:rsidRPr="003A1676">
              <w:rPr>
                <w:rFonts w:eastAsiaTheme="minorEastAsia" w:cstheme="minorHAnsi"/>
                <w:sz w:val="20"/>
                <w:szCs w:val="20"/>
                <w:lang w:val="en-AU"/>
              </w:rPr>
              <w:t>1 January 2025</w:t>
            </w:r>
          </w:p>
        </w:tc>
        <w:tc>
          <w:tcPr>
            <w:tcW w:w="0" w:type="auto"/>
            <w:vAlign w:val="center"/>
          </w:tcPr>
          <w:p w14:paraId="3565325C" w14:textId="68AE3BBA" w:rsidR="00575370" w:rsidRPr="003A1676" w:rsidRDefault="00575370" w:rsidP="000A0406">
            <w:pPr>
              <w:pStyle w:val="TableText"/>
              <w:spacing w:before="0" w:after="0"/>
              <w:rPr>
                <w:rFonts w:cstheme="minorHAnsi"/>
                <w:sz w:val="20"/>
                <w:szCs w:val="20"/>
              </w:rPr>
            </w:pPr>
            <w:r w:rsidRPr="003A1676">
              <w:rPr>
                <w:rFonts w:cstheme="minorHAnsi"/>
                <w:sz w:val="20"/>
                <w:szCs w:val="20"/>
              </w:rPr>
              <w:t>1 January 2025</w:t>
            </w:r>
          </w:p>
        </w:tc>
        <w:tc>
          <w:tcPr>
            <w:tcW w:w="0" w:type="auto"/>
            <w:vAlign w:val="center"/>
            <w:hideMark/>
          </w:tcPr>
          <w:p w14:paraId="09D08507" w14:textId="729E71F5" w:rsidR="00575370" w:rsidRPr="003A1676" w:rsidRDefault="009700D0" w:rsidP="000A0406">
            <w:pPr>
              <w:pStyle w:val="TableText"/>
              <w:spacing w:before="0" w:after="0"/>
              <w:rPr>
                <w:rFonts w:cstheme="minorHAnsi"/>
                <w:sz w:val="20"/>
                <w:szCs w:val="20"/>
              </w:rPr>
            </w:pPr>
            <w:r w:rsidRPr="003A1676">
              <w:rPr>
                <w:rFonts w:cstheme="minorHAnsi"/>
                <w:sz w:val="20"/>
                <w:szCs w:val="20"/>
              </w:rPr>
              <w:t>1 January 2025</w:t>
            </w:r>
          </w:p>
        </w:tc>
        <w:tc>
          <w:tcPr>
            <w:tcW w:w="0" w:type="auto"/>
            <w:vAlign w:val="center"/>
            <w:hideMark/>
          </w:tcPr>
          <w:p w14:paraId="1F8C20E8" w14:textId="5C6937AA" w:rsidR="00575370" w:rsidRPr="003A1676" w:rsidRDefault="00575370" w:rsidP="000A0406">
            <w:pPr>
              <w:pStyle w:val="TableText"/>
              <w:spacing w:before="0" w:after="0"/>
              <w:rPr>
                <w:rFonts w:cstheme="minorHAnsi"/>
                <w:sz w:val="20"/>
                <w:szCs w:val="20"/>
              </w:rPr>
            </w:pPr>
            <w:r w:rsidRPr="003A1676">
              <w:rPr>
                <w:rFonts w:cstheme="minorHAnsi"/>
                <w:sz w:val="20"/>
                <w:szCs w:val="20"/>
              </w:rPr>
              <w:t>1 January</w:t>
            </w:r>
            <w:r w:rsidR="009700D0" w:rsidRPr="003A1676">
              <w:rPr>
                <w:rFonts w:cstheme="minorHAnsi"/>
                <w:sz w:val="20"/>
                <w:szCs w:val="20"/>
              </w:rPr>
              <w:t xml:space="preserve"> 2025</w:t>
            </w:r>
          </w:p>
        </w:tc>
        <w:tc>
          <w:tcPr>
            <w:tcW w:w="0" w:type="auto"/>
            <w:vAlign w:val="center"/>
            <w:hideMark/>
          </w:tcPr>
          <w:p w14:paraId="5DD72312" w14:textId="3EE2B0B9" w:rsidR="00575370" w:rsidRPr="003A1676" w:rsidRDefault="009700D0" w:rsidP="000A0406">
            <w:pPr>
              <w:pStyle w:val="TableText"/>
              <w:spacing w:before="0" w:after="0"/>
              <w:rPr>
                <w:rFonts w:cstheme="minorHAnsi"/>
                <w:sz w:val="20"/>
                <w:szCs w:val="20"/>
              </w:rPr>
            </w:pPr>
            <w:r w:rsidRPr="003A1676">
              <w:rPr>
                <w:rFonts w:cstheme="minorHAnsi"/>
                <w:sz w:val="20"/>
                <w:szCs w:val="20"/>
              </w:rPr>
              <w:t>1 January 2025</w:t>
            </w:r>
          </w:p>
        </w:tc>
        <w:tc>
          <w:tcPr>
            <w:tcW w:w="0" w:type="auto"/>
            <w:vAlign w:val="center"/>
            <w:hideMark/>
          </w:tcPr>
          <w:p w14:paraId="21694B9F" w14:textId="6986D1FB" w:rsidR="00575370" w:rsidRPr="003A1676" w:rsidRDefault="00F137E5" w:rsidP="000A0406">
            <w:pPr>
              <w:pStyle w:val="TableText"/>
              <w:numPr>
                <w:ilvl w:val="0"/>
                <w:numId w:val="19"/>
              </w:numPr>
              <w:spacing w:before="0" w:after="0"/>
              <w:ind w:left="357" w:hanging="357"/>
              <w:rPr>
                <w:rFonts w:cstheme="minorHAnsi"/>
                <w:sz w:val="20"/>
                <w:szCs w:val="20"/>
              </w:rPr>
            </w:pPr>
            <w:r w:rsidRPr="003A1676">
              <w:rPr>
                <w:rFonts w:eastAsiaTheme="minorEastAsia" w:cstheme="minorHAnsi"/>
                <w:sz w:val="20"/>
                <w:szCs w:val="20"/>
              </w:rPr>
              <w:t>The Northern Territory Livestock Act and Regulations is currently under review with a new Northern Territory Livestock Biosecurity Act and Regulations planned for implementation on 1 January 2025.</w:t>
            </w:r>
          </w:p>
        </w:tc>
      </w:tr>
      <w:tr w:rsidR="008E444A" w:rsidRPr="002F6E6F" w14:paraId="0D99F0E8" w14:textId="77777777" w:rsidTr="000A0406">
        <w:tc>
          <w:tcPr>
            <w:tcW w:w="3828" w:type="dxa"/>
            <w:vAlign w:val="center"/>
            <w:hideMark/>
          </w:tcPr>
          <w:p w14:paraId="54D99102" w14:textId="77777777" w:rsidR="00575370" w:rsidRPr="003A1676" w:rsidRDefault="00575370" w:rsidP="000A0406">
            <w:pPr>
              <w:pStyle w:val="TableText"/>
              <w:spacing w:before="0" w:after="0"/>
              <w:rPr>
                <w:rFonts w:cstheme="minorHAnsi"/>
                <w:sz w:val="20"/>
                <w:szCs w:val="20"/>
              </w:rPr>
            </w:pPr>
            <w:r w:rsidRPr="003A1676">
              <w:rPr>
                <w:rFonts w:cstheme="minorHAnsi"/>
                <w:sz w:val="20"/>
                <w:szCs w:val="20"/>
              </w:rPr>
              <w:t>Queensland</w:t>
            </w:r>
          </w:p>
        </w:tc>
        <w:tc>
          <w:tcPr>
            <w:tcW w:w="2652" w:type="dxa"/>
            <w:vAlign w:val="center"/>
          </w:tcPr>
          <w:p w14:paraId="30856133" w14:textId="06923F68" w:rsidR="00575370" w:rsidRPr="003A1676" w:rsidRDefault="00575370" w:rsidP="000A0406">
            <w:pPr>
              <w:spacing w:after="0" w:line="240" w:lineRule="auto"/>
              <w:rPr>
                <w:rFonts w:cstheme="minorHAnsi"/>
                <w:sz w:val="20"/>
                <w:szCs w:val="20"/>
              </w:rPr>
            </w:pPr>
            <w:r w:rsidRPr="003A1676">
              <w:rPr>
                <w:rFonts w:eastAsiaTheme="minorEastAsia" w:cstheme="minorHAnsi"/>
                <w:sz w:val="20"/>
                <w:szCs w:val="20"/>
                <w:lang w:val="en-AU"/>
              </w:rPr>
              <w:t>1 January 2025</w:t>
            </w:r>
          </w:p>
        </w:tc>
        <w:tc>
          <w:tcPr>
            <w:tcW w:w="0" w:type="auto"/>
            <w:vAlign w:val="center"/>
          </w:tcPr>
          <w:p w14:paraId="54BF5E44" w14:textId="3C25B3D8" w:rsidR="00575370" w:rsidRPr="003A1676" w:rsidRDefault="00A340CF" w:rsidP="000A0406">
            <w:pPr>
              <w:pStyle w:val="TableText"/>
              <w:spacing w:before="0" w:after="0"/>
              <w:rPr>
                <w:rFonts w:cstheme="minorHAnsi"/>
                <w:sz w:val="20"/>
                <w:szCs w:val="20"/>
              </w:rPr>
            </w:pPr>
            <w:r w:rsidRPr="003A1676">
              <w:rPr>
                <w:rFonts w:cstheme="minorHAnsi"/>
                <w:sz w:val="20"/>
                <w:szCs w:val="20"/>
              </w:rPr>
              <w:t>1 January 202</w:t>
            </w:r>
            <w:r w:rsidR="002D72F1">
              <w:rPr>
                <w:rFonts w:cstheme="minorHAnsi"/>
                <w:sz w:val="20"/>
                <w:szCs w:val="20"/>
              </w:rPr>
              <w:t>7</w:t>
            </w:r>
          </w:p>
        </w:tc>
        <w:tc>
          <w:tcPr>
            <w:tcW w:w="0" w:type="auto"/>
            <w:vAlign w:val="center"/>
            <w:hideMark/>
          </w:tcPr>
          <w:p w14:paraId="399CCACD" w14:textId="5BA2D779" w:rsidR="00575370" w:rsidRPr="003A1676" w:rsidRDefault="001544EC" w:rsidP="000A0406">
            <w:pPr>
              <w:pStyle w:val="TableText"/>
              <w:spacing w:before="0" w:after="0"/>
              <w:rPr>
                <w:rFonts w:cstheme="minorHAnsi"/>
                <w:sz w:val="20"/>
                <w:szCs w:val="20"/>
              </w:rPr>
            </w:pPr>
            <w:r w:rsidRPr="003A1676">
              <w:rPr>
                <w:rFonts w:cstheme="minorHAnsi"/>
                <w:sz w:val="20"/>
                <w:szCs w:val="20"/>
              </w:rPr>
              <w:t>tbc</w:t>
            </w:r>
          </w:p>
        </w:tc>
        <w:tc>
          <w:tcPr>
            <w:tcW w:w="0" w:type="auto"/>
            <w:vAlign w:val="center"/>
            <w:hideMark/>
          </w:tcPr>
          <w:p w14:paraId="4F1CE27A" w14:textId="11312C61" w:rsidR="00575370" w:rsidRPr="003A1676" w:rsidRDefault="001544EC" w:rsidP="000A0406">
            <w:pPr>
              <w:pStyle w:val="TableText"/>
              <w:spacing w:before="0" w:after="0"/>
              <w:rPr>
                <w:rFonts w:cstheme="minorHAnsi"/>
                <w:sz w:val="20"/>
                <w:szCs w:val="20"/>
              </w:rPr>
            </w:pPr>
            <w:r w:rsidRPr="003A1676">
              <w:rPr>
                <w:rFonts w:cstheme="minorHAnsi"/>
                <w:sz w:val="20"/>
                <w:szCs w:val="20"/>
              </w:rPr>
              <w:t>tbc</w:t>
            </w:r>
          </w:p>
        </w:tc>
        <w:tc>
          <w:tcPr>
            <w:tcW w:w="0" w:type="auto"/>
            <w:vAlign w:val="center"/>
            <w:hideMark/>
          </w:tcPr>
          <w:p w14:paraId="22295184" w14:textId="422B82B5" w:rsidR="00575370" w:rsidRPr="003A1676" w:rsidRDefault="001544EC" w:rsidP="000A0406">
            <w:pPr>
              <w:pStyle w:val="TableText"/>
              <w:spacing w:before="0" w:after="0"/>
              <w:rPr>
                <w:rFonts w:cstheme="minorHAnsi"/>
                <w:sz w:val="20"/>
                <w:szCs w:val="20"/>
              </w:rPr>
            </w:pPr>
            <w:r w:rsidRPr="003A1676">
              <w:rPr>
                <w:rFonts w:cstheme="minorHAnsi"/>
                <w:sz w:val="20"/>
                <w:szCs w:val="20"/>
              </w:rPr>
              <w:t>1 January 2025</w:t>
            </w:r>
          </w:p>
        </w:tc>
        <w:tc>
          <w:tcPr>
            <w:tcW w:w="0" w:type="auto"/>
            <w:vAlign w:val="center"/>
            <w:hideMark/>
          </w:tcPr>
          <w:p w14:paraId="2628FDB6" w14:textId="7EB03BB7" w:rsidR="00575370" w:rsidRPr="003A1676" w:rsidRDefault="00F137E5" w:rsidP="000A0406">
            <w:pPr>
              <w:pStyle w:val="TableText"/>
              <w:numPr>
                <w:ilvl w:val="0"/>
                <w:numId w:val="19"/>
              </w:numPr>
              <w:spacing w:before="0" w:after="0"/>
              <w:ind w:left="357" w:hanging="357"/>
              <w:rPr>
                <w:rFonts w:cstheme="minorHAnsi"/>
                <w:sz w:val="20"/>
                <w:szCs w:val="20"/>
              </w:rPr>
            </w:pPr>
            <w:r w:rsidRPr="003A1676">
              <w:rPr>
                <w:rFonts w:eastAsiaTheme="minorEastAsia" w:cstheme="minorHAnsi"/>
                <w:sz w:val="20"/>
                <w:szCs w:val="20"/>
              </w:rPr>
              <w:t>Queensland supports the commitment to roll out a national sheep and goat electronic identification system and will work with stakeholders to develop and deliver an implementation plan for the State that aligns with the national commitment.</w:t>
            </w:r>
          </w:p>
        </w:tc>
      </w:tr>
      <w:tr w:rsidR="008E444A" w:rsidRPr="002F6E6F" w14:paraId="23AF70A2" w14:textId="77777777" w:rsidTr="000A0406">
        <w:tc>
          <w:tcPr>
            <w:tcW w:w="3828" w:type="dxa"/>
            <w:vAlign w:val="center"/>
            <w:hideMark/>
          </w:tcPr>
          <w:p w14:paraId="12751E23" w14:textId="77777777" w:rsidR="00575370" w:rsidRPr="003A1676" w:rsidRDefault="00575370" w:rsidP="000A0406">
            <w:pPr>
              <w:pStyle w:val="TableText"/>
              <w:spacing w:before="0" w:after="0"/>
              <w:rPr>
                <w:rFonts w:cstheme="minorHAnsi"/>
                <w:sz w:val="20"/>
                <w:szCs w:val="20"/>
              </w:rPr>
            </w:pPr>
            <w:r w:rsidRPr="003A1676">
              <w:rPr>
                <w:rFonts w:cstheme="minorHAnsi"/>
                <w:sz w:val="20"/>
                <w:szCs w:val="20"/>
              </w:rPr>
              <w:t>South Australia</w:t>
            </w:r>
          </w:p>
          <w:p w14:paraId="65BBBA30" w14:textId="06D3A044" w:rsidR="00575370" w:rsidRPr="003A1676" w:rsidRDefault="00B5501E" w:rsidP="000A0406">
            <w:pPr>
              <w:pStyle w:val="TableText"/>
              <w:spacing w:before="0" w:after="0"/>
              <w:rPr>
                <w:rFonts w:cstheme="minorHAnsi"/>
                <w:sz w:val="20"/>
                <w:szCs w:val="20"/>
              </w:rPr>
            </w:pPr>
            <w:hyperlink r:id="rId12">
              <w:r w:rsidR="00575370" w:rsidRPr="003A1676">
                <w:rPr>
                  <w:rStyle w:val="Hyperlink"/>
                  <w:rFonts w:eastAsia="Calibri" w:cstheme="minorHAnsi"/>
                  <w:sz w:val="20"/>
                  <w:szCs w:val="20"/>
                </w:rPr>
                <w:t>https://livestocksa.org.au/eid/eid-faqs</w:t>
              </w:r>
            </w:hyperlink>
          </w:p>
        </w:tc>
        <w:tc>
          <w:tcPr>
            <w:tcW w:w="2652" w:type="dxa"/>
            <w:vAlign w:val="center"/>
          </w:tcPr>
          <w:p w14:paraId="6AD66AFE" w14:textId="42AF40E8" w:rsidR="00575370" w:rsidRPr="003A1676" w:rsidRDefault="00575370" w:rsidP="000A0406">
            <w:pPr>
              <w:spacing w:after="0" w:line="240" w:lineRule="auto"/>
              <w:rPr>
                <w:rFonts w:cstheme="minorHAnsi"/>
                <w:sz w:val="20"/>
                <w:szCs w:val="20"/>
              </w:rPr>
            </w:pPr>
            <w:r w:rsidRPr="003A1676">
              <w:rPr>
                <w:rFonts w:eastAsiaTheme="minorEastAsia" w:cstheme="minorHAnsi"/>
                <w:sz w:val="20"/>
                <w:szCs w:val="20"/>
                <w:lang w:val="en-AU"/>
              </w:rPr>
              <w:t>1 January 2025</w:t>
            </w:r>
          </w:p>
        </w:tc>
        <w:tc>
          <w:tcPr>
            <w:tcW w:w="0" w:type="auto"/>
            <w:vAlign w:val="center"/>
          </w:tcPr>
          <w:p w14:paraId="541BA53A" w14:textId="4CA8A0F0" w:rsidR="00575370" w:rsidRPr="003A1676" w:rsidRDefault="0018038B" w:rsidP="000A0406">
            <w:pPr>
              <w:pStyle w:val="TableText"/>
              <w:spacing w:before="0" w:after="0"/>
              <w:ind w:firstLine="720"/>
              <w:rPr>
                <w:rFonts w:cstheme="minorHAnsi"/>
                <w:sz w:val="20"/>
                <w:szCs w:val="20"/>
              </w:rPr>
            </w:pPr>
            <w:r w:rsidRPr="003A1676">
              <w:rPr>
                <w:rFonts w:cstheme="minorHAnsi"/>
                <w:sz w:val="20"/>
                <w:szCs w:val="20"/>
              </w:rPr>
              <w:t>tbc</w:t>
            </w:r>
          </w:p>
        </w:tc>
        <w:tc>
          <w:tcPr>
            <w:tcW w:w="0" w:type="auto"/>
            <w:vAlign w:val="center"/>
            <w:hideMark/>
          </w:tcPr>
          <w:p w14:paraId="6DE2AF55" w14:textId="76816AD6" w:rsidR="00575370" w:rsidRPr="003A1676" w:rsidRDefault="0018038B" w:rsidP="000A0406">
            <w:pPr>
              <w:pStyle w:val="TableText"/>
              <w:spacing w:before="0" w:after="0"/>
              <w:rPr>
                <w:rFonts w:cstheme="minorHAnsi"/>
                <w:sz w:val="20"/>
                <w:szCs w:val="20"/>
              </w:rPr>
            </w:pPr>
            <w:r w:rsidRPr="003A1676">
              <w:rPr>
                <w:rFonts w:cstheme="minorHAnsi"/>
                <w:sz w:val="20"/>
                <w:szCs w:val="20"/>
              </w:rPr>
              <w:t>tbc</w:t>
            </w:r>
          </w:p>
        </w:tc>
        <w:tc>
          <w:tcPr>
            <w:tcW w:w="0" w:type="auto"/>
            <w:vAlign w:val="center"/>
            <w:hideMark/>
          </w:tcPr>
          <w:p w14:paraId="2C6D3F4C" w14:textId="5DEC8CFA" w:rsidR="00575370" w:rsidRPr="003A1676" w:rsidRDefault="0018038B" w:rsidP="000A0406">
            <w:pPr>
              <w:pStyle w:val="TableText"/>
              <w:spacing w:before="0" w:after="0"/>
              <w:rPr>
                <w:rFonts w:cstheme="minorHAnsi"/>
                <w:sz w:val="20"/>
                <w:szCs w:val="20"/>
              </w:rPr>
            </w:pPr>
            <w:r w:rsidRPr="003A1676">
              <w:rPr>
                <w:rFonts w:cstheme="minorHAnsi"/>
                <w:sz w:val="20"/>
                <w:szCs w:val="20"/>
              </w:rPr>
              <w:t>tbc</w:t>
            </w:r>
          </w:p>
        </w:tc>
        <w:tc>
          <w:tcPr>
            <w:tcW w:w="0" w:type="auto"/>
            <w:vAlign w:val="center"/>
            <w:hideMark/>
          </w:tcPr>
          <w:p w14:paraId="76222457" w14:textId="56E928C3" w:rsidR="00575370" w:rsidRPr="003A1676" w:rsidRDefault="0018038B" w:rsidP="000A0406">
            <w:pPr>
              <w:pStyle w:val="TableText"/>
              <w:spacing w:before="0" w:after="0"/>
              <w:rPr>
                <w:rFonts w:cstheme="minorHAnsi"/>
                <w:sz w:val="20"/>
                <w:szCs w:val="20"/>
              </w:rPr>
            </w:pPr>
            <w:r w:rsidRPr="003A1676">
              <w:rPr>
                <w:rFonts w:cstheme="minorHAnsi"/>
                <w:sz w:val="20"/>
                <w:szCs w:val="20"/>
              </w:rPr>
              <w:t>tbc</w:t>
            </w:r>
          </w:p>
        </w:tc>
        <w:tc>
          <w:tcPr>
            <w:tcW w:w="0" w:type="auto"/>
            <w:vAlign w:val="center"/>
            <w:hideMark/>
          </w:tcPr>
          <w:p w14:paraId="36A95BAC" w14:textId="77777777" w:rsidR="00145951" w:rsidRPr="003A1676" w:rsidRDefault="00145951" w:rsidP="000A0406">
            <w:pPr>
              <w:pStyle w:val="ListParagraph"/>
              <w:numPr>
                <w:ilvl w:val="0"/>
                <w:numId w:val="19"/>
              </w:numPr>
              <w:spacing w:after="0" w:line="240" w:lineRule="auto"/>
              <w:ind w:left="357" w:hanging="357"/>
              <w:rPr>
                <w:rFonts w:eastAsia="Calibri" w:cstheme="minorHAnsi"/>
                <w:sz w:val="20"/>
                <w:szCs w:val="20"/>
              </w:rPr>
            </w:pPr>
            <w:r w:rsidRPr="003A1676">
              <w:rPr>
                <w:rFonts w:eastAsia="Calibri" w:cstheme="minorHAnsi"/>
                <w:sz w:val="20"/>
                <w:szCs w:val="20"/>
              </w:rPr>
              <w:t xml:space="preserve">Minister Scriven has agreed in principle to the development of a national industry-led sheep and goat electronic identification (eID) system, with a target date for the introduction of </w:t>
            </w:r>
            <w:proofErr w:type="spellStart"/>
            <w:r w:rsidRPr="003A1676">
              <w:rPr>
                <w:rFonts w:eastAsia="Calibri" w:cstheme="minorHAnsi"/>
                <w:sz w:val="20"/>
                <w:szCs w:val="20"/>
              </w:rPr>
              <w:t>eIDs</w:t>
            </w:r>
            <w:proofErr w:type="spellEnd"/>
            <w:r w:rsidRPr="003A1676">
              <w:rPr>
                <w:rFonts w:eastAsia="Calibri" w:cstheme="minorHAnsi"/>
                <w:sz w:val="20"/>
                <w:szCs w:val="20"/>
              </w:rPr>
              <w:t xml:space="preserve"> set for 1 January 2025.</w:t>
            </w:r>
          </w:p>
          <w:p w14:paraId="1A2E94CD" w14:textId="77777777" w:rsidR="00145951" w:rsidRPr="003A1676" w:rsidRDefault="00145951" w:rsidP="000A0406">
            <w:pPr>
              <w:pStyle w:val="ListParagraph"/>
              <w:numPr>
                <w:ilvl w:val="0"/>
                <w:numId w:val="19"/>
              </w:numPr>
              <w:spacing w:after="0" w:line="240" w:lineRule="auto"/>
              <w:ind w:left="357" w:hanging="357"/>
              <w:rPr>
                <w:rFonts w:eastAsia="Calibri" w:cstheme="minorHAnsi"/>
                <w:sz w:val="20"/>
                <w:szCs w:val="20"/>
              </w:rPr>
            </w:pPr>
            <w:r w:rsidRPr="003A1676">
              <w:rPr>
                <w:rFonts w:eastAsia="Calibri" w:cstheme="minorHAnsi"/>
                <w:sz w:val="20"/>
                <w:szCs w:val="20"/>
              </w:rPr>
              <w:t xml:space="preserve">The industry lead Livestock SA Sheep Traceability Steering Committee has commenced Phase 2 of their Sheep and Goat Traceability Project. </w:t>
            </w:r>
          </w:p>
          <w:p w14:paraId="16D926BA" w14:textId="080F429C" w:rsidR="00575370" w:rsidRPr="003A1676" w:rsidRDefault="00145951" w:rsidP="000A0406">
            <w:pPr>
              <w:pStyle w:val="TableText"/>
              <w:numPr>
                <w:ilvl w:val="0"/>
                <w:numId w:val="19"/>
              </w:numPr>
              <w:spacing w:before="0" w:after="0"/>
              <w:ind w:left="357" w:hanging="357"/>
              <w:rPr>
                <w:rFonts w:cstheme="minorHAnsi"/>
                <w:sz w:val="20"/>
                <w:szCs w:val="20"/>
              </w:rPr>
            </w:pPr>
            <w:r w:rsidRPr="003A1676">
              <w:rPr>
                <w:rFonts w:eastAsia="Calibri" w:cstheme="minorHAnsi"/>
                <w:sz w:val="20"/>
                <w:szCs w:val="20"/>
              </w:rPr>
              <w:t>This involves the development of an implementation plan and communications and engagement strategy.</w:t>
            </w:r>
          </w:p>
        </w:tc>
      </w:tr>
      <w:tr w:rsidR="00340C5A" w:rsidRPr="002F6E6F" w14:paraId="22E562B2" w14:textId="77777777" w:rsidTr="000A0406">
        <w:tc>
          <w:tcPr>
            <w:tcW w:w="3828" w:type="dxa"/>
            <w:vAlign w:val="center"/>
            <w:hideMark/>
          </w:tcPr>
          <w:p w14:paraId="1C80C022" w14:textId="1A67E44C" w:rsidR="00340C5A" w:rsidRPr="003A1676" w:rsidRDefault="00340C5A" w:rsidP="000A0406">
            <w:pPr>
              <w:pStyle w:val="TableText"/>
              <w:spacing w:before="0" w:after="0"/>
              <w:rPr>
                <w:rFonts w:cstheme="minorHAnsi"/>
                <w:sz w:val="20"/>
                <w:szCs w:val="20"/>
              </w:rPr>
            </w:pPr>
            <w:r w:rsidRPr="003A1676">
              <w:rPr>
                <w:rFonts w:cstheme="minorHAnsi"/>
                <w:sz w:val="20"/>
                <w:szCs w:val="20"/>
              </w:rPr>
              <w:t>Tasmania</w:t>
            </w:r>
          </w:p>
        </w:tc>
        <w:tc>
          <w:tcPr>
            <w:tcW w:w="2652" w:type="dxa"/>
            <w:vAlign w:val="center"/>
          </w:tcPr>
          <w:p w14:paraId="543174E1" w14:textId="5C3DBA82" w:rsidR="00340C5A" w:rsidRPr="003A1676" w:rsidRDefault="00340C5A" w:rsidP="000A0406">
            <w:pPr>
              <w:pStyle w:val="TableText"/>
              <w:spacing w:before="0" w:after="0"/>
              <w:rPr>
                <w:rFonts w:cstheme="minorHAnsi"/>
                <w:sz w:val="20"/>
                <w:szCs w:val="20"/>
              </w:rPr>
            </w:pPr>
            <w:r w:rsidRPr="003A1676">
              <w:rPr>
                <w:rFonts w:cstheme="minorHAnsi"/>
                <w:sz w:val="20"/>
                <w:szCs w:val="20"/>
              </w:rPr>
              <w:t>Tasmanian Government yet to make a formal decision</w:t>
            </w:r>
          </w:p>
        </w:tc>
        <w:tc>
          <w:tcPr>
            <w:tcW w:w="0" w:type="auto"/>
            <w:vAlign w:val="center"/>
          </w:tcPr>
          <w:p w14:paraId="3188D0E1" w14:textId="3B2554B4" w:rsidR="00340C5A" w:rsidRPr="003A1676" w:rsidRDefault="00340C5A" w:rsidP="000A0406">
            <w:pPr>
              <w:pStyle w:val="TableText"/>
              <w:spacing w:before="0" w:after="0"/>
              <w:rPr>
                <w:rFonts w:cstheme="minorHAnsi"/>
                <w:sz w:val="20"/>
                <w:szCs w:val="20"/>
              </w:rPr>
            </w:pPr>
            <w:r w:rsidRPr="003A1676">
              <w:rPr>
                <w:rFonts w:cstheme="minorHAnsi"/>
                <w:sz w:val="20"/>
                <w:szCs w:val="20"/>
              </w:rPr>
              <w:t>Tasmanian Government yet to make a formal decision</w:t>
            </w:r>
          </w:p>
        </w:tc>
        <w:tc>
          <w:tcPr>
            <w:tcW w:w="0" w:type="auto"/>
            <w:vAlign w:val="center"/>
          </w:tcPr>
          <w:p w14:paraId="1257A48F" w14:textId="143EF5DB" w:rsidR="00340C5A" w:rsidRPr="003A1676" w:rsidRDefault="00340C5A" w:rsidP="000A0406">
            <w:pPr>
              <w:pStyle w:val="TableText"/>
              <w:spacing w:before="0" w:after="0"/>
              <w:rPr>
                <w:rFonts w:cstheme="minorHAnsi"/>
                <w:sz w:val="20"/>
                <w:szCs w:val="20"/>
              </w:rPr>
            </w:pPr>
            <w:r w:rsidRPr="003A1676">
              <w:rPr>
                <w:rFonts w:cstheme="minorHAnsi"/>
                <w:sz w:val="20"/>
                <w:szCs w:val="20"/>
              </w:rPr>
              <w:t>Tasmanian Government yet to make a formal decision</w:t>
            </w:r>
          </w:p>
        </w:tc>
        <w:tc>
          <w:tcPr>
            <w:tcW w:w="0" w:type="auto"/>
            <w:vAlign w:val="center"/>
          </w:tcPr>
          <w:p w14:paraId="4750AB03" w14:textId="2F4B8A49" w:rsidR="00340C5A" w:rsidRPr="003A1676" w:rsidRDefault="00340C5A" w:rsidP="000A0406">
            <w:pPr>
              <w:pStyle w:val="TableText"/>
              <w:spacing w:before="0" w:after="0"/>
              <w:rPr>
                <w:rFonts w:cstheme="minorHAnsi"/>
                <w:sz w:val="20"/>
                <w:szCs w:val="20"/>
              </w:rPr>
            </w:pPr>
            <w:r w:rsidRPr="003A1676">
              <w:rPr>
                <w:rFonts w:cstheme="minorHAnsi"/>
                <w:sz w:val="20"/>
                <w:szCs w:val="20"/>
              </w:rPr>
              <w:t>Tasmanian Government yet to make a formal decision</w:t>
            </w:r>
          </w:p>
        </w:tc>
        <w:tc>
          <w:tcPr>
            <w:tcW w:w="0" w:type="auto"/>
            <w:vAlign w:val="center"/>
            <w:hideMark/>
          </w:tcPr>
          <w:p w14:paraId="7CBD5A3E" w14:textId="73804C7A" w:rsidR="00340C5A" w:rsidRPr="003A1676" w:rsidRDefault="00340C5A" w:rsidP="000A0406">
            <w:pPr>
              <w:pStyle w:val="TableText"/>
              <w:spacing w:before="0" w:after="0"/>
              <w:rPr>
                <w:rFonts w:cstheme="minorHAnsi"/>
                <w:sz w:val="20"/>
                <w:szCs w:val="20"/>
              </w:rPr>
            </w:pPr>
            <w:r w:rsidRPr="003A1676">
              <w:rPr>
                <w:rFonts w:cstheme="minorHAnsi"/>
                <w:sz w:val="20"/>
                <w:szCs w:val="20"/>
              </w:rPr>
              <w:t>Tasmanian Government yet to make a formal decision</w:t>
            </w:r>
          </w:p>
        </w:tc>
        <w:tc>
          <w:tcPr>
            <w:tcW w:w="0" w:type="auto"/>
            <w:vAlign w:val="center"/>
            <w:hideMark/>
          </w:tcPr>
          <w:p w14:paraId="073BF9A8" w14:textId="608EE853" w:rsidR="00340C5A" w:rsidRPr="003A1676" w:rsidRDefault="00340C5A" w:rsidP="000A0406">
            <w:pPr>
              <w:pStyle w:val="ListParagraph"/>
              <w:numPr>
                <w:ilvl w:val="0"/>
                <w:numId w:val="19"/>
              </w:numPr>
              <w:spacing w:after="0" w:line="240" w:lineRule="auto"/>
              <w:ind w:left="357" w:hanging="357"/>
              <w:rPr>
                <w:rFonts w:eastAsiaTheme="minorEastAsia" w:cstheme="minorHAnsi"/>
                <w:sz w:val="20"/>
                <w:szCs w:val="20"/>
                <w:lang w:val="en-AU"/>
              </w:rPr>
            </w:pPr>
            <w:r w:rsidRPr="003A1676">
              <w:rPr>
                <w:rFonts w:eastAsiaTheme="minorEastAsia" w:cstheme="minorHAnsi"/>
                <w:sz w:val="20"/>
                <w:szCs w:val="20"/>
                <w:lang w:val="en-AU"/>
              </w:rPr>
              <w:t>The Red Meat Industry Steering Committee through the Tasmanian Farmers and Graziers Association have recently released their phase 1 report on the implementation of sheep and goat eID in Tasmania. The report has been delivered to the Department of Natural Resources and Environment and the contained recommendations are currently under consideration.</w:t>
            </w:r>
          </w:p>
        </w:tc>
      </w:tr>
      <w:tr w:rsidR="00340C5A" w:rsidRPr="002F6E6F" w14:paraId="0C801D21" w14:textId="77777777" w:rsidTr="000A0406">
        <w:tc>
          <w:tcPr>
            <w:tcW w:w="3828" w:type="dxa"/>
            <w:vAlign w:val="center"/>
            <w:hideMark/>
          </w:tcPr>
          <w:p w14:paraId="328C4C52" w14:textId="77777777" w:rsidR="00340C5A" w:rsidRPr="003A1676" w:rsidRDefault="00340C5A" w:rsidP="000A0406">
            <w:pPr>
              <w:pStyle w:val="TableText"/>
              <w:spacing w:before="0" w:after="0"/>
              <w:rPr>
                <w:rFonts w:cstheme="minorHAnsi"/>
                <w:sz w:val="20"/>
                <w:szCs w:val="20"/>
              </w:rPr>
            </w:pPr>
            <w:r w:rsidRPr="003A1676">
              <w:rPr>
                <w:rFonts w:cstheme="minorHAnsi"/>
                <w:sz w:val="20"/>
                <w:szCs w:val="20"/>
              </w:rPr>
              <w:t>Victoria</w:t>
            </w:r>
          </w:p>
          <w:p w14:paraId="4B58C399" w14:textId="77777777" w:rsidR="00340C5A" w:rsidRPr="003A1676" w:rsidRDefault="00340C5A" w:rsidP="000A0406">
            <w:pPr>
              <w:pStyle w:val="TableText"/>
              <w:spacing w:before="0" w:after="0"/>
              <w:rPr>
                <w:rFonts w:cstheme="minorHAnsi"/>
                <w:sz w:val="20"/>
                <w:szCs w:val="20"/>
              </w:rPr>
            </w:pPr>
            <w:r w:rsidRPr="003A1676">
              <w:rPr>
                <w:rFonts w:cstheme="minorHAnsi"/>
                <w:sz w:val="20"/>
                <w:szCs w:val="20"/>
              </w:rPr>
              <w:t>(implemented)</w:t>
            </w:r>
          </w:p>
          <w:p w14:paraId="55081723" w14:textId="62608B55" w:rsidR="00340C5A" w:rsidRPr="003A1676" w:rsidRDefault="00B5501E" w:rsidP="000A0406">
            <w:pPr>
              <w:pStyle w:val="TableText"/>
              <w:spacing w:before="0" w:after="0"/>
              <w:rPr>
                <w:rFonts w:cstheme="minorHAnsi"/>
                <w:sz w:val="20"/>
                <w:szCs w:val="20"/>
              </w:rPr>
            </w:pPr>
            <w:hyperlink r:id="rId13">
              <w:r w:rsidR="00340C5A" w:rsidRPr="003A1676">
                <w:rPr>
                  <w:rStyle w:val="Hyperlink"/>
                  <w:rFonts w:eastAsia="Calibri" w:cstheme="minorHAnsi"/>
                  <w:sz w:val="20"/>
                  <w:szCs w:val="20"/>
                </w:rPr>
                <w:t>https://agriculture.vic.gov.au/livestock-and-animals/national-livestock-identification-system/nlis-sheep-and-goats</w:t>
              </w:r>
            </w:hyperlink>
          </w:p>
        </w:tc>
        <w:tc>
          <w:tcPr>
            <w:tcW w:w="2652" w:type="dxa"/>
            <w:vAlign w:val="center"/>
          </w:tcPr>
          <w:p w14:paraId="0ED21784" w14:textId="5859EE87" w:rsidR="00340C5A" w:rsidRPr="003A1676" w:rsidRDefault="00340C5A" w:rsidP="000A0406">
            <w:pPr>
              <w:spacing w:after="0" w:line="240" w:lineRule="auto"/>
              <w:rPr>
                <w:rFonts w:cstheme="minorHAnsi"/>
                <w:sz w:val="20"/>
                <w:szCs w:val="20"/>
              </w:rPr>
            </w:pPr>
            <w:r w:rsidRPr="003A1676">
              <w:rPr>
                <w:rFonts w:eastAsiaTheme="minorEastAsia" w:cstheme="minorHAnsi"/>
                <w:sz w:val="20"/>
                <w:szCs w:val="20"/>
                <w:lang w:val="en-AU"/>
              </w:rPr>
              <w:t>1 January 2017</w:t>
            </w:r>
          </w:p>
        </w:tc>
        <w:tc>
          <w:tcPr>
            <w:tcW w:w="0" w:type="auto"/>
            <w:vAlign w:val="center"/>
          </w:tcPr>
          <w:p w14:paraId="784D366E" w14:textId="19654C32" w:rsidR="00340C5A" w:rsidRPr="003A1676" w:rsidRDefault="003A465D" w:rsidP="000A0406">
            <w:pPr>
              <w:pStyle w:val="TableText"/>
              <w:spacing w:before="0" w:after="0"/>
              <w:rPr>
                <w:rFonts w:cstheme="minorHAnsi"/>
                <w:sz w:val="20"/>
                <w:szCs w:val="20"/>
              </w:rPr>
            </w:pPr>
            <w:r w:rsidRPr="003A1676">
              <w:rPr>
                <w:rFonts w:cstheme="minorHAnsi"/>
                <w:sz w:val="20"/>
                <w:szCs w:val="20"/>
              </w:rPr>
              <w:t>1 January 2022</w:t>
            </w:r>
          </w:p>
        </w:tc>
        <w:tc>
          <w:tcPr>
            <w:tcW w:w="0" w:type="auto"/>
            <w:vAlign w:val="center"/>
            <w:hideMark/>
          </w:tcPr>
          <w:p w14:paraId="326C76B4" w14:textId="79D7B159" w:rsidR="00340C5A" w:rsidRPr="003A1676" w:rsidRDefault="009B54C5" w:rsidP="000A0406">
            <w:pPr>
              <w:pStyle w:val="TableText"/>
              <w:spacing w:before="0" w:after="0"/>
              <w:rPr>
                <w:rFonts w:cstheme="minorHAnsi"/>
                <w:sz w:val="20"/>
                <w:szCs w:val="20"/>
              </w:rPr>
            </w:pPr>
            <w:r w:rsidRPr="003A1676">
              <w:rPr>
                <w:rFonts w:cstheme="minorHAnsi"/>
                <w:sz w:val="20"/>
                <w:szCs w:val="20"/>
              </w:rPr>
              <w:t xml:space="preserve">31 December </w:t>
            </w:r>
            <w:r w:rsidR="00FE0347" w:rsidRPr="003A1676">
              <w:rPr>
                <w:rFonts w:cstheme="minorHAnsi"/>
                <w:sz w:val="20"/>
                <w:szCs w:val="20"/>
              </w:rPr>
              <w:t>2017</w:t>
            </w:r>
          </w:p>
        </w:tc>
        <w:tc>
          <w:tcPr>
            <w:tcW w:w="0" w:type="auto"/>
            <w:vAlign w:val="center"/>
            <w:hideMark/>
          </w:tcPr>
          <w:p w14:paraId="06129AD4" w14:textId="5DF62485" w:rsidR="00340C5A" w:rsidRPr="003A1676" w:rsidRDefault="00FE0347" w:rsidP="000A0406">
            <w:pPr>
              <w:pStyle w:val="TableText"/>
              <w:spacing w:before="0" w:after="0"/>
              <w:rPr>
                <w:rFonts w:cstheme="minorHAnsi"/>
                <w:sz w:val="20"/>
                <w:szCs w:val="20"/>
              </w:rPr>
            </w:pPr>
            <w:r w:rsidRPr="003A1676">
              <w:rPr>
                <w:rFonts w:cstheme="minorHAnsi"/>
                <w:sz w:val="20"/>
                <w:szCs w:val="20"/>
              </w:rPr>
              <w:t>31 March 2018</w:t>
            </w:r>
          </w:p>
        </w:tc>
        <w:tc>
          <w:tcPr>
            <w:tcW w:w="0" w:type="auto"/>
            <w:vAlign w:val="center"/>
            <w:hideMark/>
          </w:tcPr>
          <w:p w14:paraId="12CA7CC7" w14:textId="63036C1B" w:rsidR="00340C5A" w:rsidRPr="003A1676" w:rsidRDefault="00FE0347" w:rsidP="000A0406">
            <w:pPr>
              <w:pStyle w:val="TableText"/>
              <w:spacing w:before="0" w:after="0"/>
              <w:rPr>
                <w:rFonts w:cstheme="minorHAnsi"/>
                <w:sz w:val="20"/>
                <w:szCs w:val="20"/>
              </w:rPr>
            </w:pPr>
            <w:r w:rsidRPr="003A1676">
              <w:rPr>
                <w:rFonts w:cstheme="minorHAnsi"/>
                <w:sz w:val="20"/>
                <w:szCs w:val="20"/>
              </w:rPr>
              <w:t>31 March 2018</w:t>
            </w:r>
          </w:p>
        </w:tc>
        <w:tc>
          <w:tcPr>
            <w:tcW w:w="0" w:type="auto"/>
            <w:vAlign w:val="center"/>
            <w:hideMark/>
          </w:tcPr>
          <w:p w14:paraId="7D2195E3" w14:textId="3D4A7334" w:rsidR="00340C5A" w:rsidRPr="003A1676" w:rsidRDefault="00340C5A" w:rsidP="000A0406">
            <w:pPr>
              <w:pStyle w:val="ListParagraph"/>
              <w:numPr>
                <w:ilvl w:val="0"/>
                <w:numId w:val="19"/>
              </w:numPr>
              <w:spacing w:after="0" w:line="240" w:lineRule="auto"/>
              <w:ind w:left="357" w:hanging="357"/>
              <w:rPr>
                <w:rFonts w:eastAsiaTheme="minorEastAsia" w:cstheme="minorHAnsi"/>
                <w:sz w:val="20"/>
                <w:szCs w:val="20"/>
                <w:lang w:val="en-AU"/>
              </w:rPr>
            </w:pPr>
            <w:r w:rsidRPr="003A1676">
              <w:rPr>
                <w:rFonts w:eastAsiaTheme="minorEastAsia" w:cstheme="minorHAnsi"/>
                <w:sz w:val="20"/>
                <w:szCs w:val="20"/>
                <w:lang w:val="en-AU"/>
              </w:rPr>
              <w:t>NIL</w:t>
            </w:r>
          </w:p>
        </w:tc>
      </w:tr>
      <w:tr w:rsidR="00340C5A" w:rsidRPr="002F6E6F" w14:paraId="51F1573E" w14:textId="77777777" w:rsidTr="000A0406">
        <w:tc>
          <w:tcPr>
            <w:tcW w:w="3828" w:type="dxa"/>
            <w:vAlign w:val="center"/>
            <w:hideMark/>
          </w:tcPr>
          <w:p w14:paraId="749FC674" w14:textId="77777777" w:rsidR="00340C5A" w:rsidRPr="003A1676" w:rsidRDefault="00340C5A" w:rsidP="000A0406">
            <w:pPr>
              <w:pStyle w:val="TableText"/>
              <w:spacing w:before="0" w:after="0"/>
              <w:rPr>
                <w:rFonts w:cstheme="minorHAnsi"/>
                <w:sz w:val="20"/>
                <w:szCs w:val="20"/>
              </w:rPr>
            </w:pPr>
            <w:r w:rsidRPr="003A1676">
              <w:rPr>
                <w:rFonts w:cstheme="minorHAnsi"/>
                <w:sz w:val="20"/>
                <w:szCs w:val="20"/>
              </w:rPr>
              <w:t>Western Australia</w:t>
            </w:r>
          </w:p>
          <w:p w14:paraId="29EA319D" w14:textId="2B4C652D" w:rsidR="00340C5A" w:rsidRPr="003A1676" w:rsidRDefault="00B5501E" w:rsidP="000A0406">
            <w:pPr>
              <w:pStyle w:val="TableText"/>
              <w:spacing w:before="0" w:after="0"/>
              <w:rPr>
                <w:rFonts w:cstheme="minorHAnsi"/>
                <w:sz w:val="20"/>
                <w:szCs w:val="20"/>
              </w:rPr>
            </w:pPr>
            <w:hyperlink r:id="rId14">
              <w:r w:rsidR="00340C5A" w:rsidRPr="003A1676">
                <w:rPr>
                  <w:rStyle w:val="Hyperlink"/>
                  <w:rFonts w:eastAsia="Calibri" w:cstheme="minorHAnsi"/>
                  <w:sz w:val="20"/>
                  <w:szCs w:val="20"/>
                </w:rPr>
                <w:t>https://www.agric.wa.gov.au/livestock-movement-identification/electronic-identification-sheep-and-goats</w:t>
              </w:r>
            </w:hyperlink>
          </w:p>
        </w:tc>
        <w:tc>
          <w:tcPr>
            <w:tcW w:w="2652" w:type="dxa"/>
            <w:vAlign w:val="center"/>
          </w:tcPr>
          <w:p w14:paraId="326B057C" w14:textId="0D20A09D" w:rsidR="00340C5A" w:rsidRPr="003A1676" w:rsidRDefault="00340C5A" w:rsidP="000A0406">
            <w:pPr>
              <w:spacing w:after="0" w:line="240" w:lineRule="auto"/>
              <w:rPr>
                <w:rFonts w:cstheme="minorHAnsi"/>
                <w:sz w:val="20"/>
                <w:szCs w:val="20"/>
              </w:rPr>
            </w:pPr>
            <w:r w:rsidRPr="003A1676">
              <w:rPr>
                <w:rFonts w:eastAsiaTheme="minorEastAsia" w:cstheme="minorHAnsi"/>
                <w:sz w:val="20"/>
                <w:szCs w:val="20"/>
                <w:lang w:val="en-AU"/>
              </w:rPr>
              <w:t>1 January 2025</w:t>
            </w:r>
          </w:p>
        </w:tc>
        <w:tc>
          <w:tcPr>
            <w:tcW w:w="0" w:type="auto"/>
            <w:vAlign w:val="center"/>
          </w:tcPr>
          <w:p w14:paraId="12448ABD" w14:textId="0F82471A" w:rsidR="00340C5A" w:rsidRPr="003A1676" w:rsidRDefault="00340C5A" w:rsidP="000A0406">
            <w:pPr>
              <w:pStyle w:val="TableText"/>
              <w:spacing w:before="0" w:after="0"/>
              <w:rPr>
                <w:rFonts w:cstheme="minorHAnsi"/>
                <w:sz w:val="20"/>
                <w:szCs w:val="20"/>
              </w:rPr>
            </w:pPr>
            <w:r w:rsidRPr="003A1676">
              <w:rPr>
                <w:rFonts w:eastAsiaTheme="minorEastAsia" w:cstheme="minorHAnsi"/>
                <w:sz w:val="20"/>
                <w:szCs w:val="20"/>
              </w:rPr>
              <w:t>1 January 2025</w:t>
            </w:r>
          </w:p>
        </w:tc>
        <w:tc>
          <w:tcPr>
            <w:tcW w:w="0" w:type="auto"/>
            <w:vAlign w:val="center"/>
            <w:hideMark/>
          </w:tcPr>
          <w:p w14:paraId="187E1779" w14:textId="13EE6353" w:rsidR="00340C5A" w:rsidRPr="003A1676" w:rsidRDefault="00340C5A" w:rsidP="000A0406">
            <w:pPr>
              <w:pStyle w:val="TableText"/>
              <w:spacing w:before="0" w:after="0"/>
              <w:rPr>
                <w:rFonts w:cstheme="minorHAnsi"/>
                <w:sz w:val="20"/>
                <w:szCs w:val="20"/>
              </w:rPr>
            </w:pPr>
            <w:r w:rsidRPr="003A1676">
              <w:rPr>
                <w:rFonts w:eastAsiaTheme="minorEastAsia" w:cstheme="minorHAnsi"/>
                <w:sz w:val="20"/>
                <w:szCs w:val="20"/>
              </w:rPr>
              <w:t>1 January 2025</w:t>
            </w:r>
          </w:p>
        </w:tc>
        <w:tc>
          <w:tcPr>
            <w:tcW w:w="0" w:type="auto"/>
            <w:vAlign w:val="center"/>
            <w:hideMark/>
          </w:tcPr>
          <w:p w14:paraId="385742B7" w14:textId="3B652771" w:rsidR="00340C5A" w:rsidRPr="003A1676" w:rsidRDefault="00340C5A" w:rsidP="000A0406">
            <w:pPr>
              <w:pStyle w:val="TableText"/>
              <w:spacing w:before="0" w:after="0"/>
              <w:rPr>
                <w:rFonts w:cstheme="minorHAnsi"/>
                <w:sz w:val="20"/>
                <w:szCs w:val="20"/>
              </w:rPr>
            </w:pPr>
            <w:r w:rsidRPr="003A1676">
              <w:rPr>
                <w:rFonts w:eastAsiaTheme="minorEastAsia" w:cstheme="minorHAnsi"/>
                <w:sz w:val="20"/>
                <w:szCs w:val="20"/>
              </w:rPr>
              <w:t>1 January 2025</w:t>
            </w:r>
          </w:p>
        </w:tc>
        <w:tc>
          <w:tcPr>
            <w:tcW w:w="0" w:type="auto"/>
            <w:vAlign w:val="center"/>
            <w:hideMark/>
          </w:tcPr>
          <w:p w14:paraId="06A74472" w14:textId="32A6EE0C" w:rsidR="00340C5A" w:rsidRPr="003A1676" w:rsidRDefault="00340C5A" w:rsidP="000A0406">
            <w:pPr>
              <w:pStyle w:val="TableText"/>
              <w:spacing w:before="0" w:after="0"/>
              <w:rPr>
                <w:rFonts w:cstheme="minorHAnsi"/>
                <w:sz w:val="20"/>
                <w:szCs w:val="20"/>
              </w:rPr>
            </w:pPr>
            <w:r w:rsidRPr="003A1676">
              <w:rPr>
                <w:rFonts w:eastAsiaTheme="minorEastAsia" w:cstheme="minorHAnsi"/>
                <w:sz w:val="20"/>
                <w:szCs w:val="20"/>
              </w:rPr>
              <w:t>1 January 2025</w:t>
            </w:r>
          </w:p>
        </w:tc>
        <w:tc>
          <w:tcPr>
            <w:tcW w:w="0" w:type="auto"/>
            <w:vAlign w:val="center"/>
            <w:hideMark/>
          </w:tcPr>
          <w:p w14:paraId="1E022C0A" w14:textId="77777777" w:rsidR="002D72F1" w:rsidRPr="002D72F1" w:rsidRDefault="002D72F1" w:rsidP="00B5501E">
            <w:pPr>
              <w:pStyle w:val="paragraph"/>
              <w:numPr>
                <w:ilvl w:val="0"/>
                <w:numId w:val="25"/>
              </w:numPr>
              <w:spacing w:before="0" w:beforeAutospacing="0" w:after="0" w:afterAutospacing="0"/>
              <w:textAlignment w:val="baseline"/>
              <w:rPr>
                <w:rFonts w:ascii="Calibri" w:hAnsi="Calibri" w:cs="Calibri"/>
                <w:sz w:val="20"/>
                <w:szCs w:val="20"/>
              </w:rPr>
            </w:pPr>
            <w:r w:rsidRPr="002D72F1">
              <w:rPr>
                <w:rStyle w:val="normaltextrun"/>
                <w:rFonts w:ascii="Calibri" w:hAnsi="Calibri" w:cs="Calibri"/>
                <w:sz w:val="20"/>
                <w:szCs w:val="20"/>
                <w:lang w:val="en-US"/>
              </w:rPr>
              <w:t>The WA Sheep and Goat Advisory Group has met 6 times since November 2021, to determine how to best move forward with mandatory eID in WA.</w:t>
            </w:r>
            <w:r w:rsidRPr="002D72F1">
              <w:rPr>
                <w:rStyle w:val="eop"/>
                <w:rFonts w:ascii="Calibri" w:hAnsi="Calibri" w:cs="Calibri"/>
                <w:sz w:val="20"/>
                <w:szCs w:val="20"/>
              </w:rPr>
              <w:t> </w:t>
            </w:r>
          </w:p>
          <w:p w14:paraId="54603A6C" w14:textId="77777777" w:rsidR="002D72F1" w:rsidRPr="002D72F1" w:rsidRDefault="002D72F1" w:rsidP="00B5501E">
            <w:pPr>
              <w:pStyle w:val="paragraph"/>
              <w:numPr>
                <w:ilvl w:val="0"/>
                <w:numId w:val="25"/>
              </w:numPr>
              <w:spacing w:before="0" w:beforeAutospacing="0" w:after="0" w:afterAutospacing="0"/>
              <w:textAlignment w:val="baseline"/>
              <w:rPr>
                <w:rFonts w:ascii="Calibri" w:hAnsi="Calibri" w:cs="Calibri"/>
                <w:sz w:val="20"/>
                <w:szCs w:val="20"/>
              </w:rPr>
            </w:pPr>
            <w:r w:rsidRPr="002D72F1">
              <w:rPr>
                <w:rStyle w:val="normaltextrun"/>
                <w:rFonts w:ascii="Calibri" w:hAnsi="Calibri" w:cs="Calibri"/>
                <w:sz w:val="20"/>
                <w:szCs w:val="20"/>
                <w:lang w:val="en-US"/>
              </w:rPr>
              <w:t xml:space="preserve">A Tag Incentive Program went live on 28 March 2023, offering a 75 cent per tag discount for fully accredited sky blue (year of birth </w:t>
            </w:r>
            <w:proofErr w:type="spellStart"/>
            <w:r w:rsidRPr="002D72F1">
              <w:rPr>
                <w:rStyle w:val="normaltextrun"/>
                <w:rFonts w:ascii="Calibri" w:hAnsi="Calibri" w:cs="Calibri"/>
                <w:sz w:val="20"/>
                <w:szCs w:val="20"/>
                <w:lang w:val="en-US"/>
              </w:rPr>
              <w:t>colour</w:t>
            </w:r>
            <w:proofErr w:type="spellEnd"/>
            <w:r w:rsidRPr="002D72F1">
              <w:rPr>
                <w:rStyle w:val="normaltextrun"/>
                <w:rFonts w:ascii="Calibri" w:hAnsi="Calibri" w:cs="Calibri"/>
                <w:sz w:val="20"/>
                <w:szCs w:val="20"/>
                <w:lang w:val="en-US"/>
              </w:rPr>
              <w:t xml:space="preserve">) </w:t>
            </w:r>
            <w:proofErr w:type="spellStart"/>
            <w:r w:rsidRPr="002D72F1">
              <w:rPr>
                <w:rStyle w:val="normaltextrun"/>
                <w:rFonts w:ascii="Calibri" w:hAnsi="Calibri" w:cs="Calibri"/>
                <w:sz w:val="20"/>
                <w:szCs w:val="20"/>
                <w:lang w:val="en-US"/>
              </w:rPr>
              <w:t>eID</w:t>
            </w:r>
            <w:proofErr w:type="spellEnd"/>
            <w:r w:rsidRPr="002D72F1">
              <w:rPr>
                <w:rStyle w:val="normaltextrun"/>
                <w:rFonts w:ascii="Calibri" w:hAnsi="Calibri" w:cs="Calibri"/>
                <w:sz w:val="20"/>
                <w:szCs w:val="20"/>
                <w:lang w:val="en-US"/>
              </w:rPr>
              <w:t xml:space="preserve"> tags purchased before 30/6/2023. Funds and discount are being handled at manufacturer level to </w:t>
            </w:r>
            <w:proofErr w:type="spellStart"/>
            <w:r w:rsidRPr="002D72F1">
              <w:rPr>
                <w:rStyle w:val="normaltextrun"/>
                <w:rFonts w:ascii="Calibri" w:hAnsi="Calibri" w:cs="Calibri"/>
                <w:sz w:val="20"/>
                <w:szCs w:val="20"/>
                <w:lang w:val="en-US"/>
              </w:rPr>
              <w:t>minimise</w:t>
            </w:r>
            <w:proofErr w:type="spellEnd"/>
            <w:r w:rsidRPr="002D72F1">
              <w:rPr>
                <w:rStyle w:val="normaltextrun"/>
                <w:rFonts w:ascii="Calibri" w:hAnsi="Calibri" w:cs="Calibri"/>
                <w:sz w:val="20"/>
                <w:szCs w:val="20"/>
                <w:lang w:val="en-US"/>
              </w:rPr>
              <w:t xml:space="preserve"> administration. </w:t>
            </w:r>
            <w:r w:rsidRPr="002D72F1">
              <w:rPr>
                <w:rStyle w:val="eop"/>
                <w:rFonts w:ascii="Calibri" w:hAnsi="Calibri" w:cs="Calibri"/>
                <w:sz w:val="20"/>
                <w:szCs w:val="20"/>
              </w:rPr>
              <w:t> </w:t>
            </w:r>
          </w:p>
          <w:p w14:paraId="2E13AB96" w14:textId="116DE553" w:rsidR="00B5501E" w:rsidRPr="00B5501E" w:rsidRDefault="002D72F1" w:rsidP="00B5501E">
            <w:pPr>
              <w:pStyle w:val="paragraph"/>
              <w:numPr>
                <w:ilvl w:val="0"/>
                <w:numId w:val="24"/>
              </w:numPr>
              <w:spacing w:before="0" w:beforeAutospacing="0" w:after="0" w:afterAutospacing="0"/>
              <w:textAlignment w:val="baseline"/>
              <w:rPr>
                <w:rFonts w:ascii="Calibri" w:hAnsi="Calibri" w:cs="Calibri"/>
                <w:sz w:val="20"/>
                <w:szCs w:val="20"/>
              </w:rPr>
            </w:pPr>
            <w:r w:rsidRPr="002D72F1">
              <w:rPr>
                <w:rStyle w:val="normaltextrun"/>
                <w:rFonts w:ascii="Calibri" w:hAnsi="Calibri" w:cs="Calibri"/>
                <w:sz w:val="20"/>
                <w:szCs w:val="20"/>
                <w:lang w:val="en-US"/>
              </w:rPr>
              <w:t xml:space="preserve">By 4/4/23 – 114,500+ tags ordered, giving a good indication of </w:t>
            </w:r>
            <w:proofErr w:type="gramStart"/>
            <w:r w:rsidRPr="002D72F1">
              <w:rPr>
                <w:rStyle w:val="normaltextrun"/>
                <w:rFonts w:ascii="Calibri" w:hAnsi="Calibri" w:cs="Calibri"/>
                <w:sz w:val="20"/>
                <w:szCs w:val="20"/>
                <w:lang w:val="en-US"/>
              </w:rPr>
              <w:t>acceptance</w:t>
            </w:r>
            <w:proofErr w:type="gramEnd"/>
            <w:r w:rsidRPr="002D72F1">
              <w:rPr>
                <w:rStyle w:val="normaltextrun"/>
                <w:rFonts w:ascii="Calibri" w:hAnsi="Calibri" w:cs="Calibri"/>
                <w:sz w:val="20"/>
                <w:szCs w:val="20"/>
                <w:lang w:val="en-US"/>
              </w:rPr>
              <w:t xml:space="preserve"> and planning by the WA sheep industry.</w:t>
            </w:r>
            <w:r w:rsidRPr="002D72F1">
              <w:rPr>
                <w:rStyle w:val="eop"/>
                <w:rFonts w:ascii="Calibri" w:hAnsi="Calibri" w:cs="Calibri"/>
                <w:sz w:val="20"/>
                <w:szCs w:val="20"/>
              </w:rPr>
              <w:t> </w:t>
            </w:r>
          </w:p>
          <w:p w14:paraId="558DAB59" w14:textId="77777777" w:rsidR="002D72F1" w:rsidRPr="002D72F1" w:rsidRDefault="002D72F1" w:rsidP="00B5501E">
            <w:pPr>
              <w:pStyle w:val="paragraph"/>
              <w:numPr>
                <w:ilvl w:val="0"/>
                <w:numId w:val="24"/>
              </w:numPr>
              <w:spacing w:before="0" w:beforeAutospacing="0" w:after="0" w:afterAutospacing="0"/>
              <w:ind w:left="273" w:hanging="273"/>
              <w:textAlignment w:val="baseline"/>
              <w:rPr>
                <w:rFonts w:ascii="Calibri" w:hAnsi="Calibri" w:cs="Calibri"/>
                <w:sz w:val="20"/>
                <w:szCs w:val="20"/>
              </w:rPr>
            </w:pPr>
            <w:r w:rsidRPr="002D72F1">
              <w:rPr>
                <w:rStyle w:val="normaltextrun"/>
                <w:rFonts w:ascii="Calibri" w:hAnsi="Calibri" w:cs="Calibri"/>
                <w:sz w:val="20"/>
                <w:szCs w:val="20"/>
                <w:lang w:val="en-US"/>
              </w:rPr>
              <w:t>An invitation only infrastructure grant scheme being developed to allow saleyards and larger processors to allow infrastructure upgrades to commence.</w:t>
            </w:r>
            <w:r w:rsidRPr="002D72F1">
              <w:rPr>
                <w:rStyle w:val="eop"/>
                <w:rFonts w:ascii="Calibri" w:hAnsi="Calibri" w:cs="Calibri"/>
                <w:sz w:val="20"/>
                <w:szCs w:val="20"/>
              </w:rPr>
              <w:t> </w:t>
            </w:r>
          </w:p>
          <w:p w14:paraId="36F355C4" w14:textId="77777777" w:rsidR="002D72F1" w:rsidRPr="002D72F1" w:rsidRDefault="002D72F1" w:rsidP="00B5501E">
            <w:pPr>
              <w:pStyle w:val="paragraph"/>
              <w:numPr>
                <w:ilvl w:val="0"/>
                <w:numId w:val="24"/>
              </w:numPr>
              <w:spacing w:before="0" w:beforeAutospacing="0" w:after="0" w:afterAutospacing="0"/>
              <w:ind w:left="273" w:hanging="273"/>
              <w:textAlignment w:val="baseline"/>
              <w:rPr>
                <w:rFonts w:ascii="Calibri" w:hAnsi="Calibri" w:cs="Calibri"/>
                <w:sz w:val="20"/>
                <w:szCs w:val="20"/>
              </w:rPr>
            </w:pPr>
            <w:r w:rsidRPr="002D72F1">
              <w:rPr>
                <w:rStyle w:val="normaltextrun"/>
                <w:rFonts w:ascii="Calibri" w:hAnsi="Calibri" w:cs="Calibri"/>
                <w:sz w:val="20"/>
                <w:szCs w:val="20"/>
                <w:lang w:val="en-US"/>
              </w:rPr>
              <w:t>Further opportunities for funding have been applied for/submitted and await outcomes.</w:t>
            </w:r>
            <w:r w:rsidRPr="002D72F1">
              <w:rPr>
                <w:rStyle w:val="eop"/>
                <w:rFonts w:ascii="Calibri" w:hAnsi="Calibri" w:cs="Calibri"/>
                <w:sz w:val="20"/>
                <w:szCs w:val="20"/>
              </w:rPr>
              <w:t> </w:t>
            </w:r>
          </w:p>
          <w:p w14:paraId="302E1147" w14:textId="77777777" w:rsidR="002D72F1" w:rsidRPr="002D72F1" w:rsidRDefault="002D72F1" w:rsidP="00B5501E">
            <w:pPr>
              <w:pStyle w:val="paragraph"/>
              <w:numPr>
                <w:ilvl w:val="0"/>
                <w:numId w:val="24"/>
              </w:numPr>
              <w:spacing w:before="0" w:beforeAutospacing="0" w:after="0" w:afterAutospacing="0"/>
              <w:ind w:left="453" w:hanging="453"/>
              <w:textAlignment w:val="baseline"/>
              <w:rPr>
                <w:rFonts w:ascii="Calibri" w:hAnsi="Calibri" w:cs="Calibri"/>
                <w:sz w:val="20"/>
                <w:szCs w:val="20"/>
              </w:rPr>
            </w:pPr>
            <w:r w:rsidRPr="002D72F1">
              <w:rPr>
                <w:rStyle w:val="normaltextrun"/>
                <w:rFonts w:ascii="Calibri" w:hAnsi="Calibri" w:cs="Calibri"/>
                <w:sz w:val="20"/>
                <w:szCs w:val="20"/>
                <w:lang w:val="en-US"/>
              </w:rPr>
              <w:t xml:space="preserve">Various sector specific meetings are being held to allow detailed discussion on operational implementation matters – lives exporters &amp; saleyards already held; goat industry (dairy, meat, </w:t>
            </w:r>
            <w:proofErr w:type="spellStart"/>
            <w:r w:rsidRPr="002D72F1">
              <w:rPr>
                <w:rStyle w:val="normaltextrun"/>
                <w:rFonts w:ascii="Calibri" w:hAnsi="Calibri" w:cs="Calibri"/>
                <w:sz w:val="20"/>
                <w:szCs w:val="20"/>
                <w:lang w:val="en-US"/>
              </w:rPr>
              <w:t>fibre</w:t>
            </w:r>
            <w:proofErr w:type="spellEnd"/>
            <w:r w:rsidRPr="002D72F1">
              <w:rPr>
                <w:rStyle w:val="normaltextrun"/>
                <w:rFonts w:ascii="Calibri" w:hAnsi="Calibri" w:cs="Calibri"/>
                <w:sz w:val="20"/>
                <w:szCs w:val="20"/>
                <w:lang w:val="en-US"/>
              </w:rPr>
              <w:t>, rangeland) and GICA sector meeting on 20/4/23.</w:t>
            </w:r>
            <w:r w:rsidRPr="002D72F1">
              <w:rPr>
                <w:rStyle w:val="eop"/>
                <w:rFonts w:ascii="Calibri" w:hAnsi="Calibri" w:cs="Calibri"/>
                <w:sz w:val="20"/>
                <w:szCs w:val="20"/>
              </w:rPr>
              <w:t> </w:t>
            </w:r>
          </w:p>
          <w:p w14:paraId="59F97459" w14:textId="0F7BC557" w:rsidR="00340C5A" w:rsidRPr="00B5501E" w:rsidRDefault="002D72F1" w:rsidP="00B5501E">
            <w:pPr>
              <w:pStyle w:val="paragraph"/>
              <w:numPr>
                <w:ilvl w:val="0"/>
                <w:numId w:val="23"/>
              </w:numPr>
              <w:spacing w:before="0" w:beforeAutospacing="0" w:after="0" w:afterAutospacing="0"/>
              <w:ind w:left="394" w:hanging="394"/>
              <w:textAlignment w:val="baseline"/>
              <w:rPr>
                <w:rFonts w:ascii="Calibri" w:hAnsi="Calibri" w:cs="Calibri"/>
                <w:sz w:val="20"/>
                <w:szCs w:val="20"/>
              </w:rPr>
            </w:pPr>
            <w:r w:rsidRPr="002D72F1">
              <w:rPr>
                <w:rStyle w:val="normaltextrun"/>
                <w:rFonts w:ascii="Calibri" w:hAnsi="Calibri" w:cs="Calibri"/>
                <w:sz w:val="20"/>
                <w:szCs w:val="20"/>
                <w:lang w:val="en-US"/>
              </w:rPr>
              <w:t xml:space="preserve">DPIRD staff </w:t>
            </w:r>
            <w:proofErr w:type="spellStart"/>
            <w:r w:rsidRPr="002D72F1">
              <w:rPr>
                <w:rStyle w:val="normaltextrun"/>
                <w:rFonts w:ascii="Calibri" w:hAnsi="Calibri" w:cs="Calibri"/>
                <w:sz w:val="20"/>
                <w:szCs w:val="20"/>
                <w:lang w:val="en-US"/>
              </w:rPr>
              <w:t>specialising</w:t>
            </w:r>
            <w:proofErr w:type="spellEnd"/>
            <w:r w:rsidRPr="002D72F1">
              <w:rPr>
                <w:rStyle w:val="normaltextrun"/>
                <w:rFonts w:ascii="Calibri" w:hAnsi="Calibri" w:cs="Calibri"/>
                <w:sz w:val="20"/>
                <w:szCs w:val="20"/>
                <w:lang w:val="en-US"/>
              </w:rPr>
              <w:t xml:space="preserve"> in sheep </w:t>
            </w:r>
            <w:proofErr w:type="spellStart"/>
            <w:r w:rsidRPr="002D72F1">
              <w:rPr>
                <w:rStyle w:val="normaltextrun"/>
                <w:rFonts w:ascii="Calibri" w:hAnsi="Calibri" w:cs="Calibri"/>
                <w:sz w:val="20"/>
                <w:szCs w:val="20"/>
                <w:lang w:val="en-US"/>
              </w:rPr>
              <w:t>eID</w:t>
            </w:r>
            <w:proofErr w:type="spellEnd"/>
            <w:r w:rsidRPr="002D72F1">
              <w:rPr>
                <w:rStyle w:val="normaltextrun"/>
                <w:rFonts w:ascii="Calibri" w:hAnsi="Calibri" w:cs="Calibri"/>
                <w:sz w:val="20"/>
                <w:szCs w:val="20"/>
                <w:lang w:val="en-US"/>
              </w:rPr>
              <w:t xml:space="preserve"> / NLIS continue to attend a wide range of events to help address stakeholder concerns and explain the mandatory ID process in WA, including field days, with livestock agent companies, grower groups and agricultural consultants.</w:t>
            </w:r>
            <w:r w:rsidRPr="002D72F1">
              <w:rPr>
                <w:rStyle w:val="eop"/>
                <w:rFonts w:ascii="Calibri" w:hAnsi="Calibri" w:cs="Calibri"/>
                <w:sz w:val="20"/>
                <w:szCs w:val="20"/>
              </w:rPr>
              <w:t> </w:t>
            </w:r>
          </w:p>
        </w:tc>
      </w:tr>
      <w:tr w:rsidR="00340C5A" w:rsidRPr="002F6E6F" w14:paraId="41F6C6E0" w14:textId="77777777" w:rsidTr="000A0406">
        <w:tc>
          <w:tcPr>
            <w:tcW w:w="3828" w:type="dxa"/>
            <w:vAlign w:val="center"/>
            <w:hideMark/>
          </w:tcPr>
          <w:p w14:paraId="32ACC85B" w14:textId="62BEEA5D" w:rsidR="00340C5A" w:rsidRPr="003A1676" w:rsidRDefault="00340C5A" w:rsidP="000A0406">
            <w:pPr>
              <w:pStyle w:val="TableText"/>
              <w:spacing w:before="0" w:after="0"/>
              <w:rPr>
                <w:rFonts w:cstheme="minorHAnsi"/>
                <w:sz w:val="20"/>
                <w:szCs w:val="20"/>
              </w:rPr>
            </w:pPr>
            <w:r w:rsidRPr="003A1676">
              <w:rPr>
                <w:rFonts w:cstheme="minorHAnsi"/>
                <w:sz w:val="20"/>
                <w:szCs w:val="20"/>
              </w:rPr>
              <w:t>Commonwealth</w:t>
            </w:r>
          </w:p>
        </w:tc>
        <w:tc>
          <w:tcPr>
            <w:tcW w:w="2652" w:type="dxa"/>
            <w:vAlign w:val="center"/>
          </w:tcPr>
          <w:p w14:paraId="6F9DC790" w14:textId="0C79EF53" w:rsidR="00340C5A" w:rsidRPr="003A1676" w:rsidRDefault="00A455B7" w:rsidP="000A0406">
            <w:pPr>
              <w:pStyle w:val="TableText"/>
              <w:spacing w:before="0" w:after="0"/>
              <w:rPr>
                <w:rFonts w:cstheme="minorHAnsi"/>
                <w:sz w:val="20"/>
                <w:szCs w:val="20"/>
              </w:rPr>
            </w:pPr>
            <w:r w:rsidRPr="003A1676">
              <w:rPr>
                <w:rFonts w:cstheme="minorHAnsi"/>
                <w:sz w:val="20"/>
                <w:szCs w:val="20"/>
              </w:rPr>
              <w:t>N/A</w:t>
            </w:r>
          </w:p>
        </w:tc>
        <w:tc>
          <w:tcPr>
            <w:tcW w:w="0" w:type="auto"/>
            <w:vAlign w:val="center"/>
          </w:tcPr>
          <w:p w14:paraId="780B32D3" w14:textId="3FACCA0D" w:rsidR="00340C5A" w:rsidRPr="003A1676" w:rsidRDefault="00C410A6" w:rsidP="000A0406">
            <w:pPr>
              <w:pStyle w:val="TableText"/>
              <w:spacing w:before="0" w:after="0"/>
              <w:rPr>
                <w:rFonts w:cstheme="minorHAnsi"/>
                <w:sz w:val="20"/>
                <w:szCs w:val="20"/>
              </w:rPr>
            </w:pPr>
            <w:r w:rsidRPr="003A1676">
              <w:rPr>
                <w:rFonts w:cstheme="minorHAnsi"/>
                <w:sz w:val="20"/>
                <w:szCs w:val="20"/>
              </w:rPr>
              <w:t>N/A</w:t>
            </w:r>
          </w:p>
        </w:tc>
        <w:tc>
          <w:tcPr>
            <w:tcW w:w="0" w:type="auto"/>
            <w:vAlign w:val="center"/>
          </w:tcPr>
          <w:p w14:paraId="298F14F1" w14:textId="62D03D8C" w:rsidR="00340C5A" w:rsidRPr="003A1676" w:rsidRDefault="00C410A6" w:rsidP="000A0406">
            <w:pPr>
              <w:pStyle w:val="TableText"/>
              <w:spacing w:before="0" w:after="0"/>
              <w:rPr>
                <w:rFonts w:cstheme="minorHAnsi"/>
                <w:sz w:val="20"/>
                <w:szCs w:val="20"/>
              </w:rPr>
            </w:pPr>
            <w:r w:rsidRPr="003A1676">
              <w:rPr>
                <w:rFonts w:cstheme="minorHAnsi"/>
                <w:sz w:val="20"/>
                <w:szCs w:val="20"/>
              </w:rPr>
              <w:t>N/A</w:t>
            </w:r>
          </w:p>
        </w:tc>
        <w:tc>
          <w:tcPr>
            <w:tcW w:w="0" w:type="auto"/>
            <w:vAlign w:val="center"/>
          </w:tcPr>
          <w:p w14:paraId="712318C5" w14:textId="69D6021E" w:rsidR="00340C5A" w:rsidRPr="003A1676" w:rsidRDefault="00C410A6" w:rsidP="000A0406">
            <w:pPr>
              <w:pStyle w:val="TableText"/>
              <w:spacing w:before="0" w:after="0"/>
              <w:rPr>
                <w:rFonts w:cstheme="minorHAnsi"/>
                <w:sz w:val="20"/>
                <w:szCs w:val="20"/>
              </w:rPr>
            </w:pPr>
            <w:r w:rsidRPr="003A1676">
              <w:rPr>
                <w:rFonts w:cstheme="minorHAnsi"/>
                <w:sz w:val="20"/>
                <w:szCs w:val="20"/>
              </w:rPr>
              <w:t>N/A</w:t>
            </w:r>
          </w:p>
        </w:tc>
        <w:tc>
          <w:tcPr>
            <w:tcW w:w="0" w:type="auto"/>
            <w:vAlign w:val="center"/>
          </w:tcPr>
          <w:p w14:paraId="6A7A38BF" w14:textId="521C2611" w:rsidR="00340C5A" w:rsidRPr="003A1676" w:rsidRDefault="00C410A6" w:rsidP="000A0406">
            <w:pPr>
              <w:pStyle w:val="TableText"/>
              <w:spacing w:before="0" w:after="0"/>
              <w:rPr>
                <w:rFonts w:cstheme="minorHAnsi"/>
                <w:sz w:val="20"/>
                <w:szCs w:val="20"/>
              </w:rPr>
            </w:pPr>
            <w:r w:rsidRPr="003A1676">
              <w:rPr>
                <w:rFonts w:cstheme="minorHAnsi"/>
                <w:sz w:val="20"/>
                <w:szCs w:val="20"/>
              </w:rPr>
              <w:t>N/A</w:t>
            </w:r>
          </w:p>
        </w:tc>
        <w:tc>
          <w:tcPr>
            <w:tcW w:w="0" w:type="auto"/>
            <w:vAlign w:val="center"/>
          </w:tcPr>
          <w:p w14:paraId="0DB5CB47" w14:textId="77777777" w:rsidR="00C410A6" w:rsidRPr="003A1676" w:rsidRDefault="00C410A6" w:rsidP="000A0406">
            <w:pPr>
              <w:pStyle w:val="ListParagraph"/>
              <w:numPr>
                <w:ilvl w:val="0"/>
                <w:numId w:val="19"/>
              </w:numPr>
              <w:spacing w:after="0" w:line="240" w:lineRule="auto"/>
              <w:ind w:left="357" w:hanging="357"/>
              <w:rPr>
                <w:rFonts w:eastAsia="Times New Roman" w:cstheme="minorHAnsi"/>
                <w:sz w:val="20"/>
                <w:szCs w:val="20"/>
                <w:lang w:val="en-AU"/>
              </w:rPr>
            </w:pPr>
            <w:r w:rsidRPr="003A1676">
              <w:rPr>
                <w:rFonts w:eastAsia="Times New Roman" w:cstheme="minorHAnsi"/>
                <w:sz w:val="20"/>
                <w:szCs w:val="20"/>
                <w:lang w:val="en-AU"/>
              </w:rPr>
              <w:t>The Commonwealth continues to work with states and territories on the equitable allocation of $20 million in co-funding to support on- and off-farm traceability improvements, including the national roll-out of individual eID for sheep and goats.</w:t>
            </w:r>
          </w:p>
          <w:p w14:paraId="6DDFE8E7" w14:textId="124428A1" w:rsidR="00340C5A" w:rsidRPr="003A1676" w:rsidRDefault="00C410A6" w:rsidP="000A0406">
            <w:pPr>
              <w:pStyle w:val="TableText"/>
              <w:numPr>
                <w:ilvl w:val="0"/>
                <w:numId w:val="19"/>
              </w:numPr>
              <w:spacing w:before="0" w:after="0"/>
              <w:ind w:left="357" w:hanging="357"/>
              <w:rPr>
                <w:rFonts w:cstheme="minorHAnsi"/>
                <w:sz w:val="20"/>
                <w:szCs w:val="20"/>
              </w:rPr>
            </w:pPr>
            <w:r w:rsidRPr="003A1676">
              <w:rPr>
                <w:rFonts w:eastAsia="Times New Roman" w:cstheme="minorHAnsi"/>
                <w:sz w:val="20"/>
                <w:szCs w:val="20"/>
              </w:rPr>
              <w:t>The Commonwealth continues discussions with Integrity Systems Company, administrator of the NLIS, on investment of up to $26.6 million in Federal funding to support uplift of the NLIS database and associated systems. This is a significant whole-of-system, multi-year undertaking that will deliver benefits for the broader Australian livestock sector.</w:t>
            </w:r>
          </w:p>
        </w:tc>
      </w:tr>
    </w:tbl>
    <w:p w14:paraId="0A10F588" w14:textId="77777777" w:rsidR="00575370" w:rsidRPr="0023104F" w:rsidRDefault="00575370" w:rsidP="00550109">
      <w:pPr>
        <w:spacing w:after="0"/>
        <w:rPr>
          <w:rFonts w:ascii="Calibri" w:eastAsia="Calibri" w:hAnsi="Calibri" w:cs="Times New Roman"/>
          <w:b/>
          <w:bCs/>
          <w:sz w:val="36"/>
          <w:szCs w:val="36"/>
          <w:lang w:val="en-AU"/>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678"/>
        <w:gridCol w:w="11765"/>
      </w:tblGrid>
      <w:tr w:rsidR="007A178E" w14:paraId="7EBE6663" w14:textId="77777777" w:rsidTr="00B5501E">
        <w:trPr>
          <w:cantSplit/>
          <w:tblHeader/>
        </w:trPr>
        <w:tc>
          <w:tcPr>
            <w:tcW w:w="4678" w:type="dxa"/>
          </w:tcPr>
          <w:bookmarkEnd w:id="0"/>
          <w:p w14:paraId="0E04CB70" w14:textId="671369F9" w:rsidR="00B732CD" w:rsidRPr="006400DB" w:rsidRDefault="00B732CD" w:rsidP="00D155EE">
            <w:pPr>
              <w:pStyle w:val="TableHeading"/>
              <w:rPr>
                <w:rFonts w:cstheme="minorHAnsi"/>
                <w:sz w:val="20"/>
                <w:szCs w:val="20"/>
              </w:rPr>
            </w:pPr>
            <w:r>
              <w:rPr>
                <w:rFonts w:cstheme="minorHAnsi"/>
                <w:sz w:val="20"/>
                <w:szCs w:val="20"/>
              </w:rPr>
              <w:t>Industry</w:t>
            </w:r>
          </w:p>
        </w:tc>
        <w:tc>
          <w:tcPr>
            <w:tcW w:w="11765" w:type="dxa"/>
          </w:tcPr>
          <w:p w14:paraId="009F6A51" w14:textId="1B484D8D" w:rsidR="00B732CD" w:rsidRPr="006400DB" w:rsidRDefault="00B732CD" w:rsidP="00D155EE">
            <w:pPr>
              <w:pStyle w:val="TableHeading"/>
              <w:rPr>
                <w:rFonts w:cstheme="minorHAnsi"/>
                <w:sz w:val="20"/>
                <w:szCs w:val="20"/>
              </w:rPr>
            </w:pPr>
            <w:r w:rsidRPr="006400DB">
              <w:rPr>
                <w:rFonts w:cstheme="minorHAnsi"/>
                <w:sz w:val="20"/>
                <w:szCs w:val="20"/>
              </w:rPr>
              <w:t>Comments</w:t>
            </w:r>
          </w:p>
        </w:tc>
      </w:tr>
      <w:tr w:rsidR="007A178E" w14:paraId="4F2C114D" w14:textId="77777777" w:rsidTr="00B5501E">
        <w:tc>
          <w:tcPr>
            <w:tcW w:w="4678" w:type="dxa"/>
          </w:tcPr>
          <w:p w14:paraId="696AD04F" w14:textId="5C5BB3C5" w:rsidR="003A320F" w:rsidRPr="003A320F" w:rsidRDefault="003A320F" w:rsidP="00D155EE">
            <w:pPr>
              <w:pStyle w:val="TableText"/>
              <w:rPr>
                <w:rFonts w:ascii="Calibri" w:hAnsi="Calibri" w:cs="Calibri"/>
                <w:sz w:val="20"/>
                <w:szCs w:val="20"/>
              </w:rPr>
            </w:pPr>
            <w:r w:rsidRPr="003A320F">
              <w:rPr>
                <w:rFonts w:ascii="Calibri" w:hAnsi="Calibri" w:cs="Calibri"/>
                <w:sz w:val="20"/>
                <w:szCs w:val="20"/>
              </w:rPr>
              <w:t>Australian Dairy Farmers</w:t>
            </w:r>
          </w:p>
        </w:tc>
        <w:tc>
          <w:tcPr>
            <w:tcW w:w="11765" w:type="dxa"/>
          </w:tcPr>
          <w:p w14:paraId="324D00FF" w14:textId="7A3DEAFA" w:rsidR="003A320F" w:rsidRPr="006400DB" w:rsidRDefault="00C769AF" w:rsidP="00D155EE">
            <w:pPr>
              <w:pStyle w:val="TableText"/>
              <w:numPr>
                <w:ilvl w:val="0"/>
                <w:numId w:val="19"/>
              </w:numPr>
              <w:spacing w:before="40" w:after="40"/>
              <w:ind w:left="357" w:hanging="357"/>
              <w:rPr>
                <w:rFonts w:cstheme="minorHAnsi"/>
                <w:sz w:val="20"/>
                <w:szCs w:val="20"/>
              </w:rPr>
            </w:pPr>
            <w:r w:rsidRPr="006400DB">
              <w:rPr>
                <w:rFonts w:cstheme="minorHAnsi"/>
                <w:sz w:val="20"/>
                <w:szCs w:val="20"/>
              </w:rPr>
              <w:t>NIL</w:t>
            </w:r>
            <w:r>
              <w:rPr>
                <w:rFonts w:cstheme="minorHAnsi"/>
                <w:sz w:val="20"/>
                <w:szCs w:val="20"/>
              </w:rPr>
              <w:t xml:space="preserve"> </w:t>
            </w:r>
            <w:proofErr w:type="gramStart"/>
            <w:r>
              <w:rPr>
                <w:rFonts w:cstheme="minorHAnsi"/>
                <w:sz w:val="20"/>
                <w:szCs w:val="20"/>
              </w:rPr>
              <w:t>at this time</w:t>
            </w:r>
            <w:proofErr w:type="gramEnd"/>
          </w:p>
        </w:tc>
      </w:tr>
      <w:tr w:rsidR="007A178E" w14:paraId="376CA39F" w14:textId="77777777" w:rsidTr="00B5501E">
        <w:tc>
          <w:tcPr>
            <w:tcW w:w="4678" w:type="dxa"/>
            <w:hideMark/>
          </w:tcPr>
          <w:p w14:paraId="0C61C02D" w14:textId="77777777" w:rsidR="003A320F" w:rsidRPr="003A320F" w:rsidRDefault="003A320F" w:rsidP="00D155EE">
            <w:pPr>
              <w:spacing w:after="0" w:line="300" w:lineRule="exact"/>
              <w:rPr>
                <w:rFonts w:ascii="Calibri" w:hAnsi="Calibri" w:cs="Calibri"/>
                <w:sz w:val="20"/>
                <w:szCs w:val="20"/>
              </w:rPr>
            </w:pPr>
            <w:r w:rsidRPr="003A320F">
              <w:rPr>
                <w:rFonts w:ascii="Calibri" w:hAnsi="Calibri" w:cs="Calibri"/>
                <w:sz w:val="20"/>
                <w:szCs w:val="20"/>
              </w:rPr>
              <w:t>Australian Meat Industry Council</w:t>
            </w:r>
          </w:p>
          <w:p w14:paraId="1D16277C" w14:textId="77777777" w:rsidR="003A320F" w:rsidRPr="003A320F" w:rsidRDefault="00B5501E" w:rsidP="00D155EE">
            <w:pPr>
              <w:spacing w:after="0" w:line="240" w:lineRule="auto"/>
              <w:rPr>
                <w:rFonts w:ascii="Calibri" w:hAnsi="Calibri" w:cs="Calibri"/>
                <w:sz w:val="20"/>
                <w:szCs w:val="20"/>
              </w:rPr>
            </w:pPr>
            <w:hyperlink r:id="rId15">
              <w:r w:rsidR="003A320F" w:rsidRPr="003A320F">
                <w:rPr>
                  <w:rStyle w:val="Hyperlink"/>
                  <w:rFonts w:ascii="Calibri" w:eastAsia="Calibri" w:hAnsi="Calibri" w:cs="Calibri"/>
                  <w:sz w:val="20"/>
                  <w:szCs w:val="20"/>
                  <w:lang w:val="en-AU"/>
                </w:rPr>
                <w:t>https://amic.org.au/amic-announces-position-on-sheep-and-managed-goat-eid-timelines/</w:t>
              </w:r>
            </w:hyperlink>
            <w:r w:rsidR="003A320F" w:rsidRPr="003A320F">
              <w:rPr>
                <w:rFonts w:ascii="Calibri" w:eastAsia="Calibri" w:hAnsi="Calibri" w:cs="Calibri"/>
                <w:color w:val="000000" w:themeColor="text1"/>
                <w:sz w:val="20"/>
                <w:szCs w:val="20"/>
                <w:lang w:val="en-AU"/>
              </w:rPr>
              <w:t xml:space="preserve"> </w:t>
            </w:r>
            <w:r w:rsidR="003A320F" w:rsidRPr="003A320F">
              <w:rPr>
                <w:rFonts w:ascii="Calibri" w:eastAsia="Calibri" w:hAnsi="Calibri" w:cs="Calibri"/>
                <w:sz w:val="20"/>
                <w:szCs w:val="20"/>
                <w:lang w:val="en-AU"/>
              </w:rPr>
              <w:t xml:space="preserve"> </w:t>
            </w:r>
          </w:p>
          <w:p w14:paraId="73B6738F" w14:textId="450C8547" w:rsidR="003A320F" w:rsidRPr="003A320F" w:rsidRDefault="003A320F" w:rsidP="00D155EE">
            <w:pPr>
              <w:pStyle w:val="TableText"/>
              <w:rPr>
                <w:rFonts w:ascii="Calibri" w:hAnsi="Calibri" w:cs="Calibri"/>
                <w:sz w:val="20"/>
                <w:szCs w:val="20"/>
              </w:rPr>
            </w:pPr>
          </w:p>
        </w:tc>
        <w:tc>
          <w:tcPr>
            <w:tcW w:w="11765" w:type="dxa"/>
            <w:hideMark/>
          </w:tcPr>
          <w:p w14:paraId="14F28889" w14:textId="775897FD" w:rsidR="003A320F" w:rsidRPr="006400DB" w:rsidRDefault="003A320F" w:rsidP="00D155EE">
            <w:pPr>
              <w:pStyle w:val="TableText"/>
              <w:numPr>
                <w:ilvl w:val="0"/>
                <w:numId w:val="19"/>
              </w:numPr>
              <w:spacing w:before="40" w:after="40"/>
              <w:ind w:left="357" w:hanging="357"/>
              <w:rPr>
                <w:rFonts w:cstheme="minorHAnsi"/>
                <w:sz w:val="20"/>
                <w:szCs w:val="20"/>
              </w:rPr>
            </w:pPr>
            <w:r w:rsidRPr="006400DB">
              <w:rPr>
                <w:rFonts w:cstheme="minorHAnsi"/>
                <w:sz w:val="20"/>
                <w:szCs w:val="20"/>
              </w:rPr>
              <w:t>NIL</w:t>
            </w:r>
            <w:r w:rsidR="00C769AF">
              <w:rPr>
                <w:rFonts w:cstheme="minorHAnsi"/>
                <w:sz w:val="20"/>
                <w:szCs w:val="20"/>
              </w:rPr>
              <w:t xml:space="preserve"> </w:t>
            </w:r>
            <w:proofErr w:type="gramStart"/>
            <w:r w:rsidR="00C769AF">
              <w:rPr>
                <w:rFonts w:cstheme="minorHAnsi"/>
                <w:sz w:val="20"/>
                <w:szCs w:val="20"/>
              </w:rPr>
              <w:t>at this time</w:t>
            </w:r>
            <w:proofErr w:type="gramEnd"/>
          </w:p>
        </w:tc>
      </w:tr>
      <w:tr w:rsidR="007A178E" w14:paraId="4ED21409" w14:textId="77777777" w:rsidTr="00B5501E">
        <w:tc>
          <w:tcPr>
            <w:tcW w:w="4678" w:type="dxa"/>
            <w:hideMark/>
          </w:tcPr>
          <w:p w14:paraId="5DCDD8E9" w14:textId="68825DA1" w:rsidR="00C769AF" w:rsidRPr="003A320F" w:rsidRDefault="00C769AF" w:rsidP="00D155EE">
            <w:pPr>
              <w:pStyle w:val="TableText"/>
              <w:rPr>
                <w:rFonts w:ascii="Calibri" w:hAnsi="Calibri" w:cs="Calibri"/>
                <w:sz w:val="20"/>
                <w:szCs w:val="20"/>
              </w:rPr>
            </w:pPr>
            <w:r w:rsidRPr="003A320F">
              <w:rPr>
                <w:rFonts w:ascii="Calibri" w:hAnsi="Calibri" w:cs="Calibri"/>
                <w:sz w:val="20"/>
                <w:szCs w:val="20"/>
              </w:rPr>
              <w:t>Cattle Council of Australia</w:t>
            </w:r>
          </w:p>
        </w:tc>
        <w:tc>
          <w:tcPr>
            <w:tcW w:w="11765" w:type="dxa"/>
            <w:hideMark/>
          </w:tcPr>
          <w:p w14:paraId="1A086331" w14:textId="71517D5C" w:rsidR="00C769AF" w:rsidRPr="006400DB" w:rsidRDefault="00C769AF" w:rsidP="00D155EE">
            <w:pPr>
              <w:pStyle w:val="TableText"/>
              <w:numPr>
                <w:ilvl w:val="0"/>
                <w:numId w:val="19"/>
              </w:numPr>
              <w:spacing w:before="40" w:after="40"/>
              <w:ind w:left="357" w:hanging="357"/>
              <w:rPr>
                <w:rFonts w:cstheme="minorHAnsi"/>
                <w:sz w:val="20"/>
                <w:szCs w:val="20"/>
              </w:rPr>
            </w:pPr>
            <w:r w:rsidRPr="00223C90">
              <w:rPr>
                <w:rFonts w:cstheme="minorHAnsi"/>
                <w:sz w:val="20"/>
                <w:szCs w:val="20"/>
              </w:rPr>
              <w:t xml:space="preserve">NIL </w:t>
            </w:r>
            <w:proofErr w:type="gramStart"/>
            <w:r w:rsidRPr="00223C90">
              <w:rPr>
                <w:rFonts w:cstheme="minorHAnsi"/>
                <w:sz w:val="20"/>
                <w:szCs w:val="20"/>
              </w:rPr>
              <w:t>at this time</w:t>
            </w:r>
            <w:proofErr w:type="gramEnd"/>
          </w:p>
        </w:tc>
      </w:tr>
      <w:tr w:rsidR="007A178E" w14:paraId="3B273658" w14:textId="77777777" w:rsidTr="00B5501E">
        <w:tc>
          <w:tcPr>
            <w:tcW w:w="4678" w:type="dxa"/>
            <w:hideMark/>
          </w:tcPr>
          <w:p w14:paraId="6C5770D0" w14:textId="26ADA7E9" w:rsidR="00C769AF" w:rsidRPr="003A320F" w:rsidRDefault="00C769AF" w:rsidP="00D155EE">
            <w:pPr>
              <w:pStyle w:val="TableText"/>
              <w:rPr>
                <w:rFonts w:ascii="Calibri" w:hAnsi="Calibri" w:cs="Calibri"/>
                <w:sz w:val="20"/>
                <w:szCs w:val="20"/>
              </w:rPr>
            </w:pPr>
            <w:r w:rsidRPr="003A320F">
              <w:rPr>
                <w:rFonts w:ascii="Calibri" w:hAnsi="Calibri" w:cs="Calibri"/>
                <w:sz w:val="20"/>
                <w:szCs w:val="20"/>
              </w:rPr>
              <w:t>Goat Industry Council Australia</w:t>
            </w:r>
          </w:p>
        </w:tc>
        <w:tc>
          <w:tcPr>
            <w:tcW w:w="11765" w:type="dxa"/>
            <w:hideMark/>
          </w:tcPr>
          <w:p w14:paraId="306F5BF3" w14:textId="51730776" w:rsidR="00C769AF" w:rsidRPr="006400DB" w:rsidRDefault="00C769AF" w:rsidP="00D155EE">
            <w:pPr>
              <w:pStyle w:val="TableText"/>
              <w:numPr>
                <w:ilvl w:val="0"/>
                <w:numId w:val="19"/>
              </w:numPr>
              <w:spacing w:before="40" w:after="40"/>
              <w:ind w:left="357" w:hanging="357"/>
              <w:rPr>
                <w:rFonts w:cstheme="minorHAnsi"/>
                <w:sz w:val="20"/>
                <w:szCs w:val="20"/>
              </w:rPr>
            </w:pPr>
            <w:r w:rsidRPr="00223C90">
              <w:rPr>
                <w:rFonts w:cstheme="minorHAnsi"/>
                <w:sz w:val="20"/>
                <w:szCs w:val="20"/>
              </w:rPr>
              <w:t xml:space="preserve">NIL </w:t>
            </w:r>
            <w:proofErr w:type="gramStart"/>
            <w:r w:rsidRPr="00223C90">
              <w:rPr>
                <w:rFonts w:cstheme="minorHAnsi"/>
                <w:sz w:val="20"/>
                <w:szCs w:val="20"/>
              </w:rPr>
              <w:t>at this time</w:t>
            </w:r>
            <w:proofErr w:type="gramEnd"/>
          </w:p>
        </w:tc>
      </w:tr>
      <w:tr w:rsidR="007A178E" w14:paraId="74A536DA" w14:textId="77777777" w:rsidTr="00B5501E">
        <w:tc>
          <w:tcPr>
            <w:tcW w:w="4678" w:type="dxa"/>
            <w:hideMark/>
          </w:tcPr>
          <w:p w14:paraId="7FD51F69" w14:textId="3C3AD07B" w:rsidR="00C769AF" w:rsidRPr="003A320F" w:rsidRDefault="00C769AF" w:rsidP="00D155EE">
            <w:pPr>
              <w:pStyle w:val="TableText"/>
              <w:rPr>
                <w:rFonts w:ascii="Calibri" w:hAnsi="Calibri" w:cs="Calibri"/>
                <w:sz w:val="20"/>
                <w:szCs w:val="20"/>
              </w:rPr>
            </w:pPr>
            <w:r w:rsidRPr="003A320F">
              <w:rPr>
                <w:rFonts w:ascii="Calibri" w:hAnsi="Calibri" w:cs="Calibri"/>
                <w:sz w:val="20"/>
                <w:szCs w:val="20"/>
              </w:rPr>
              <w:t>SAFEMEAT</w:t>
            </w:r>
          </w:p>
        </w:tc>
        <w:tc>
          <w:tcPr>
            <w:tcW w:w="11765" w:type="dxa"/>
            <w:hideMark/>
          </w:tcPr>
          <w:p w14:paraId="727459C8" w14:textId="14A6070B" w:rsidR="00C769AF" w:rsidRPr="006400DB" w:rsidRDefault="00C769AF" w:rsidP="00D155EE">
            <w:pPr>
              <w:pStyle w:val="TableText"/>
              <w:numPr>
                <w:ilvl w:val="0"/>
                <w:numId w:val="19"/>
              </w:numPr>
              <w:spacing w:before="40" w:after="40"/>
              <w:ind w:left="357" w:hanging="357"/>
              <w:rPr>
                <w:rFonts w:cstheme="minorHAnsi"/>
                <w:sz w:val="20"/>
                <w:szCs w:val="20"/>
              </w:rPr>
            </w:pPr>
            <w:r w:rsidRPr="00223C90">
              <w:rPr>
                <w:rFonts w:cstheme="minorHAnsi"/>
                <w:sz w:val="20"/>
                <w:szCs w:val="20"/>
              </w:rPr>
              <w:t xml:space="preserve">NIL </w:t>
            </w:r>
            <w:proofErr w:type="gramStart"/>
            <w:r w:rsidRPr="00223C90">
              <w:rPr>
                <w:rFonts w:cstheme="minorHAnsi"/>
                <w:sz w:val="20"/>
                <w:szCs w:val="20"/>
              </w:rPr>
              <w:t>at this time</w:t>
            </w:r>
            <w:proofErr w:type="gramEnd"/>
          </w:p>
        </w:tc>
      </w:tr>
      <w:tr w:rsidR="007A178E" w14:paraId="77F2D33E" w14:textId="77777777" w:rsidTr="00B5501E">
        <w:tc>
          <w:tcPr>
            <w:tcW w:w="4678" w:type="dxa"/>
            <w:hideMark/>
          </w:tcPr>
          <w:p w14:paraId="7F55E513" w14:textId="77777777" w:rsidR="003A320F" w:rsidRPr="003A320F" w:rsidRDefault="003A320F" w:rsidP="00D155EE">
            <w:pPr>
              <w:spacing w:after="0" w:line="300" w:lineRule="exact"/>
              <w:rPr>
                <w:rFonts w:ascii="Calibri" w:hAnsi="Calibri" w:cs="Calibri"/>
                <w:sz w:val="20"/>
                <w:szCs w:val="20"/>
              </w:rPr>
            </w:pPr>
            <w:r w:rsidRPr="003A320F">
              <w:rPr>
                <w:rFonts w:ascii="Calibri" w:hAnsi="Calibri" w:cs="Calibri"/>
                <w:sz w:val="20"/>
                <w:szCs w:val="20"/>
              </w:rPr>
              <w:t>Sheep Producers</w:t>
            </w:r>
          </w:p>
          <w:p w14:paraId="01364A4D" w14:textId="1D41F9C6" w:rsidR="003A320F" w:rsidRPr="003A320F" w:rsidRDefault="00B5501E" w:rsidP="00D155EE">
            <w:pPr>
              <w:pStyle w:val="TableText"/>
              <w:rPr>
                <w:rFonts w:ascii="Calibri" w:hAnsi="Calibri" w:cs="Calibri"/>
                <w:sz w:val="20"/>
                <w:szCs w:val="20"/>
              </w:rPr>
            </w:pPr>
            <w:hyperlink r:id="rId16">
              <w:r w:rsidR="003A320F" w:rsidRPr="003A320F">
                <w:rPr>
                  <w:rStyle w:val="Hyperlink"/>
                  <w:rFonts w:ascii="Calibri" w:eastAsia="Arial" w:hAnsi="Calibri" w:cs="Calibri"/>
                  <w:sz w:val="20"/>
                  <w:szCs w:val="20"/>
                </w:rPr>
                <w:t>http://www.sheepproducers.com.au/sgttf</w:t>
              </w:r>
            </w:hyperlink>
            <w:r w:rsidR="003A320F" w:rsidRPr="003A320F">
              <w:rPr>
                <w:rFonts w:ascii="Calibri" w:eastAsia="Arial" w:hAnsi="Calibri" w:cs="Calibri"/>
                <w:sz w:val="20"/>
                <w:szCs w:val="20"/>
              </w:rPr>
              <w:t xml:space="preserve"> </w:t>
            </w:r>
          </w:p>
        </w:tc>
        <w:tc>
          <w:tcPr>
            <w:tcW w:w="11765" w:type="dxa"/>
            <w:hideMark/>
          </w:tcPr>
          <w:p w14:paraId="4ECEEA71" w14:textId="77777777" w:rsidR="00AE13DE" w:rsidRPr="00AE13DE" w:rsidRDefault="00AE13DE" w:rsidP="00D155EE">
            <w:pPr>
              <w:pStyle w:val="ListParagraph"/>
              <w:numPr>
                <w:ilvl w:val="0"/>
                <w:numId w:val="19"/>
              </w:numPr>
              <w:spacing w:after="0" w:line="300" w:lineRule="exact"/>
              <w:rPr>
                <w:rFonts w:eastAsia="Times New Roman" w:cstheme="minorHAnsi"/>
                <w:sz w:val="20"/>
                <w:szCs w:val="20"/>
                <w:lang w:val="en-AU"/>
              </w:rPr>
            </w:pPr>
            <w:r w:rsidRPr="00AE13DE">
              <w:rPr>
                <w:rFonts w:eastAsia="Times New Roman" w:cstheme="minorHAnsi"/>
                <w:sz w:val="20"/>
                <w:szCs w:val="20"/>
                <w:lang w:val="en-AU"/>
              </w:rPr>
              <w:t xml:space="preserve">Sheep Producers Australia is the national peak body of the Australian </w:t>
            </w:r>
            <w:proofErr w:type="spellStart"/>
            <w:r w:rsidRPr="00AE13DE">
              <w:rPr>
                <w:rFonts w:eastAsia="Times New Roman" w:cstheme="minorHAnsi"/>
                <w:sz w:val="20"/>
                <w:szCs w:val="20"/>
                <w:lang w:val="en-AU"/>
              </w:rPr>
              <w:t>sheepmeat</w:t>
            </w:r>
            <w:proofErr w:type="spellEnd"/>
            <w:r w:rsidRPr="00AE13DE">
              <w:rPr>
                <w:rFonts w:eastAsia="Times New Roman" w:cstheme="minorHAnsi"/>
                <w:sz w:val="20"/>
                <w:szCs w:val="20"/>
                <w:lang w:val="en-AU"/>
              </w:rPr>
              <w:t xml:space="preserve"> industry and is responsible for advocating for issues that are beyond state borders, individual </w:t>
            </w:r>
            <w:proofErr w:type="gramStart"/>
            <w:r w:rsidRPr="00AE13DE">
              <w:rPr>
                <w:rFonts w:eastAsia="Times New Roman" w:cstheme="minorHAnsi"/>
                <w:sz w:val="20"/>
                <w:szCs w:val="20"/>
                <w:lang w:val="en-AU"/>
              </w:rPr>
              <w:t>regions</w:t>
            </w:r>
            <w:proofErr w:type="gramEnd"/>
            <w:r w:rsidRPr="00AE13DE">
              <w:rPr>
                <w:rFonts w:eastAsia="Times New Roman" w:cstheme="minorHAnsi"/>
                <w:sz w:val="20"/>
                <w:szCs w:val="20"/>
                <w:lang w:val="en-AU"/>
              </w:rPr>
              <w:t xml:space="preserve"> or enterprises. A key policy of, and request made by Sheep Producers Australia (SPA) of government has been the implementation of individual electronic identification (eID) for sheep in conjunction with broader whole-of-system reform to nationally strengthen traceability for biosecurity, food safety, emergency response, and to support market access claims. We must continuously improve our systems to protect our producers, </w:t>
            </w:r>
            <w:proofErr w:type="gramStart"/>
            <w:r w:rsidRPr="00AE13DE">
              <w:rPr>
                <w:rFonts w:eastAsia="Times New Roman" w:cstheme="minorHAnsi"/>
                <w:sz w:val="20"/>
                <w:szCs w:val="20"/>
                <w:lang w:val="en-AU"/>
              </w:rPr>
              <w:t>industry</w:t>
            </w:r>
            <w:proofErr w:type="gramEnd"/>
            <w:r w:rsidRPr="00AE13DE">
              <w:rPr>
                <w:rFonts w:eastAsia="Times New Roman" w:cstheme="minorHAnsi"/>
                <w:sz w:val="20"/>
                <w:szCs w:val="20"/>
                <w:lang w:val="en-AU"/>
              </w:rPr>
              <w:t xml:space="preserve"> and markets. </w:t>
            </w:r>
          </w:p>
          <w:p w14:paraId="7304C890" w14:textId="77777777" w:rsidR="00AE13DE" w:rsidRPr="00AE13DE" w:rsidRDefault="00AE13DE" w:rsidP="00D155EE">
            <w:pPr>
              <w:pStyle w:val="ListParagraph"/>
              <w:numPr>
                <w:ilvl w:val="0"/>
                <w:numId w:val="19"/>
              </w:numPr>
              <w:spacing w:after="0" w:line="300" w:lineRule="exact"/>
              <w:rPr>
                <w:rFonts w:eastAsia="Times New Roman" w:cstheme="minorHAnsi"/>
                <w:sz w:val="20"/>
                <w:szCs w:val="20"/>
                <w:lang w:val="en-AU"/>
              </w:rPr>
            </w:pPr>
            <w:r w:rsidRPr="00AE13DE">
              <w:rPr>
                <w:rFonts w:eastAsia="Times New Roman" w:cstheme="minorHAnsi"/>
                <w:sz w:val="20"/>
                <w:szCs w:val="20"/>
                <w:lang w:val="en-AU"/>
              </w:rPr>
              <w:t xml:space="preserve">The Sheep Producers Australia’s Policy Council has representation from all State Farming Organisations and across the supply chain. Sheep Producers Australia engages regularly with its Policy Council and members on traceability reform and the outcomes of the Sheep and Goat Traceability Task Force (SGTTF), as well as provide them the opportunity to give feedback on State-based issues related to national traceability reform and harmonisation. </w:t>
            </w:r>
          </w:p>
          <w:p w14:paraId="198F4283" w14:textId="77777777" w:rsidR="00AE13DE" w:rsidRPr="00AE13DE" w:rsidRDefault="00AE13DE" w:rsidP="00D155EE">
            <w:pPr>
              <w:pStyle w:val="ListParagraph"/>
              <w:numPr>
                <w:ilvl w:val="0"/>
                <w:numId w:val="19"/>
              </w:numPr>
              <w:spacing w:after="0" w:line="300" w:lineRule="exact"/>
              <w:rPr>
                <w:rFonts w:eastAsia="Times New Roman" w:cstheme="minorHAnsi"/>
                <w:sz w:val="20"/>
                <w:szCs w:val="20"/>
                <w:lang w:val="en-AU"/>
              </w:rPr>
            </w:pPr>
            <w:r w:rsidRPr="00AE13DE">
              <w:rPr>
                <w:rFonts w:eastAsia="Times New Roman" w:cstheme="minorHAnsi"/>
                <w:sz w:val="20"/>
                <w:szCs w:val="20"/>
                <w:lang w:val="en-AU"/>
              </w:rPr>
              <w:t xml:space="preserve">Sheep Producers Australia contributes to traceability programs, </w:t>
            </w:r>
            <w:proofErr w:type="gramStart"/>
            <w:r w:rsidRPr="00AE13DE">
              <w:rPr>
                <w:rFonts w:eastAsia="Times New Roman" w:cstheme="minorHAnsi"/>
                <w:sz w:val="20"/>
                <w:szCs w:val="20"/>
                <w:lang w:val="en-AU"/>
              </w:rPr>
              <w:t>projects</w:t>
            </w:r>
            <w:proofErr w:type="gramEnd"/>
            <w:r w:rsidRPr="00AE13DE">
              <w:rPr>
                <w:rFonts w:eastAsia="Times New Roman" w:cstheme="minorHAnsi"/>
                <w:sz w:val="20"/>
                <w:szCs w:val="20"/>
                <w:lang w:val="en-AU"/>
              </w:rPr>
              <w:t xml:space="preserve"> and collaborates with Integrity Systems Company (ISC), Meat &amp; Livestock Australia (MLA), SAFEMEAT, state and federal government and industry partners. This collaboration is to ensure effective compliance and enforcement activities, targeted research and development is implemented to improve national traceability for sheep. </w:t>
            </w:r>
          </w:p>
          <w:p w14:paraId="4E85A409" w14:textId="27F75B5B" w:rsidR="003A320F" w:rsidRPr="00AE13DE" w:rsidRDefault="00AE13DE" w:rsidP="00D155EE">
            <w:pPr>
              <w:pStyle w:val="ListParagraph"/>
              <w:numPr>
                <w:ilvl w:val="0"/>
                <w:numId w:val="19"/>
              </w:numPr>
              <w:spacing w:before="40" w:after="40" w:line="240" w:lineRule="auto"/>
              <w:rPr>
                <w:rFonts w:eastAsiaTheme="minorEastAsia" w:cstheme="minorHAnsi"/>
                <w:sz w:val="20"/>
                <w:szCs w:val="20"/>
                <w:lang w:val="en-AU"/>
              </w:rPr>
            </w:pPr>
            <w:r w:rsidRPr="00AE13DE">
              <w:rPr>
                <w:rFonts w:eastAsia="Times New Roman" w:cstheme="minorHAnsi"/>
                <w:sz w:val="20"/>
                <w:szCs w:val="20"/>
                <w:lang w:val="en-AU"/>
              </w:rPr>
              <w:t>The cost to transition from mob-based to individual identification eID, and the associated system changes required to support that transition, is the most significant step in evolving into a more robust system. Sheep Producers Australia is seeking funding from the federal budget to develop a national sheep industry eID transition communications campaign and engagement program. This would be in partnership with and to support industry, and our SFO member organisations. Sheep Producers Australia has requested additional funding to develop and implement an industry-led initiative to support a national eID tag procurement model.</w:t>
            </w:r>
          </w:p>
        </w:tc>
      </w:tr>
      <w:tr w:rsidR="007A178E" w14:paraId="10A12C86" w14:textId="77777777" w:rsidTr="00B5501E">
        <w:tc>
          <w:tcPr>
            <w:tcW w:w="4678" w:type="dxa"/>
            <w:hideMark/>
          </w:tcPr>
          <w:p w14:paraId="5BD7BFFE" w14:textId="39561EC8" w:rsidR="003A320F" w:rsidRPr="003A320F" w:rsidRDefault="003A320F" w:rsidP="00D155EE">
            <w:pPr>
              <w:pStyle w:val="TableText"/>
              <w:rPr>
                <w:rFonts w:ascii="Calibri" w:hAnsi="Calibri" w:cs="Calibri"/>
                <w:sz w:val="20"/>
                <w:szCs w:val="20"/>
              </w:rPr>
            </w:pPr>
            <w:proofErr w:type="spellStart"/>
            <w:r w:rsidRPr="003A320F">
              <w:rPr>
                <w:rFonts w:ascii="Calibri" w:hAnsi="Calibri" w:cs="Calibri"/>
                <w:sz w:val="20"/>
                <w:szCs w:val="20"/>
              </w:rPr>
              <w:t>WoolProducers</w:t>
            </w:r>
            <w:proofErr w:type="spellEnd"/>
          </w:p>
        </w:tc>
        <w:tc>
          <w:tcPr>
            <w:tcW w:w="11765" w:type="dxa"/>
            <w:hideMark/>
          </w:tcPr>
          <w:p w14:paraId="2473FC42" w14:textId="0F29D15D" w:rsidR="003A320F" w:rsidRPr="006400DB" w:rsidRDefault="003A320F" w:rsidP="00D155EE">
            <w:pPr>
              <w:pStyle w:val="ListParagraph"/>
              <w:numPr>
                <w:ilvl w:val="0"/>
                <w:numId w:val="19"/>
              </w:numPr>
              <w:spacing w:before="40" w:after="40" w:line="240" w:lineRule="auto"/>
              <w:ind w:left="357" w:hanging="357"/>
              <w:rPr>
                <w:rFonts w:eastAsiaTheme="minorEastAsia" w:cstheme="minorHAnsi"/>
                <w:sz w:val="20"/>
                <w:szCs w:val="20"/>
                <w:lang w:val="en-AU"/>
              </w:rPr>
            </w:pPr>
            <w:r w:rsidRPr="006400DB">
              <w:rPr>
                <w:rFonts w:eastAsiaTheme="minorEastAsia" w:cstheme="minorHAnsi"/>
                <w:sz w:val="20"/>
                <w:szCs w:val="20"/>
                <w:lang w:val="en-AU"/>
              </w:rPr>
              <w:t>NIL</w:t>
            </w:r>
            <w:r w:rsidR="00932D55">
              <w:rPr>
                <w:rFonts w:eastAsiaTheme="minorEastAsia" w:cstheme="minorHAnsi"/>
                <w:sz w:val="20"/>
                <w:szCs w:val="20"/>
                <w:lang w:val="en-AU"/>
              </w:rPr>
              <w:t xml:space="preserve"> </w:t>
            </w:r>
            <w:proofErr w:type="gramStart"/>
            <w:r w:rsidR="00932D55">
              <w:rPr>
                <w:rFonts w:eastAsiaTheme="minorEastAsia" w:cstheme="minorHAnsi"/>
                <w:sz w:val="20"/>
                <w:szCs w:val="20"/>
                <w:lang w:val="en-AU"/>
              </w:rPr>
              <w:t>at this time</w:t>
            </w:r>
            <w:proofErr w:type="gramEnd"/>
          </w:p>
        </w:tc>
      </w:tr>
      <w:tr w:rsidR="007A178E" w14:paraId="5DB929D7" w14:textId="77777777" w:rsidTr="00B5501E">
        <w:tc>
          <w:tcPr>
            <w:tcW w:w="4678" w:type="dxa"/>
            <w:hideMark/>
          </w:tcPr>
          <w:p w14:paraId="4C845581" w14:textId="77777777" w:rsidR="00D155EE" w:rsidRPr="003A320F" w:rsidRDefault="00D155EE" w:rsidP="00D155EE">
            <w:pPr>
              <w:spacing w:after="0" w:line="300" w:lineRule="exact"/>
              <w:rPr>
                <w:rFonts w:ascii="Calibri" w:hAnsi="Calibri" w:cs="Calibri"/>
                <w:sz w:val="20"/>
                <w:szCs w:val="20"/>
              </w:rPr>
            </w:pPr>
            <w:r w:rsidRPr="003A320F">
              <w:rPr>
                <w:rFonts w:ascii="Calibri" w:hAnsi="Calibri" w:cs="Calibri"/>
                <w:sz w:val="20"/>
                <w:szCs w:val="20"/>
              </w:rPr>
              <w:t>Integrity Systems Company</w:t>
            </w:r>
          </w:p>
          <w:p w14:paraId="325A13B9" w14:textId="37E7A3D1" w:rsidR="00D155EE" w:rsidRPr="003A320F" w:rsidRDefault="00D155EE" w:rsidP="00D155EE">
            <w:pPr>
              <w:pStyle w:val="TableText"/>
              <w:rPr>
                <w:rFonts w:ascii="Calibri" w:hAnsi="Calibri" w:cs="Calibri"/>
                <w:sz w:val="20"/>
                <w:szCs w:val="20"/>
              </w:rPr>
            </w:pPr>
          </w:p>
        </w:tc>
        <w:tc>
          <w:tcPr>
            <w:tcW w:w="11765" w:type="dxa"/>
            <w:hideMark/>
          </w:tcPr>
          <w:p w14:paraId="2EB6B11E" w14:textId="77777777" w:rsidR="00D155EE" w:rsidRPr="00D155EE" w:rsidRDefault="00D155EE" w:rsidP="00D155EE">
            <w:pPr>
              <w:pStyle w:val="ListParagraph"/>
              <w:numPr>
                <w:ilvl w:val="0"/>
                <w:numId w:val="3"/>
              </w:numPr>
              <w:spacing w:after="0" w:line="300" w:lineRule="exact"/>
              <w:rPr>
                <w:rFonts w:ascii="Calibri" w:eastAsia="Times New Roman" w:hAnsi="Calibri" w:cs="Calibri"/>
                <w:sz w:val="20"/>
                <w:szCs w:val="20"/>
                <w:lang w:val="en-AU"/>
              </w:rPr>
            </w:pPr>
            <w:r w:rsidRPr="00D155EE">
              <w:rPr>
                <w:rFonts w:ascii="Calibri" w:eastAsia="Times New Roman" w:hAnsi="Calibri" w:cs="Calibri"/>
                <w:sz w:val="20"/>
                <w:szCs w:val="20"/>
                <w:lang w:val="en-AU"/>
              </w:rPr>
              <w:t>ISC has prioritised developing the existing NLIS database to ensure it has the capacity to ingest the significant increase in volume of data expected with full implementation of sheep and goat eID nationally. Testing the database capacity will commence in conjunction with the jurisdictions over the coming months, to ensure the database set up is complete by 1 January 2025.</w:t>
            </w:r>
          </w:p>
          <w:p w14:paraId="3C888DEA" w14:textId="31B58EE3" w:rsidR="00D155EE" w:rsidRPr="00D155EE" w:rsidRDefault="00D155EE" w:rsidP="00D155EE">
            <w:pPr>
              <w:pStyle w:val="ListParagraph"/>
              <w:numPr>
                <w:ilvl w:val="0"/>
                <w:numId w:val="3"/>
              </w:numPr>
              <w:spacing w:before="40" w:after="40" w:line="240" w:lineRule="auto"/>
              <w:rPr>
                <w:rFonts w:ascii="Calibri" w:hAnsi="Calibri" w:cs="Calibri"/>
                <w:sz w:val="20"/>
                <w:szCs w:val="20"/>
              </w:rPr>
            </w:pPr>
            <w:r w:rsidRPr="00D155EE">
              <w:rPr>
                <w:rFonts w:ascii="Calibri" w:eastAsia="Times New Roman" w:hAnsi="Calibri" w:cs="Calibri"/>
                <w:sz w:val="20"/>
                <w:szCs w:val="20"/>
                <w:lang w:val="en-AU"/>
              </w:rPr>
              <w:t>ISC is also finalising the proposal with DAFF for the development of the new livestock traceability platform under the recent funding announcement from the Minister. The Grant details are being finalised with the aim of commencing stakeholder consultation in Q4 2023.</w:t>
            </w:r>
          </w:p>
        </w:tc>
      </w:tr>
    </w:tbl>
    <w:p w14:paraId="4441036E" w14:textId="77777777" w:rsidR="00D26D5F" w:rsidRDefault="00D26D5F" w:rsidP="003A320F"/>
    <w:sectPr w:rsidR="00D26D5F" w:rsidSect="00D474D9">
      <w:headerReference w:type="first" r:id="rId17"/>
      <w:pgSz w:w="23811" w:h="16838" w:orient="landscape" w:code="8"/>
      <w:pgMar w:top="720" w:right="720" w:bottom="720" w:left="720" w:header="14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B875" w14:textId="77777777" w:rsidR="007E393A" w:rsidRDefault="007E393A" w:rsidP="00962A0D">
      <w:pPr>
        <w:spacing w:after="0" w:line="240" w:lineRule="auto"/>
      </w:pPr>
      <w:r>
        <w:separator/>
      </w:r>
    </w:p>
  </w:endnote>
  <w:endnote w:type="continuationSeparator" w:id="0">
    <w:p w14:paraId="446969D0" w14:textId="77777777" w:rsidR="007E393A" w:rsidRDefault="007E393A" w:rsidP="00962A0D">
      <w:pPr>
        <w:spacing w:after="0" w:line="240" w:lineRule="auto"/>
      </w:pPr>
      <w:r>
        <w:continuationSeparator/>
      </w:r>
    </w:p>
  </w:endnote>
  <w:endnote w:type="continuationNotice" w:id="1">
    <w:p w14:paraId="653CEAC6" w14:textId="77777777" w:rsidR="007E393A" w:rsidRDefault="007E39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D2C8" w14:textId="77777777" w:rsidR="007E393A" w:rsidRDefault="007E393A" w:rsidP="00962A0D">
      <w:pPr>
        <w:spacing w:after="0" w:line="240" w:lineRule="auto"/>
      </w:pPr>
      <w:r>
        <w:separator/>
      </w:r>
    </w:p>
  </w:footnote>
  <w:footnote w:type="continuationSeparator" w:id="0">
    <w:p w14:paraId="141C6C5A" w14:textId="77777777" w:rsidR="007E393A" w:rsidRDefault="007E393A" w:rsidP="00962A0D">
      <w:pPr>
        <w:spacing w:after="0" w:line="240" w:lineRule="auto"/>
      </w:pPr>
      <w:r>
        <w:continuationSeparator/>
      </w:r>
    </w:p>
  </w:footnote>
  <w:footnote w:type="continuationNotice" w:id="1">
    <w:p w14:paraId="30C3A5A8" w14:textId="77777777" w:rsidR="007E393A" w:rsidRDefault="007E39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8D5E" w14:textId="08B12FE5" w:rsidR="0089113F" w:rsidRDefault="00416F57">
    <w:pPr>
      <w:pStyle w:val="Header"/>
    </w:pPr>
    <w:r>
      <w:rPr>
        <w:noProof/>
      </w:rPr>
      <w:drawing>
        <wp:inline distT="0" distB="0" distL="0" distR="0" wp14:anchorId="10870DA1" wp14:editId="18B0A710">
          <wp:extent cx="14241780" cy="2419330"/>
          <wp:effectExtent l="0" t="0" r="0" b="635"/>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5418" t="24583" r="5411" b="48487"/>
                  <a:stretch/>
                </pic:blipFill>
                <pic:spPr bwMode="auto">
                  <a:xfrm>
                    <a:off x="0" y="0"/>
                    <a:ext cx="14498850" cy="246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0D9"/>
    <w:multiLevelType w:val="hybridMultilevel"/>
    <w:tmpl w:val="1EFE4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E7F59"/>
    <w:multiLevelType w:val="hybridMultilevel"/>
    <w:tmpl w:val="B9C0A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9BFD68"/>
    <w:multiLevelType w:val="hybridMultilevel"/>
    <w:tmpl w:val="D6DA0EF2"/>
    <w:lvl w:ilvl="0" w:tplc="C4E03CB4">
      <w:start w:val="1"/>
      <w:numFmt w:val="bullet"/>
      <w:lvlText w:val="·"/>
      <w:lvlJc w:val="left"/>
      <w:pPr>
        <w:ind w:left="360" w:hanging="360"/>
      </w:pPr>
      <w:rPr>
        <w:rFonts w:ascii="Symbol" w:hAnsi="Symbol" w:hint="default"/>
      </w:rPr>
    </w:lvl>
    <w:lvl w:ilvl="1" w:tplc="268C204A">
      <w:start w:val="1"/>
      <w:numFmt w:val="bullet"/>
      <w:lvlText w:val="o"/>
      <w:lvlJc w:val="left"/>
      <w:pPr>
        <w:ind w:left="1080" w:hanging="360"/>
      </w:pPr>
      <w:rPr>
        <w:rFonts w:ascii="Courier New" w:hAnsi="Courier New" w:hint="default"/>
      </w:rPr>
    </w:lvl>
    <w:lvl w:ilvl="2" w:tplc="F8B6EAC0">
      <w:start w:val="1"/>
      <w:numFmt w:val="bullet"/>
      <w:lvlText w:val=""/>
      <w:lvlJc w:val="left"/>
      <w:pPr>
        <w:ind w:left="1800" w:hanging="360"/>
      </w:pPr>
      <w:rPr>
        <w:rFonts w:ascii="Wingdings" w:hAnsi="Wingdings" w:hint="default"/>
      </w:rPr>
    </w:lvl>
    <w:lvl w:ilvl="3" w:tplc="4686DD90">
      <w:start w:val="1"/>
      <w:numFmt w:val="bullet"/>
      <w:lvlText w:val=""/>
      <w:lvlJc w:val="left"/>
      <w:pPr>
        <w:ind w:left="2520" w:hanging="360"/>
      </w:pPr>
      <w:rPr>
        <w:rFonts w:ascii="Symbol" w:hAnsi="Symbol" w:hint="default"/>
      </w:rPr>
    </w:lvl>
    <w:lvl w:ilvl="4" w:tplc="660E9816">
      <w:start w:val="1"/>
      <w:numFmt w:val="bullet"/>
      <w:lvlText w:val="o"/>
      <w:lvlJc w:val="left"/>
      <w:pPr>
        <w:ind w:left="3240" w:hanging="360"/>
      </w:pPr>
      <w:rPr>
        <w:rFonts w:ascii="Courier New" w:hAnsi="Courier New" w:hint="default"/>
      </w:rPr>
    </w:lvl>
    <w:lvl w:ilvl="5" w:tplc="20827A02">
      <w:start w:val="1"/>
      <w:numFmt w:val="bullet"/>
      <w:lvlText w:val=""/>
      <w:lvlJc w:val="left"/>
      <w:pPr>
        <w:ind w:left="3960" w:hanging="360"/>
      </w:pPr>
      <w:rPr>
        <w:rFonts w:ascii="Wingdings" w:hAnsi="Wingdings" w:hint="default"/>
      </w:rPr>
    </w:lvl>
    <w:lvl w:ilvl="6" w:tplc="0E60C6CE">
      <w:start w:val="1"/>
      <w:numFmt w:val="bullet"/>
      <w:lvlText w:val=""/>
      <w:lvlJc w:val="left"/>
      <w:pPr>
        <w:ind w:left="4680" w:hanging="360"/>
      </w:pPr>
      <w:rPr>
        <w:rFonts w:ascii="Symbol" w:hAnsi="Symbol" w:hint="default"/>
      </w:rPr>
    </w:lvl>
    <w:lvl w:ilvl="7" w:tplc="646290C6">
      <w:start w:val="1"/>
      <w:numFmt w:val="bullet"/>
      <w:lvlText w:val="o"/>
      <w:lvlJc w:val="left"/>
      <w:pPr>
        <w:ind w:left="5400" w:hanging="360"/>
      </w:pPr>
      <w:rPr>
        <w:rFonts w:ascii="Courier New" w:hAnsi="Courier New" w:hint="default"/>
      </w:rPr>
    </w:lvl>
    <w:lvl w:ilvl="8" w:tplc="7A1CE270">
      <w:start w:val="1"/>
      <w:numFmt w:val="bullet"/>
      <w:lvlText w:val=""/>
      <w:lvlJc w:val="left"/>
      <w:pPr>
        <w:ind w:left="6120" w:hanging="360"/>
      </w:pPr>
      <w:rPr>
        <w:rFonts w:ascii="Wingdings" w:hAnsi="Wingdings" w:hint="default"/>
      </w:rPr>
    </w:lvl>
  </w:abstractNum>
  <w:abstractNum w:abstractNumId="3" w15:restartNumberingAfterBreak="0">
    <w:nsid w:val="0A66263E"/>
    <w:multiLevelType w:val="hybridMultilevel"/>
    <w:tmpl w:val="B4908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FE121D"/>
    <w:multiLevelType w:val="hybridMultilevel"/>
    <w:tmpl w:val="2EA4C5FC"/>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586CFA"/>
    <w:multiLevelType w:val="hybridMultilevel"/>
    <w:tmpl w:val="1FC06D5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36580E"/>
    <w:multiLevelType w:val="hybridMultilevel"/>
    <w:tmpl w:val="A9ACD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3044D0"/>
    <w:multiLevelType w:val="hybridMultilevel"/>
    <w:tmpl w:val="4CC0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087568"/>
    <w:multiLevelType w:val="multilevel"/>
    <w:tmpl w:val="DCB8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EE375A"/>
    <w:multiLevelType w:val="hybridMultilevel"/>
    <w:tmpl w:val="F510F7D0"/>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509A6"/>
    <w:multiLevelType w:val="hybridMultilevel"/>
    <w:tmpl w:val="9D74EA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CF391C"/>
    <w:multiLevelType w:val="hybridMultilevel"/>
    <w:tmpl w:val="5A04AC1A"/>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100E9C"/>
    <w:multiLevelType w:val="hybridMultilevel"/>
    <w:tmpl w:val="2D069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BC631E"/>
    <w:multiLevelType w:val="hybridMultilevel"/>
    <w:tmpl w:val="6FBCE80A"/>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B45321"/>
    <w:multiLevelType w:val="hybridMultilevel"/>
    <w:tmpl w:val="36F6F63C"/>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B8336C"/>
    <w:multiLevelType w:val="hybridMultilevel"/>
    <w:tmpl w:val="F644500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0DD70E"/>
    <w:multiLevelType w:val="hybridMultilevel"/>
    <w:tmpl w:val="FE98BA66"/>
    <w:lvl w:ilvl="0" w:tplc="643E2AD0">
      <w:start w:val="1"/>
      <w:numFmt w:val="bullet"/>
      <w:lvlText w:val="·"/>
      <w:lvlJc w:val="left"/>
      <w:pPr>
        <w:ind w:left="720" w:hanging="360"/>
      </w:pPr>
      <w:rPr>
        <w:rFonts w:ascii="Symbol" w:hAnsi="Symbol" w:hint="default"/>
      </w:rPr>
    </w:lvl>
    <w:lvl w:ilvl="1" w:tplc="B4105B18">
      <w:start w:val="1"/>
      <w:numFmt w:val="bullet"/>
      <w:lvlText w:val="o"/>
      <w:lvlJc w:val="left"/>
      <w:pPr>
        <w:ind w:left="1440" w:hanging="360"/>
      </w:pPr>
      <w:rPr>
        <w:rFonts w:ascii="Courier New" w:hAnsi="Courier New" w:hint="default"/>
      </w:rPr>
    </w:lvl>
    <w:lvl w:ilvl="2" w:tplc="2682B9BA">
      <w:start w:val="1"/>
      <w:numFmt w:val="bullet"/>
      <w:lvlText w:val=""/>
      <w:lvlJc w:val="left"/>
      <w:pPr>
        <w:ind w:left="2160" w:hanging="360"/>
      </w:pPr>
      <w:rPr>
        <w:rFonts w:ascii="Wingdings" w:hAnsi="Wingdings" w:hint="default"/>
      </w:rPr>
    </w:lvl>
    <w:lvl w:ilvl="3" w:tplc="C860BB56">
      <w:start w:val="1"/>
      <w:numFmt w:val="bullet"/>
      <w:lvlText w:val=""/>
      <w:lvlJc w:val="left"/>
      <w:pPr>
        <w:ind w:left="2880" w:hanging="360"/>
      </w:pPr>
      <w:rPr>
        <w:rFonts w:ascii="Symbol" w:hAnsi="Symbol" w:hint="default"/>
      </w:rPr>
    </w:lvl>
    <w:lvl w:ilvl="4" w:tplc="6F92C098">
      <w:start w:val="1"/>
      <w:numFmt w:val="bullet"/>
      <w:lvlText w:val="o"/>
      <w:lvlJc w:val="left"/>
      <w:pPr>
        <w:ind w:left="3600" w:hanging="360"/>
      </w:pPr>
      <w:rPr>
        <w:rFonts w:ascii="Courier New" w:hAnsi="Courier New" w:hint="default"/>
      </w:rPr>
    </w:lvl>
    <w:lvl w:ilvl="5" w:tplc="37705036">
      <w:start w:val="1"/>
      <w:numFmt w:val="bullet"/>
      <w:lvlText w:val=""/>
      <w:lvlJc w:val="left"/>
      <w:pPr>
        <w:ind w:left="4320" w:hanging="360"/>
      </w:pPr>
      <w:rPr>
        <w:rFonts w:ascii="Wingdings" w:hAnsi="Wingdings" w:hint="default"/>
      </w:rPr>
    </w:lvl>
    <w:lvl w:ilvl="6" w:tplc="A1AE12F0">
      <w:start w:val="1"/>
      <w:numFmt w:val="bullet"/>
      <w:lvlText w:val=""/>
      <w:lvlJc w:val="left"/>
      <w:pPr>
        <w:ind w:left="5040" w:hanging="360"/>
      </w:pPr>
      <w:rPr>
        <w:rFonts w:ascii="Symbol" w:hAnsi="Symbol" w:hint="default"/>
      </w:rPr>
    </w:lvl>
    <w:lvl w:ilvl="7" w:tplc="DA429048">
      <w:start w:val="1"/>
      <w:numFmt w:val="bullet"/>
      <w:lvlText w:val="o"/>
      <w:lvlJc w:val="left"/>
      <w:pPr>
        <w:ind w:left="5760" w:hanging="360"/>
      </w:pPr>
      <w:rPr>
        <w:rFonts w:ascii="Courier New" w:hAnsi="Courier New" w:hint="default"/>
      </w:rPr>
    </w:lvl>
    <w:lvl w:ilvl="8" w:tplc="B1F45506">
      <w:start w:val="1"/>
      <w:numFmt w:val="bullet"/>
      <w:lvlText w:val=""/>
      <w:lvlJc w:val="left"/>
      <w:pPr>
        <w:ind w:left="6480" w:hanging="360"/>
      </w:pPr>
      <w:rPr>
        <w:rFonts w:ascii="Wingdings" w:hAnsi="Wingdings" w:hint="default"/>
      </w:rPr>
    </w:lvl>
  </w:abstractNum>
  <w:abstractNum w:abstractNumId="17" w15:restartNumberingAfterBreak="0">
    <w:nsid w:val="5B8F573F"/>
    <w:multiLevelType w:val="hybridMultilevel"/>
    <w:tmpl w:val="C22EF71A"/>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826169"/>
    <w:multiLevelType w:val="hybridMultilevel"/>
    <w:tmpl w:val="A9BAE572"/>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020FB3"/>
    <w:multiLevelType w:val="multilevel"/>
    <w:tmpl w:val="0DCA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550537"/>
    <w:multiLevelType w:val="hybridMultilevel"/>
    <w:tmpl w:val="E45E6DA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59C5DF9"/>
    <w:multiLevelType w:val="hybridMultilevel"/>
    <w:tmpl w:val="E338A0C2"/>
    <w:lvl w:ilvl="0" w:tplc="530ED08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356BDA"/>
    <w:multiLevelType w:val="hybridMultilevel"/>
    <w:tmpl w:val="E54C51F6"/>
    <w:lvl w:ilvl="0" w:tplc="530ED08A">
      <w:start w:val="1"/>
      <w:numFmt w:val="bullet"/>
      <w:lvlText w:val=""/>
      <w:lvlJc w:val="left"/>
      <w:pPr>
        <w:ind w:left="360" w:hanging="360"/>
      </w:pPr>
      <w:rPr>
        <w:rFonts w:ascii="Symbol" w:hAnsi="Symbol" w:hint="default"/>
      </w:rPr>
    </w:lvl>
    <w:lvl w:ilvl="1" w:tplc="E304CBA4" w:tentative="1">
      <w:start w:val="1"/>
      <w:numFmt w:val="bullet"/>
      <w:lvlText w:val="o"/>
      <w:lvlJc w:val="left"/>
      <w:pPr>
        <w:ind w:left="1080" w:hanging="360"/>
      </w:pPr>
      <w:rPr>
        <w:rFonts w:ascii="Courier New" w:hAnsi="Courier New" w:cs="Courier New" w:hint="default"/>
      </w:rPr>
    </w:lvl>
    <w:lvl w:ilvl="2" w:tplc="F2926C9A" w:tentative="1">
      <w:start w:val="1"/>
      <w:numFmt w:val="bullet"/>
      <w:lvlText w:val=""/>
      <w:lvlJc w:val="left"/>
      <w:pPr>
        <w:ind w:left="1800" w:hanging="360"/>
      </w:pPr>
      <w:rPr>
        <w:rFonts w:ascii="Wingdings" w:hAnsi="Wingdings" w:hint="default"/>
      </w:rPr>
    </w:lvl>
    <w:lvl w:ilvl="3" w:tplc="D6F885F2" w:tentative="1">
      <w:start w:val="1"/>
      <w:numFmt w:val="bullet"/>
      <w:lvlText w:val=""/>
      <w:lvlJc w:val="left"/>
      <w:pPr>
        <w:ind w:left="2520" w:hanging="360"/>
      </w:pPr>
      <w:rPr>
        <w:rFonts w:ascii="Symbol" w:hAnsi="Symbol" w:hint="default"/>
      </w:rPr>
    </w:lvl>
    <w:lvl w:ilvl="4" w:tplc="118CA59C" w:tentative="1">
      <w:start w:val="1"/>
      <w:numFmt w:val="bullet"/>
      <w:lvlText w:val="o"/>
      <w:lvlJc w:val="left"/>
      <w:pPr>
        <w:ind w:left="3240" w:hanging="360"/>
      </w:pPr>
      <w:rPr>
        <w:rFonts w:ascii="Courier New" w:hAnsi="Courier New" w:cs="Courier New" w:hint="default"/>
      </w:rPr>
    </w:lvl>
    <w:lvl w:ilvl="5" w:tplc="BEA6617A" w:tentative="1">
      <w:start w:val="1"/>
      <w:numFmt w:val="bullet"/>
      <w:lvlText w:val=""/>
      <w:lvlJc w:val="left"/>
      <w:pPr>
        <w:ind w:left="3960" w:hanging="360"/>
      </w:pPr>
      <w:rPr>
        <w:rFonts w:ascii="Wingdings" w:hAnsi="Wingdings" w:hint="default"/>
      </w:rPr>
    </w:lvl>
    <w:lvl w:ilvl="6" w:tplc="DB7A9310" w:tentative="1">
      <w:start w:val="1"/>
      <w:numFmt w:val="bullet"/>
      <w:lvlText w:val=""/>
      <w:lvlJc w:val="left"/>
      <w:pPr>
        <w:ind w:left="4680" w:hanging="360"/>
      </w:pPr>
      <w:rPr>
        <w:rFonts w:ascii="Symbol" w:hAnsi="Symbol" w:hint="default"/>
      </w:rPr>
    </w:lvl>
    <w:lvl w:ilvl="7" w:tplc="6A4E919C" w:tentative="1">
      <w:start w:val="1"/>
      <w:numFmt w:val="bullet"/>
      <w:lvlText w:val="o"/>
      <w:lvlJc w:val="left"/>
      <w:pPr>
        <w:ind w:left="5400" w:hanging="360"/>
      </w:pPr>
      <w:rPr>
        <w:rFonts w:ascii="Courier New" w:hAnsi="Courier New" w:cs="Courier New" w:hint="default"/>
      </w:rPr>
    </w:lvl>
    <w:lvl w:ilvl="8" w:tplc="861A031E" w:tentative="1">
      <w:start w:val="1"/>
      <w:numFmt w:val="bullet"/>
      <w:lvlText w:val=""/>
      <w:lvlJc w:val="left"/>
      <w:pPr>
        <w:ind w:left="6120" w:hanging="360"/>
      </w:pPr>
      <w:rPr>
        <w:rFonts w:ascii="Wingdings" w:hAnsi="Wingdings" w:hint="default"/>
      </w:rPr>
    </w:lvl>
  </w:abstractNum>
  <w:abstractNum w:abstractNumId="23" w15:restartNumberingAfterBreak="0">
    <w:nsid w:val="6D2B4DB4"/>
    <w:multiLevelType w:val="multilevel"/>
    <w:tmpl w:val="70A6F13E"/>
    <w:lvl w:ilvl="0">
      <w:start w:val="1"/>
      <w:numFmt w:val="bullet"/>
      <w:lvlText w:val="o"/>
      <w:lvlJc w:val="left"/>
      <w:pPr>
        <w:tabs>
          <w:tab w:val="num" w:pos="0"/>
        </w:tabs>
        <w:ind w:left="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24" w15:restartNumberingAfterBreak="0">
    <w:nsid w:val="78E9431B"/>
    <w:multiLevelType w:val="hybridMultilevel"/>
    <w:tmpl w:val="B39CEFDA"/>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8282295">
    <w:abstractNumId w:val="22"/>
  </w:num>
  <w:num w:numId="2" w16cid:durableId="1045057491">
    <w:abstractNumId w:val="10"/>
  </w:num>
  <w:num w:numId="3" w16cid:durableId="1355423307">
    <w:abstractNumId w:val="21"/>
  </w:num>
  <w:num w:numId="4" w16cid:durableId="2126654946">
    <w:abstractNumId w:val="24"/>
  </w:num>
  <w:num w:numId="5" w16cid:durableId="1561743357">
    <w:abstractNumId w:val="16"/>
  </w:num>
  <w:num w:numId="6" w16cid:durableId="1446726350">
    <w:abstractNumId w:val="2"/>
  </w:num>
  <w:num w:numId="7" w16cid:durableId="1575699540">
    <w:abstractNumId w:val="7"/>
  </w:num>
  <w:num w:numId="8" w16cid:durableId="1769306550">
    <w:abstractNumId w:val="3"/>
  </w:num>
  <w:num w:numId="9" w16cid:durableId="1243176719">
    <w:abstractNumId w:val="6"/>
  </w:num>
  <w:num w:numId="10" w16cid:durableId="787941011">
    <w:abstractNumId w:val="18"/>
  </w:num>
  <w:num w:numId="11" w16cid:durableId="501966449">
    <w:abstractNumId w:val="11"/>
  </w:num>
  <w:num w:numId="12" w16cid:durableId="940265211">
    <w:abstractNumId w:val="9"/>
  </w:num>
  <w:num w:numId="13" w16cid:durableId="1227374826">
    <w:abstractNumId w:val="5"/>
  </w:num>
  <w:num w:numId="14" w16cid:durableId="603803439">
    <w:abstractNumId w:val="4"/>
  </w:num>
  <w:num w:numId="15" w16cid:durableId="109976992">
    <w:abstractNumId w:val="13"/>
  </w:num>
  <w:num w:numId="16" w16cid:durableId="1142387334">
    <w:abstractNumId w:val="14"/>
  </w:num>
  <w:num w:numId="17" w16cid:durableId="1958221723">
    <w:abstractNumId w:val="15"/>
  </w:num>
  <w:num w:numId="18" w16cid:durableId="1948269884">
    <w:abstractNumId w:val="17"/>
  </w:num>
  <w:num w:numId="19" w16cid:durableId="879168286">
    <w:abstractNumId w:val="20"/>
  </w:num>
  <w:num w:numId="20" w16cid:durableId="1104879302">
    <w:abstractNumId w:val="8"/>
  </w:num>
  <w:num w:numId="21" w16cid:durableId="1274901726">
    <w:abstractNumId w:val="23"/>
  </w:num>
  <w:num w:numId="22" w16cid:durableId="1083138673">
    <w:abstractNumId w:val="19"/>
  </w:num>
  <w:num w:numId="23" w16cid:durableId="1942956736">
    <w:abstractNumId w:val="12"/>
  </w:num>
  <w:num w:numId="24" w16cid:durableId="1507669695">
    <w:abstractNumId w:val="0"/>
  </w:num>
  <w:num w:numId="25" w16cid:durableId="528880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35"/>
    <w:rsid w:val="000109F0"/>
    <w:rsid w:val="00014A11"/>
    <w:rsid w:val="0002002A"/>
    <w:rsid w:val="00061B88"/>
    <w:rsid w:val="00077CD0"/>
    <w:rsid w:val="00082D3F"/>
    <w:rsid w:val="00083CFF"/>
    <w:rsid w:val="0008544A"/>
    <w:rsid w:val="00086B5A"/>
    <w:rsid w:val="000A0406"/>
    <w:rsid w:val="000E3966"/>
    <w:rsid w:val="00110804"/>
    <w:rsid w:val="00127540"/>
    <w:rsid w:val="001330E9"/>
    <w:rsid w:val="00145951"/>
    <w:rsid w:val="001544EC"/>
    <w:rsid w:val="0015665C"/>
    <w:rsid w:val="00166057"/>
    <w:rsid w:val="00166DCE"/>
    <w:rsid w:val="0018038B"/>
    <w:rsid w:val="001828EC"/>
    <w:rsid w:val="00183613"/>
    <w:rsid w:val="00190981"/>
    <w:rsid w:val="0019616D"/>
    <w:rsid w:val="0019E504"/>
    <w:rsid w:val="001D2218"/>
    <w:rsid w:val="001D2360"/>
    <w:rsid w:val="001E2132"/>
    <w:rsid w:val="001E274D"/>
    <w:rsid w:val="001F2AA3"/>
    <w:rsid w:val="00201D53"/>
    <w:rsid w:val="00210F83"/>
    <w:rsid w:val="00225F5C"/>
    <w:rsid w:val="0023104F"/>
    <w:rsid w:val="00234AB2"/>
    <w:rsid w:val="00244662"/>
    <w:rsid w:val="002503FF"/>
    <w:rsid w:val="00254B16"/>
    <w:rsid w:val="00265331"/>
    <w:rsid w:val="00275545"/>
    <w:rsid w:val="002777EC"/>
    <w:rsid w:val="00283D16"/>
    <w:rsid w:val="00291E0C"/>
    <w:rsid w:val="002A0CD2"/>
    <w:rsid w:val="002A77BC"/>
    <w:rsid w:val="002B6FB6"/>
    <w:rsid w:val="002D72F1"/>
    <w:rsid w:val="002E6B3F"/>
    <w:rsid w:val="002F6686"/>
    <w:rsid w:val="002F6E6F"/>
    <w:rsid w:val="002F6E8E"/>
    <w:rsid w:val="003025CF"/>
    <w:rsid w:val="0030516F"/>
    <w:rsid w:val="00317FC6"/>
    <w:rsid w:val="00340C5A"/>
    <w:rsid w:val="00352863"/>
    <w:rsid w:val="00354B03"/>
    <w:rsid w:val="00355235"/>
    <w:rsid w:val="003645DE"/>
    <w:rsid w:val="0038692B"/>
    <w:rsid w:val="003A06CC"/>
    <w:rsid w:val="003A1676"/>
    <w:rsid w:val="003A320F"/>
    <w:rsid w:val="003A465D"/>
    <w:rsid w:val="003A5465"/>
    <w:rsid w:val="003A60A7"/>
    <w:rsid w:val="003B4C2C"/>
    <w:rsid w:val="003C3772"/>
    <w:rsid w:val="003C53E2"/>
    <w:rsid w:val="003C612A"/>
    <w:rsid w:val="003C6A40"/>
    <w:rsid w:val="003D2F81"/>
    <w:rsid w:val="00401D3F"/>
    <w:rsid w:val="00416F57"/>
    <w:rsid w:val="00420778"/>
    <w:rsid w:val="00434937"/>
    <w:rsid w:val="00442E29"/>
    <w:rsid w:val="00443652"/>
    <w:rsid w:val="00446EB5"/>
    <w:rsid w:val="00453F65"/>
    <w:rsid w:val="00454D71"/>
    <w:rsid w:val="004602BD"/>
    <w:rsid w:val="00466A3F"/>
    <w:rsid w:val="00474E73"/>
    <w:rsid w:val="00482DFA"/>
    <w:rsid w:val="00486902"/>
    <w:rsid w:val="004B113D"/>
    <w:rsid w:val="004C1F3F"/>
    <w:rsid w:val="004C4E2C"/>
    <w:rsid w:val="004C4EB9"/>
    <w:rsid w:val="004C5BF9"/>
    <w:rsid w:val="004C6764"/>
    <w:rsid w:val="005138A5"/>
    <w:rsid w:val="00530CA7"/>
    <w:rsid w:val="00531552"/>
    <w:rsid w:val="005456F5"/>
    <w:rsid w:val="00550109"/>
    <w:rsid w:val="00555C9D"/>
    <w:rsid w:val="00562500"/>
    <w:rsid w:val="00575370"/>
    <w:rsid w:val="00576CC1"/>
    <w:rsid w:val="005809F3"/>
    <w:rsid w:val="005838E9"/>
    <w:rsid w:val="005B1421"/>
    <w:rsid w:val="005D20F1"/>
    <w:rsid w:val="005D2B7B"/>
    <w:rsid w:val="005E6326"/>
    <w:rsid w:val="005F13A9"/>
    <w:rsid w:val="006003AD"/>
    <w:rsid w:val="006039A3"/>
    <w:rsid w:val="00633D6E"/>
    <w:rsid w:val="006400DB"/>
    <w:rsid w:val="006468BD"/>
    <w:rsid w:val="00646CD5"/>
    <w:rsid w:val="00652377"/>
    <w:rsid w:val="006758BD"/>
    <w:rsid w:val="006A16D5"/>
    <w:rsid w:val="006A5F1A"/>
    <w:rsid w:val="006A7DAA"/>
    <w:rsid w:val="006C1B8C"/>
    <w:rsid w:val="006C5727"/>
    <w:rsid w:val="006E74D4"/>
    <w:rsid w:val="006F255D"/>
    <w:rsid w:val="006F5659"/>
    <w:rsid w:val="00700DC7"/>
    <w:rsid w:val="0070436D"/>
    <w:rsid w:val="0071087A"/>
    <w:rsid w:val="00714138"/>
    <w:rsid w:val="00716BAD"/>
    <w:rsid w:val="00716E0B"/>
    <w:rsid w:val="00726491"/>
    <w:rsid w:val="00735AAE"/>
    <w:rsid w:val="007360FA"/>
    <w:rsid w:val="0073658D"/>
    <w:rsid w:val="00746116"/>
    <w:rsid w:val="00746B55"/>
    <w:rsid w:val="007515F4"/>
    <w:rsid w:val="007742ED"/>
    <w:rsid w:val="00782379"/>
    <w:rsid w:val="007909EC"/>
    <w:rsid w:val="007958B1"/>
    <w:rsid w:val="00796F59"/>
    <w:rsid w:val="007A178E"/>
    <w:rsid w:val="007A2021"/>
    <w:rsid w:val="007B5954"/>
    <w:rsid w:val="007E0BCA"/>
    <w:rsid w:val="007E393A"/>
    <w:rsid w:val="007F3BBC"/>
    <w:rsid w:val="008020F4"/>
    <w:rsid w:val="00802507"/>
    <w:rsid w:val="00804E21"/>
    <w:rsid w:val="00805180"/>
    <w:rsid w:val="00806536"/>
    <w:rsid w:val="00806F82"/>
    <w:rsid w:val="00811E70"/>
    <w:rsid w:val="00844EB9"/>
    <w:rsid w:val="00867574"/>
    <w:rsid w:val="00874168"/>
    <w:rsid w:val="0089113F"/>
    <w:rsid w:val="00891343"/>
    <w:rsid w:val="00894791"/>
    <w:rsid w:val="00894DA9"/>
    <w:rsid w:val="00897315"/>
    <w:rsid w:val="008A316D"/>
    <w:rsid w:val="008B485B"/>
    <w:rsid w:val="008C4101"/>
    <w:rsid w:val="008D7E71"/>
    <w:rsid w:val="008E444A"/>
    <w:rsid w:val="00914F69"/>
    <w:rsid w:val="009309DB"/>
    <w:rsid w:val="00932D55"/>
    <w:rsid w:val="00943EDB"/>
    <w:rsid w:val="00962A0D"/>
    <w:rsid w:val="009700D0"/>
    <w:rsid w:val="009735C2"/>
    <w:rsid w:val="00975BCE"/>
    <w:rsid w:val="00982865"/>
    <w:rsid w:val="00983E00"/>
    <w:rsid w:val="00985238"/>
    <w:rsid w:val="00986DF2"/>
    <w:rsid w:val="009A73C0"/>
    <w:rsid w:val="009B0260"/>
    <w:rsid w:val="009B54C5"/>
    <w:rsid w:val="009C74D9"/>
    <w:rsid w:val="009C7CAC"/>
    <w:rsid w:val="009E50C6"/>
    <w:rsid w:val="009E57F8"/>
    <w:rsid w:val="009E763D"/>
    <w:rsid w:val="00A033DF"/>
    <w:rsid w:val="00A17B0F"/>
    <w:rsid w:val="00A20B0F"/>
    <w:rsid w:val="00A21E2B"/>
    <w:rsid w:val="00A22A4F"/>
    <w:rsid w:val="00A24703"/>
    <w:rsid w:val="00A2497B"/>
    <w:rsid w:val="00A31E20"/>
    <w:rsid w:val="00A340CF"/>
    <w:rsid w:val="00A40B29"/>
    <w:rsid w:val="00A455B7"/>
    <w:rsid w:val="00A4570C"/>
    <w:rsid w:val="00A66468"/>
    <w:rsid w:val="00A75FCD"/>
    <w:rsid w:val="00A853EF"/>
    <w:rsid w:val="00AA2721"/>
    <w:rsid w:val="00AA51F5"/>
    <w:rsid w:val="00AC457B"/>
    <w:rsid w:val="00AC525E"/>
    <w:rsid w:val="00AC5732"/>
    <w:rsid w:val="00AC6F78"/>
    <w:rsid w:val="00AD1A5D"/>
    <w:rsid w:val="00AE13DE"/>
    <w:rsid w:val="00AF4EE3"/>
    <w:rsid w:val="00AF6861"/>
    <w:rsid w:val="00B00E1E"/>
    <w:rsid w:val="00B03522"/>
    <w:rsid w:val="00B03771"/>
    <w:rsid w:val="00B22547"/>
    <w:rsid w:val="00B265B8"/>
    <w:rsid w:val="00B5501E"/>
    <w:rsid w:val="00B55F99"/>
    <w:rsid w:val="00B57387"/>
    <w:rsid w:val="00B5795F"/>
    <w:rsid w:val="00B61289"/>
    <w:rsid w:val="00B70B0F"/>
    <w:rsid w:val="00B732CD"/>
    <w:rsid w:val="00B73785"/>
    <w:rsid w:val="00B73AB8"/>
    <w:rsid w:val="00B90DCB"/>
    <w:rsid w:val="00BA3669"/>
    <w:rsid w:val="00BA6424"/>
    <w:rsid w:val="00BC091C"/>
    <w:rsid w:val="00BD512B"/>
    <w:rsid w:val="00BD5AA6"/>
    <w:rsid w:val="00BE1597"/>
    <w:rsid w:val="00BE5228"/>
    <w:rsid w:val="00BE7031"/>
    <w:rsid w:val="00C03C5E"/>
    <w:rsid w:val="00C10A9E"/>
    <w:rsid w:val="00C115CD"/>
    <w:rsid w:val="00C13DF8"/>
    <w:rsid w:val="00C23E85"/>
    <w:rsid w:val="00C32D34"/>
    <w:rsid w:val="00C410A6"/>
    <w:rsid w:val="00C769AF"/>
    <w:rsid w:val="00C83779"/>
    <w:rsid w:val="00C9392B"/>
    <w:rsid w:val="00CA485B"/>
    <w:rsid w:val="00CD3727"/>
    <w:rsid w:val="00CD3DFB"/>
    <w:rsid w:val="00CD42A8"/>
    <w:rsid w:val="00CE5BE3"/>
    <w:rsid w:val="00D01581"/>
    <w:rsid w:val="00D115B0"/>
    <w:rsid w:val="00D155EE"/>
    <w:rsid w:val="00D22C14"/>
    <w:rsid w:val="00D26D5F"/>
    <w:rsid w:val="00D31CBD"/>
    <w:rsid w:val="00D325F1"/>
    <w:rsid w:val="00D4463C"/>
    <w:rsid w:val="00D44EE8"/>
    <w:rsid w:val="00D474D9"/>
    <w:rsid w:val="00D54B2D"/>
    <w:rsid w:val="00D61402"/>
    <w:rsid w:val="00D8170C"/>
    <w:rsid w:val="00D92C9B"/>
    <w:rsid w:val="00DC14BB"/>
    <w:rsid w:val="00DC3423"/>
    <w:rsid w:val="00DC56FF"/>
    <w:rsid w:val="00DD2484"/>
    <w:rsid w:val="00DD4123"/>
    <w:rsid w:val="00DD54B6"/>
    <w:rsid w:val="00DD7962"/>
    <w:rsid w:val="00DD7EB0"/>
    <w:rsid w:val="00DF275E"/>
    <w:rsid w:val="00E13224"/>
    <w:rsid w:val="00E40E2D"/>
    <w:rsid w:val="00E41DBA"/>
    <w:rsid w:val="00E42400"/>
    <w:rsid w:val="00E67FF5"/>
    <w:rsid w:val="00E75306"/>
    <w:rsid w:val="00E91BAB"/>
    <w:rsid w:val="00E938AE"/>
    <w:rsid w:val="00EC4BDF"/>
    <w:rsid w:val="00EE2A00"/>
    <w:rsid w:val="00EE55EA"/>
    <w:rsid w:val="00F1196D"/>
    <w:rsid w:val="00F11E5A"/>
    <w:rsid w:val="00F12495"/>
    <w:rsid w:val="00F137E5"/>
    <w:rsid w:val="00F164C3"/>
    <w:rsid w:val="00F3130B"/>
    <w:rsid w:val="00F34A51"/>
    <w:rsid w:val="00F64C15"/>
    <w:rsid w:val="00F6569D"/>
    <w:rsid w:val="00F763F6"/>
    <w:rsid w:val="00F76895"/>
    <w:rsid w:val="00FB6903"/>
    <w:rsid w:val="00FC6812"/>
    <w:rsid w:val="00FD156D"/>
    <w:rsid w:val="00FD325F"/>
    <w:rsid w:val="00FD4369"/>
    <w:rsid w:val="00FE0347"/>
    <w:rsid w:val="00FF57C4"/>
    <w:rsid w:val="015D1EF3"/>
    <w:rsid w:val="019973DD"/>
    <w:rsid w:val="01CD80BD"/>
    <w:rsid w:val="021BF8C9"/>
    <w:rsid w:val="02C4898C"/>
    <w:rsid w:val="02C6184E"/>
    <w:rsid w:val="0520D523"/>
    <w:rsid w:val="0563CDE9"/>
    <w:rsid w:val="06C3F4BC"/>
    <w:rsid w:val="080096AF"/>
    <w:rsid w:val="0810D5AE"/>
    <w:rsid w:val="0C68BD6E"/>
    <w:rsid w:val="0D83BA7C"/>
    <w:rsid w:val="0E0BAF21"/>
    <w:rsid w:val="0E4D05C9"/>
    <w:rsid w:val="0E976593"/>
    <w:rsid w:val="0EF18653"/>
    <w:rsid w:val="0F8EB927"/>
    <w:rsid w:val="11E993CA"/>
    <w:rsid w:val="14747572"/>
    <w:rsid w:val="1547DE24"/>
    <w:rsid w:val="15B9D42D"/>
    <w:rsid w:val="15E8C765"/>
    <w:rsid w:val="16399026"/>
    <w:rsid w:val="16C5F1AE"/>
    <w:rsid w:val="16F38896"/>
    <w:rsid w:val="1745EB99"/>
    <w:rsid w:val="17576AF6"/>
    <w:rsid w:val="190A9F17"/>
    <w:rsid w:val="1936BFDA"/>
    <w:rsid w:val="1A7B0F69"/>
    <w:rsid w:val="1B1A4E63"/>
    <w:rsid w:val="1C0FED54"/>
    <w:rsid w:val="1C7886AD"/>
    <w:rsid w:val="1CFE5FCC"/>
    <w:rsid w:val="1D48723B"/>
    <w:rsid w:val="1DB6BDAB"/>
    <w:rsid w:val="1E99598A"/>
    <w:rsid w:val="1F2A6AEA"/>
    <w:rsid w:val="1FF033B0"/>
    <w:rsid w:val="20BFE07A"/>
    <w:rsid w:val="210DC2DC"/>
    <w:rsid w:val="213F83D7"/>
    <w:rsid w:val="21F093D9"/>
    <w:rsid w:val="220FBD4F"/>
    <w:rsid w:val="22DB5376"/>
    <w:rsid w:val="22DD10C0"/>
    <w:rsid w:val="24F255EA"/>
    <w:rsid w:val="268C9938"/>
    <w:rsid w:val="269AD998"/>
    <w:rsid w:val="2744D1A9"/>
    <w:rsid w:val="28E50EFB"/>
    <w:rsid w:val="2A9E8386"/>
    <w:rsid w:val="2AB9FBC3"/>
    <w:rsid w:val="2AD78841"/>
    <w:rsid w:val="2AED0679"/>
    <w:rsid w:val="2B6E4ABB"/>
    <w:rsid w:val="2B7E03B0"/>
    <w:rsid w:val="2B8F3DD0"/>
    <w:rsid w:val="2CCFE26C"/>
    <w:rsid w:val="2DA4EF47"/>
    <w:rsid w:val="302BF410"/>
    <w:rsid w:val="3061E4C4"/>
    <w:rsid w:val="3080150A"/>
    <w:rsid w:val="30B8A87D"/>
    <w:rsid w:val="30D94FD3"/>
    <w:rsid w:val="3293E8F6"/>
    <w:rsid w:val="3383F2D8"/>
    <w:rsid w:val="339D95AB"/>
    <w:rsid w:val="33B11861"/>
    <w:rsid w:val="33EE93A9"/>
    <w:rsid w:val="3458728E"/>
    <w:rsid w:val="345B477F"/>
    <w:rsid w:val="3531B5FF"/>
    <w:rsid w:val="35416512"/>
    <w:rsid w:val="35423DCC"/>
    <w:rsid w:val="3561086A"/>
    <w:rsid w:val="37AD855B"/>
    <w:rsid w:val="384524C3"/>
    <w:rsid w:val="38EF5CA3"/>
    <w:rsid w:val="39378B55"/>
    <w:rsid w:val="39DA572D"/>
    <w:rsid w:val="3A301EBF"/>
    <w:rsid w:val="3BC5B5B5"/>
    <w:rsid w:val="3D1895E6"/>
    <w:rsid w:val="3DDABEB4"/>
    <w:rsid w:val="3E697883"/>
    <w:rsid w:val="3E9C8333"/>
    <w:rsid w:val="3F6FBF99"/>
    <w:rsid w:val="4026099B"/>
    <w:rsid w:val="4026BED9"/>
    <w:rsid w:val="405036A8"/>
    <w:rsid w:val="40A167C3"/>
    <w:rsid w:val="4137461B"/>
    <w:rsid w:val="41A809B1"/>
    <w:rsid w:val="41E0E2E7"/>
    <w:rsid w:val="420A8AA3"/>
    <w:rsid w:val="420B5684"/>
    <w:rsid w:val="4248C20C"/>
    <w:rsid w:val="4256A2E4"/>
    <w:rsid w:val="43B3F506"/>
    <w:rsid w:val="441741D4"/>
    <w:rsid w:val="4542F746"/>
    <w:rsid w:val="45AF51C0"/>
    <w:rsid w:val="45F8502E"/>
    <w:rsid w:val="462052CB"/>
    <w:rsid w:val="4683CD01"/>
    <w:rsid w:val="46CF0EB2"/>
    <w:rsid w:val="46DEC7A7"/>
    <w:rsid w:val="470AF948"/>
    <w:rsid w:val="47A1BBC2"/>
    <w:rsid w:val="489F75AB"/>
    <w:rsid w:val="4904B534"/>
    <w:rsid w:val="49198678"/>
    <w:rsid w:val="4969DBC4"/>
    <w:rsid w:val="4A0B2623"/>
    <w:rsid w:val="4A79B021"/>
    <w:rsid w:val="4A872A67"/>
    <w:rsid w:val="4AE8244E"/>
    <w:rsid w:val="4B497CEA"/>
    <w:rsid w:val="4BA6F684"/>
    <w:rsid w:val="4BBF3E4D"/>
    <w:rsid w:val="4CA97809"/>
    <w:rsid w:val="4CB2C43F"/>
    <w:rsid w:val="4CEE5F3A"/>
    <w:rsid w:val="4D7BCD73"/>
    <w:rsid w:val="4DB3F825"/>
    <w:rsid w:val="4E123C53"/>
    <w:rsid w:val="4E299E48"/>
    <w:rsid w:val="4F97D9AF"/>
    <w:rsid w:val="4FC7BD89"/>
    <w:rsid w:val="50486C1B"/>
    <w:rsid w:val="514520D4"/>
    <w:rsid w:val="53A5B090"/>
    <w:rsid w:val="53F8F1BA"/>
    <w:rsid w:val="553344E0"/>
    <w:rsid w:val="553FA8C4"/>
    <w:rsid w:val="55D12385"/>
    <w:rsid w:val="55FE645F"/>
    <w:rsid w:val="5617C7F4"/>
    <w:rsid w:val="56E7B5DC"/>
    <w:rsid w:val="57BFCD12"/>
    <w:rsid w:val="593E02B1"/>
    <w:rsid w:val="595D720D"/>
    <w:rsid w:val="59BAB7B0"/>
    <w:rsid w:val="5A563AAA"/>
    <w:rsid w:val="5AAA3E78"/>
    <w:rsid w:val="5B9B340B"/>
    <w:rsid w:val="5BA0EB35"/>
    <w:rsid w:val="5C0DFD8A"/>
    <w:rsid w:val="5C4893FC"/>
    <w:rsid w:val="5C5ACDF4"/>
    <w:rsid w:val="5C6D628B"/>
    <w:rsid w:val="5C836F85"/>
    <w:rsid w:val="5CA38D0A"/>
    <w:rsid w:val="5CA4ECE0"/>
    <w:rsid w:val="5CAEC99A"/>
    <w:rsid w:val="5F6DB2E1"/>
    <w:rsid w:val="5FC4C1AB"/>
    <w:rsid w:val="6099A110"/>
    <w:rsid w:val="60B75BF9"/>
    <w:rsid w:val="62C8D156"/>
    <w:rsid w:val="62DBFF95"/>
    <w:rsid w:val="63E614AE"/>
    <w:rsid w:val="640F793B"/>
    <w:rsid w:val="64437205"/>
    <w:rsid w:val="6464A1B7"/>
    <w:rsid w:val="64CEC083"/>
    <w:rsid w:val="6620F81E"/>
    <w:rsid w:val="666E8627"/>
    <w:rsid w:val="66F2CD01"/>
    <w:rsid w:val="69769BE0"/>
    <w:rsid w:val="6A040F7A"/>
    <w:rsid w:val="6A40A0F4"/>
    <w:rsid w:val="6B225585"/>
    <w:rsid w:val="6B9474EF"/>
    <w:rsid w:val="6C1AA745"/>
    <w:rsid w:val="6C367CD0"/>
    <w:rsid w:val="6E073BFA"/>
    <w:rsid w:val="6FAB8F6E"/>
    <w:rsid w:val="6FADBF15"/>
    <w:rsid w:val="7356732F"/>
    <w:rsid w:val="73B1E417"/>
    <w:rsid w:val="74DF0DA6"/>
    <w:rsid w:val="763F096E"/>
    <w:rsid w:val="77796519"/>
    <w:rsid w:val="784B36B6"/>
    <w:rsid w:val="786A6F24"/>
    <w:rsid w:val="79143B30"/>
    <w:rsid w:val="79E158B0"/>
    <w:rsid w:val="7A01D530"/>
    <w:rsid w:val="7A6CC0FB"/>
    <w:rsid w:val="7AB97720"/>
    <w:rsid w:val="7AD96C3C"/>
    <w:rsid w:val="7C5F81E9"/>
    <w:rsid w:val="7CAF8814"/>
    <w:rsid w:val="7CE3B40B"/>
    <w:rsid w:val="7DAB6792"/>
    <w:rsid w:val="7F0354B3"/>
    <w:rsid w:val="7F212445"/>
    <w:rsid w:val="7F4E91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16370"/>
  <w15:chartTrackingRefBased/>
  <w15:docId w15:val="{713299CF-A82D-4C0F-A781-2F160A2F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2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13D"/>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97315"/>
    <w:rPr>
      <w:b/>
      <w:bCs/>
    </w:rPr>
  </w:style>
  <w:style w:type="character" w:customStyle="1" w:styleId="CommentSubjectChar">
    <w:name w:val="Comment Subject Char"/>
    <w:basedOn w:val="CommentTextChar"/>
    <w:link w:val="CommentSubject"/>
    <w:uiPriority w:val="99"/>
    <w:semiHidden/>
    <w:rsid w:val="00897315"/>
    <w:rPr>
      <w:b/>
      <w:bCs/>
      <w:sz w:val="20"/>
      <w:szCs w:val="20"/>
      <w:lang w:val="en-US"/>
    </w:rPr>
  </w:style>
  <w:style w:type="table" w:styleId="TableGrid">
    <w:name w:val="Table Grid"/>
    <w:basedOn w:val="TableNormal"/>
    <w:uiPriority w:val="59"/>
    <w:rsid w:val="000854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576CC1"/>
    <w:rPr>
      <w:color w:val="0000FF"/>
      <w:u w:val="single"/>
    </w:rPr>
  </w:style>
  <w:style w:type="paragraph" w:styleId="Header">
    <w:name w:val="header"/>
    <w:basedOn w:val="Normal"/>
    <w:link w:val="HeaderChar"/>
    <w:uiPriority w:val="99"/>
    <w:unhideWhenUsed/>
    <w:rsid w:val="00962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A0D"/>
    <w:rPr>
      <w:lang w:val="en-US"/>
    </w:rPr>
  </w:style>
  <w:style w:type="paragraph" w:styleId="Footer">
    <w:name w:val="footer"/>
    <w:basedOn w:val="Normal"/>
    <w:link w:val="FooterChar"/>
    <w:uiPriority w:val="99"/>
    <w:unhideWhenUsed/>
    <w:rsid w:val="00962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A0D"/>
    <w:rPr>
      <w:lang w:val="en-US"/>
    </w:rPr>
  </w:style>
  <w:style w:type="paragraph" w:customStyle="1" w:styleId="TableText">
    <w:name w:val="Table Text"/>
    <w:basedOn w:val="Normal"/>
    <w:uiPriority w:val="13"/>
    <w:qFormat/>
    <w:rsid w:val="00575370"/>
    <w:pPr>
      <w:spacing w:before="60" w:after="60" w:line="240" w:lineRule="auto"/>
    </w:pPr>
    <w:rPr>
      <w:sz w:val="18"/>
      <w:lang w:val="en-AU"/>
    </w:rPr>
  </w:style>
  <w:style w:type="paragraph" w:customStyle="1" w:styleId="TableHeading">
    <w:name w:val="Table Heading"/>
    <w:basedOn w:val="TableText"/>
    <w:uiPriority w:val="14"/>
    <w:qFormat/>
    <w:rsid w:val="00575370"/>
    <w:pPr>
      <w:keepNext/>
    </w:pPr>
    <w:rPr>
      <w:b/>
    </w:rPr>
  </w:style>
  <w:style w:type="paragraph" w:styleId="Revision">
    <w:name w:val="Revision"/>
    <w:hidden/>
    <w:uiPriority w:val="99"/>
    <w:semiHidden/>
    <w:rsid w:val="00C410A6"/>
    <w:pPr>
      <w:spacing w:after="0" w:line="240" w:lineRule="auto"/>
    </w:pPr>
    <w:rPr>
      <w:lang w:val="en-US"/>
    </w:rPr>
  </w:style>
  <w:style w:type="paragraph" w:customStyle="1" w:styleId="paragraph">
    <w:name w:val="paragraph"/>
    <w:basedOn w:val="Normal"/>
    <w:rsid w:val="002D72F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2D72F1"/>
  </w:style>
  <w:style w:type="character" w:customStyle="1" w:styleId="eop">
    <w:name w:val="eop"/>
    <w:basedOn w:val="DefaultParagraphFont"/>
    <w:rsid w:val="002D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riculture.vic.gov.au/livestock-and-animals/national-livestock-identification-system/nlis-sheep-and-goa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vestocksa.org.au/eid/eid-faq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heepproducers.com.au/sgtt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pi.nsw.gov.au/animals-and-livestock/nlis/sheep-and-goat-electronic-identification" TargetMode="External"/><Relationship Id="rId5" Type="http://schemas.openxmlformats.org/officeDocument/2006/relationships/numbering" Target="numbering.xml"/><Relationship Id="rId15" Type="http://schemas.openxmlformats.org/officeDocument/2006/relationships/hyperlink" Target="https://amic.org.au/amic-announces-position-on-sheep-and-managed-goat-eid-timelin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wa.gov.au/livestock-movement-identification/electronic-identification-sheep-and-goa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8BF15-D6EA-4DA4-B02B-16E776276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493DF-1919-448E-B4D7-1E8B57C06661}">
  <ds:schemaRefs>
    <ds:schemaRef ds:uri="http://schemas.microsoft.com/office/2006/metadata/properties"/>
    <ds:schemaRef ds:uri="http://schemas.microsoft.com/office/infopath/2007/PartnerControls"/>
    <ds:schemaRef ds:uri="81c01dc6-2c49-4730-b140-874c95cac377"/>
    <ds:schemaRef ds:uri="2b53c995-2120-4bc0-8922-c25044d37f65"/>
  </ds:schemaRefs>
</ds:datastoreItem>
</file>

<file path=customXml/itemProps3.xml><?xml version="1.0" encoding="utf-8"?>
<ds:datastoreItem xmlns:ds="http://schemas.openxmlformats.org/officeDocument/2006/customXml" ds:itemID="{348E8642-8F2E-4F4C-8001-A345B078A125}">
  <ds:schemaRefs>
    <ds:schemaRef ds:uri="http://schemas.microsoft.com/sharepoint/v3/contenttype/forms"/>
  </ds:schemaRefs>
</ds:datastoreItem>
</file>

<file path=customXml/itemProps4.xml><?xml version="1.0" encoding="utf-8"?>
<ds:datastoreItem xmlns:ds="http://schemas.openxmlformats.org/officeDocument/2006/customXml" ds:itemID="{D41E9345-950D-4C92-80CF-BE1336AE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Links>
    <vt:vector size="36" baseType="variant">
      <vt:variant>
        <vt:i4>3211378</vt:i4>
      </vt:variant>
      <vt:variant>
        <vt:i4>15</vt:i4>
      </vt:variant>
      <vt:variant>
        <vt:i4>0</vt:i4>
      </vt:variant>
      <vt:variant>
        <vt:i4>5</vt:i4>
      </vt:variant>
      <vt:variant>
        <vt:lpwstr>http://www.sheepproducers.com.au/sgttf</vt:lpwstr>
      </vt:variant>
      <vt:variant>
        <vt:lpwstr/>
      </vt:variant>
      <vt:variant>
        <vt:i4>4522071</vt:i4>
      </vt:variant>
      <vt:variant>
        <vt:i4>12</vt:i4>
      </vt:variant>
      <vt:variant>
        <vt:i4>0</vt:i4>
      </vt:variant>
      <vt:variant>
        <vt:i4>5</vt:i4>
      </vt:variant>
      <vt:variant>
        <vt:lpwstr>https://amic.org.au/amic-announces-position-on-sheep-and-managed-goat-eid-timelines/</vt:lpwstr>
      </vt:variant>
      <vt:variant>
        <vt:lpwstr/>
      </vt:variant>
      <vt:variant>
        <vt:i4>7405631</vt:i4>
      </vt:variant>
      <vt:variant>
        <vt:i4>9</vt:i4>
      </vt:variant>
      <vt:variant>
        <vt:i4>0</vt:i4>
      </vt:variant>
      <vt:variant>
        <vt:i4>5</vt:i4>
      </vt:variant>
      <vt:variant>
        <vt:lpwstr>https://www.agric.wa.gov.au/livestock-movement-identification/electronic-identification-sheep-and-goats</vt:lpwstr>
      </vt:variant>
      <vt:variant>
        <vt:lpwstr/>
      </vt:variant>
      <vt:variant>
        <vt:i4>6488109</vt:i4>
      </vt:variant>
      <vt:variant>
        <vt:i4>6</vt:i4>
      </vt:variant>
      <vt:variant>
        <vt:i4>0</vt:i4>
      </vt:variant>
      <vt:variant>
        <vt:i4>5</vt:i4>
      </vt:variant>
      <vt:variant>
        <vt:lpwstr>https://agriculture.vic.gov.au/livestock-and-animals/national-livestock-identification-system/nlis-sheep-and-goats</vt:lpwstr>
      </vt:variant>
      <vt:variant>
        <vt:lpwstr/>
      </vt:variant>
      <vt:variant>
        <vt:i4>6881385</vt:i4>
      </vt:variant>
      <vt:variant>
        <vt:i4>3</vt:i4>
      </vt:variant>
      <vt:variant>
        <vt:i4>0</vt:i4>
      </vt:variant>
      <vt:variant>
        <vt:i4>5</vt:i4>
      </vt:variant>
      <vt:variant>
        <vt:lpwstr>https://livestocksa.org.au/eid/eid-faqs</vt:lpwstr>
      </vt:variant>
      <vt:variant>
        <vt:lpwstr/>
      </vt:variant>
      <vt:variant>
        <vt:i4>7209087</vt:i4>
      </vt:variant>
      <vt:variant>
        <vt:i4>0</vt:i4>
      </vt:variant>
      <vt:variant>
        <vt:i4>0</vt:i4>
      </vt:variant>
      <vt:variant>
        <vt:i4>5</vt:i4>
      </vt:variant>
      <vt:variant>
        <vt:lpwstr>https://www.dpi.nsw.gov.au/animals-and-livestock/nlis/sheep-and-goat-electronic-identification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Green</dc:creator>
  <cp:keywords/>
  <cp:lastModifiedBy>Byrnes, Sonia</cp:lastModifiedBy>
  <cp:revision>2</cp:revision>
  <cp:lastPrinted>2023-04-12T04:54:00Z</cp:lastPrinted>
  <dcterms:created xsi:type="dcterms:W3CDTF">2023-04-12T04:57:00Z</dcterms:created>
  <dcterms:modified xsi:type="dcterms:W3CDTF">2023-04-12T04:57:00Z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0x010100C1B68FBFE00F1E4C9D6AE7D88E2D1D7F</vt:lpwstr>
  </property>
  <property fmtid="{D5CDD505-2E9C-101B-9397-08002B2CF9AE}" pid="3" name="MediaServiceImageTags">
    <vt:lpwstr/>
  </property>
</Properties>
</file>