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B91C7" w14:textId="77777777" w:rsidR="00B25668" w:rsidRDefault="00B25668" w:rsidP="00B25668">
      <w:pPr>
        <w:pStyle w:val="Header"/>
        <w:jc w:val="right"/>
        <w:rPr>
          <w:rFonts w:ascii="Segoe UI Light" w:hAnsi="Segoe UI Light" w:cs="Segoe UI"/>
          <w:b/>
          <w:sz w:val="22"/>
          <w:szCs w:val="22"/>
        </w:rPr>
      </w:pPr>
      <w:r>
        <w:rPr>
          <w:rFonts w:ascii="Segoe UI Light" w:hAnsi="Segoe UI Light" w:cs="Segoe UI"/>
        </w:rPr>
        <w:tab/>
      </w:r>
      <w:r>
        <w:rPr>
          <w:rFonts w:ascii="Segoe UI Light" w:eastAsiaTheme="minorEastAsia" w:hAnsi="Segoe UI Light" w:cs="Segoe UI"/>
          <w:b/>
          <w:bCs/>
        </w:rPr>
        <w:t>National Red Imported Fire Ant Eradication Program (SEQ) Steering Committee</w:t>
      </w:r>
    </w:p>
    <w:p w14:paraId="29844846" w14:textId="77777777" w:rsidR="00B25668" w:rsidRDefault="00B25668" w:rsidP="00B25668">
      <w:pPr>
        <w:pStyle w:val="Header"/>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t>Tuesday 19 January 2021</w:t>
      </w:r>
    </w:p>
    <w:p w14:paraId="52D57C1F" w14:textId="77777777" w:rsidR="00B25668" w:rsidRDefault="00B25668" w:rsidP="00B25668">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ab/>
        <w:t>Teleconference</w:t>
      </w:r>
    </w:p>
    <w:p w14:paraId="6307912B" w14:textId="42CDDAA3" w:rsidR="00B25668" w:rsidRPr="00524597" w:rsidRDefault="00B25668" w:rsidP="00B25668">
      <w:pPr>
        <w:pStyle w:val="Heading2"/>
      </w:pPr>
      <w:r>
        <w:t>ATTENDANCE</w:t>
      </w:r>
      <w:r>
        <w:tab/>
      </w:r>
      <w:r>
        <w:tab/>
      </w:r>
      <w:r>
        <w:tab/>
      </w:r>
      <w:r>
        <w:tab/>
      </w:r>
      <w:r>
        <w:tab/>
      </w:r>
      <w:r>
        <w:tab/>
      </w:r>
      <w:r>
        <w:tab/>
      </w:r>
      <w:r>
        <w:tab/>
      </w:r>
      <w:r>
        <w:tab/>
        <w:t xml:space="preserve">       </w:t>
      </w:r>
      <w:r>
        <w:t>9.00 – 11.00am</w:t>
      </w:r>
    </w:p>
    <w:tbl>
      <w:tblPr>
        <w:tblW w:w="53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8307"/>
      </w:tblGrid>
      <w:tr w:rsidR="00B25668" w14:paraId="38DC4F4B" w14:textId="77777777" w:rsidTr="00E33F68">
        <w:trPr>
          <w:trHeight w:val="2649"/>
        </w:trPr>
        <w:tc>
          <w:tcPr>
            <w:tcW w:w="648" w:type="pct"/>
            <w:tcBorders>
              <w:top w:val="single" w:sz="4" w:space="0" w:color="auto"/>
              <w:left w:val="single" w:sz="4" w:space="0" w:color="auto"/>
              <w:bottom w:val="single" w:sz="4" w:space="0" w:color="auto"/>
              <w:right w:val="single" w:sz="4" w:space="0" w:color="auto"/>
            </w:tcBorders>
            <w:vAlign w:val="center"/>
            <w:hideMark/>
          </w:tcPr>
          <w:p w14:paraId="34590BA5" w14:textId="77777777" w:rsidR="00B25668" w:rsidRDefault="00B25668" w:rsidP="00E33F68">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352" w:type="pct"/>
            <w:tcBorders>
              <w:top w:val="single" w:sz="4" w:space="0" w:color="auto"/>
              <w:left w:val="single" w:sz="4" w:space="0" w:color="auto"/>
              <w:bottom w:val="single" w:sz="4" w:space="0" w:color="auto"/>
              <w:right w:val="single" w:sz="4" w:space="0" w:color="auto"/>
            </w:tcBorders>
            <w:vAlign w:val="center"/>
            <w:hideMark/>
          </w:tcPr>
          <w:p w14:paraId="5720776E" w14:textId="77777777" w:rsidR="00B25668" w:rsidRDefault="00B25668" w:rsidP="00E33F68">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Wendy Craik, Chair </w:t>
            </w:r>
          </w:p>
          <w:p w14:paraId="1392A389" w14:textId="77777777" w:rsidR="00B25668" w:rsidRDefault="00B25668" w:rsidP="00E33F68">
            <w:pPr>
              <w:tabs>
                <w:tab w:val="left" w:pos="709"/>
                <w:tab w:val="center" w:pos="4153"/>
                <w:tab w:val="right" w:pos="8306"/>
                <w:tab w:val="right" w:pos="9214"/>
              </w:tabs>
              <w:spacing w:after="60" w:line="276" w:lineRule="auto"/>
              <w:rPr>
                <w:rFonts w:ascii="Segoe UI Light" w:hAnsi="Segoe UI Light"/>
                <w:lang w:eastAsia="ja-JP"/>
              </w:rPr>
            </w:pPr>
            <w:proofErr w:type="spellStart"/>
            <w:r>
              <w:rPr>
                <w:rFonts w:ascii="Segoe UI Light" w:hAnsi="Segoe UI Light" w:cs="Segoe UI"/>
                <w:lang w:bidi="en-US"/>
              </w:rPr>
              <w:t>Shalan</w:t>
            </w:r>
            <w:proofErr w:type="spellEnd"/>
            <w:r>
              <w:rPr>
                <w:rFonts w:ascii="Segoe UI Light" w:hAnsi="Segoe UI Light" w:cs="Segoe UI"/>
                <w:lang w:bidi="en-US"/>
              </w:rPr>
              <w:t xml:space="preserve"> </w:t>
            </w:r>
            <w:proofErr w:type="spellStart"/>
            <w:r>
              <w:rPr>
                <w:rFonts w:ascii="Segoe UI Light" w:hAnsi="Segoe UI Light" w:cs="Segoe UI"/>
                <w:lang w:bidi="en-US"/>
              </w:rPr>
              <w:t>Scholfield</w:t>
            </w:r>
            <w:proofErr w:type="spellEnd"/>
            <w:r>
              <w:rPr>
                <w:rFonts w:ascii="Segoe UI Light" w:hAnsi="Segoe UI Light"/>
                <w:lang w:eastAsia="ja-JP"/>
              </w:rPr>
              <w:t xml:space="preserve">, Department of Agriculture, </w:t>
            </w:r>
            <w:proofErr w:type="gramStart"/>
            <w:r>
              <w:rPr>
                <w:rFonts w:ascii="Segoe UI Light" w:hAnsi="Segoe UI Light"/>
                <w:lang w:eastAsia="ja-JP"/>
              </w:rPr>
              <w:t>Water</w:t>
            </w:r>
            <w:proofErr w:type="gramEnd"/>
            <w:r>
              <w:rPr>
                <w:rFonts w:ascii="Segoe UI Light" w:hAnsi="Segoe UI Light"/>
                <w:lang w:eastAsia="ja-JP"/>
              </w:rPr>
              <w:t xml:space="preserve"> and the Environment (</w:t>
            </w:r>
            <w:proofErr w:type="spellStart"/>
            <w:r>
              <w:rPr>
                <w:rFonts w:ascii="Segoe UI Light" w:hAnsi="Segoe UI Light"/>
                <w:lang w:eastAsia="ja-JP"/>
              </w:rPr>
              <w:t>C’wealth</w:t>
            </w:r>
            <w:proofErr w:type="spellEnd"/>
            <w:r>
              <w:rPr>
                <w:rFonts w:ascii="Segoe UI Light" w:hAnsi="Segoe UI Light"/>
                <w:lang w:eastAsia="ja-JP"/>
              </w:rPr>
              <w:t>)</w:t>
            </w:r>
          </w:p>
          <w:p w14:paraId="7B9879CF" w14:textId="77777777" w:rsidR="00B25668" w:rsidRDefault="00B25668" w:rsidP="00E33F68">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Anne Walters, Department of Primary Industry and Resources (NT) </w:t>
            </w:r>
          </w:p>
          <w:p w14:paraId="2385FF80" w14:textId="77777777" w:rsidR="00B25668" w:rsidRDefault="00B25668" w:rsidP="00E33F68">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John van </w:t>
            </w:r>
            <w:proofErr w:type="spellStart"/>
            <w:r>
              <w:rPr>
                <w:rFonts w:ascii="Segoe UI Light" w:hAnsi="Segoe UI Light"/>
                <w:lang w:eastAsia="ja-JP"/>
              </w:rPr>
              <w:t>Schagen</w:t>
            </w:r>
            <w:proofErr w:type="spellEnd"/>
            <w:r>
              <w:rPr>
                <w:rFonts w:ascii="Segoe UI Light" w:hAnsi="Segoe UI Light"/>
                <w:lang w:eastAsia="ja-JP"/>
              </w:rPr>
              <w:t>, Department of Primary Industries and Regional Development (WA)</w:t>
            </w:r>
          </w:p>
          <w:p w14:paraId="66A78A5E" w14:textId="77777777" w:rsidR="00B25668" w:rsidRDefault="00B25668" w:rsidP="00E33F68">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Rosa </w:t>
            </w:r>
            <w:proofErr w:type="spellStart"/>
            <w:r>
              <w:rPr>
                <w:rFonts w:ascii="Segoe UI Light" w:hAnsi="Segoe UI Light"/>
                <w:lang w:eastAsia="ja-JP"/>
              </w:rPr>
              <w:t>Crnov</w:t>
            </w:r>
            <w:proofErr w:type="spellEnd"/>
            <w:r>
              <w:rPr>
                <w:rFonts w:ascii="Segoe UI Light" w:hAnsi="Segoe UI Light"/>
                <w:lang w:eastAsia="ja-JP"/>
              </w:rPr>
              <w:t xml:space="preserve">, Department of Jobs, Precincts and Regions (VIC) </w:t>
            </w:r>
          </w:p>
          <w:p w14:paraId="4474332E" w14:textId="77777777" w:rsidR="00B25668" w:rsidRDefault="00B25668" w:rsidP="00E33F68">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Justine Clarke, Chief Finance Officer, DAF (QLD)</w:t>
            </w:r>
          </w:p>
        </w:tc>
      </w:tr>
      <w:tr w:rsidR="00B25668" w14:paraId="39F50FA7" w14:textId="77777777" w:rsidTr="00E33F68">
        <w:trPr>
          <w:trHeight w:val="20"/>
        </w:trPr>
        <w:tc>
          <w:tcPr>
            <w:tcW w:w="648" w:type="pct"/>
            <w:tcBorders>
              <w:top w:val="single" w:sz="4" w:space="0" w:color="auto"/>
              <w:left w:val="single" w:sz="4" w:space="0" w:color="auto"/>
              <w:bottom w:val="single" w:sz="4" w:space="0" w:color="auto"/>
              <w:right w:val="single" w:sz="4" w:space="0" w:color="auto"/>
            </w:tcBorders>
            <w:vAlign w:val="center"/>
            <w:hideMark/>
          </w:tcPr>
          <w:p w14:paraId="76DAB314" w14:textId="77777777" w:rsidR="00B25668" w:rsidRDefault="00B25668" w:rsidP="00E33F68">
            <w:pPr>
              <w:tabs>
                <w:tab w:val="left" w:pos="709"/>
                <w:tab w:val="right" w:pos="9214"/>
              </w:tabs>
              <w:rPr>
                <w:rFonts w:ascii="Segoe UI Light" w:eastAsia="Calibri" w:hAnsi="Segoe UI Light" w:cs="Segoe UI"/>
              </w:rPr>
            </w:pPr>
            <w:r>
              <w:rPr>
                <w:rFonts w:ascii="Segoe UI Light" w:eastAsia="Calibri" w:hAnsi="Segoe UI Light" w:cs="Segoe UI"/>
              </w:rPr>
              <w:t>Program Presenters</w:t>
            </w:r>
          </w:p>
        </w:tc>
        <w:tc>
          <w:tcPr>
            <w:tcW w:w="4352" w:type="pct"/>
            <w:tcBorders>
              <w:top w:val="single" w:sz="4" w:space="0" w:color="auto"/>
              <w:left w:val="single" w:sz="4" w:space="0" w:color="auto"/>
              <w:bottom w:val="single" w:sz="4" w:space="0" w:color="auto"/>
              <w:right w:val="single" w:sz="4" w:space="0" w:color="auto"/>
            </w:tcBorders>
            <w:vAlign w:val="center"/>
            <w:hideMark/>
          </w:tcPr>
          <w:p w14:paraId="3F15075E" w14:textId="77777777" w:rsidR="00B25668" w:rsidRDefault="00B25668" w:rsidP="00E33F68">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 xml:space="preserve">Graeme Dudgeon, General Manager </w:t>
            </w:r>
          </w:p>
          <w:p w14:paraId="24C879CA" w14:textId="77777777" w:rsidR="00B25668" w:rsidRDefault="00B25668" w:rsidP="00E33F68">
            <w:pPr>
              <w:tabs>
                <w:tab w:val="left" w:pos="709"/>
                <w:tab w:val="center" w:pos="4153"/>
                <w:tab w:val="right" w:pos="8306"/>
                <w:tab w:val="right" w:pos="9214"/>
              </w:tabs>
              <w:spacing w:line="276" w:lineRule="auto"/>
              <w:rPr>
                <w:rFonts w:ascii="Segoe UI Light" w:hAnsi="Segoe UI Light"/>
                <w:lang w:eastAsia="ja-JP"/>
              </w:rPr>
            </w:pPr>
            <w:r>
              <w:rPr>
                <w:rFonts w:ascii="Segoe UI Light" w:hAnsi="Segoe UI Light"/>
                <w:lang w:eastAsia="ja-JP"/>
              </w:rPr>
              <w:t>Andrew Turley, Strategy Director</w:t>
            </w:r>
          </w:p>
        </w:tc>
      </w:tr>
      <w:tr w:rsidR="00B25668" w14:paraId="0EE14836" w14:textId="77777777" w:rsidTr="00E33F68">
        <w:trPr>
          <w:trHeight w:val="20"/>
        </w:trPr>
        <w:tc>
          <w:tcPr>
            <w:tcW w:w="648" w:type="pct"/>
            <w:tcBorders>
              <w:top w:val="single" w:sz="4" w:space="0" w:color="auto"/>
              <w:left w:val="single" w:sz="4" w:space="0" w:color="auto"/>
              <w:bottom w:val="single" w:sz="4" w:space="0" w:color="auto"/>
              <w:right w:val="single" w:sz="4" w:space="0" w:color="auto"/>
            </w:tcBorders>
            <w:vAlign w:val="center"/>
            <w:hideMark/>
          </w:tcPr>
          <w:p w14:paraId="09664845" w14:textId="77777777" w:rsidR="00B25668" w:rsidRDefault="00B25668" w:rsidP="00E33F68">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352" w:type="pct"/>
            <w:tcBorders>
              <w:top w:val="single" w:sz="4" w:space="0" w:color="auto"/>
              <w:left w:val="single" w:sz="4" w:space="0" w:color="auto"/>
              <w:bottom w:val="single" w:sz="4" w:space="0" w:color="auto"/>
              <w:right w:val="single" w:sz="4" w:space="0" w:color="auto"/>
            </w:tcBorders>
            <w:vAlign w:val="center"/>
            <w:hideMark/>
          </w:tcPr>
          <w:p w14:paraId="33EF474C" w14:textId="77777777" w:rsidR="00B25668" w:rsidRDefault="00B25668" w:rsidP="00E33F68">
            <w:pPr>
              <w:tabs>
                <w:tab w:val="left" w:pos="709"/>
                <w:tab w:val="center" w:pos="4153"/>
                <w:tab w:val="right" w:pos="8306"/>
                <w:tab w:val="right" w:pos="9214"/>
              </w:tabs>
              <w:spacing w:before="60" w:after="0" w:line="276" w:lineRule="auto"/>
              <w:rPr>
                <w:rFonts w:ascii="Segoe UI Light" w:hAnsi="Segoe UI Light"/>
                <w:lang w:eastAsia="ja-JP"/>
              </w:rPr>
            </w:pPr>
            <w:r>
              <w:rPr>
                <w:rFonts w:ascii="Segoe UI Light" w:hAnsi="Segoe UI Light"/>
                <w:lang w:eastAsia="ja-JP"/>
              </w:rPr>
              <w:t>Malcolm Letts, Deputy Director-General/Chief Biosecurity Officer, Biosecurity Queensland, (DAF)</w:t>
            </w:r>
          </w:p>
          <w:p w14:paraId="7D8F0C57" w14:textId="77777777" w:rsidR="00B25668" w:rsidRDefault="00B25668" w:rsidP="00E33F68">
            <w:pPr>
              <w:tabs>
                <w:tab w:val="left" w:pos="709"/>
                <w:tab w:val="center" w:pos="4153"/>
                <w:tab w:val="right" w:pos="8306"/>
                <w:tab w:val="right" w:pos="9214"/>
              </w:tabs>
              <w:spacing w:after="0" w:line="276" w:lineRule="auto"/>
              <w:contextualSpacing/>
              <w:rPr>
                <w:rFonts w:ascii="Segoe UI Light" w:hAnsi="Segoe UI Light"/>
                <w:lang w:eastAsia="ja-JP"/>
              </w:rPr>
            </w:pPr>
            <w:r>
              <w:rPr>
                <w:rFonts w:ascii="Segoe UI Light" w:hAnsi="Segoe UI Light"/>
                <w:lang w:eastAsia="ja-JP"/>
              </w:rPr>
              <w:t>Mike Richards, Biosecurity Queensland (DAF)</w:t>
            </w:r>
          </w:p>
          <w:p w14:paraId="73D96EB9" w14:textId="77777777" w:rsidR="00B25668" w:rsidRDefault="00B25668" w:rsidP="00E33F68">
            <w:pPr>
              <w:tabs>
                <w:tab w:val="left" w:pos="709"/>
                <w:tab w:val="center" w:pos="4153"/>
                <w:tab w:val="right" w:pos="8306"/>
                <w:tab w:val="right" w:pos="9214"/>
              </w:tabs>
              <w:spacing w:after="0" w:line="276" w:lineRule="auto"/>
              <w:contextualSpacing/>
              <w:rPr>
                <w:rFonts w:ascii="Segoe UI Light" w:hAnsi="Segoe UI Light"/>
                <w:lang w:eastAsia="ja-JP"/>
              </w:rPr>
            </w:pPr>
            <w:r>
              <w:rPr>
                <w:rFonts w:ascii="Segoe UI Light" w:hAnsi="Segoe UI Light"/>
                <w:lang w:eastAsia="ja-JP"/>
              </w:rPr>
              <w:t>Brett Turley, Operations Director</w:t>
            </w:r>
          </w:p>
          <w:p w14:paraId="777998A1" w14:textId="77777777" w:rsidR="00B25668" w:rsidRDefault="00B25668" w:rsidP="00E33F68">
            <w:pPr>
              <w:tabs>
                <w:tab w:val="left" w:pos="709"/>
                <w:tab w:val="center" w:pos="4153"/>
                <w:tab w:val="right" w:pos="8306"/>
                <w:tab w:val="right" w:pos="9214"/>
              </w:tabs>
              <w:spacing w:line="276" w:lineRule="auto"/>
              <w:rPr>
                <w:rFonts w:ascii="Segoe UI Light" w:eastAsia="Calibri" w:hAnsi="Segoe UI Light" w:cs="Segoe UI"/>
              </w:rPr>
            </w:pPr>
            <w:r>
              <w:rPr>
                <w:rFonts w:ascii="Segoe UI Light" w:hAnsi="Segoe UI Light"/>
                <w:lang w:eastAsia="ja-JP"/>
              </w:rPr>
              <w:t>Tom Roberts, A/Manager, Policy</w:t>
            </w:r>
            <w:r>
              <w:rPr>
                <w:rFonts w:ascii="Segoe UI Light" w:eastAsia="Calibri" w:hAnsi="Segoe UI Light" w:cs="Segoe UI"/>
              </w:rPr>
              <w:t xml:space="preserve"> </w:t>
            </w:r>
          </w:p>
        </w:tc>
      </w:tr>
      <w:tr w:rsidR="00B25668" w14:paraId="2C72BC7E" w14:textId="77777777" w:rsidTr="00E33F68">
        <w:trPr>
          <w:trHeight w:val="20"/>
        </w:trPr>
        <w:tc>
          <w:tcPr>
            <w:tcW w:w="648" w:type="pct"/>
            <w:tcBorders>
              <w:top w:val="single" w:sz="4" w:space="0" w:color="auto"/>
              <w:left w:val="single" w:sz="4" w:space="0" w:color="auto"/>
              <w:bottom w:val="single" w:sz="4" w:space="0" w:color="auto"/>
              <w:right w:val="single" w:sz="4" w:space="0" w:color="auto"/>
            </w:tcBorders>
            <w:vAlign w:val="center"/>
            <w:hideMark/>
          </w:tcPr>
          <w:p w14:paraId="739BEC7F" w14:textId="77777777" w:rsidR="00B25668" w:rsidRDefault="00B25668" w:rsidP="00E33F68">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Secretariat</w:t>
            </w:r>
          </w:p>
        </w:tc>
        <w:tc>
          <w:tcPr>
            <w:tcW w:w="4352" w:type="pct"/>
            <w:tcBorders>
              <w:top w:val="single" w:sz="4" w:space="0" w:color="auto"/>
              <w:left w:val="single" w:sz="4" w:space="0" w:color="auto"/>
              <w:bottom w:val="single" w:sz="4" w:space="0" w:color="auto"/>
              <w:right w:val="single" w:sz="4" w:space="0" w:color="auto"/>
            </w:tcBorders>
            <w:vAlign w:val="center"/>
            <w:hideMark/>
          </w:tcPr>
          <w:p w14:paraId="3FCCBCC6" w14:textId="77777777" w:rsidR="00B25668" w:rsidRDefault="00B25668" w:rsidP="00E33F68">
            <w:pPr>
              <w:tabs>
                <w:tab w:val="left" w:pos="709"/>
                <w:tab w:val="right" w:pos="9214"/>
              </w:tabs>
              <w:spacing w:before="60" w:after="60" w:line="276" w:lineRule="auto"/>
              <w:rPr>
                <w:rFonts w:ascii="Segoe UI Light" w:eastAsia="Calibri" w:hAnsi="Segoe UI Light" w:cs="Segoe UI"/>
              </w:rPr>
            </w:pPr>
            <w:r>
              <w:rPr>
                <w:rFonts w:ascii="Segoe UI Light" w:eastAsia="Calibri" w:hAnsi="Segoe UI Light" w:cs="Segoe UI"/>
              </w:rPr>
              <w:t>Kerri Nobbs, Senior Policy Officer, (NRIFAEP)</w:t>
            </w:r>
          </w:p>
        </w:tc>
      </w:tr>
      <w:tr w:rsidR="00B25668" w14:paraId="39CD689E" w14:textId="77777777" w:rsidTr="00E33F68">
        <w:trPr>
          <w:trHeight w:val="20"/>
        </w:trPr>
        <w:tc>
          <w:tcPr>
            <w:tcW w:w="648" w:type="pct"/>
            <w:tcBorders>
              <w:top w:val="single" w:sz="4" w:space="0" w:color="auto"/>
              <w:left w:val="single" w:sz="4" w:space="0" w:color="auto"/>
              <w:bottom w:val="single" w:sz="4" w:space="0" w:color="auto"/>
              <w:right w:val="single" w:sz="4" w:space="0" w:color="auto"/>
            </w:tcBorders>
            <w:vAlign w:val="center"/>
            <w:hideMark/>
          </w:tcPr>
          <w:p w14:paraId="48B5E8F7" w14:textId="77777777" w:rsidR="00B25668" w:rsidRDefault="00B25668" w:rsidP="00E33F68">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Apologies</w:t>
            </w:r>
          </w:p>
        </w:tc>
        <w:tc>
          <w:tcPr>
            <w:tcW w:w="4352" w:type="pct"/>
            <w:tcBorders>
              <w:top w:val="single" w:sz="4" w:space="0" w:color="auto"/>
              <w:left w:val="single" w:sz="4" w:space="0" w:color="auto"/>
              <w:bottom w:val="single" w:sz="4" w:space="0" w:color="auto"/>
              <w:right w:val="single" w:sz="4" w:space="0" w:color="auto"/>
            </w:tcBorders>
            <w:vAlign w:val="center"/>
            <w:hideMark/>
          </w:tcPr>
          <w:p w14:paraId="05B7389B" w14:textId="77777777" w:rsidR="00B25668" w:rsidRDefault="00B25668" w:rsidP="00E33F68">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 xml:space="preserve">Jo </w:t>
            </w:r>
            <w:proofErr w:type="spellStart"/>
            <w:r>
              <w:rPr>
                <w:rFonts w:ascii="Segoe UI Light" w:hAnsi="Segoe UI Light"/>
                <w:lang w:eastAsia="ja-JP"/>
              </w:rPr>
              <w:t>Laduzko</w:t>
            </w:r>
            <w:proofErr w:type="spellEnd"/>
            <w:r>
              <w:rPr>
                <w:rFonts w:ascii="Segoe UI Light" w:hAnsi="Segoe UI Light"/>
                <w:lang w:eastAsia="ja-JP"/>
              </w:rPr>
              <w:t xml:space="preserve">, Department of Agriculture, </w:t>
            </w:r>
            <w:proofErr w:type="gramStart"/>
            <w:r>
              <w:rPr>
                <w:rFonts w:ascii="Segoe UI Light" w:hAnsi="Segoe UI Light"/>
                <w:lang w:eastAsia="ja-JP"/>
              </w:rPr>
              <w:t>Water</w:t>
            </w:r>
            <w:proofErr w:type="gramEnd"/>
            <w:r>
              <w:rPr>
                <w:rFonts w:ascii="Segoe UI Light" w:hAnsi="Segoe UI Light"/>
                <w:lang w:eastAsia="ja-JP"/>
              </w:rPr>
              <w:t xml:space="preserve"> and the Environment (</w:t>
            </w:r>
            <w:proofErr w:type="spellStart"/>
            <w:r>
              <w:rPr>
                <w:rFonts w:ascii="Segoe UI Light" w:hAnsi="Segoe UI Light"/>
                <w:lang w:eastAsia="ja-JP"/>
              </w:rPr>
              <w:t>C’wealth</w:t>
            </w:r>
            <w:proofErr w:type="spellEnd"/>
            <w:r>
              <w:rPr>
                <w:rFonts w:ascii="Segoe UI Light" w:hAnsi="Segoe UI Light"/>
                <w:lang w:eastAsia="ja-JP"/>
              </w:rPr>
              <w:t>)</w:t>
            </w:r>
          </w:p>
          <w:p w14:paraId="610342DC" w14:textId="77777777" w:rsidR="00B25668" w:rsidRDefault="00B25668" w:rsidP="00E33F68">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Scott Charlton, Department of Primary Industries (NSW)</w:t>
            </w:r>
          </w:p>
          <w:p w14:paraId="5528E6BC" w14:textId="77777777" w:rsidR="00B25668" w:rsidRDefault="00B25668" w:rsidP="00E33F68">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Nigel Ainsworth, Department of Jobs, Precincts and Regions (VIC) </w:t>
            </w:r>
          </w:p>
          <w:p w14:paraId="1D289AF5" w14:textId="77777777" w:rsidR="00B25668" w:rsidRPr="00523900" w:rsidRDefault="00B25668" w:rsidP="00E33F68">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Lloyd </w:t>
            </w:r>
            <w:proofErr w:type="spellStart"/>
            <w:r>
              <w:rPr>
                <w:rFonts w:ascii="Segoe UI Light" w:hAnsi="Segoe UI Light"/>
                <w:lang w:eastAsia="ja-JP"/>
              </w:rPr>
              <w:t>Klumpp</w:t>
            </w:r>
            <w:proofErr w:type="spellEnd"/>
            <w:r>
              <w:rPr>
                <w:rFonts w:ascii="Segoe UI Light" w:hAnsi="Segoe UI Light"/>
                <w:lang w:eastAsia="ja-JP"/>
              </w:rPr>
              <w:t>, Department of Primary Industries, Parks, Water and Environment (TAS), John Robertson, Department of Agriculture and Fisheries (DAF) (QLD)</w:t>
            </w:r>
          </w:p>
        </w:tc>
      </w:tr>
    </w:tbl>
    <w:p w14:paraId="18335768" w14:textId="4DA8C704" w:rsidR="00B25668" w:rsidRDefault="00B25668" w:rsidP="00B25668">
      <w:pPr>
        <w:rPr>
          <w:rFonts w:ascii="Segoe UI Light" w:eastAsia="Calibri,Arial" w:hAnsi="Segoe UI Light" w:cs="Segoe UI"/>
          <w:b/>
          <w:bCs/>
          <w:caps/>
          <w:kern w:val="28"/>
        </w:rPr>
      </w:pPr>
    </w:p>
    <w:p w14:paraId="5EE7CC87" w14:textId="77777777" w:rsidR="00B25668" w:rsidRDefault="00B25668" w:rsidP="00B25668">
      <w:pPr>
        <w:rPr>
          <w:rFonts w:ascii="Segoe UI Light" w:eastAsia="Calibri,Arial" w:hAnsi="Segoe UI Light" w:cs="Segoe UI"/>
          <w:b/>
          <w:bCs/>
          <w:caps/>
          <w:kern w:val="28"/>
        </w:rPr>
      </w:pPr>
    </w:p>
    <w:p w14:paraId="04ACFABD" w14:textId="77777777" w:rsidR="00B25668" w:rsidRPr="00B25668" w:rsidRDefault="00B25668" w:rsidP="00B25668">
      <w:pPr>
        <w:pStyle w:val="Heading2"/>
        <w:rPr>
          <w:caps/>
        </w:rPr>
      </w:pPr>
      <w:r w:rsidRPr="00B25668">
        <w:rPr>
          <w:caps/>
        </w:rPr>
        <w:lastRenderedPageBreak/>
        <w:t xml:space="preserve">Main discussion </w:t>
      </w:r>
    </w:p>
    <w:p w14:paraId="7B1BE2D9" w14:textId="77777777" w:rsidR="00B25668" w:rsidRDefault="00B25668" w:rsidP="00B2566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The meeting opened at 9.00am.</w:t>
      </w:r>
    </w:p>
    <w:p w14:paraId="77DA95E4" w14:textId="77777777" w:rsidR="00B25668" w:rsidRDefault="00B25668" w:rsidP="00B2566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 xml:space="preserve">The Chair welcomed Steering Committee members, </w:t>
      </w:r>
      <w:proofErr w:type="spellStart"/>
      <w:r>
        <w:rPr>
          <w:rFonts w:ascii="Segoe UI Light" w:hAnsi="Segoe UI Light" w:cs="Segoe UI"/>
          <w:sz w:val="22"/>
          <w:szCs w:val="22"/>
          <w:lang w:bidi="en-US"/>
        </w:rPr>
        <w:t>Shalan</w:t>
      </w:r>
      <w:proofErr w:type="spellEnd"/>
      <w:r>
        <w:rPr>
          <w:rFonts w:ascii="Segoe UI Light" w:hAnsi="Segoe UI Light" w:cs="Segoe UI"/>
          <w:sz w:val="22"/>
          <w:szCs w:val="22"/>
          <w:lang w:bidi="en-US"/>
        </w:rPr>
        <w:t xml:space="preserve"> </w:t>
      </w:r>
      <w:proofErr w:type="spellStart"/>
      <w:r>
        <w:rPr>
          <w:rFonts w:ascii="Segoe UI Light" w:hAnsi="Segoe UI Light" w:cs="Segoe UI"/>
          <w:sz w:val="22"/>
          <w:szCs w:val="22"/>
          <w:lang w:bidi="en-US"/>
        </w:rPr>
        <w:t>Scholfield</w:t>
      </w:r>
      <w:proofErr w:type="spellEnd"/>
      <w:r>
        <w:rPr>
          <w:rFonts w:ascii="Segoe UI Light" w:hAnsi="Segoe UI Light" w:cs="Segoe UI"/>
          <w:sz w:val="22"/>
          <w:szCs w:val="22"/>
          <w:lang w:bidi="en-US"/>
        </w:rPr>
        <w:t xml:space="preserve"> on behalf of Jo </w:t>
      </w:r>
      <w:proofErr w:type="spellStart"/>
      <w:r>
        <w:rPr>
          <w:rFonts w:ascii="Segoe UI Light" w:hAnsi="Segoe UI Light" w:cs="Segoe UI"/>
          <w:sz w:val="22"/>
          <w:szCs w:val="22"/>
          <w:lang w:bidi="en-US"/>
        </w:rPr>
        <w:t>Laduzko</w:t>
      </w:r>
      <w:proofErr w:type="spellEnd"/>
      <w:r>
        <w:rPr>
          <w:rFonts w:ascii="Segoe UI Light" w:hAnsi="Segoe UI Light" w:cs="Segoe UI"/>
          <w:sz w:val="22"/>
          <w:szCs w:val="22"/>
          <w:lang w:bidi="en-US"/>
        </w:rPr>
        <w:t xml:space="preserve">, Rosa </w:t>
      </w:r>
      <w:proofErr w:type="spellStart"/>
      <w:r>
        <w:rPr>
          <w:rFonts w:ascii="Segoe UI Light" w:hAnsi="Segoe UI Light" w:cs="Segoe UI"/>
          <w:sz w:val="22"/>
          <w:szCs w:val="22"/>
          <w:lang w:bidi="en-US"/>
        </w:rPr>
        <w:t>Crnov</w:t>
      </w:r>
      <w:proofErr w:type="spellEnd"/>
      <w:r>
        <w:rPr>
          <w:rFonts w:ascii="Segoe UI Light" w:hAnsi="Segoe UI Light" w:cs="Segoe UI"/>
          <w:sz w:val="22"/>
          <w:szCs w:val="22"/>
          <w:lang w:bidi="en-US"/>
        </w:rPr>
        <w:t xml:space="preserve"> on behalf of Nigel Ainsworth, Malcolm Letts, Mike </w:t>
      </w:r>
      <w:proofErr w:type="gramStart"/>
      <w:r>
        <w:rPr>
          <w:rFonts w:ascii="Segoe UI Light" w:hAnsi="Segoe UI Light" w:cs="Segoe UI"/>
          <w:sz w:val="22"/>
          <w:szCs w:val="22"/>
          <w:lang w:bidi="en-US"/>
        </w:rPr>
        <w:t>Richards</w:t>
      </w:r>
      <w:proofErr w:type="gramEnd"/>
      <w:r>
        <w:rPr>
          <w:rFonts w:ascii="Segoe UI Light" w:hAnsi="Segoe UI Light" w:cs="Segoe UI"/>
          <w:sz w:val="22"/>
          <w:szCs w:val="22"/>
          <w:lang w:bidi="en-US"/>
        </w:rPr>
        <w:t xml:space="preserve"> and Program staff to the teleconference and also noted apologies.</w:t>
      </w:r>
    </w:p>
    <w:p w14:paraId="17B53DCC" w14:textId="77777777" w:rsidR="00B25668" w:rsidRDefault="00B25668" w:rsidP="00B2566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 xml:space="preserve">Graeme Dudgeon provided an overview of the paper presented to the Steering Committee.  The Program proposes a major revision of the </w:t>
      </w:r>
      <w:proofErr w:type="gramStart"/>
      <w:r>
        <w:rPr>
          <w:rFonts w:ascii="Segoe UI Light" w:hAnsi="Segoe UI Light" w:cs="Segoe UI"/>
          <w:sz w:val="22"/>
          <w:szCs w:val="22"/>
          <w:lang w:bidi="en-US"/>
        </w:rPr>
        <w:t>Ten Year</w:t>
      </w:r>
      <w:proofErr w:type="gramEnd"/>
      <w:r>
        <w:rPr>
          <w:rFonts w:ascii="Segoe UI Light" w:hAnsi="Segoe UI Light" w:cs="Segoe UI"/>
          <w:sz w:val="22"/>
          <w:szCs w:val="22"/>
          <w:lang w:bidi="en-US"/>
        </w:rPr>
        <w:t xml:space="preserve"> Plan for eradicating fire ants be developed during 2021 for approval by AGMIN in early 2022.  The revision will incorporate all Program learnings over the first four years of treatment, </w:t>
      </w:r>
      <w:proofErr w:type="gramStart"/>
      <w:r>
        <w:rPr>
          <w:rFonts w:ascii="Segoe UI Light" w:hAnsi="Segoe UI Light" w:cs="Segoe UI"/>
          <w:sz w:val="22"/>
          <w:szCs w:val="22"/>
          <w:lang w:bidi="en-US"/>
        </w:rPr>
        <w:t>taking into account</w:t>
      </w:r>
      <w:proofErr w:type="gramEnd"/>
      <w:r>
        <w:rPr>
          <w:rFonts w:ascii="Segoe UI Light" w:hAnsi="Segoe UI Light" w:cs="Segoe UI"/>
          <w:sz w:val="22"/>
          <w:szCs w:val="22"/>
          <w:lang w:bidi="en-US"/>
        </w:rPr>
        <w:t xml:space="preserve"> the 2021 surveillance season (winter) results from the first eradication area (Area 1 and the Western Boundary), results out of the second eradication area (Area 2), and operationalised remote sensing results, including its efficiency, effectiveness and cost.</w:t>
      </w:r>
    </w:p>
    <w:p w14:paraId="1F10793A" w14:textId="77777777" w:rsidR="00B25668" w:rsidRDefault="00B25668" w:rsidP="00B2566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 xml:space="preserve">Data collection is required to end FY 2020/21 to revise the </w:t>
      </w:r>
      <w:proofErr w:type="gramStart"/>
      <w:r>
        <w:rPr>
          <w:rFonts w:ascii="Segoe UI Light" w:hAnsi="Segoe UI Light" w:cs="Segoe UI"/>
          <w:sz w:val="22"/>
          <w:szCs w:val="22"/>
          <w:lang w:bidi="en-US"/>
        </w:rPr>
        <w:t>Ten Year</w:t>
      </w:r>
      <w:proofErr w:type="gramEnd"/>
      <w:r>
        <w:rPr>
          <w:rFonts w:ascii="Segoe UI Light" w:hAnsi="Segoe UI Light" w:cs="Segoe UI"/>
          <w:sz w:val="22"/>
          <w:szCs w:val="22"/>
          <w:lang w:bidi="en-US"/>
        </w:rPr>
        <w:t xml:space="preserve"> Plan by the end of calendar year 2021 for approval. Maintaining funding for FY2021-22 at $60M is required to achieve Program aims. A shortfall of $26.6M currently exists.</w:t>
      </w:r>
    </w:p>
    <w:p w14:paraId="56076FCC" w14:textId="77777777" w:rsidR="00B25668" w:rsidRDefault="00B25668" w:rsidP="00B2566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Approval is sought from the Steering Committee:</w:t>
      </w:r>
    </w:p>
    <w:p w14:paraId="7658DB1E" w14:textId="77777777" w:rsidR="00B25668" w:rsidRDefault="00B25668" w:rsidP="00B25668">
      <w:pPr>
        <w:pStyle w:val="NoSpacing"/>
        <w:numPr>
          <w:ilvl w:val="0"/>
          <w:numId w:val="27"/>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to request cost share </w:t>
      </w:r>
      <w:proofErr w:type="gramStart"/>
      <w:r>
        <w:rPr>
          <w:rFonts w:ascii="Segoe UI Light" w:hAnsi="Segoe UI Light" w:cs="Segoe UI"/>
          <w:sz w:val="22"/>
          <w:szCs w:val="22"/>
          <w:lang w:bidi="en-US"/>
        </w:rPr>
        <w:t>partners</w:t>
      </w:r>
      <w:proofErr w:type="gramEnd"/>
      <w:r>
        <w:rPr>
          <w:rFonts w:ascii="Segoe UI Light" w:hAnsi="Segoe UI Light" w:cs="Segoe UI"/>
          <w:sz w:val="22"/>
          <w:szCs w:val="22"/>
          <w:lang w:bidi="en-US"/>
        </w:rPr>
        <w:t xml:space="preserve"> bring forward additional funds for FY 2021-22 totalling $26.6M</w:t>
      </w:r>
    </w:p>
    <w:p w14:paraId="49DB1153" w14:textId="77777777" w:rsidR="00B25668" w:rsidRDefault="00B25668" w:rsidP="00B25668">
      <w:pPr>
        <w:pStyle w:val="NoSpacing"/>
        <w:numPr>
          <w:ilvl w:val="0"/>
          <w:numId w:val="27"/>
        </w:numPr>
        <w:spacing w:after="120"/>
        <w:jc w:val="both"/>
        <w:rPr>
          <w:rFonts w:ascii="Segoe UI Light" w:hAnsi="Segoe UI Light" w:cs="Segoe UI"/>
          <w:sz w:val="22"/>
          <w:szCs w:val="22"/>
          <w:lang w:bidi="en-US"/>
        </w:rPr>
      </w:pPr>
      <w:r>
        <w:rPr>
          <w:rFonts w:ascii="Segoe UI Light" w:hAnsi="Segoe UI Light" w:cs="Segoe UI"/>
          <w:sz w:val="22"/>
          <w:szCs w:val="22"/>
          <w:lang w:bidi="en-US"/>
        </w:rPr>
        <w:t>on the revised scope of work pending the extra money brought forward for this year.</w:t>
      </w:r>
    </w:p>
    <w:p w14:paraId="743467B4" w14:textId="77777777" w:rsidR="00B25668" w:rsidRDefault="00B25668" w:rsidP="00B2566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New South Wales has proposed to bring forward contributions of $6.13M in each of FY2022-23 to FY2023</w:t>
      </w:r>
      <w:r>
        <w:rPr>
          <w:rFonts w:ascii="Segoe UI Light" w:hAnsi="Segoe UI Light" w:cs="Segoe UI"/>
          <w:sz w:val="22"/>
          <w:szCs w:val="22"/>
          <w:lang w:bidi="en-US"/>
        </w:rPr>
        <w:noBreakHyphen/>
        <w:t>24 to FY 2020-21 and 2021-22, respectively, totalling $12.26M.</w:t>
      </w:r>
    </w:p>
    <w:p w14:paraId="197B5A55" w14:textId="77777777" w:rsidR="00B25668" w:rsidRDefault="00B25668" w:rsidP="00B2566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Relevant considerations include:</w:t>
      </w:r>
    </w:p>
    <w:p w14:paraId="2C451EC2" w14:textId="77777777" w:rsidR="00B25668" w:rsidRDefault="00B25668" w:rsidP="00B25668">
      <w:pPr>
        <w:pStyle w:val="NoSpacing"/>
        <w:numPr>
          <w:ilvl w:val="0"/>
          <w:numId w:val="29"/>
        </w:numPr>
        <w:spacing w:after="120"/>
        <w:jc w:val="both"/>
        <w:rPr>
          <w:rFonts w:ascii="Segoe UI Light" w:hAnsi="Segoe UI Light" w:cs="Segoe UI"/>
          <w:sz w:val="22"/>
          <w:szCs w:val="22"/>
          <w:lang w:bidi="en-US"/>
        </w:rPr>
      </w:pPr>
      <w:r>
        <w:rPr>
          <w:rFonts w:ascii="Segoe UI Light" w:hAnsi="Segoe UI Light" w:cs="Segoe UI"/>
          <w:sz w:val="22"/>
          <w:szCs w:val="22"/>
          <w:lang w:bidi="en-US"/>
        </w:rPr>
        <w:t>Ten Year Plan costings were predicated on a much smaller area and on eradicating outwards from the centre of infestation. The Plan itself proposed a west to east rolling program.</w:t>
      </w:r>
    </w:p>
    <w:p w14:paraId="72B9D4EF" w14:textId="77777777" w:rsidR="00B25668" w:rsidRDefault="00B25668" w:rsidP="00B25668">
      <w:pPr>
        <w:pStyle w:val="NoSpacing"/>
        <w:numPr>
          <w:ilvl w:val="0"/>
          <w:numId w:val="29"/>
        </w:numPr>
        <w:spacing w:after="120"/>
        <w:jc w:val="both"/>
        <w:rPr>
          <w:rFonts w:ascii="Segoe UI Light" w:hAnsi="Segoe UI Light" w:cs="Segoe UI"/>
          <w:sz w:val="22"/>
          <w:szCs w:val="22"/>
          <w:lang w:bidi="en-US"/>
        </w:rPr>
      </w:pPr>
      <w:r>
        <w:rPr>
          <w:rFonts w:ascii="Segoe UI Light" w:hAnsi="Segoe UI Light" w:cs="Segoe UI"/>
          <w:sz w:val="22"/>
          <w:szCs w:val="22"/>
          <w:lang w:bidi="en-US"/>
        </w:rPr>
        <w:t>The first eradication area doubled in size</w:t>
      </w:r>
      <w:r w:rsidRPr="00A44088">
        <w:rPr>
          <w:rFonts w:ascii="Segoe UI Light" w:hAnsi="Segoe UI Light" w:cs="Segoe UI"/>
          <w:sz w:val="22"/>
          <w:szCs w:val="22"/>
          <w:lang w:bidi="en-US"/>
        </w:rPr>
        <w:t xml:space="preserve"> </w:t>
      </w:r>
      <w:r>
        <w:rPr>
          <w:rFonts w:ascii="Segoe UI Light" w:hAnsi="Segoe UI Light" w:cs="Segoe UI"/>
          <w:sz w:val="22"/>
          <w:szCs w:val="22"/>
          <w:lang w:bidi="en-US"/>
        </w:rPr>
        <w:t>in the early stages of the Program (given the spread westward of RIFA after the 2015 delimitation) while maintaining the same budget.</w:t>
      </w:r>
    </w:p>
    <w:p w14:paraId="5E2ADA92" w14:textId="77777777" w:rsidR="00B25668" w:rsidRDefault="00B25668" w:rsidP="00B25668">
      <w:pPr>
        <w:pStyle w:val="NoSpacing"/>
        <w:numPr>
          <w:ilvl w:val="0"/>
          <w:numId w:val="29"/>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 Eradication treatment is “brute force” (</w:t>
      </w:r>
      <w:proofErr w:type="spellStart"/>
      <w:proofErr w:type="gramStart"/>
      <w:r>
        <w:rPr>
          <w:rFonts w:ascii="Segoe UI Light" w:hAnsi="Segoe UI Light" w:cs="Segoe UI"/>
          <w:sz w:val="22"/>
          <w:szCs w:val="22"/>
          <w:lang w:bidi="en-US"/>
        </w:rPr>
        <w:t>ie</w:t>
      </w:r>
      <w:proofErr w:type="spellEnd"/>
      <w:proofErr w:type="gramEnd"/>
      <w:r>
        <w:rPr>
          <w:rFonts w:ascii="Segoe UI Light" w:hAnsi="Segoe UI Light" w:cs="Segoe UI"/>
          <w:sz w:val="22"/>
          <w:szCs w:val="22"/>
          <w:lang w:bidi="en-US"/>
        </w:rPr>
        <w:t xml:space="preserve"> broadscale) rather than the targeted spot treatment strategy used to cost the Program.</w:t>
      </w:r>
    </w:p>
    <w:p w14:paraId="2D0FF5B9" w14:textId="77777777" w:rsidR="00B25668" w:rsidRDefault="00B25668" w:rsidP="00B2566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 xml:space="preserve">Reviewing the </w:t>
      </w:r>
      <w:proofErr w:type="gramStart"/>
      <w:r>
        <w:rPr>
          <w:rFonts w:ascii="Segoe UI Light" w:hAnsi="Segoe UI Light" w:cs="Segoe UI"/>
          <w:sz w:val="22"/>
          <w:szCs w:val="22"/>
          <w:lang w:bidi="en-US"/>
        </w:rPr>
        <w:t>Ten Year</w:t>
      </w:r>
      <w:proofErr w:type="gramEnd"/>
      <w:r>
        <w:rPr>
          <w:rFonts w:ascii="Segoe UI Light" w:hAnsi="Segoe UI Light" w:cs="Segoe UI"/>
          <w:sz w:val="22"/>
          <w:szCs w:val="22"/>
          <w:lang w:bidi="en-US"/>
        </w:rPr>
        <w:t xml:space="preserve"> Plan is consistent with one of the Plan Triggers </w:t>
      </w:r>
      <w:proofErr w:type="spellStart"/>
      <w:r>
        <w:rPr>
          <w:rFonts w:ascii="Segoe UI Light" w:hAnsi="Segoe UI Light" w:cs="Segoe UI"/>
          <w:sz w:val="22"/>
          <w:szCs w:val="22"/>
          <w:lang w:bidi="en-US"/>
        </w:rPr>
        <w:t>ie</w:t>
      </w:r>
      <w:proofErr w:type="spellEnd"/>
      <w:r>
        <w:rPr>
          <w:rFonts w:ascii="Segoe UI Light" w:hAnsi="Segoe UI Light" w:cs="Segoe UI"/>
          <w:sz w:val="22"/>
          <w:szCs w:val="22"/>
          <w:lang w:bidi="en-US"/>
        </w:rPr>
        <w:t xml:space="preserve"> that the cost of the Plan is likely to exceed $411M.  Consistent with the Plan, the National Biosecurity Committee (NBC) should be advised, and that a review (as required in the Plan and to be undertaken every two years) will occur this year. </w:t>
      </w:r>
    </w:p>
    <w:p w14:paraId="58527626" w14:textId="77777777" w:rsidR="00B25668" w:rsidRDefault="00B25668" w:rsidP="00B2566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Discussion and decision on the Plan’s future would be best informed following a Plan review and revision based on lessons from the first four years of treatment, incorporating developments outlined above. Greater certainty is required than currently exists on the efficacy impact and cost of the treatments underway.</w:t>
      </w:r>
      <w:r w:rsidDel="009A4F6E">
        <w:rPr>
          <w:rFonts w:ascii="Segoe UI Light" w:hAnsi="Segoe UI Light" w:cs="Segoe UI"/>
          <w:sz w:val="22"/>
          <w:szCs w:val="22"/>
          <w:lang w:bidi="en-US"/>
        </w:rPr>
        <w:t xml:space="preserve"> </w:t>
      </w:r>
    </w:p>
    <w:p w14:paraId="6E8B75A1" w14:textId="77777777" w:rsidR="00B25668" w:rsidRDefault="00B25668" w:rsidP="00B25668">
      <w:pPr>
        <w:pStyle w:val="NoSpacing"/>
        <w:spacing w:after="120"/>
        <w:ind w:left="-567"/>
        <w:jc w:val="both"/>
        <w:rPr>
          <w:rFonts w:ascii="Segoe UI Light" w:hAnsi="Segoe UI Light" w:cs="Segoe UI"/>
          <w:sz w:val="22"/>
          <w:szCs w:val="22"/>
          <w:lang w:bidi="en-US"/>
        </w:rPr>
      </w:pPr>
      <w:proofErr w:type="spellStart"/>
      <w:r>
        <w:rPr>
          <w:rFonts w:ascii="Segoe UI Light" w:hAnsi="Segoe UI Light" w:cs="Segoe UI"/>
          <w:sz w:val="22"/>
          <w:szCs w:val="22"/>
          <w:lang w:bidi="en-US"/>
        </w:rPr>
        <w:t>AgSOC</w:t>
      </w:r>
      <w:proofErr w:type="spellEnd"/>
      <w:r>
        <w:rPr>
          <w:rFonts w:ascii="Segoe UI Light" w:hAnsi="Segoe UI Light" w:cs="Segoe UI"/>
          <w:sz w:val="22"/>
          <w:szCs w:val="22"/>
          <w:lang w:bidi="en-US"/>
        </w:rPr>
        <w:t xml:space="preserve"> is meeting later this week and can be advised of developments.</w:t>
      </w:r>
    </w:p>
    <w:p w14:paraId="772C9BEB" w14:textId="7D9E3C58" w:rsidR="00B25668" w:rsidRDefault="00B25668" w:rsidP="00B2566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 xml:space="preserve">It is proposed that </w:t>
      </w:r>
      <w:proofErr w:type="spellStart"/>
      <w:r>
        <w:rPr>
          <w:rFonts w:ascii="Segoe UI Light" w:hAnsi="Segoe UI Light" w:cs="Segoe UI"/>
          <w:sz w:val="22"/>
          <w:szCs w:val="22"/>
          <w:lang w:bidi="en-US"/>
        </w:rPr>
        <w:t>AgMIN</w:t>
      </w:r>
      <w:proofErr w:type="spellEnd"/>
      <w:r>
        <w:rPr>
          <w:rFonts w:ascii="Segoe UI Light" w:hAnsi="Segoe UI Light" w:cs="Segoe UI"/>
          <w:sz w:val="22"/>
          <w:szCs w:val="22"/>
          <w:lang w:bidi="en-US"/>
        </w:rPr>
        <w:t xml:space="preserve"> considers the new plan early in 2022, provided it is endorsed by NBC and </w:t>
      </w:r>
      <w:proofErr w:type="spellStart"/>
      <w:r>
        <w:rPr>
          <w:rFonts w:ascii="Segoe UI Light" w:hAnsi="Segoe UI Light" w:cs="Segoe UI"/>
          <w:sz w:val="22"/>
          <w:szCs w:val="22"/>
          <w:lang w:bidi="en-US"/>
        </w:rPr>
        <w:t>AgSOC</w:t>
      </w:r>
      <w:proofErr w:type="spellEnd"/>
      <w:r>
        <w:rPr>
          <w:rFonts w:ascii="Segoe UI Light" w:hAnsi="Segoe UI Light" w:cs="Segoe UI"/>
          <w:sz w:val="22"/>
          <w:szCs w:val="22"/>
          <w:lang w:bidi="en-US"/>
        </w:rPr>
        <w:t>.</w:t>
      </w:r>
    </w:p>
    <w:p w14:paraId="3A7DEBFD" w14:textId="0BD311AB" w:rsidR="00B25668" w:rsidRDefault="00B25668" w:rsidP="00B25668">
      <w:pPr>
        <w:pStyle w:val="NoSpacing"/>
        <w:spacing w:after="120"/>
        <w:ind w:left="-567"/>
        <w:jc w:val="both"/>
        <w:rPr>
          <w:rFonts w:ascii="Segoe UI Light" w:hAnsi="Segoe UI Light" w:cs="Segoe UI"/>
          <w:sz w:val="22"/>
          <w:szCs w:val="22"/>
          <w:lang w:bidi="en-US"/>
        </w:rPr>
      </w:pPr>
    </w:p>
    <w:p w14:paraId="3B598EE9" w14:textId="75CC468D" w:rsidR="00B25668" w:rsidRDefault="00B25668" w:rsidP="00B25668">
      <w:pPr>
        <w:pStyle w:val="NoSpacing"/>
        <w:spacing w:after="120"/>
        <w:ind w:left="-567"/>
        <w:jc w:val="both"/>
        <w:rPr>
          <w:rFonts w:ascii="Segoe UI Light" w:hAnsi="Segoe UI Light" w:cs="Segoe UI"/>
          <w:sz w:val="22"/>
          <w:szCs w:val="22"/>
          <w:lang w:bidi="en-US"/>
        </w:rPr>
      </w:pPr>
    </w:p>
    <w:p w14:paraId="38BB7B1F" w14:textId="77777777" w:rsidR="00B25668" w:rsidRDefault="00B25668" w:rsidP="00B25668">
      <w:pPr>
        <w:pStyle w:val="NoSpacing"/>
        <w:spacing w:after="120"/>
        <w:ind w:left="-567"/>
        <w:jc w:val="both"/>
        <w:rPr>
          <w:rFonts w:ascii="Segoe UI Light" w:hAnsi="Segoe UI Light" w:cs="Segoe UI"/>
          <w:sz w:val="22"/>
          <w:szCs w:val="22"/>
          <w:lang w:bidi="en-US"/>
        </w:rPr>
      </w:pPr>
    </w:p>
    <w:p w14:paraId="05667F16" w14:textId="77777777" w:rsidR="00B25668" w:rsidRPr="00524597" w:rsidRDefault="00B25668" w:rsidP="00B25668">
      <w:pPr>
        <w:pStyle w:val="Heading2"/>
      </w:pPr>
      <w:r w:rsidRPr="00303234">
        <w:lastRenderedPageBreak/>
        <w:t>OTHER ISSUES</w:t>
      </w:r>
    </w:p>
    <w:p w14:paraId="48261415" w14:textId="77777777" w:rsidR="00B25668" w:rsidRDefault="00B25668" w:rsidP="00B25668">
      <w:pPr>
        <w:pStyle w:val="NoSpacing"/>
        <w:numPr>
          <w:ilvl w:val="0"/>
          <w:numId w:val="28"/>
        </w:numPr>
        <w:spacing w:after="120"/>
        <w:ind w:left="-142"/>
        <w:jc w:val="both"/>
        <w:rPr>
          <w:rFonts w:ascii="Segoe UI Light" w:hAnsi="Segoe UI Light" w:cs="Segoe UI"/>
          <w:sz w:val="22"/>
          <w:szCs w:val="22"/>
          <w:lang w:bidi="en-US"/>
        </w:rPr>
      </w:pPr>
      <w:r>
        <w:rPr>
          <w:rFonts w:ascii="Segoe UI Light" w:hAnsi="Segoe UI Light" w:cs="Segoe UI"/>
          <w:sz w:val="22"/>
          <w:szCs w:val="22"/>
          <w:lang w:bidi="en-US"/>
        </w:rPr>
        <w:t xml:space="preserve">The Steering Committee discussed potential reviewers for the upcoming Efficiency and Effectiveness (E&amp;E) Review.  It was suggested that a different perspective from the excellent 2019 review undertaken by Mr Bernard Wonder would be useful. </w:t>
      </w:r>
    </w:p>
    <w:p w14:paraId="77DD4018" w14:textId="77777777" w:rsidR="00B25668" w:rsidRDefault="00B25668" w:rsidP="00B25668">
      <w:pPr>
        <w:pStyle w:val="NoSpacing"/>
        <w:numPr>
          <w:ilvl w:val="0"/>
          <w:numId w:val="28"/>
        </w:numPr>
        <w:spacing w:after="120"/>
        <w:ind w:left="-142"/>
        <w:jc w:val="both"/>
        <w:rPr>
          <w:rFonts w:ascii="Segoe UI Light" w:hAnsi="Segoe UI Light" w:cs="Segoe UI"/>
          <w:sz w:val="22"/>
          <w:szCs w:val="22"/>
          <w:lang w:bidi="en-US"/>
        </w:rPr>
      </w:pPr>
      <w:r>
        <w:rPr>
          <w:rFonts w:ascii="Segoe UI Light" w:hAnsi="Segoe UI Light" w:cs="Segoe UI"/>
          <w:sz w:val="22"/>
          <w:szCs w:val="22"/>
          <w:lang w:bidi="en-US"/>
        </w:rPr>
        <w:t>The 2019-2020 Annual Report and the 2020-2021 Quarter One Report are imminent.  It was proposed that:</w:t>
      </w:r>
    </w:p>
    <w:p w14:paraId="7DF0CA15" w14:textId="77777777" w:rsidR="00B25668" w:rsidRPr="00A841C3" w:rsidRDefault="00B25668" w:rsidP="00B25668">
      <w:pPr>
        <w:pStyle w:val="NoSpacing"/>
        <w:numPr>
          <w:ilvl w:val="2"/>
          <w:numId w:val="28"/>
        </w:numPr>
        <w:spacing w:after="120"/>
        <w:ind w:left="993" w:hanging="567"/>
        <w:jc w:val="both"/>
        <w:rPr>
          <w:rFonts w:ascii="Segoe UI Light" w:hAnsi="Segoe UI Light" w:cs="Segoe UI"/>
          <w:sz w:val="22"/>
          <w:szCs w:val="22"/>
          <w:lang w:bidi="en-US"/>
        </w:rPr>
      </w:pPr>
      <w:r w:rsidRPr="00A841C3">
        <w:rPr>
          <w:rFonts w:ascii="Segoe UI Light" w:hAnsi="Segoe UI Light" w:cs="Segoe UI"/>
          <w:sz w:val="22"/>
          <w:szCs w:val="22"/>
          <w:lang w:bidi="en-US"/>
        </w:rPr>
        <w:t xml:space="preserve">the weekly </w:t>
      </w:r>
      <w:proofErr w:type="spellStart"/>
      <w:r w:rsidRPr="00A841C3">
        <w:rPr>
          <w:rFonts w:ascii="Segoe UI Light" w:hAnsi="Segoe UI Light" w:cs="Segoe UI"/>
          <w:sz w:val="22"/>
          <w:szCs w:val="22"/>
          <w:lang w:bidi="en-US"/>
        </w:rPr>
        <w:t>SitRep</w:t>
      </w:r>
      <w:proofErr w:type="spellEnd"/>
      <w:r w:rsidRPr="00A841C3">
        <w:rPr>
          <w:rFonts w:ascii="Segoe UI Light" w:hAnsi="Segoe UI Light" w:cs="Segoe UI"/>
          <w:sz w:val="22"/>
          <w:szCs w:val="22"/>
          <w:lang w:bidi="en-US"/>
        </w:rPr>
        <w:t xml:space="preserve"> report (provided to the Queensland Minister) </w:t>
      </w:r>
      <w:r>
        <w:rPr>
          <w:rFonts w:ascii="Segoe UI Light" w:hAnsi="Segoe UI Light" w:cs="Segoe UI"/>
          <w:sz w:val="22"/>
          <w:szCs w:val="22"/>
          <w:lang w:bidi="en-US"/>
        </w:rPr>
        <w:t xml:space="preserve">be provided to the Steering Committee </w:t>
      </w:r>
      <w:r w:rsidRPr="00A841C3">
        <w:rPr>
          <w:rFonts w:ascii="Segoe UI Light" w:hAnsi="Segoe UI Light" w:cs="Segoe UI"/>
          <w:sz w:val="22"/>
          <w:szCs w:val="22"/>
          <w:lang w:bidi="en-US"/>
        </w:rPr>
        <w:t xml:space="preserve">in place of the </w:t>
      </w:r>
      <w:r>
        <w:rPr>
          <w:rFonts w:ascii="Segoe UI Light" w:hAnsi="Segoe UI Light" w:cs="Segoe UI"/>
          <w:sz w:val="22"/>
          <w:szCs w:val="22"/>
          <w:lang w:bidi="en-US"/>
        </w:rPr>
        <w:t xml:space="preserve">detailed </w:t>
      </w:r>
      <w:r w:rsidRPr="00A841C3">
        <w:rPr>
          <w:rFonts w:ascii="Segoe UI Light" w:hAnsi="Segoe UI Light" w:cs="Segoe UI"/>
          <w:sz w:val="22"/>
          <w:szCs w:val="22"/>
          <w:lang w:bidi="en-US"/>
        </w:rPr>
        <w:t xml:space="preserve">monthly report. A </w:t>
      </w:r>
      <w:r>
        <w:rPr>
          <w:rFonts w:ascii="Segoe UI Light" w:hAnsi="Segoe UI Light" w:cs="Segoe UI"/>
          <w:sz w:val="22"/>
          <w:szCs w:val="22"/>
          <w:lang w:bidi="en-US"/>
        </w:rPr>
        <w:t xml:space="preserve">more concise </w:t>
      </w:r>
      <w:r w:rsidRPr="00A841C3">
        <w:rPr>
          <w:rFonts w:ascii="Segoe UI Light" w:hAnsi="Segoe UI Light" w:cs="Segoe UI"/>
          <w:sz w:val="22"/>
          <w:szCs w:val="22"/>
          <w:lang w:bidi="en-US"/>
        </w:rPr>
        <w:t xml:space="preserve">monthly </w:t>
      </w:r>
      <w:r>
        <w:rPr>
          <w:rFonts w:ascii="Segoe UI Light" w:hAnsi="Segoe UI Light" w:cs="Segoe UI"/>
          <w:sz w:val="22"/>
          <w:szCs w:val="22"/>
          <w:lang w:bidi="en-US"/>
        </w:rPr>
        <w:t xml:space="preserve">exception </w:t>
      </w:r>
      <w:r w:rsidRPr="00A841C3">
        <w:rPr>
          <w:rFonts w:ascii="Segoe UI Light" w:hAnsi="Segoe UI Light" w:cs="Segoe UI"/>
          <w:sz w:val="22"/>
          <w:szCs w:val="22"/>
          <w:lang w:bidi="en-US"/>
        </w:rPr>
        <w:t xml:space="preserve">report </w:t>
      </w:r>
      <w:r>
        <w:rPr>
          <w:rFonts w:ascii="Segoe UI Light" w:hAnsi="Segoe UI Light" w:cs="Segoe UI"/>
          <w:sz w:val="22"/>
          <w:szCs w:val="22"/>
          <w:lang w:bidi="en-US"/>
        </w:rPr>
        <w:t>will</w:t>
      </w:r>
      <w:r w:rsidRPr="00A841C3">
        <w:rPr>
          <w:rFonts w:ascii="Segoe UI Light" w:hAnsi="Segoe UI Light" w:cs="Segoe UI"/>
          <w:sz w:val="22"/>
          <w:szCs w:val="22"/>
          <w:lang w:bidi="en-US"/>
        </w:rPr>
        <w:t xml:space="preserve"> be provided.</w:t>
      </w:r>
    </w:p>
    <w:p w14:paraId="19858117" w14:textId="77777777" w:rsidR="00B25668" w:rsidRDefault="00B25668" w:rsidP="00B25668">
      <w:pPr>
        <w:pStyle w:val="NoSpacing"/>
        <w:spacing w:after="120"/>
        <w:ind w:left="-567"/>
        <w:jc w:val="both"/>
        <w:rPr>
          <w:rFonts w:ascii="Segoe UI Light" w:hAnsi="Segoe UI Light" w:cs="Segoe UI"/>
          <w:b/>
          <w:sz w:val="22"/>
          <w:szCs w:val="22"/>
          <w:lang w:bidi="en-US"/>
        </w:rPr>
      </w:pPr>
      <w:r>
        <w:rPr>
          <w:rFonts w:ascii="Segoe UI Light" w:hAnsi="Segoe UI Light" w:cs="Segoe UI"/>
          <w:b/>
          <w:sz w:val="22"/>
          <w:szCs w:val="22"/>
          <w:lang w:bidi="en-US"/>
        </w:rPr>
        <w:t>The Steering Committee:</w:t>
      </w:r>
    </w:p>
    <w:p w14:paraId="31B613C4" w14:textId="77777777" w:rsidR="00B25668" w:rsidRDefault="00B25668" w:rsidP="00B25668">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b/>
          <w:sz w:val="22"/>
          <w:szCs w:val="22"/>
          <w:lang w:bidi="en-US"/>
        </w:rPr>
        <w:t>NOTED</w:t>
      </w:r>
      <w:r>
        <w:rPr>
          <w:rFonts w:ascii="Segoe UI Light" w:hAnsi="Segoe UI Light" w:cs="Segoe UI"/>
          <w:sz w:val="22"/>
          <w:szCs w:val="22"/>
          <w:lang w:bidi="en-US"/>
        </w:rPr>
        <w:t xml:space="preserve"> the brief provided - Bring Forward of Funding for 2021-22 and Revised Scope of Work for 2020-21.</w:t>
      </w:r>
    </w:p>
    <w:p w14:paraId="312119D3" w14:textId="77777777" w:rsidR="00B25668" w:rsidRDefault="00B25668" w:rsidP="00B25668">
      <w:pPr>
        <w:pStyle w:val="NoSpacing"/>
        <w:numPr>
          <w:ilvl w:val="0"/>
          <w:numId w:val="26"/>
        </w:numPr>
        <w:spacing w:after="120"/>
        <w:jc w:val="both"/>
        <w:rPr>
          <w:rFonts w:ascii="Segoe UI Light" w:hAnsi="Segoe UI Light" w:cs="Segoe UI"/>
          <w:sz w:val="22"/>
          <w:szCs w:val="22"/>
          <w:lang w:bidi="en-US"/>
        </w:rPr>
      </w:pPr>
      <w:r w:rsidRPr="007D254F">
        <w:rPr>
          <w:rFonts w:ascii="Segoe UI Light" w:hAnsi="Segoe UI Light" w:cs="Segoe UI"/>
          <w:b/>
          <w:sz w:val="22"/>
          <w:szCs w:val="22"/>
          <w:lang w:bidi="en-US"/>
        </w:rPr>
        <w:t>APPROVED</w:t>
      </w:r>
      <w:r>
        <w:rPr>
          <w:rFonts w:ascii="Segoe UI Light" w:hAnsi="Segoe UI Light" w:cs="Segoe UI"/>
          <w:sz w:val="22"/>
          <w:szCs w:val="22"/>
          <w:lang w:bidi="en-US"/>
        </w:rPr>
        <w:t xml:space="preserve"> the revised scope of work subject to funding and agreement by NSW and Tasmanian members.</w:t>
      </w:r>
    </w:p>
    <w:p w14:paraId="5DE88267" w14:textId="77777777" w:rsidR="00B25668" w:rsidRPr="00976453" w:rsidRDefault="00B25668" w:rsidP="00B25668">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b/>
          <w:sz w:val="22"/>
          <w:szCs w:val="22"/>
          <w:lang w:bidi="en-US"/>
        </w:rPr>
        <w:t xml:space="preserve">AGREED </w:t>
      </w:r>
      <w:r>
        <w:rPr>
          <w:rFonts w:ascii="Segoe UI Light" w:hAnsi="Segoe UI Light" w:cs="Segoe UI"/>
          <w:sz w:val="22"/>
          <w:szCs w:val="22"/>
          <w:lang w:bidi="en-US"/>
        </w:rPr>
        <w:t xml:space="preserve">the developments above be flagged at </w:t>
      </w:r>
      <w:proofErr w:type="spellStart"/>
      <w:r>
        <w:rPr>
          <w:rFonts w:ascii="Segoe UI Light" w:hAnsi="Segoe UI Light" w:cs="Segoe UI"/>
          <w:sz w:val="22"/>
          <w:szCs w:val="22"/>
          <w:lang w:bidi="en-US"/>
        </w:rPr>
        <w:t>AgSOC</w:t>
      </w:r>
      <w:proofErr w:type="spellEnd"/>
      <w:r>
        <w:rPr>
          <w:rFonts w:ascii="Segoe UI Light" w:hAnsi="Segoe UI Light" w:cs="Segoe UI"/>
          <w:sz w:val="22"/>
          <w:szCs w:val="22"/>
          <w:lang w:bidi="en-US"/>
        </w:rPr>
        <w:t xml:space="preserve"> later this week.</w:t>
      </w:r>
    </w:p>
    <w:p w14:paraId="3BDF7F96" w14:textId="77777777" w:rsidR="00B25668" w:rsidRDefault="00B25668" w:rsidP="00B25668">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b/>
          <w:sz w:val="22"/>
          <w:szCs w:val="22"/>
          <w:lang w:bidi="en-US"/>
        </w:rPr>
        <w:t>AGREED</w:t>
      </w:r>
      <w:r>
        <w:rPr>
          <w:rFonts w:ascii="Segoe UI Light" w:hAnsi="Segoe UI Light" w:cs="Segoe UI"/>
          <w:sz w:val="22"/>
          <w:szCs w:val="22"/>
          <w:lang w:bidi="en-US"/>
        </w:rPr>
        <w:t xml:space="preserve"> the Chair would contact the NSW and Tasmanian members on the proposed approach.</w:t>
      </w:r>
    </w:p>
    <w:p w14:paraId="082E72FD" w14:textId="77777777" w:rsidR="00B25668" w:rsidRDefault="00B25668" w:rsidP="00B25668">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b/>
          <w:sz w:val="22"/>
          <w:szCs w:val="22"/>
          <w:lang w:bidi="en-US"/>
        </w:rPr>
        <w:t xml:space="preserve">AGREED </w:t>
      </w:r>
      <w:r>
        <w:rPr>
          <w:rFonts w:ascii="Segoe UI Light" w:hAnsi="Segoe UI Light" w:cs="Segoe UI"/>
          <w:sz w:val="22"/>
          <w:szCs w:val="22"/>
          <w:lang w:bidi="en-US"/>
        </w:rPr>
        <w:t>that an NBC Out of Session brief be prepared to:</w:t>
      </w:r>
    </w:p>
    <w:p w14:paraId="78FE110C" w14:textId="77777777" w:rsidR="00B25668" w:rsidRPr="005C3A7D" w:rsidRDefault="00B25668" w:rsidP="00B25668">
      <w:pPr>
        <w:pStyle w:val="NoSpacing"/>
        <w:numPr>
          <w:ilvl w:val="2"/>
          <w:numId w:val="28"/>
        </w:numPr>
        <w:spacing w:after="120"/>
        <w:ind w:left="993" w:hanging="567"/>
        <w:jc w:val="both"/>
        <w:rPr>
          <w:rFonts w:ascii="Segoe UI Light" w:hAnsi="Segoe UI Light" w:cs="Segoe UI"/>
          <w:sz w:val="22"/>
          <w:szCs w:val="22"/>
          <w:lang w:bidi="en-US"/>
        </w:rPr>
      </w:pPr>
      <w:r>
        <w:rPr>
          <w:rFonts w:ascii="Segoe UI Light" w:hAnsi="Segoe UI Light" w:cs="Segoe UI"/>
          <w:sz w:val="22"/>
          <w:szCs w:val="22"/>
          <w:lang w:bidi="en-US"/>
        </w:rPr>
        <w:t>s</w:t>
      </w:r>
      <w:r w:rsidRPr="005C3A7D">
        <w:rPr>
          <w:rFonts w:ascii="Segoe UI Light" w:hAnsi="Segoe UI Light" w:cs="Segoe UI"/>
          <w:sz w:val="22"/>
          <w:szCs w:val="22"/>
          <w:lang w:bidi="en-US"/>
        </w:rPr>
        <w:t xml:space="preserve">eek to </w:t>
      </w:r>
      <w:r>
        <w:rPr>
          <w:rFonts w:ascii="Segoe UI Light" w:hAnsi="Segoe UI Light" w:cs="Segoe UI"/>
          <w:sz w:val="22"/>
          <w:szCs w:val="22"/>
          <w:lang w:bidi="en-US"/>
        </w:rPr>
        <w:t>maintain</w:t>
      </w:r>
      <w:r w:rsidRPr="005C3A7D">
        <w:rPr>
          <w:rFonts w:ascii="Segoe UI Light" w:hAnsi="Segoe UI Light" w:cs="Segoe UI"/>
          <w:sz w:val="22"/>
          <w:szCs w:val="22"/>
          <w:lang w:bidi="en-US"/>
        </w:rPr>
        <w:t xml:space="preserve"> the current level of response effort </w:t>
      </w:r>
      <w:proofErr w:type="gramStart"/>
      <w:r w:rsidRPr="005C3A7D">
        <w:rPr>
          <w:rFonts w:ascii="Segoe UI Light" w:hAnsi="Segoe UI Light" w:cs="Segoe UI"/>
          <w:sz w:val="22"/>
          <w:szCs w:val="22"/>
          <w:lang w:bidi="en-US"/>
        </w:rPr>
        <w:t>in order to</w:t>
      </w:r>
      <w:proofErr w:type="gramEnd"/>
      <w:r w:rsidRPr="005C3A7D">
        <w:rPr>
          <w:rFonts w:ascii="Segoe UI Light" w:hAnsi="Segoe UI Light" w:cs="Segoe UI"/>
          <w:sz w:val="22"/>
          <w:szCs w:val="22"/>
          <w:lang w:bidi="en-US"/>
        </w:rPr>
        <w:t xml:space="preserve"> fully test the response model and to </w:t>
      </w:r>
      <w:r>
        <w:rPr>
          <w:rFonts w:ascii="Segoe UI Light" w:hAnsi="Segoe UI Light" w:cs="Segoe UI"/>
          <w:sz w:val="22"/>
          <w:szCs w:val="22"/>
          <w:lang w:bidi="en-US"/>
        </w:rPr>
        <w:t>maintain effectiveness</w:t>
      </w:r>
    </w:p>
    <w:p w14:paraId="45E101F4" w14:textId="77777777" w:rsidR="00B25668" w:rsidRPr="005C3A7D" w:rsidRDefault="00B25668" w:rsidP="00B25668">
      <w:pPr>
        <w:pStyle w:val="NoSpacing"/>
        <w:numPr>
          <w:ilvl w:val="2"/>
          <w:numId w:val="28"/>
        </w:numPr>
        <w:spacing w:after="120"/>
        <w:ind w:left="993" w:hanging="567"/>
        <w:jc w:val="both"/>
        <w:rPr>
          <w:rFonts w:ascii="Segoe UI Light" w:hAnsi="Segoe UI Light" w:cs="Segoe UI"/>
          <w:sz w:val="22"/>
          <w:szCs w:val="22"/>
          <w:lang w:bidi="en-US"/>
        </w:rPr>
      </w:pPr>
      <w:r w:rsidRPr="005C3A7D">
        <w:rPr>
          <w:rFonts w:ascii="Segoe UI Light" w:hAnsi="Segoe UI Light" w:cs="Segoe UI"/>
          <w:sz w:val="22"/>
          <w:szCs w:val="22"/>
          <w:lang w:bidi="en-US"/>
        </w:rPr>
        <w:t>request jurisdictions bring forward funding to allow the current effort to be maintained for the next 18 months</w:t>
      </w:r>
    </w:p>
    <w:p w14:paraId="6414CC93" w14:textId="77777777" w:rsidR="00B25668" w:rsidRPr="005C3A7D" w:rsidRDefault="00B25668" w:rsidP="00B25668">
      <w:pPr>
        <w:pStyle w:val="NoSpacing"/>
        <w:numPr>
          <w:ilvl w:val="2"/>
          <w:numId w:val="28"/>
        </w:numPr>
        <w:spacing w:after="120"/>
        <w:ind w:left="993" w:hanging="567"/>
        <w:jc w:val="both"/>
        <w:rPr>
          <w:rFonts w:ascii="Segoe UI Light" w:hAnsi="Segoe UI Light" w:cs="Segoe UI"/>
          <w:sz w:val="22"/>
          <w:szCs w:val="22"/>
          <w:lang w:bidi="en-US"/>
        </w:rPr>
      </w:pPr>
      <w:r>
        <w:rPr>
          <w:rFonts w:ascii="Segoe UI Light" w:hAnsi="Segoe UI Light" w:cs="Segoe UI"/>
          <w:sz w:val="22"/>
          <w:szCs w:val="22"/>
          <w:lang w:bidi="en-US"/>
        </w:rPr>
        <w:t>a</w:t>
      </w:r>
      <w:r w:rsidRPr="005C3A7D">
        <w:rPr>
          <w:rFonts w:ascii="Segoe UI Light" w:hAnsi="Segoe UI Light" w:cs="Segoe UI"/>
          <w:sz w:val="22"/>
          <w:szCs w:val="22"/>
          <w:lang w:bidi="en-US"/>
        </w:rPr>
        <w:t xml:space="preserve">gree to the preparation of a new response plan by the end of this calendar year. </w:t>
      </w:r>
    </w:p>
    <w:p w14:paraId="0CF90291" w14:textId="77777777" w:rsidR="00B25668" w:rsidRDefault="00B25668" w:rsidP="00B25668">
      <w:pPr>
        <w:pStyle w:val="NoSpacing"/>
        <w:numPr>
          <w:ilvl w:val="0"/>
          <w:numId w:val="26"/>
        </w:numPr>
        <w:spacing w:after="120"/>
        <w:jc w:val="both"/>
        <w:rPr>
          <w:rFonts w:ascii="Segoe UI Light" w:hAnsi="Segoe UI Light" w:cs="Segoe UI"/>
          <w:sz w:val="22"/>
          <w:szCs w:val="22"/>
          <w:lang w:bidi="en-US"/>
        </w:rPr>
      </w:pPr>
      <w:r w:rsidRPr="007D254F">
        <w:rPr>
          <w:rFonts w:ascii="Segoe UI Light" w:hAnsi="Segoe UI Light" w:cs="Segoe UI"/>
          <w:b/>
          <w:sz w:val="22"/>
          <w:szCs w:val="22"/>
          <w:lang w:bidi="en-US"/>
        </w:rPr>
        <w:t>AGREED</w:t>
      </w:r>
      <w:r>
        <w:rPr>
          <w:rFonts w:ascii="Segoe UI Light" w:hAnsi="Segoe UI Light" w:cs="Segoe UI"/>
          <w:sz w:val="22"/>
          <w:szCs w:val="22"/>
          <w:lang w:bidi="en-US"/>
        </w:rPr>
        <w:t xml:space="preserve"> members would provide suggestions on appropriate consultants to conduct the E&amp;E Review for discussion and decision in the February 2021 meeting.</w:t>
      </w:r>
    </w:p>
    <w:p w14:paraId="47E41C03" w14:textId="77777777" w:rsidR="00B25668" w:rsidRDefault="00B25668" w:rsidP="00B25668">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b/>
          <w:sz w:val="22"/>
          <w:szCs w:val="22"/>
          <w:lang w:bidi="en-US"/>
        </w:rPr>
        <w:t xml:space="preserve">AGREED </w:t>
      </w:r>
      <w:r>
        <w:rPr>
          <w:rFonts w:ascii="Segoe UI Light" w:hAnsi="Segoe UI Light" w:cs="Segoe UI"/>
          <w:sz w:val="22"/>
          <w:szCs w:val="22"/>
          <w:lang w:bidi="en-US"/>
        </w:rPr>
        <w:t xml:space="preserve">the detailed monthly report will be replaced by the weekly Sitrep report and </w:t>
      </w:r>
      <w:r w:rsidRPr="009C6890">
        <w:rPr>
          <w:rFonts w:ascii="Segoe UI Light" w:hAnsi="Segoe UI Light" w:cs="Segoe UI"/>
          <w:bCs/>
          <w:sz w:val="22"/>
          <w:szCs w:val="22"/>
          <w:lang w:bidi="en-US"/>
        </w:rPr>
        <w:t>a brief monthly exception report.</w:t>
      </w:r>
    </w:p>
    <w:tbl>
      <w:tblPr>
        <w:tblStyle w:val="TableGrid"/>
        <w:tblW w:w="10206" w:type="dxa"/>
        <w:tblInd w:w="-572" w:type="dxa"/>
        <w:tblLayout w:type="fixed"/>
        <w:tblLook w:val="06A0" w:firstRow="1" w:lastRow="0" w:firstColumn="1" w:lastColumn="0" w:noHBand="1" w:noVBand="1"/>
      </w:tblPr>
      <w:tblGrid>
        <w:gridCol w:w="544"/>
        <w:gridCol w:w="4247"/>
        <w:gridCol w:w="1872"/>
        <w:gridCol w:w="1417"/>
        <w:gridCol w:w="2126"/>
      </w:tblGrid>
      <w:tr w:rsidR="00B25668" w14:paraId="59DD6E44" w14:textId="77777777" w:rsidTr="00B25668">
        <w:tc>
          <w:tcPr>
            <w:tcW w:w="479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51386CB" w14:textId="77777777" w:rsidR="00B25668" w:rsidRDefault="00B25668" w:rsidP="00E33F68">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rPr>
              <w:t>Action items</w:t>
            </w:r>
          </w:p>
        </w:tc>
        <w:tc>
          <w:tcPr>
            <w:tcW w:w="187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926DC36" w14:textId="77777777" w:rsidR="00B25668" w:rsidRDefault="00B25668" w:rsidP="00E33F68">
            <w:pPr>
              <w:tabs>
                <w:tab w:val="left" w:pos="709"/>
                <w:tab w:val="right" w:pos="9214"/>
              </w:tabs>
              <w:spacing w:before="60" w:after="60"/>
              <w:jc w:val="center"/>
              <w:rPr>
                <w:rFonts w:ascii="Segoe UI Light" w:hAnsi="Segoe UI Light" w:cs="Segoe UI"/>
                <w:b/>
              </w:rPr>
            </w:pPr>
            <w:r>
              <w:rPr>
                <w:rFonts w:ascii="Segoe UI Light" w:eastAsia="Calibri" w:hAnsi="Segoe UI Light" w:cs="Segoe UI"/>
                <w:b/>
                <w:bCs/>
              </w:rPr>
              <w:t>Responsibility</w:t>
            </w: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2DABB83" w14:textId="77777777" w:rsidR="00B25668" w:rsidRDefault="00B25668" w:rsidP="00E33F68">
            <w:pPr>
              <w:tabs>
                <w:tab w:val="left" w:pos="709"/>
                <w:tab w:val="right" w:pos="9214"/>
              </w:tabs>
              <w:spacing w:before="60" w:after="60"/>
              <w:jc w:val="center"/>
              <w:rPr>
                <w:rFonts w:ascii="Segoe UI Light" w:eastAsia="Calibri" w:hAnsi="Segoe UI Light" w:cs="Segoe UI"/>
                <w:b/>
                <w:bCs/>
              </w:rPr>
            </w:pPr>
            <w:r>
              <w:rPr>
                <w:rFonts w:ascii="Segoe UI Light" w:eastAsia="Calibri" w:hAnsi="Segoe UI Light" w:cs="Segoe UI"/>
                <w:b/>
                <w:bCs/>
              </w:rPr>
              <w:t>Target</w:t>
            </w:r>
          </w:p>
        </w:tc>
        <w:tc>
          <w:tcPr>
            <w:tcW w:w="212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C587DC3" w14:textId="77777777" w:rsidR="00B25668" w:rsidRDefault="00B25668" w:rsidP="00E33F68">
            <w:pPr>
              <w:tabs>
                <w:tab w:val="left" w:pos="709"/>
                <w:tab w:val="right" w:pos="9214"/>
              </w:tabs>
              <w:spacing w:before="60" w:after="60"/>
              <w:jc w:val="center"/>
              <w:rPr>
                <w:rFonts w:ascii="Segoe UI Light" w:hAnsi="Segoe UI Light" w:cs="Segoe UI"/>
                <w:b/>
              </w:rPr>
            </w:pPr>
            <w:r>
              <w:rPr>
                <w:rFonts w:ascii="Segoe UI Light" w:eastAsia="Calibri" w:hAnsi="Segoe UI Light" w:cs="Segoe UI"/>
                <w:b/>
                <w:bCs/>
              </w:rPr>
              <w:t>Status</w:t>
            </w:r>
          </w:p>
        </w:tc>
      </w:tr>
      <w:tr w:rsidR="00B25668" w:rsidRPr="006946B1" w14:paraId="2F1B8A7B" w14:textId="77777777" w:rsidTr="00B25668">
        <w:trPr>
          <w:trHeight w:val="489"/>
        </w:trPr>
        <w:tc>
          <w:tcPr>
            <w:tcW w:w="544" w:type="dxa"/>
            <w:tcBorders>
              <w:top w:val="single" w:sz="4" w:space="0" w:color="auto"/>
              <w:left w:val="single" w:sz="4" w:space="0" w:color="auto"/>
              <w:bottom w:val="single" w:sz="4" w:space="0" w:color="auto"/>
              <w:right w:val="single" w:sz="4" w:space="0" w:color="auto"/>
            </w:tcBorders>
          </w:tcPr>
          <w:p w14:paraId="1EDC0B09" w14:textId="77777777" w:rsidR="00B25668" w:rsidRPr="006946B1" w:rsidRDefault="00B25668" w:rsidP="00E33F68">
            <w:pPr>
              <w:spacing w:before="120" w:after="120"/>
              <w:rPr>
                <w:rFonts w:ascii="Segoe UI Light" w:hAnsi="Segoe UI Light" w:cs="Segoe UI"/>
                <w:sz w:val="22"/>
                <w:szCs w:val="22"/>
              </w:rPr>
            </w:pPr>
            <w:r>
              <w:rPr>
                <w:rFonts w:ascii="Segoe UI Light" w:hAnsi="Segoe UI Light" w:cs="Segoe UI"/>
                <w:sz w:val="22"/>
                <w:szCs w:val="22"/>
              </w:rPr>
              <w:t>1</w:t>
            </w:r>
            <w:r w:rsidRPr="006946B1">
              <w:rPr>
                <w:rFonts w:ascii="Segoe UI Light" w:hAnsi="Segoe UI Light" w:cs="Segoe UI"/>
                <w:sz w:val="22"/>
                <w:szCs w:val="22"/>
              </w:rPr>
              <w:t>.</w:t>
            </w:r>
          </w:p>
        </w:tc>
        <w:tc>
          <w:tcPr>
            <w:tcW w:w="4247" w:type="dxa"/>
            <w:tcBorders>
              <w:top w:val="single" w:sz="4" w:space="0" w:color="auto"/>
              <w:left w:val="single" w:sz="4" w:space="0" w:color="auto"/>
              <w:bottom w:val="single" w:sz="4" w:space="0" w:color="auto"/>
              <w:right w:val="single" w:sz="4" w:space="0" w:color="auto"/>
            </w:tcBorders>
          </w:tcPr>
          <w:p w14:paraId="7AA0140F" w14:textId="77777777" w:rsidR="00B25668" w:rsidRPr="006946B1" w:rsidRDefault="00B25668" w:rsidP="00E33F68">
            <w:pPr>
              <w:pStyle w:val="NoSpacing"/>
              <w:spacing w:before="120" w:after="120"/>
              <w:ind w:left="195"/>
              <w:rPr>
                <w:rFonts w:ascii="Segoe UI Light" w:hAnsi="Segoe UI Light" w:cs="Segoe UI"/>
                <w:sz w:val="22"/>
                <w:szCs w:val="22"/>
              </w:rPr>
            </w:pPr>
            <w:r w:rsidRPr="006946B1">
              <w:rPr>
                <w:rFonts w:ascii="Segoe UI Light" w:hAnsi="Segoe UI Light" w:cs="Segoe UI"/>
                <w:sz w:val="22"/>
                <w:szCs w:val="22"/>
              </w:rPr>
              <w:t>Contact NSW and Tasmanian members to consult with them on agreed approach.</w:t>
            </w:r>
          </w:p>
        </w:tc>
        <w:tc>
          <w:tcPr>
            <w:tcW w:w="1872" w:type="dxa"/>
            <w:tcBorders>
              <w:top w:val="single" w:sz="4" w:space="0" w:color="auto"/>
              <w:left w:val="single" w:sz="4" w:space="0" w:color="auto"/>
              <w:bottom w:val="single" w:sz="4" w:space="0" w:color="auto"/>
              <w:right w:val="single" w:sz="4" w:space="0" w:color="auto"/>
            </w:tcBorders>
          </w:tcPr>
          <w:p w14:paraId="6A2E81B3" w14:textId="77777777" w:rsidR="00B25668" w:rsidRPr="006946B1" w:rsidRDefault="00B25668" w:rsidP="00E33F68">
            <w:pPr>
              <w:tabs>
                <w:tab w:val="left" w:pos="709"/>
                <w:tab w:val="right" w:pos="9214"/>
              </w:tabs>
              <w:spacing w:before="120" w:after="120"/>
              <w:rPr>
                <w:rFonts w:ascii="Segoe UI Light" w:hAnsi="Segoe UI Light" w:cs="Segoe UI"/>
                <w:sz w:val="22"/>
                <w:szCs w:val="22"/>
              </w:rPr>
            </w:pPr>
            <w:r w:rsidRPr="006946B1">
              <w:rPr>
                <w:rFonts w:ascii="Segoe UI Light" w:hAnsi="Segoe UI Light" w:cs="Segoe UI"/>
                <w:sz w:val="22"/>
                <w:szCs w:val="22"/>
              </w:rPr>
              <w:t>Chair</w:t>
            </w:r>
          </w:p>
        </w:tc>
        <w:tc>
          <w:tcPr>
            <w:tcW w:w="1417" w:type="dxa"/>
            <w:tcBorders>
              <w:top w:val="single" w:sz="4" w:space="0" w:color="auto"/>
              <w:left w:val="single" w:sz="4" w:space="0" w:color="auto"/>
              <w:bottom w:val="single" w:sz="4" w:space="0" w:color="auto"/>
              <w:right w:val="single" w:sz="4" w:space="0" w:color="auto"/>
            </w:tcBorders>
          </w:tcPr>
          <w:p w14:paraId="1532B2C8" w14:textId="77777777" w:rsidR="00B25668" w:rsidRPr="006946B1" w:rsidRDefault="00B25668" w:rsidP="00E33F68">
            <w:pPr>
              <w:tabs>
                <w:tab w:val="left" w:pos="709"/>
                <w:tab w:val="right" w:pos="9214"/>
              </w:tabs>
              <w:spacing w:before="120" w:after="120"/>
              <w:rPr>
                <w:rFonts w:ascii="Segoe UI Light" w:hAnsi="Segoe UI Light" w:cs="Segoe UI"/>
                <w:sz w:val="22"/>
                <w:szCs w:val="22"/>
              </w:rPr>
            </w:pPr>
            <w:r w:rsidRPr="006946B1">
              <w:rPr>
                <w:rFonts w:ascii="Segoe UI Light" w:hAnsi="Segoe UI Light" w:cs="Segoe UI"/>
                <w:sz w:val="22"/>
                <w:szCs w:val="22"/>
              </w:rPr>
              <w:t>January 2021</w:t>
            </w:r>
          </w:p>
        </w:tc>
        <w:tc>
          <w:tcPr>
            <w:tcW w:w="2126" w:type="dxa"/>
            <w:tcBorders>
              <w:top w:val="single" w:sz="4" w:space="0" w:color="auto"/>
              <w:left w:val="single" w:sz="4" w:space="0" w:color="auto"/>
              <w:bottom w:val="single" w:sz="4" w:space="0" w:color="auto"/>
              <w:right w:val="single" w:sz="4" w:space="0" w:color="auto"/>
            </w:tcBorders>
          </w:tcPr>
          <w:p w14:paraId="550154B5" w14:textId="77777777" w:rsidR="00B25668" w:rsidRPr="006946B1" w:rsidRDefault="00B25668" w:rsidP="00E33F68">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Completed – Both supported the approach.</w:t>
            </w:r>
          </w:p>
        </w:tc>
      </w:tr>
      <w:tr w:rsidR="00B25668" w:rsidRPr="006946B1" w14:paraId="2D76E6A8" w14:textId="77777777" w:rsidTr="00B25668">
        <w:trPr>
          <w:trHeight w:val="489"/>
        </w:trPr>
        <w:tc>
          <w:tcPr>
            <w:tcW w:w="544" w:type="dxa"/>
            <w:tcBorders>
              <w:top w:val="single" w:sz="4" w:space="0" w:color="auto"/>
              <w:left w:val="single" w:sz="4" w:space="0" w:color="auto"/>
              <w:bottom w:val="single" w:sz="4" w:space="0" w:color="auto"/>
              <w:right w:val="single" w:sz="4" w:space="0" w:color="auto"/>
            </w:tcBorders>
          </w:tcPr>
          <w:p w14:paraId="4E9C6BA5" w14:textId="77777777" w:rsidR="00B25668" w:rsidRPr="006946B1" w:rsidRDefault="00B25668" w:rsidP="00E33F68">
            <w:pPr>
              <w:spacing w:before="120" w:after="120"/>
              <w:rPr>
                <w:rFonts w:ascii="Segoe UI Light" w:hAnsi="Segoe UI Light" w:cs="Segoe UI"/>
              </w:rPr>
            </w:pPr>
            <w:r>
              <w:rPr>
                <w:rFonts w:ascii="Segoe UI Light" w:hAnsi="Segoe UI Light" w:cs="Segoe UI"/>
              </w:rPr>
              <w:t>2.</w:t>
            </w:r>
          </w:p>
        </w:tc>
        <w:tc>
          <w:tcPr>
            <w:tcW w:w="4247" w:type="dxa"/>
            <w:tcBorders>
              <w:top w:val="single" w:sz="4" w:space="0" w:color="auto"/>
              <w:left w:val="single" w:sz="4" w:space="0" w:color="auto"/>
              <w:bottom w:val="single" w:sz="4" w:space="0" w:color="auto"/>
              <w:right w:val="single" w:sz="4" w:space="0" w:color="auto"/>
            </w:tcBorders>
          </w:tcPr>
          <w:p w14:paraId="61DA8669" w14:textId="77777777" w:rsidR="00B25668" w:rsidRPr="006946B1" w:rsidRDefault="00B25668" w:rsidP="00E33F68">
            <w:pPr>
              <w:pStyle w:val="NoSpacing"/>
              <w:spacing w:before="120" w:after="120"/>
              <w:ind w:left="195"/>
              <w:rPr>
                <w:rFonts w:ascii="Segoe UI Light" w:hAnsi="Segoe UI Light" w:cs="Segoe UI"/>
                <w:sz w:val="22"/>
                <w:szCs w:val="22"/>
              </w:rPr>
            </w:pPr>
            <w:r>
              <w:rPr>
                <w:rFonts w:ascii="Segoe UI Light" w:hAnsi="Segoe UI Light" w:cs="Segoe UI"/>
                <w:sz w:val="22"/>
                <w:szCs w:val="22"/>
              </w:rPr>
              <w:t>NBC out of session brief be prepared as outlined above.</w:t>
            </w:r>
          </w:p>
        </w:tc>
        <w:tc>
          <w:tcPr>
            <w:tcW w:w="1872" w:type="dxa"/>
            <w:tcBorders>
              <w:top w:val="single" w:sz="4" w:space="0" w:color="auto"/>
              <w:left w:val="single" w:sz="4" w:space="0" w:color="auto"/>
              <w:bottom w:val="single" w:sz="4" w:space="0" w:color="auto"/>
              <w:right w:val="single" w:sz="4" w:space="0" w:color="auto"/>
            </w:tcBorders>
          </w:tcPr>
          <w:p w14:paraId="17635273" w14:textId="77777777" w:rsidR="00B25668" w:rsidRPr="006946B1" w:rsidRDefault="00B25668" w:rsidP="00E33F68">
            <w:pPr>
              <w:tabs>
                <w:tab w:val="left" w:pos="709"/>
                <w:tab w:val="right" w:pos="9214"/>
              </w:tabs>
              <w:spacing w:before="120" w:after="120"/>
              <w:rPr>
                <w:rFonts w:ascii="Segoe UI Light" w:hAnsi="Segoe UI Light" w:cs="Segoe UI"/>
              </w:rPr>
            </w:pPr>
            <w:r>
              <w:rPr>
                <w:rFonts w:ascii="Segoe UI Light" w:hAnsi="Segoe UI Light" w:cs="Segoe UI"/>
              </w:rPr>
              <w:t>Program – Policy</w:t>
            </w:r>
          </w:p>
        </w:tc>
        <w:tc>
          <w:tcPr>
            <w:tcW w:w="1417" w:type="dxa"/>
            <w:tcBorders>
              <w:top w:val="single" w:sz="4" w:space="0" w:color="auto"/>
              <w:left w:val="single" w:sz="4" w:space="0" w:color="auto"/>
              <w:bottom w:val="single" w:sz="4" w:space="0" w:color="auto"/>
              <w:right w:val="single" w:sz="4" w:space="0" w:color="auto"/>
            </w:tcBorders>
          </w:tcPr>
          <w:p w14:paraId="585EB342" w14:textId="77777777" w:rsidR="00B25668" w:rsidRPr="006946B1" w:rsidRDefault="00B25668" w:rsidP="00E33F68">
            <w:pPr>
              <w:tabs>
                <w:tab w:val="left" w:pos="709"/>
                <w:tab w:val="right" w:pos="9214"/>
              </w:tabs>
              <w:spacing w:before="120" w:after="120"/>
              <w:rPr>
                <w:rFonts w:ascii="Segoe UI Light" w:hAnsi="Segoe UI Light" w:cs="Segoe UI"/>
              </w:rPr>
            </w:pPr>
            <w:r>
              <w:rPr>
                <w:rFonts w:ascii="Segoe UI Light" w:hAnsi="Segoe UI Light" w:cs="Segoe UI"/>
              </w:rPr>
              <w:t>27 January 2020</w:t>
            </w:r>
          </w:p>
        </w:tc>
        <w:tc>
          <w:tcPr>
            <w:tcW w:w="2126" w:type="dxa"/>
            <w:tcBorders>
              <w:top w:val="single" w:sz="4" w:space="0" w:color="auto"/>
              <w:left w:val="single" w:sz="4" w:space="0" w:color="auto"/>
              <w:bottom w:val="single" w:sz="4" w:space="0" w:color="auto"/>
              <w:right w:val="single" w:sz="4" w:space="0" w:color="auto"/>
            </w:tcBorders>
          </w:tcPr>
          <w:p w14:paraId="440FCEA2" w14:textId="77777777" w:rsidR="00B25668" w:rsidRPr="006946B1" w:rsidRDefault="00B25668" w:rsidP="00E33F68">
            <w:pPr>
              <w:tabs>
                <w:tab w:val="left" w:pos="709"/>
                <w:tab w:val="right" w:pos="9214"/>
              </w:tabs>
              <w:spacing w:before="120" w:after="120"/>
              <w:rPr>
                <w:rFonts w:ascii="Segoe UI Light" w:hAnsi="Segoe UI Light" w:cs="Segoe UI"/>
                <w:lang w:bidi="en-US"/>
              </w:rPr>
            </w:pPr>
            <w:r>
              <w:rPr>
                <w:rFonts w:ascii="Segoe UI Light" w:hAnsi="Segoe UI Light" w:cs="Segoe UI"/>
                <w:lang w:bidi="en-US"/>
              </w:rPr>
              <w:t>Completed</w:t>
            </w:r>
          </w:p>
        </w:tc>
      </w:tr>
      <w:tr w:rsidR="00B25668" w:rsidRPr="006946B1" w14:paraId="177D4E7B" w14:textId="77777777" w:rsidTr="00B25668">
        <w:trPr>
          <w:trHeight w:val="489"/>
        </w:trPr>
        <w:tc>
          <w:tcPr>
            <w:tcW w:w="544" w:type="dxa"/>
            <w:tcBorders>
              <w:top w:val="single" w:sz="4" w:space="0" w:color="auto"/>
              <w:left w:val="single" w:sz="4" w:space="0" w:color="auto"/>
              <w:bottom w:val="single" w:sz="4" w:space="0" w:color="auto"/>
              <w:right w:val="single" w:sz="4" w:space="0" w:color="auto"/>
            </w:tcBorders>
          </w:tcPr>
          <w:p w14:paraId="457B91A6" w14:textId="77777777" w:rsidR="00B25668" w:rsidRPr="006946B1" w:rsidRDefault="00B25668" w:rsidP="00E33F68">
            <w:pPr>
              <w:spacing w:before="120" w:after="120"/>
              <w:rPr>
                <w:rFonts w:ascii="Segoe UI Light" w:hAnsi="Segoe UI Light" w:cs="Segoe UI"/>
                <w:sz w:val="22"/>
                <w:szCs w:val="22"/>
              </w:rPr>
            </w:pPr>
            <w:r w:rsidRPr="006946B1">
              <w:rPr>
                <w:rFonts w:ascii="Segoe UI Light" w:hAnsi="Segoe UI Light" w:cs="Segoe UI"/>
                <w:sz w:val="22"/>
                <w:szCs w:val="22"/>
              </w:rPr>
              <w:t>3.</w:t>
            </w:r>
          </w:p>
        </w:tc>
        <w:tc>
          <w:tcPr>
            <w:tcW w:w="4247" w:type="dxa"/>
            <w:tcBorders>
              <w:top w:val="single" w:sz="4" w:space="0" w:color="auto"/>
              <w:left w:val="single" w:sz="4" w:space="0" w:color="auto"/>
              <w:bottom w:val="single" w:sz="4" w:space="0" w:color="auto"/>
              <w:right w:val="single" w:sz="4" w:space="0" w:color="auto"/>
            </w:tcBorders>
          </w:tcPr>
          <w:p w14:paraId="308F663F" w14:textId="77777777" w:rsidR="00B25668" w:rsidRPr="006946B1" w:rsidRDefault="00B25668" w:rsidP="00E33F68">
            <w:pPr>
              <w:pStyle w:val="NoSpacing"/>
              <w:spacing w:before="120" w:after="120"/>
              <w:ind w:left="195"/>
              <w:rPr>
                <w:rFonts w:ascii="Segoe UI Light" w:hAnsi="Segoe UI Light" w:cs="Segoe UI"/>
                <w:sz w:val="22"/>
                <w:szCs w:val="22"/>
              </w:rPr>
            </w:pPr>
            <w:r w:rsidRPr="006946B1">
              <w:rPr>
                <w:rFonts w:ascii="Segoe UI Light" w:hAnsi="Segoe UI Light" w:cs="Segoe UI"/>
                <w:sz w:val="22"/>
                <w:szCs w:val="22"/>
              </w:rPr>
              <w:t>Provide suggestions on appropriate consultants to conduct the E&amp;E Review.</w:t>
            </w:r>
          </w:p>
        </w:tc>
        <w:tc>
          <w:tcPr>
            <w:tcW w:w="1872" w:type="dxa"/>
            <w:tcBorders>
              <w:top w:val="single" w:sz="4" w:space="0" w:color="auto"/>
              <w:left w:val="single" w:sz="4" w:space="0" w:color="auto"/>
              <w:bottom w:val="single" w:sz="4" w:space="0" w:color="auto"/>
              <w:right w:val="single" w:sz="4" w:space="0" w:color="auto"/>
            </w:tcBorders>
          </w:tcPr>
          <w:p w14:paraId="085249AB" w14:textId="77777777" w:rsidR="00B25668" w:rsidRPr="006946B1" w:rsidRDefault="00B25668" w:rsidP="00E33F68">
            <w:pPr>
              <w:tabs>
                <w:tab w:val="left" w:pos="709"/>
                <w:tab w:val="right" w:pos="9214"/>
              </w:tabs>
              <w:spacing w:before="120" w:after="120"/>
              <w:rPr>
                <w:rFonts w:ascii="Segoe UI Light" w:hAnsi="Segoe UI Light" w:cs="Segoe UI"/>
                <w:sz w:val="22"/>
                <w:szCs w:val="22"/>
              </w:rPr>
            </w:pPr>
            <w:r w:rsidRPr="006946B1">
              <w:rPr>
                <w:rFonts w:ascii="Segoe UI Light" w:hAnsi="Segoe UI Light" w:cs="Segoe UI"/>
                <w:sz w:val="22"/>
                <w:szCs w:val="22"/>
              </w:rPr>
              <w:t>SC Members</w:t>
            </w:r>
          </w:p>
        </w:tc>
        <w:tc>
          <w:tcPr>
            <w:tcW w:w="1417" w:type="dxa"/>
            <w:tcBorders>
              <w:top w:val="single" w:sz="4" w:space="0" w:color="auto"/>
              <w:left w:val="single" w:sz="4" w:space="0" w:color="auto"/>
              <w:bottom w:val="single" w:sz="4" w:space="0" w:color="auto"/>
              <w:right w:val="single" w:sz="4" w:space="0" w:color="auto"/>
            </w:tcBorders>
          </w:tcPr>
          <w:p w14:paraId="57E0E33C" w14:textId="77777777" w:rsidR="00B25668" w:rsidRPr="006946B1" w:rsidRDefault="00B25668" w:rsidP="00E33F68">
            <w:pPr>
              <w:tabs>
                <w:tab w:val="left" w:pos="709"/>
                <w:tab w:val="right" w:pos="9214"/>
              </w:tabs>
              <w:spacing w:before="120" w:after="120"/>
              <w:rPr>
                <w:rFonts w:ascii="Segoe UI Light" w:hAnsi="Segoe UI Light" w:cs="Segoe UI"/>
                <w:sz w:val="22"/>
                <w:szCs w:val="22"/>
              </w:rPr>
            </w:pPr>
            <w:r w:rsidRPr="006946B1">
              <w:rPr>
                <w:rFonts w:ascii="Segoe UI Light" w:hAnsi="Segoe UI Light" w:cs="Segoe UI"/>
                <w:sz w:val="22"/>
                <w:szCs w:val="22"/>
              </w:rPr>
              <w:t>February 2021</w:t>
            </w:r>
          </w:p>
        </w:tc>
        <w:tc>
          <w:tcPr>
            <w:tcW w:w="2126" w:type="dxa"/>
            <w:tcBorders>
              <w:top w:val="single" w:sz="4" w:space="0" w:color="auto"/>
              <w:left w:val="single" w:sz="4" w:space="0" w:color="auto"/>
              <w:bottom w:val="single" w:sz="4" w:space="0" w:color="auto"/>
              <w:right w:val="single" w:sz="4" w:space="0" w:color="auto"/>
            </w:tcBorders>
          </w:tcPr>
          <w:p w14:paraId="697A64E3" w14:textId="77777777" w:rsidR="00B25668" w:rsidRPr="006946B1" w:rsidRDefault="00B25668" w:rsidP="00E33F68">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Completed</w:t>
            </w:r>
          </w:p>
        </w:tc>
      </w:tr>
      <w:tr w:rsidR="00B25668" w:rsidRPr="006946B1" w14:paraId="40EC8BF0" w14:textId="77777777" w:rsidTr="00B25668">
        <w:trPr>
          <w:trHeight w:val="489"/>
        </w:trPr>
        <w:tc>
          <w:tcPr>
            <w:tcW w:w="544" w:type="dxa"/>
            <w:tcBorders>
              <w:top w:val="single" w:sz="4" w:space="0" w:color="auto"/>
              <w:left w:val="single" w:sz="4" w:space="0" w:color="auto"/>
              <w:bottom w:val="single" w:sz="4" w:space="0" w:color="auto"/>
              <w:right w:val="single" w:sz="4" w:space="0" w:color="auto"/>
            </w:tcBorders>
          </w:tcPr>
          <w:p w14:paraId="3D387B62" w14:textId="77777777" w:rsidR="00B25668" w:rsidRPr="006946B1" w:rsidRDefault="00B25668" w:rsidP="00E33F68">
            <w:pPr>
              <w:spacing w:before="120" w:after="120"/>
              <w:rPr>
                <w:rFonts w:ascii="Segoe UI Light" w:hAnsi="Segoe UI Light" w:cs="Segoe UI"/>
                <w:sz w:val="22"/>
                <w:szCs w:val="22"/>
              </w:rPr>
            </w:pPr>
            <w:r>
              <w:rPr>
                <w:rFonts w:ascii="Segoe UI Light" w:hAnsi="Segoe UI Light" w:cs="Segoe UI"/>
                <w:sz w:val="22"/>
                <w:szCs w:val="22"/>
              </w:rPr>
              <w:t>4.</w:t>
            </w:r>
          </w:p>
        </w:tc>
        <w:tc>
          <w:tcPr>
            <w:tcW w:w="4247" w:type="dxa"/>
            <w:tcBorders>
              <w:top w:val="single" w:sz="4" w:space="0" w:color="auto"/>
              <w:left w:val="single" w:sz="4" w:space="0" w:color="auto"/>
              <w:bottom w:val="single" w:sz="4" w:space="0" w:color="auto"/>
              <w:right w:val="single" w:sz="4" w:space="0" w:color="auto"/>
            </w:tcBorders>
          </w:tcPr>
          <w:p w14:paraId="3AE22902" w14:textId="77777777" w:rsidR="00B25668" w:rsidRPr="006946B1" w:rsidRDefault="00B25668" w:rsidP="00E33F68">
            <w:pPr>
              <w:pStyle w:val="NoSpacing"/>
              <w:spacing w:before="120" w:after="120"/>
              <w:ind w:left="195"/>
              <w:rPr>
                <w:rFonts w:ascii="Segoe UI Light" w:hAnsi="Segoe UI Light" w:cs="Segoe UI"/>
                <w:sz w:val="22"/>
                <w:szCs w:val="22"/>
              </w:rPr>
            </w:pPr>
            <w:r>
              <w:rPr>
                <w:rFonts w:ascii="Segoe UI Light" w:hAnsi="Segoe UI Light" w:cs="Segoe UI"/>
                <w:sz w:val="22"/>
                <w:szCs w:val="22"/>
              </w:rPr>
              <w:t xml:space="preserve">Provide weekly </w:t>
            </w:r>
            <w:proofErr w:type="spellStart"/>
            <w:r>
              <w:rPr>
                <w:rFonts w:ascii="Segoe UI Light" w:hAnsi="Segoe UI Light" w:cs="Segoe UI"/>
                <w:sz w:val="22"/>
                <w:szCs w:val="22"/>
              </w:rPr>
              <w:t>SitRep</w:t>
            </w:r>
            <w:proofErr w:type="spellEnd"/>
            <w:r>
              <w:rPr>
                <w:rFonts w:ascii="Segoe UI Light" w:hAnsi="Segoe UI Light" w:cs="Segoe UI"/>
                <w:sz w:val="22"/>
                <w:szCs w:val="22"/>
              </w:rPr>
              <w:t xml:space="preserve"> Report to Steering Committee and a brief exception report.</w:t>
            </w:r>
          </w:p>
        </w:tc>
        <w:tc>
          <w:tcPr>
            <w:tcW w:w="1872" w:type="dxa"/>
            <w:tcBorders>
              <w:top w:val="single" w:sz="4" w:space="0" w:color="auto"/>
              <w:left w:val="single" w:sz="4" w:space="0" w:color="auto"/>
              <w:bottom w:val="single" w:sz="4" w:space="0" w:color="auto"/>
              <w:right w:val="single" w:sz="4" w:space="0" w:color="auto"/>
            </w:tcBorders>
          </w:tcPr>
          <w:p w14:paraId="114BF35E" w14:textId="77777777" w:rsidR="00B25668" w:rsidRPr="006946B1" w:rsidRDefault="00B2566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Secretariat</w:t>
            </w:r>
          </w:p>
        </w:tc>
        <w:tc>
          <w:tcPr>
            <w:tcW w:w="1417" w:type="dxa"/>
            <w:tcBorders>
              <w:top w:val="single" w:sz="4" w:space="0" w:color="auto"/>
              <w:left w:val="single" w:sz="4" w:space="0" w:color="auto"/>
              <w:bottom w:val="single" w:sz="4" w:space="0" w:color="auto"/>
              <w:right w:val="single" w:sz="4" w:space="0" w:color="auto"/>
            </w:tcBorders>
          </w:tcPr>
          <w:p w14:paraId="29C4151F" w14:textId="77777777" w:rsidR="00B25668" w:rsidRPr="006946B1" w:rsidRDefault="00B2566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Ongoing</w:t>
            </w:r>
          </w:p>
        </w:tc>
        <w:tc>
          <w:tcPr>
            <w:tcW w:w="2126" w:type="dxa"/>
            <w:tcBorders>
              <w:top w:val="single" w:sz="4" w:space="0" w:color="auto"/>
              <w:left w:val="single" w:sz="4" w:space="0" w:color="auto"/>
              <w:bottom w:val="single" w:sz="4" w:space="0" w:color="auto"/>
              <w:right w:val="single" w:sz="4" w:space="0" w:color="auto"/>
            </w:tcBorders>
          </w:tcPr>
          <w:p w14:paraId="626B1409" w14:textId="77777777" w:rsidR="00B25668" w:rsidRPr="006946B1" w:rsidRDefault="00B25668" w:rsidP="00E33F68">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BAU</w:t>
            </w:r>
          </w:p>
        </w:tc>
      </w:tr>
    </w:tbl>
    <w:p w14:paraId="6F300C23" w14:textId="3457E56C" w:rsidR="008436FD" w:rsidRPr="00353FD6" w:rsidRDefault="00B25668" w:rsidP="00353FD6">
      <w:pPr>
        <w:pStyle w:val="NoSpacing"/>
        <w:spacing w:after="120"/>
        <w:rPr>
          <w:rFonts w:ascii="Segoe UI Light" w:hAnsi="Segoe UI Light" w:cs="Segoe UI"/>
          <w:sz w:val="22"/>
          <w:szCs w:val="22"/>
          <w:lang w:bidi="en-US"/>
        </w:rPr>
      </w:pPr>
      <w:r>
        <w:rPr>
          <w:rFonts w:ascii="Segoe UI Light" w:hAnsi="Segoe UI Light" w:cs="Segoe UI"/>
          <w:sz w:val="22"/>
          <w:szCs w:val="22"/>
          <w:lang w:bidi="en-US"/>
        </w:rPr>
        <w:t>Meeting concluded at 10.15am.</w:t>
      </w:r>
    </w:p>
    <w:sectPr w:rsidR="008436FD" w:rsidRPr="00353FD6" w:rsidSect="00B25668">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02D1" w:rsidRDefault="003802D1" w:rsidP="003823A1">
      <w:pPr>
        <w:spacing w:before="0" w:after="0"/>
      </w:pPr>
      <w:r>
        <w:separator/>
      </w:r>
    </w:p>
  </w:endnote>
  <w:endnote w:type="continuationSeparator" w:id="0">
    <w:p w14:paraId="0812E768" w14:textId="77777777" w:rsidR="003802D1" w:rsidRDefault="003802D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02D1" w:rsidRPr="003823A1" w:rsidRDefault="003802D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02D1" w:rsidRDefault="0038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02D1" w:rsidRDefault="003802D1" w:rsidP="003823A1">
      <w:pPr>
        <w:spacing w:before="0" w:after="0"/>
      </w:pPr>
      <w:r>
        <w:separator/>
      </w:r>
    </w:p>
  </w:footnote>
  <w:footnote w:type="continuationSeparator" w:id="0">
    <w:p w14:paraId="3CBEF4D5" w14:textId="77777777" w:rsidR="003802D1" w:rsidRDefault="003802D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02D1" w:rsidRDefault="003802D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439"/>
    <w:multiLevelType w:val="hybridMultilevel"/>
    <w:tmpl w:val="A964CB9E"/>
    <w:lvl w:ilvl="0" w:tplc="2334ED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17A9A"/>
    <w:multiLevelType w:val="hybridMultilevel"/>
    <w:tmpl w:val="6518DE1C"/>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3">
      <w:start w:val="1"/>
      <w:numFmt w:val="bullet"/>
      <w:lvlText w:val="o"/>
      <w:lvlJc w:val="left"/>
      <w:pPr>
        <w:ind w:left="2280" w:hanging="360"/>
      </w:pPr>
      <w:rPr>
        <w:rFonts w:ascii="Courier New" w:hAnsi="Courier New" w:cs="Courier New"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93A1674"/>
    <w:multiLevelType w:val="hybridMultilevel"/>
    <w:tmpl w:val="65340AA0"/>
    <w:lvl w:ilvl="0" w:tplc="0C8A54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E2513"/>
    <w:multiLevelType w:val="hybridMultilevel"/>
    <w:tmpl w:val="F6CC8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D6ABE"/>
    <w:multiLevelType w:val="hybridMultilevel"/>
    <w:tmpl w:val="A53A2F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79C81F4">
      <w:start w:val="3"/>
      <w:numFmt w:val="bullet"/>
      <w:lvlText w:val="-"/>
      <w:lvlJc w:val="left"/>
      <w:pPr>
        <w:ind w:left="2160" w:hanging="360"/>
      </w:pPr>
      <w:rPr>
        <w:rFonts w:ascii="Segoe UI Light" w:eastAsia="Times New Roman" w:hAnsi="Segoe UI Light" w:cs="Segoe U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97915"/>
    <w:multiLevelType w:val="hybridMultilevel"/>
    <w:tmpl w:val="EF80A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A93D06"/>
    <w:multiLevelType w:val="hybridMultilevel"/>
    <w:tmpl w:val="BF76A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E09CE"/>
    <w:multiLevelType w:val="hybridMultilevel"/>
    <w:tmpl w:val="4CBE6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D702A"/>
    <w:multiLevelType w:val="hybridMultilevel"/>
    <w:tmpl w:val="7C00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FD1CB4"/>
    <w:multiLevelType w:val="hybridMultilevel"/>
    <w:tmpl w:val="D50C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18514B"/>
    <w:multiLevelType w:val="hybridMultilevel"/>
    <w:tmpl w:val="15606040"/>
    <w:lvl w:ilvl="0" w:tplc="F8962062">
      <w:start w:val="1"/>
      <w:numFmt w:val="bullet"/>
      <w:lvlText w:val=""/>
      <w:lvlJc w:val="left"/>
      <w:pPr>
        <w:ind w:left="768" w:hanging="360"/>
      </w:pPr>
      <w:rPr>
        <w:rFonts w:ascii="Symbol" w:hAnsi="Symbol" w:hint="default"/>
        <w:color w:val="auto"/>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300D2BD5"/>
    <w:multiLevelType w:val="hybridMultilevel"/>
    <w:tmpl w:val="A2DC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377B1D3C"/>
    <w:multiLevelType w:val="hybridMultilevel"/>
    <w:tmpl w:val="6A989F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38183647"/>
    <w:multiLevelType w:val="hybridMultilevel"/>
    <w:tmpl w:val="E4343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91F6F"/>
    <w:multiLevelType w:val="hybridMultilevel"/>
    <w:tmpl w:val="5C56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54AAB"/>
    <w:multiLevelType w:val="hybridMultilevel"/>
    <w:tmpl w:val="63BEE4F4"/>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8"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9" w15:restartNumberingAfterBreak="0">
    <w:nsid w:val="4AD91A3B"/>
    <w:multiLevelType w:val="hybridMultilevel"/>
    <w:tmpl w:val="DD46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0E2673"/>
    <w:multiLevelType w:val="hybridMultilevel"/>
    <w:tmpl w:val="7BAE3CBE"/>
    <w:lvl w:ilvl="0" w:tplc="B4C4686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5E6412"/>
    <w:multiLevelType w:val="hybridMultilevel"/>
    <w:tmpl w:val="85E6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797F30"/>
    <w:multiLevelType w:val="hybridMultilevel"/>
    <w:tmpl w:val="92AEB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890752"/>
    <w:multiLevelType w:val="hybridMultilevel"/>
    <w:tmpl w:val="7256CA60"/>
    <w:lvl w:ilvl="0" w:tplc="6150B7FC">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59A715A1"/>
    <w:multiLevelType w:val="hybridMultilevel"/>
    <w:tmpl w:val="3A8EE456"/>
    <w:lvl w:ilvl="0" w:tplc="625CCE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DE1A82"/>
    <w:multiLevelType w:val="hybridMultilevel"/>
    <w:tmpl w:val="A006A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27750E"/>
    <w:multiLevelType w:val="hybridMultilevel"/>
    <w:tmpl w:val="04A0A7E0"/>
    <w:lvl w:ilvl="0" w:tplc="D0A286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262BC5"/>
    <w:multiLevelType w:val="hybridMultilevel"/>
    <w:tmpl w:val="C2AE2FA2"/>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8" w15:restartNumberingAfterBreak="0">
    <w:nsid w:val="7F3859F4"/>
    <w:multiLevelType w:val="hybridMultilevel"/>
    <w:tmpl w:val="38149E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26"/>
  </w:num>
  <w:num w:numId="3">
    <w:abstractNumId w:val="23"/>
  </w:num>
  <w:num w:numId="4">
    <w:abstractNumId w:val="0"/>
  </w:num>
  <w:num w:numId="5">
    <w:abstractNumId w:val="13"/>
  </w:num>
  <w:num w:numId="6">
    <w:abstractNumId w:val="24"/>
  </w:num>
  <w:num w:numId="7">
    <w:abstractNumId w:val="17"/>
  </w:num>
  <w:num w:numId="8">
    <w:abstractNumId w:val="9"/>
  </w:num>
  <w:num w:numId="9">
    <w:abstractNumId w:val="21"/>
  </w:num>
  <w:num w:numId="10">
    <w:abstractNumId w:val="4"/>
  </w:num>
  <w:num w:numId="11">
    <w:abstractNumId w:val="16"/>
  </w:num>
  <w:num w:numId="12">
    <w:abstractNumId w:val="22"/>
  </w:num>
  <w:num w:numId="13">
    <w:abstractNumId w:val="25"/>
  </w:num>
  <w:num w:numId="14">
    <w:abstractNumId w:val="19"/>
  </w:num>
  <w:num w:numId="15">
    <w:abstractNumId w:val="28"/>
  </w:num>
  <w:num w:numId="16">
    <w:abstractNumId w:val="1"/>
  </w:num>
  <w:num w:numId="17">
    <w:abstractNumId w:val="7"/>
  </w:num>
  <w:num w:numId="18">
    <w:abstractNumId w:val="12"/>
  </w:num>
  <w:num w:numId="19">
    <w:abstractNumId w:val="6"/>
  </w:num>
  <w:num w:numId="20">
    <w:abstractNumId w:val="2"/>
  </w:num>
  <w:num w:numId="21">
    <w:abstractNumId w:val="20"/>
  </w:num>
  <w:num w:numId="22">
    <w:abstractNumId w:val="11"/>
  </w:num>
  <w:num w:numId="23">
    <w:abstractNumId w:val="10"/>
  </w:num>
  <w:num w:numId="24">
    <w:abstractNumId w:val="15"/>
  </w:num>
  <w:num w:numId="25">
    <w:abstractNumId w:val="3"/>
  </w:num>
  <w:num w:numId="26">
    <w:abstractNumId w:val="18"/>
  </w:num>
  <w:num w:numId="27">
    <w:abstractNumId w:val="27"/>
  </w:num>
  <w:num w:numId="28">
    <w:abstractNumId w:val="8"/>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575D0"/>
    <w:rsid w:val="001872D0"/>
    <w:rsid w:val="002C4BB5"/>
    <w:rsid w:val="00343BC7"/>
    <w:rsid w:val="00353FD6"/>
    <w:rsid w:val="003802D1"/>
    <w:rsid w:val="003823A1"/>
    <w:rsid w:val="003A2B7B"/>
    <w:rsid w:val="00413504"/>
    <w:rsid w:val="004A1DCA"/>
    <w:rsid w:val="004D7B8D"/>
    <w:rsid w:val="00513272"/>
    <w:rsid w:val="00567BCE"/>
    <w:rsid w:val="00633DBF"/>
    <w:rsid w:val="00654BA5"/>
    <w:rsid w:val="00781128"/>
    <w:rsid w:val="008436FD"/>
    <w:rsid w:val="009C2C1B"/>
    <w:rsid w:val="00A46DFC"/>
    <w:rsid w:val="00A81415"/>
    <w:rsid w:val="00AE3648"/>
    <w:rsid w:val="00AF708E"/>
    <w:rsid w:val="00B25668"/>
    <w:rsid w:val="00B72CB4"/>
    <w:rsid w:val="00B93763"/>
    <w:rsid w:val="00BC489B"/>
    <w:rsid w:val="00D61813"/>
    <w:rsid w:val="00D74CF6"/>
    <w:rsid w:val="00D76101"/>
    <w:rsid w:val="00E90892"/>
    <w:rsid w:val="00EA09A8"/>
    <w:rsid w:val="00F02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9C2C1B"/>
    <w:pPr>
      <w:jc w:val="center"/>
      <w:outlineLvl w:val="0"/>
    </w:pPr>
    <w:rPr>
      <w:rFonts w:ascii="Segoe UI Light" w:eastAsiaTheme="minorEastAsia" w:hAnsi="Segoe UI Light" w:cs="Segoe UI"/>
      <w:b/>
      <w:bCs/>
      <w:sz w:val="32"/>
      <w:szCs w:val="32"/>
    </w:rPr>
  </w:style>
  <w:style w:type="paragraph" w:styleId="Heading2">
    <w:name w:val="heading 2"/>
    <w:basedOn w:val="Normal"/>
    <w:next w:val="Normal"/>
    <w:link w:val="Heading2Char"/>
    <w:uiPriority w:val="9"/>
    <w:unhideWhenUsed/>
    <w:qFormat/>
    <w:rsid w:val="009C2C1B"/>
    <w:pPr>
      <w:spacing w:after="200"/>
      <w:ind w:left="-567"/>
      <w:outlineLvl w:val="1"/>
    </w:pPr>
    <w:rPr>
      <w:rFonts w:ascii="Segoe UI Light" w:eastAsia="Calibri" w:hAnsi="Segoe UI Light" w:cs="Segoe UI"/>
      <w:b/>
      <w:bCs/>
      <w:sz w:val="22"/>
      <w:szCs w:val="22"/>
    </w:rPr>
  </w:style>
  <w:style w:type="paragraph" w:styleId="Heading3">
    <w:name w:val="heading 3"/>
    <w:basedOn w:val="NoSpacing"/>
    <w:next w:val="Normal"/>
    <w:link w:val="Heading3Char"/>
    <w:uiPriority w:val="9"/>
    <w:unhideWhenUsed/>
    <w:qFormat/>
    <w:rsid w:val="003802D1"/>
    <w:pPr>
      <w:framePr w:hSpace="180" w:wrap="around" w:vAnchor="text" w:hAnchor="text" w:x="-572" w:y="1"/>
      <w:spacing w:after="60"/>
      <w:suppressOverlap/>
      <w:outlineLvl w:val="2"/>
    </w:pPr>
    <w:rPr>
      <w:rFonts w:ascii="Segoe UI Light" w:eastAsiaTheme="minorEastAsia" w:hAnsi="Segoe UI Light"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C1B"/>
    <w:rPr>
      <w:rFonts w:ascii="Segoe UI Light" w:eastAsiaTheme="minorEastAsia" w:hAnsi="Segoe UI Light" w:cs="Segoe UI"/>
      <w:b/>
      <w:bCs/>
      <w:color w:val="111111"/>
      <w:sz w:val="32"/>
      <w:szCs w:val="32"/>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9C2C1B"/>
    <w:rPr>
      <w:rFonts w:ascii="Segoe UI Light" w:eastAsia="Calibri" w:hAnsi="Segoe UI Light" w:cs="Segoe UI"/>
      <w:b/>
      <w:bCs/>
      <w:color w:val="111111"/>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D61813"/>
    <w:rPr>
      <w:color w:val="605E5C"/>
      <w:shd w:val="clear" w:color="auto" w:fill="E1DFDD"/>
    </w:rPr>
  </w:style>
  <w:style w:type="character" w:customStyle="1" w:styleId="Heading3Char">
    <w:name w:val="Heading 3 Char"/>
    <w:basedOn w:val="DefaultParagraphFont"/>
    <w:link w:val="Heading3"/>
    <w:uiPriority w:val="9"/>
    <w:rsid w:val="003802D1"/>
    <w:rPr>
      <w:rFonts w:ascii="Segoe UI Light" w:eastAsiaTheme="minorEastAsia" w:hAnsi="Segoe UI Light" w:cs="Segoe UI"/>
      <w:b/>
      <w:bCs/>
      <w:color w:val="111111"/>
      <w:lang w:eastAsia="en-AU"/>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3802D1"/>
    <w:pPr>
      <w:spacing w:before="0" w:after="0"/>
      <w:ind w:left="720"/>
      <w:contextualSpacing/>
    </w:pPr>
    <w:rPr>
      <w:rFonts w:ascii="Times New Roman" w:hAnsi="Times New Roman"/>
      <w:color w:val="auto"/>
      <w:lang w:eastAsia="en-US"/>
    </w:rPr>
  </w:style>
  <w:style w:type="table" w:styleId="TableGrid">
    <w:name w:val="Table Grid"/>
    <w:basedOn w:val="TableNormal"/>
    <w:rsid w:val="003802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3802D1"/>
    <w:rPr>
      <w:rFonts w:ascii="Times New Roman" w:eastAsia="Times New Roman" w:hAnsi="Times New Roman" w:cs="Times New Roman"/>
      <w:sz w:val="24"/>
      <w:szCs w:val="24"/>
    </w:rPr>
  </w:style>
  <w:style w:type="paragraph" w:customStyle="1" w:styleId="Footerclassification">
    <w:name w:val="Footer classification"/>
    <w:basedOn w:val="Normal"/>
    <w:uiPriority w:val="10"/>
    <w:rsid w:val="003802D1"/>
    <w:pPr>
      <w:tabs>
        <w:tab w:val="center" w:pos="4536"/>
        <w:tab w:val="center" w:pos="4819"/>
        <w:tab w:val="right" w:pos="9356"/>
      </w:tabs>
      <w:spacing w:before="0" w:after="200"/>
      <w:jc w:val="center"/>
    </w:pPr>
    <w:rPr>
      <w:rFonts w:cs="Arial"/>
      <w:color w:val="FF0000"/>
      <w:sz w:val="28"/>
      <w:szCs w:val="28"/>
    </w:rPr>
  </w:style>
  <w:style w:type="character" w:styleId="CommentReference">
    <w:name w:val="annotation reference"/>
    <w:basedOn w:val="DefaultParagraphFont"/>
    <w:uiPriority w:val="99"/>
    <w:semiHidden/>
    <w:unhideWhenUsed/>
    <w:rsid w:val="003802D1"/>
    <w:rPr>
      <w:sz w:val="16"/>
      <w:szCs w:val="16"/>
    </w:rPr>
  </w:style>
  <w:style w:type="paragraph" w:styleId="CommentText">
    <w:name w:val="annotation text"/>
    <w:basedOn w:val="Normal"/>
    <w:link w:val="CommentTextChar"/>
    <w:uiPriority w:val="99"/>
    <w:semiHidden/>
    <w:unhideWhenUsed/>
    <w:rsid w:val="003802D1"/>
    <w:pPr>
      <w:spacing w:before="0" w:after="0"/>
    </w:pPr>
    <w:rPr>
      <w:rFonts w:ascii="Times New Roman" w:hAnsi="Times New Roman"/>
      <w:color w:val="auto"/>
      <w:sz w:val="20"/>
      <w:szCs w:val="20"/>
      <w:lang w:eastAsia="en-US"/>
    </w:rPr>
  </w:style>
  <w:style w:type="character" w:customStyle="1" w:styleId="CommentTextChar">
    <w:name w:val="Comment Text Char"/>
    <w:basedOn w:val="DefaultParagraphFont"/>
    <w:link w:val="CommentText"/>
    <w:uiPriority w:val="99"/>
    <w:semiHidden/>
    <w:rsid w:val="00380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2D1"/>
    <w:rPr>
      <w:b/>
      <w:bCs/>
    </w:rPr>
  </w:style>
  <w:style w:type="character" w:customStyle="1" w:styleId="CommentSubjectChar">
    <w:name w:val="Comment Subject Char"/>
    <w:basedOn w:val="CommentTextChar"/>
    <w:link w:val="CommentSubject"/>
    <w:uiPriority w:val="99"/>
    <w:semiHidden/>
    <w:rsid w:val="00380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2D1"/>
    <w:pPr>
      <w:spacing w:before="0" w:after="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380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003">
      <w:bodyDiv w:val="1"/>
      <w:marLeft w:val="0"/>
      <w:marRight w:val="0"/>
      <w:marTop w:val="0"/>
      <w:marBottom w:val="0"/>
      <w:divBdr>
        <w:top w:val="none" w:sz="0" w:space="0" w:color="auto"/>
        <w:left w:val="none" w:sz="0" w:space="0" w:color="auto"/>
        <w:bottom w:val="none" w:sz="0" w:space="0" w:color="auto"/>
        <w:right w:val="none" w:sz="0" w:space="0" w:color="auto"/>
      </w:divBdr>
      <w:divsChild>
        <w:div w:id="862596209">
          <w:marLeft w:val="0"/>
          <w:marRight w:val="0"/>
          <w:marTop w:val="0"/>
          <w:marBottom w:val="0"/>
          <w:divBdr>
            <w:top w:val="none" w:sz="0" w:space="0" w:color="auto"/>
            <w:left w:val="none" w:sz="0" w:space="0" w:color="auto"/>
            <w:bottom w:val="none" w:sz="0" w:space="0" w:color="auto"/>
            <w:right w:val="none" w:sz="0" w:space="0" w:color="auto"/>
          </w:divBdr>
        </w:div>
      </w:divsChild>
    </w:div>
    <w:div w:id="277639548">
      <w:bodyDiv w:val="1"/>
      <w:marLeft w:val="0"/>
      <w:marRight w:val="0"/>
      <w:marTop w:val="0"/>
      <w:marBottom w:val="0"/>
      <w:divBdr>
        <w:top w:val="none" w:sz="0" w:space="0" w:color="auto"/>
        <w:left w:val="none" w:sz="0" w:space="0" w:color="auto"/>
        <w:bottom w:val="none" w:sz="0" w:space="0" w:color="auto"/>
        <w:right w:val="none" w:sz="0" w:space="0" w:color="auto"/>
      </w:divBdr>
    </w:div>
    <w:div w:id="307243922">
      <w:bodyDiv w:val="1"/>
      <w:marLeft w:val="0"/>
      <w:marRight w:val="0"/>
      <w:marTop w:val="0"/>
      <w:marBottom w:val="0"/>
      <w:divBdr>
        <w:top w:val="none" w:sz="0" w:space="0" w:color="auto"/>
        <w:left w:val="none" w:sz="0" w:space="0" w:color="auto"/>
        <w:bottom w:val="none" w:sz="0" w:space="0" w:color="auto"/>
        <w:right w:val="none" w:sz="0" w:space="0" w:color="auto"/>
      </w:divBdr>
      <w:divsChild>
        <w:div w:id="21900348">
          <w:marLeft w:val="0"/>
          <w:marRight w:val="0"/>
          <w:marTop w:val="0"/>
          <w:marBottom w:val="0"/>
          <w:divBdr>
            <w:top w:val="none" w:sz="0" w:space="0" w:color="auto"/>
            <w:left w:val="none" w:sz="0" w:space="0" w:color="auto"/>
            <w:bottom w:val="none" w:sz="0" w:space="0" w:color="auto"/>
            <w:right w:val="none" w:sz="0" w:space="0" w:color="auto"/>
          </w:divBdr>
        </w:div>
      </w:divsChild>
    </w:div>
    <w:div w:id="309596747">
      <w:bodyDiv w:val="1"/>
      <w:marLeft w:val="0"/>
      <w:marRight w:val="0"/>
      <w:marTop w:val="0"/>
      <w:marBottom w:val="0"/>
      <w:divBdr>
        <w:top w:val="none" w:sz="0" w:space="0" w:color="auto"/>
        <w:left w:val="none" w:sz="0" w:space="0" w:color="auto"/>
        <w:bottom w:val="none" w:sz="0" w:space="0" w:color="auto"/>
        <w:right w:val="none" w:sz="0" w:space="0" w:color="auto"/>
      </w:divBdr>
      <w:divsChild>
        <w:div w:id="655184972">
          <w:marLeft w:val="0"/>
          <w:marRight w:val="0"/>
          <w:marTop w:val="0"/>
          <w:marBottom w:val="0"/>
          <w:divBdr>
            <w:top w:val="none" w:sz="0" w:space="0" w:color="auto"/>
            <w:left w:val="none" w:sz="0" w:space="0" w:color="auto"/>
            <w:bottom w:val="none" w:sz="0" w:space="0" w:color="auto"/>
            <w:right w:val="none" w:sz="0" w:space="0" w:color="auto"/>
          </w:divBdr>
        </w:div>
      </w:divsChild>
    </w:div>
    <w:div w:id="3477568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428">
          <w:marLeft w:val="0"/>
          <w:marRight w:val="0"/>
          <w:marTop w:val="0"/>
          <w:marBottom w:val="0"/>
          <w:divBdr>
            <w:top w:val="none" w:sz="0" w:space="0" w:color="auto"/>
            <w:left w:val="none" w:sz="0" w:space="0" w:color="auto"/>
            <w:bottom w:val="none" w:sz="0" w:space="0" w:color="auto"/>
            <w:right w:val="none" w:sz="0" w:space="0" w:color="auto"/>
          </w:divBdr>
        </w:div>
      </w:divsChild>
    </w:div>
    <w:div w:id="413090288">
      <w:bodyDiv w:val="1"/>
      <w:marLeft w:val="0"/>
      <w:marRight w:val="0"/>
      <w:marTop w:val="0"/>
      <w:marBottom w:val="0"/>
      <w:divBdr>
        <w:top w:val="none" w:sz="0" w:space="0" w:color="auto"/>
        <w:left w:val="none" w:sz="0" w:space="0" w:color="auto"/>
        <w:bottom w:val="none" w:sz="0" w:space="0" w:color="auto"/>
        <w:right w:val="none" w:sz="0" w:space="0" w:color="auto"/>
      </w:divBdr>
      <w:divsChild>
        <w:div w:id="1142231512">
          <w:marLeft w:val="0"/>
          <w:marRight w:val="0"/>
          <w:marTop w:val="0"/>
          <w:marBottom w:val="0"/>
          <w:divBdr>
            <w:top w:val="none" w:sz="0" w:space="0" w:color="auto"/>
            <w:left w:val="none" w:sz="0" w:space="0" w:color="auto"/>
            <w:bottom w:val="none" w:sz="0" w:space="0" w:color="auto"/>
            <w:right w:val="none" w:sz="0" w:space="0" w:color="auto"/>
          </w:divBdr>
        </w:div>
      </w:divsChild>
    </w:div>
    <w:div w:id="680620096">
      <w:bodyDiv w:val="1"/>
      <w:marLeft w:val="0"/>
      <w:marRight w:val="0"/>
      <w:marTop w:val="0"/>
      <w:marBottom w:val="0"/>
      <w:divBdr>
        <w:top w:val="none" w:sz="0" w:space="0" w:color="auto"/>
        <w:left w:val="none" w:sz="0" w:space="0" w:color="auto"/>
        <w:bottom w:val="none" w:sz="0" w:space="0" w:color="auto"/>
        <w:right w:val="none" w:sz="0" w:space="0" w:color="auto"/>
      </w:divBdr>
      <w:divsChild>
        <w:div w:id="1888759919">
          <w:marLeft w:val="0"/>
          <w:marRight w:val="0"/>
          <w:marTop w:val="0"/>
          <w:marBottom w:val="0"/>
          <w:divBdr>
            <w:top w:val="none" w:sz="0" w:space="0" w:color="auto"/>
            <w:left w:val="none" w:sz="0" w:space="0" w:color="auto"/>
            <w:bottom w:val="none" w:sz="0" w:space="0" w:color="auto"/>
            <w:right w:val="none" w:sz="0" w:space="0" w:color="auto"/>
          </w:divBdr>
        </w:div>
      </w:divsChild>
    </w:div>
    <w:div w:id="864951191">
      <w:bodyDiv w:val="1"/>
      <w:marLeft w:val="0"/>
      <w:marRight w:val="0"/>
      <w:marTop w:val="0"/>
      <w:marBottom w:val="0"/>
      <w:divBdr>
        <w:top w:val="none" w:sz="0" w:space="0" w:color="auto"/>
        <w:left w:val="none" w:sz="0" w:space="0" w:color="auto"/>
        <w:bottom w:val="none" w:sz="0" w:space="0" w:color="auto"/>
        <w:right w:val="none" w:sz="0" w:space="0" w:color="auto"/>
      </w:divBdr>
      <w:divsChild>
        <w:div w:id="220287927">
          <w:marLeft w:val="0"/>
          <w:marRight w:val="0"/>
          <w:marTop w:val="0"/>
          <w:marBottom w:val="0"/>
          <w:divBdr>
            <w:top w:val="none" w:sz="0" w:space="0" w:color="auto"/>
            <w:left w:val="none" w:sz="0" w:space="0" w:color="auto"/>
            <w:bottom w:val="none" w:sz="0" w:space="0" w:color="auto"/>
            <w:right w:val="none" w:sz="0" w:space="0" w:color="auto"/>
          </w:divBdr>
        </w:div>
      </w:divsChild>
    </w:div>
    <w:div w:id="883449052">
      <w:bodyDiv w:val="1"/>
      <w:marLeft w:val="0"/>
      <w:marRight w:val="0"/>
      <w:marTop w:val="0"/>
      <w:marBottom w:val="0"/>
      <w:divBdr>
        <w:top w:val="none" w:sz="0" w:space="0" w:color="auto"/>
        <w:left w:val="none" w:sz="0" w:space="0" w:color="auto"/>
        <w:bottom w:val="none" w:sz="0" w:space="0" w:color="auto"/>
        <w:right w:val="none" w:sz="0" w:space="0" w:color="auto"/>
      </w:divBdr>
      <w:divsChild>
        <w:div w:id="1678340355">
          <w:marLeft w:val="0"/>
          <w:marRight w:val="0"/>
          <w:marTop w:val="0"/>
          <w:marBottom w:val="0"/>
          <w:divBdr>
            <w:top w:val="none" w:sz="0" w:space="0" w:color="auto"/>
            <w:left w:val="none" w:sz="0" w:space="0" w:color="auto"/>
            <w:bottom w:val="none" w:sz="0" w:space="0" w:color="auto"/>
            <w:right w:val="none" w:sz="0" w:space="0" w:color="auto"/>
          </w:divBdr>
          <w:divsChild>
            <w:div w:id="283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987">
      <w:bodyDiv w:val="1"/>
      <w:marLeft w:val="0"/>
      <w:marRight w:val="0"/>
      <w:marTop w:val="0"/>
      <w:marBottom w:val="0"/>
      <w:divBdr>
        <w:top w:val="none" w:sz="0" w:space="0" w:color="auto"/>
        <w:left w:val="none" w:sz="0" w:space="0" w:color="auto"/>
        <w:bottom w:val="none" w:sz="0" w:space="0" w:color="auto"/>
        <w:right w:val="none" w:sz="0" w:space="0" w:color="auto"/>
      </w:divBdr>
      <w:divsChild>
        <w:div w:id="2114281360">
          <w:marLeft w:val="0"/>
          <w:marRight w:val="0"/>
          <w:marTop w:val="0"/>
          <w:marBottom w:val="0"/>
          <w:divBdr>
            <w:top w:val="none" w:sz="0" w:space="0" w:color="auto"/>
            <w:left w:val="none" w:sz="0" w:space="0" w:color="auto"/>
            <w:bottom w:val="none" w:sz="0" w:space="0" w:color="auto"/>
            <w:right w:val="none" w:sz="0" w:space="0" w:color="auto"/>
          </w:divBdr>
        </w:div>
      </w:divsChild>
    </w:div>
    <w:div w:id="934247742">
      <w:bodyDiv w:val="1"/>
      <w:marLeft w:val="0"/>
      <w:marRight w:val="0"/>
      <w:marTop w:val="0"/>
      <w:marBottom w:val="0"/>
      <w:divBdr>
        <w:top w:val="none" w:sz="0" w:space="0" w:color="auto"/>
        <w:left w:val="none" w:sz="0" w:space="0" w:color="auto"/>
        <w:bottom w:val="none" w:sz="0" w:space="0" w:color="auto"/>
        <w:right w:val="none" w:sz="0" w:space="0" w:color="auto"/>
      </w:divBdr>
      <w:divsChild>
        <w:div w:id="139885925">
          <w:marLeft w:val="0"/>
          <w:marRight w:val="0"/>
          <w:marTop w:val="0"/>
          <w:marBottom w:val="0"/>
          <w:divBdr>
            <w:top w:val="none" w:sz="0" w:space="0" w:color="auto"/>
            <w:left w:val="none" w:sz="0" w:space="0" w:color="auto"/>
            <w:bottom w:val="none" w:sz="0" w:space="0" w:color="auto"/>
            <w:right w:val="none" w:sz="0" w:space="0" w:color="auto"/>
          </w:divBdr>
        </w:div>
      </w:divsChild>
    </w:div>
    <w:div w:id="993987863">
      <w:bodyDiv w:val="1"/>
      <w:marLeft w:val="0"/>
      <w:marRight w:val="0"/>
      <w:marTop w:val="0"/>
      <w:marBottom w:val="0"/>
      <w:divBdr>
        <w:top w:val="none" w:sz="0" w:space="0" w:color="auto"/>
        <w:left w:val="none" w:sz="0" w:space="0" w:color="auto"/>
        <w:bottom w:val="none" w:sz="0" w:space="0" w:color="auto"/>
        <w:right w:val="none" w:sz="0" w:space="0" w:color="auto"/>
      </w:divBdr>
      <w:divsChild>
        <w:div w:id="1074278608">
          <w:marLeft w:val="0"/>
          <w:marRight w:val="0"/>
          <w:marTop w:val="0"/>
          <w:marBottom w:val="0"/>
          <w:divBdr>
            <w:top w:val="none" w:sz="0" w:space="0" w:color="auto"/>
            <w:left w:val="none" w:sz="0" w:space="0" w:color="auto"/>
            <w:bottom w:val="none" w:sz="0" w:space="0" w:color="auto"/>
            <w:right w:val="none" w:sz="0" w:space="0" w:color="auto"/>
          </w:divBdr>
        </w:div>
      </w:divsChild>
    </w:div>
    <w:div w:id="1014914175">
      <w:bodyDiv w:val="1"/>
      <w:marLeft w:val="0"/>
      <w:marRight w:val="0"/>
      <w:marTop w:val="0"/>
      <w:marBottom w:val="0"/>
      <w:divBdr>
        <w:top w:val="none" w:sz="0" w:space="0" w:color="auto"/>
        <w:left w:val="none" w:sz="0" w:space="0" w:color="auto"/>
        <w:bottom w:val="none" w:sz="0" w:space="0" w:color="auto"/>
        <w:right w:val="none" w:sz="0" w:space="0" w:color="auto"/>
      </w:divBdr>
      <w:divsChild>
        <w:div w:id="589851423">
          <w:marLeft w:val="0"/>
          <w:marRight w:val="0"/>
          <w:marTop w:val="0"/>
          <w:marBottom w:val="0"/>
          <w:divBdr>
            <w:top w:val="none" w:sz="0" w:space="0" w:color="auto"/>
            <w:left w:val="none" w:sz="0" w:space="0" w:color="auto"/>
            <w:bottom w:val="none" w:sz="0" w:space="0" w:color="auto"/>
            <w:right w:val="none" w:sz="0" w:space="0" w:color="auto"/>
          </w:divBdr>
        </w:div>
      </w:divsChild>
    </w:div>
    <w:div w:id="1059017057">
      <w:bodyDiv w:val="1"/>
      <w:marLeft w:val="0"/>
      <w:marRight w:val="0"/>
      <w:marTop w:val="0"/>
      <w:marBottom w:val="0"/>
      <w:divBdr>
        <w:top w:val="none" w:sz="0" w:space="0" w:color="auto"/>
        <w:left w:val="none" w:sz="0" w:space="0" w:color="auto"/>
        <w:bottom w:val="none" w:sz="0" w:space="0" w:color="auto"/>
        <w:right w:val="none" w:sz="0" w:space="0" w:color="auto"/>
      </w:divBdr>
      <w:divsChild>
        <w:div w:id="1713534742">
          <w:marLeft w:val="0"/>
          <w:marRight w:val="0"/>
          <w:marTop w:val="0"/>
          <w:marBottom w:val="0"/>
          <w:divBdr>
            <w:top w:val="none" w:sz="0" w:space="0" w:color="auto"/>
            <w:left w:val="none" w:sz="0" w:space="0" w:color="auto"/>
            <w:bottom w:val="none" w:sz="0" w:space="0" w:color="auto"/>
            <w:right w:val="none" w:sz="0" w:space="0" w:color="auto"/>
          </w:divBdr>
        </w:div>
      </w:divsChild>
    </w:div>
    <w:div w:id="1150712731">
      <w:bodyDiv w:val="1"/>
      <w:marLeft w:val="0"/>
      <w:marRight w:val="0"/>
      <w:marTop w:val="0"/>
      <w:marBottom w:val="0"/>
      <w:divBdr>
        <w:top w:val="none" w:sz="0" w:space="0" w:color="auto"/>
        <w:left w:val="none" w:sz="0" w:space="0" w:color="auto"/>
        <w:bottom w:val="none" w:sz="0" w:space="0" w:color="auto"/>
        <w:right w:val="none" w:sz="0" w:space="0" w:color="auto"/>
      </w:divBdr>
      <w:divsChild>
        <w:div w:id="1283461553">
          <w:marLeft w:val="0"/>
          <w:marRight w:val="0"/>
          <w:marTop w:val="0"/>
          <w:marBottom w:val="0"/>
          <w:divBdr>
            <w:top w:val="none" w:sz="0" w:space="0" w:color="auto"/>
            <w:left w:val="none" w:sz="0" w:space="0" w:color="auto"/>
            <w:bottom w:val="none" w:sz="0" w:space="0" w:color="auto"/>
            <w:right w:val="none" w:sz="0" w:space="0" w:color="auto"/>
          </w:divBdr>
        </w:div>
      </w:divsChild>
    </w:div>
    <w:div w:id="1154679918">
      <w:bodyDiv w:val="1"/>
      <w:marLeft w:val="0"/>
      <w:marRight w:val="0"/>
      <w:marTop w:val="0"/>
      <w:marBottom w:val="0"/>
      <w:divBdr>
        <w:top w:val="none" w:sz="0" w:space="0" w:color="auto"/>
        <w:left w:val="none" w:sz="0" w:space="0" w:color="auto"/>
        <w:bottom w:val="none" w:sz="0" w:space="0" w:color="auto"/>
        <w:right w:val="none" w:sz="0" w:space="0" w:color="auto"/>
      </w:divBdr>
      <w:divsChild>
        <w:div w:id="1675575339">
          <w:marLeft w:val="0"/>
          <w:marRight w:val="0"/>
          <w:marTop w:val="0"/>
          <w:marBottom w:val="0"/>
          <w:divBdr>
            <w:top w:val="none" w:sz="0" w:space="0" w:color="auto"/>
            <w:left w:val="none" w:sz="0" w:space="0" w:color="auto"/>
            <w:bottom w:val="none" w:sz="0" w:space="0" w:color="auto"/>
            <w:right w:val="none" w:sz="0" w:space="0" w:color="auto"/>
          </w:divBdr>
        </w:div>
      </w:divsChild>
    </w:div>
    <w:div w:id="1260991528">
      <w:bodyDiv w:val="1"/>
      <w:marLeft w:val="0"/>
      <w:marRight w:val="0"/>
      <w:marTop w:val="0"/>
      <w:marBottom w:val="0"/>
      <w:divBdr>
        <w:top w:val="none" w:sz="0" w:space="0" w:color="auto"/>
        <w:left w:val="none" w:sz="0" w:space="0" w:color="auto"/>
        <w:bottom w:val="none" w:sz="0" w:space="0" w:color="auto"/>
        <w:right w:val="none" w:sz="0" w:space="0" w:color="auto"/>
      </w:divBdr>
      <w:divsChild>
        <w:div w:id="602538236">
          <w:marLeft w:val="0"/>
          <w:marRight w:val="0"/>
          <w:marTop w:val="0"/>
          <w:marBottom w:val="0"/>
          <w:divBdr>
            <w:top w:val="none" w:sz="0" w:space="0" w:color="auto"/>
            <w:left w:val="none" w:sz="0" w:space="0" w:color="auto"/>
            <w:bottom w:val="none" w:sz="0" w:space="0" w:color="auto"/>
            <w:right w:val="none" w:sz="0" w:space="0" w:color="auto"/>
          </w:divBdr>
        </w:div>
      </w:divsChild>
    </w:div>
    <w:div w:id="1270814061">
      <w:bodyDiv w:val="1"/>
      <w:marLeft w:val="0"/>
      <w:marRight w:val="0"/>
      <w:marTop w:val="0"/>
      <w:marBottom w:val="0"/>
      <w:divBdr>
        <w:top w:val="none" w:sz="0" w:space="0" w:color="auto"/>
        <w:left w:val="none" w:sz="0" w:space="0" w:color="auto"/>
        <w:bottom w:val="none" w:sz="0" w:space="0" w:color="auto"/>
        <w:right w:val="none" w:sz="0" w:space="0" w:color="auto"/>
      </w:divBdr>
      <w:divsChild>
        <w:div w:id="491531626">
          <w:marLeft w:val="0"/>
          <w:marRight w:val="0"/>
          <w:marTop w:val="0"/>
          <w:marBottom w:val="0"/>
          <w:divBdr>
            <w:top w:val="none" w:sz="0" w:space="0" w:color="auto"/>
            <w:left w:val="none" w:sz="0" w:space="0" w:color="auto"/>
            <w:bottom w:val="none" w:sz="0" w:space="0" w:color="auto"/>
            <w:right w:val="none" w:sz="0" w:space="0" w:color="auto"/>
          </w:divBdr>
        </w:div>
      </w:divsChild>
    </w:div>
    <w:div w:id="1281689094">
      <w:bodyDiv w:val="1"/>
      <w:marLeft w:val="0"/>
      <w:marRight w:val="0"/>
      <w:marTop w:val="0"/>
      <w:marBottom w:val="0"/>
      <w:divBdr>
        <w:top w:val="none" w:sz="0" w:space="0" w:color="auto"/>
        <w:left w:val="none" w:sz="0" w:space="0" w:color="auto"/>
        <w:bottom w:val="none" w:sz="0" w:space="0" w:color="auto"/>
        <w:right w:val="none" w:sz="0" w:space="0" w:color="auto"/>
      </w:divBdr>
      <w:divsChild>
        <w:div w:id="606929625">
          <w:marLeft w:val="0"/>
          <w:marRight w:val="0"/>
          <w:marTop w:val="0"/>
          <w:marBottom w:val="0"/>
          <w:divBdr>
            <w:top w:val="none" w:sz="0" w:space="0" w:color="auto"/>
            <w:left w:val="none" w:sz="0" w:space="0" w:color="auto"/>
            <w:bottom w:val="none" w:sz="0" w:space="0" w:color="auto"/>
            <w:right w:val="none" w:sz="0" w:space="0" w:color="auto"/>
          </w:divBdr>
        </w:div>
      </w:divsChild>
    </w:div>
    <w:div w:id="1327514894">
      <w:bodyDiv w:val="1"/>
      <w:marLeft w:val="0"/>
      <w:marRight w:val="0"/>
      <w:marTop w:val="0"/>
      <w:marBottom w:val="0"/>
      <w:divBdr>
        <w:top w:val="none" w:sz="0" w:space="0" w:color="auto"/>
        <w:left w:val="none" w:sz="0" w:space="0" w:color="auto"/>
        <w:bottom w:val="none" w:sz="0" w:space="0" w:color="auto"/>
        <w:right w:val="none" w:sz="0" w:space="0" w:color="auto"/>
      </w:divBdr>
      <w:divsChild>
        <w:div w:id="707268034">
          <w:marLeft w:val="0"/>
          <w:marRight w:val="0"/>
          <w:marTop w:val="0"/>
          <w:marBottom w:val="0"/>
          <w:divBdr>
            <w:top w:val="none" w:sz="0" w:space="0" w:color="auto"/>
            <w:left w:val="none" w:sz="0" w:space="0" w:color="auto"/>
            <w:bottom w:val="none" w:sz="0" w:space="0" w:color="auto"/>
            <w:right w:val="none" w:sz="0" w:space="0" w:color="auto"/>
          </w:divBdr>
        </w:div>
      </w:divsChild>
    </w:div>
    <w:div w:id="1487235652">
      <w:bodyDiv w:val="1"/>
      <w:marLeft w:val="0"/>
      <w:marRight w:val="0"/>
      <w:marTop w:val="0"/>
      <w:marBottom w:val="0"/>
      <w:divBdr>
        <w:top w:val="none" w:sz="0" w:space="0" w:color="auto"/>
        <w:left w:val="none" w:sz="0" w:space="0" w:color="auto"/>
        <w:bottom w:val="none" w:sz="0" w:space="0" w:color="auto"/>
        <w:right w:val="none" w:sz="0" w:space="0" w:color="auto"/>
      </w:divBdr>
      <w:divsChild>
        <w:div w:id="54016113">
          <w:marLeft w:val="0"/>
          <w:marRight w:val="0"/>
          <w:marTop w:val="0"/>
          <w:marBottom w:val="0"/>
          <w:divBdr>
            <w:top w:val="none" w:sz="0" w:space="0" w:color="auto"/>
            <w:left w:val="none" w:sz="0" w:space="0" w:color="auto"/>
            <w:bottom w:val="none" w:sz="0" w:space="0" w:color="auto"/>
            <w:right w:val="none" w:sz="0" w:space="0" w:color="auto"/>
          </w:divBdr>
        </w:div>
      </w:divsChild>
    </w:div>
    <w:div w:id="1665744877">
      <w:bodyDiv w:val="1"/>
      <w:marLeft w:val="0"/>
      <w:marRight w:val="0"/>
      <w:marTop w:val="0"/>
      <w:marBottom w:val="0"/>
      <w:divBdr>
        <w:top w:val="none" w:sz="0" w:space="0" w:color="auto"/>
        <w:left w:val="none" w:sz="0" w:space="0" w:color="auto"/>
        <w:bottom w:val="none" w:sz="0" w:space="0" w:color="auto"/>
        <w:right w:val="none" w:sz="0" w:space="0" w:color="auto"/>
      </w:divBdr>
      <w:divsChild>
        <w:div w:id="522213548">
          <w:marLeft w:val="0"/>
          <w:marRight w:val="0"/>
          <w:marTop w:val="0"/>
          <w:marBottom w:val="0"/>
          <w:divBdr>
            <w:top w:val="none" w:sz="0" w:space="0" w:color="auto"/>
            <w:left w:val="none" w:sz="0" w:space="0" w:color="auto"/>
            <w:bottom w:val="none" w:sz="0" w:space="0" w:color="auto"/>
            <w:right w:val="none" w:sz="0" w:space="0" w:color="auto"/>
          </w:divBdr>
        </w:div>
      </w:divsChild>
    </w:div>
    <w:div w:id="1704481389">
      <w:bodyDiv w:val="1"/>
      <w:marLeft w:val="0"/>
      <w:marRight w:val="0"/>
      <w:marTop w:val="0"/>
      <w:marBottom w:val="0"/>
      <w:divBdr>
        <w:top w:val="none" w:sz="0" w:space="0" w:color="auto"/>
        <w:left w:val="none" w:sz="0" w:space="0" w:color="auto"/>
        <w:bottom w:val="none" w:sz="0" w:space="0" w:color="auto"/>
        <w:right w:val="none" w:sz="0" w:space="0" w:color="auto"/>
      </w:divBdr>
      <w:divsChild>
        <w:div w:id="2100908808">
          <w:marLeft w:val="0"/>
          <w:marRight w:val="0"/>
          <w:marTop w:val="0"/>
          <w:marBottom w:val="0"/>
          <w:divBdr>
            <w:top w:val="none" w:sz="0" w:space="0" w:color="auto"/>
            <w:left w:val="none" w:sz="0" w:space="0" w:color="auto"/>
            <w:bottom w:val="none" w:sz="0" w:space="0" w:color="auto"/>
            <w:right w:val="none" w:sz="0" w:space="0" w:color="auto"/>
          </w:divBdr>
        </w:div>
        <w:div w:id="1928348793">
          <w:marLeft w:val="0"/>
          <w:marRight w:val="0"/>
          <w:marTop w:val="0"/>
          <w:marBottom w:val="0"/>
          <w:divBdr>
            <w:top w:val="none" w:sz="0" w:space="0" w:color="auto"/>
            <w:left w:val="none" w:sz="0" w:space="0" w:color="auto"/>
            <w:bottom w:val="none" w:sz="0" w:space="0" w:color="auto"/>
            <w:right w:val="none" w:sz="0" w:space="0" w:color="auto"/>
          </w:divBdr>
        </w:div>
      </w:divsChild>
    </w:div>
    <w:div w:id="1733037814">
      <w:bodyDiv w:val="1"/>
      <w:marLeft w:val="0"/>
      <w:marRight w:val="0"/>
      <w:marTop w:val="0"/>
      <w:marBottom w:val="0"/>
      <w:divBdr>
        <w:top w:val="none" w:sz="0" w:space="0" w:color="auto"/>
        <w:left w:val="none" w:sz="0" w:space="0" w:color="auto"/>
        <w:bottom w:val="none" w:sz="0" w:space="0" w:color="auto"/>
        <w:right w:val="none" w:sz="0" w:space="0" w:color="auto"/>
      </w:divBdr>
      <w:divsChild>
        <w:div w:id="276445511">
          <w:marLeft w:val="0"/>
          <w:marRight w:val="0"/>
          <w:marTop w:val="0"/>
          <w:marBottom w:val="0"/>
          <w:divBdr>
            <w:top w:val="none" w:sz="0" w:space="0" w:color="auto"/>
            <w:left w:val="none" w:sz="0" w:space="0" w:color="auto"/>
            <w:bottom w:val="none" w:sz="0" w:space="0" w:color="auto"/>
            <w:right w:val="none" w:sz="0" w:space="0" w:color="auto"/>
          </w:divBdr>
          <w:divsChild>
            <w:div w:id="211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693">
      <w:bodyDiv w:val="1"/>
      <w:marLeft w:val="0"/>
      <w:marRight w:val="0"/>
      <w:marTop w:val="0"/>
      <w:marBottom w:val="0"/>
      <w:divBdr>
        <w:top w:val="none" w:sz="0" w:space="0" w:color="auto"/>
        <w:left w:val="none" w:sz="0" w:space="0" w:color="auto"/>
        <w:bottom w:val="none" w:sz="0" w:space="0" w:color="auto"/>
        <w:right w:val="none" w:sz="0" w:space="0" w:color="auto"/>
      </w:divBdr>
      <w:divsChild>
        <w:div w:id="205341877">
          <w:marLeft w:val="0"/>
          <w:marRight w:val="0"/>
          <w:marTop w:val="0"/>
          <w:marBottom w:val="0"/>
          <w:divBdr>
            <w:top w:val="none" w:sz="0" w:space="0" w:color="auto"/>
            <w:left w:val="none" w:sz="0" w:space="0" w:color="auto"/>
            <w:bottom w:val="none" w:sz="0" w:space="0" w:color="auto"/>
            <w:right w:val="none" w:sz="0" w:space="0" w:color="auto"/>
          </w:divBdr>
        </w:div>
      </w:divsChild>
    </w:div>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 w:id="1936669352">
      <w:bodyDiv w:val="1"/>
      <w:marLeft w:val="0"/>
      <w:marRight w:val="0"/>
      <w:marTop w:val="0"/>
      <w:marBottom w:val="0"/>
      <w:divBdr>
        <w:top w:val="none" w:sz="0" w:space="0" w:color="auto"/>
        <w:left w:val="none" w:sz="0" w:space="0" w:color="auto"/>
        <w:bottom w:val="none" w:sz="0" w:space="0" w:color="auto"/>
        <w:right w:val="none" w:sz="0" w:space="0" w:color="auto"/>
      </w:divBdr>
      <w:divsChild>
        <w:div w:id="1684623452">
          <w:marLeft w:val="0"/>
          <w:marRight w:val="0"/>
          <w:marTop w:val="0"/>
          <w:marBottom w:val="0"/>
          <w:divBdr>
            <w:top w:val="none" w:sz="0" w:space="0" w:color="auto"/>
            <w:left w:val="none" w:sz="0" w:space="0" w:color="auto"/>
            <w:bottom w:val="none" w:sz="0" w:space="0" w:color="auto"/>
            <w:right w:val="none" w:sz="0" w:space="0" w:color="auto"/>
          </w:divBdr>
        </w:div>
      </w:divsChild>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sChild>
        <w:div w:id="541288992">
          <w:marLeft w:val="0"/>
          <w:marRight w:val="0"/>
          <w:marTop w:val="0"/>
          <w:marBottom w:val="0"/>
          <w:divBdr>
            <w:top w:val="none" w:sz="0" w:space="0" w:color="auto"/>
            <w:left w:val="none" w:sz="0" w:space="0" w:color="auto"/>
            <w:bottom w:val="none" w:sz="0" w:space="0" w:color="auto"/>
            <w:right w:val="none" w:sz="0" w:space="0" w:color="auto"/>
          </w:divBdr>
        </w:div>
      </w:divsChild>
    </w:div>
    <w:div w:id="2023893499">
      <w:bodyDiv w:val="1"/>
      <w:marLeft w:val="0"/>
      <w:marRight w:val="0"/>
      <w:marTop w:val="0"/>
      <w:marBottom w:val="0"/>
      <w:divBdr>
        <w:top w:val="none" w:sz="0" w:space="0" w:color="auto"/>
        <w:left w:val="none" w:sz="0" w:space="0" w:color="auto"/>
        <w:bottom w:val="none" w:sz="0" w:space="0" w:color="auto"/>
        <w:right w:val="none" w:sz="0" w:space="0" w:color="auto"/>
      </w:divBdr>
      <w:divsChild>
        <w:div w:id="129317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National Red Imported Fire Ant Eradication Program (SEQ) Steering Committee minutes January 2021</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(SEQ) Steering Committee minutes January 2021</dc:title>
  <dc:subject/>
  <dc:creator>National Red Imported Fire Ant Eradication Program</dc:creator>
  <cp:keywords/>
  <dc:description/>
  <cp:lastModifiedBy>LENNON Kelly</cp:lastModifiedBy>
  <cp:revision>2</cp:revision>
  <dcterms:created xsi:type="dcterms:W3CDTF">2021-04-28T02:55:00Z</dcterms:created>
  <dcterms:modified xsi:type="dcterms:W3CDTF">2021-04-28T02:55:00Z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20210428124737882</vt:lpwstr>
  </property>
</Properties>
</file>