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EC4C2" w14:textId="77777777" w:rsidR="00987019" w:rsidRDefault="00987019" w:rsidP="000B1B45">
      <w:pPr>
        <w:pStyle w:val="Title"/>
      </w:pPr>
      <w:bookmarkStart w:id="0" w:name="_Hlk480362305"/>
      <w:bookmarkEnd w:id="0"/>
    </w:p>
    <w:sdt>
      <w:sdtPr>
        <w:alias w:val="Title"/>
        <w:tag w:val=""/>
        <w:id w:val="1473946998"/>
        <w:placeholder>
          <w:docPart w:val="90EB2BB2363140429CACAD82DC54E564"/>
        </w:placeholder>
        <w:dataBinding w:prefixMappings="xmlns:ns0='http://purl.org/dc/elements/1.1/' xmlns:ns1='http://schemas.openxmlformats.org/package/2006/metadata/core-properties' " w:xpath="/ns1:coreProperties[1]/ns0:title[1]" w:storeItemID="{6C3C8BC8-F283-45AE-878A-BAB7291924A1}"/>
        <w:text/>
      </w:sdtPr>
      <w:sdtEndPr/>
      <w:sdtContent>
        <w:p w14:paraId="379F0258" w14:textId="77777777" w:rsidR="00B87C9E" w:rsidRDefault="0000629A" w:rsidP="000B1B45">
          <w:pPr>
            <w:pStyle w:val="Title"/>
          </w:pPr>
          <w:r>
            <w:t>Australian National Waste Report 2016</w:t>
          </w:r>
        </w:p>
      </w:sdtContent>
    </w:sdt>
    <w:p w14:paraId="6A29C8D3" w14:textId="77777777" w:rsidR="00D13C61" w:rsidRDefault="00D13C61"/>
    <w:p w14:paraId="600A4534" w14:textId="77777777" w:rsidR="00987019" w:rsidRDefault="00987019"/>
    <w:p w14:paraId="050DD414" w14:textId="77777777" w:rsidR="00987019" w:rsidRDefault="00987019"/>
    <w:p w14:paraId="7E8DC43A" w14:textId="77777777" w:rsidR="003F0185" w:rsidRDefault="003F0185"/>
    <w:p w14:paraId="1FADD16B" w14:textId="77777777" w:rsidR="00B87C9E" w:rsidRPr="005117F0" w:rsidRDefault="00D13C61" w:rsidP="001F137E">
      <w:pPr>
        <w:pStyle w:val="Date"/>
        <w:rPr>
          <w:sz w:val="22"/>
        </w:rPr>
      </w:pPr>
      <w:r w:rsidRPr="005117F0">
        <w:rPr>
          <w:sz w:val="22"/>
        </w:rPr>
        <w:t>PREPARED FOR</w:t>
      </w:r>
    </w:p>
    <w:sdt>
      <w:sdtPr>
        <w:alias w:val="Company"/>
        <w:tag w:val=""/>
        <w:id w:val="321091735"/>
        <w:placeholder>
          <w:docPart w:val="88004D28C2EE403592509D2663E17A5B"/>
        </w:placeholder>
        <w:dataBinding w:prefixMappings="xmlns:ns0='http://schemas.openxmlformats.org/officeDocument/2006/extended-properties' " w:xpath="/ns0:Properties[1]/ns0:Company[1]" w:storeItemID="{6668398D-A668-4E3E-A5EB-62B293D839F1}"/>
        <w:text/>
      </w:sdtPr>
      <w:sdtEndPr/>
      <w:sdtContent>
        <w:p w14:paraId="6A47C285" w14:textId="7E9F1270" w:rsidR="00B87C9E" w:rsidRPr="0094285D" w:rsidRDefault="00121767" w:rsidP="00F179B8">
          <w:pPr>
            <w:pStyle w:val="ClientName"/>
          </w:pPr>
          <w:r>
            <w:t>Department of the Environment and Energy</w:t>
          </w:r>
        </w:p>
      </w:sdtContent>
    </w:sdt>
    <w:p w14:paraId="5DFE618D" w14:textId="77777777" w:rsidR="00D13C61" w:rsidRPr="005117F0" w:rsidRDefault="00D13C61" w:rsidP="00D13C61">
      <w:pPr>
        <w:rPr>
          <w:sz w:val="20"/>
        </w:rPr>
      </w:pPr>
    </w:p>
    <w:p w14:paraId="02F13405" w14:textId="77777777" w:rsidR="00D13C61" w:rsidRDefault="00D13C61" w:rsidP="001F137E">
      <w:pPr>
        <w:pStyle w:val="Date"/>
        <w:rPr>
          <w:sz w:val="22"/>
        </w:rPr>
      </w:pPr>
      <w:r w:rsidRPr="005117F0">
        <w:rPr>
          <w:sz w:val="22"/>
        </w:rPr>
        <w:t>PREPARED IN ASSOCIATION WITH</w:t>
      </w:r>
    </w:p>
    <w:p w14:paraId="7A655677" w14:textId="77777777" w:rsidR="000B2E08" w:rsidRPr="000B2E08" w:rsidRDefault="000B2E08" w:rsidP="000B2E08">
      <w:pPr>
        <w:pStyle w:val="BodyText"/>
      </w:pPr>
    </w:p>
    <w:p w14:paraId="1CB30B58" w14:textId="77777777" w:rsidR="009F614F" w:rsidRDefault="00096964">
      <w:pPr>
        <w:rPr>
          <w:rFonts w:cs="Calibri"/>
          <w:sz w:val="28"/>
          <w:szCs w:val="32"/>
        </w:rPr>
      </w:pPr>
      <w:r>
        <w:rPr>
          <w:noProof/>
          <w:lang w:eastAsia="en-AU"/>
        </w:rPr>
        <w:drawing>
          <wp:inline distT="0" distB="0" distL="0" distR="0" wp14:anchorId="062135C9" wp14:editId="43191239">
            <wp:extent cx="1876425" cy="356870"/>
            <wp:effectExtent l="0" t="0" r="9525" b="5080"/>
            <wp:docPr id="22" name="Picture 22" descr="REC logo FINAL"/>
            <wp:cNvGraphicFramePr/>
            <a:graphic xmlns:a="http://schemas.openxmlformats.org/drawingml/2006/main">
              <a:graphicData uri="http://schemas.openxmlformats.org/drawingml/2006/picture">
                <pic:pic xmlns:pic="http://schemas.openxmlformats.org/drawingml/2006/picture">
                  <pic:nvPicPr>
                    <pic:cNvPr id="22" name="Picture 22" descr="REC logo FINAL"/>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425" cy="356870"/>
                    </a:xfrm>
                    <a:prstGeom prst="rect">
                      <a:avLst/>
                    </a:prstGeom>
                    <a:noFill/>
                    <a:ln>
                      <a:noFill/>
                    </a:ln>
                  </pic:spPr>
                </pic:pic>
              </a:graphicData>
            </a:graphic>
          </wp:inline>
        </w:drawing>
      </w:r>
    </w:p>
    <w:p w14:paraId="1BC6FFF8" w14:textId="77777777" w:rsidR="00547C1A" w:rsidRDefault="00547C1A">
      <w:r>
        <w:br w:type="page"/>
      </w:r>
    </w:p>
    <w:tbl>
      <w:tblPr>
        <w:tblStyle w:val="TableGrid"/>
        <w:tblpPr w:leftFromText="181" w:rightFromText="181" w:bottomFromText="4820" w:vertAnchor="page" w:tblpX="109" w:tblpY="1769"/>
        <w:tblOverlap w:val="never"/>
        <w:tblW w:w="0" w:type="auto"/>
        <w:tblBorders>
          <w:top w:val="single" w:sz="24" w:space="0" w:color="BEBEE1"/>
          <w:left w:val="single" w:sz="24" w:space="0" w:color="BEBEE1"/>
          <w:bottom w:val="single" w:sz="24" w:space="0" w:color="BEBEE1"/>
          <w:right w:val="single" w:sz="24" w:space="0" w:color="BEBEE1"/>
          <w:insideH w:val="single" w:sz="24" w:space="0" w:color="BEBEE1"/>
          <w:insideV w:val="single" w:sz="24" w:space="0" w:color="BEBEE1"/>
        </w:tblBorders>
        <w:tblLook w:val="04A0" w:firstRow="1" w:lastRow="0" w:firstColumn="1" w:lastColumn="0" w:noHBand="0" w:noVBand="1"/>
      </w:tblPr>
      <w:tblGrid>
        <w:gridCol w:w="2411"/>
        <w:gridCol w:w="6751"/>
      </w:tblGrid>
      <w:tr w:rsidR="00202222" w14:paraId="516227B7" w14:textId="77777777" w:rsidTr="00934298">
        <w:trPr>
          <w:cantSplit/>
          <w:trHeight w:hRule="exact" w:val="366"/>
        </w:trPr>
        <w:tc>
          <w:tcPr>
            <w:tcW w:w="2411" w:type="dxa"/>
            <w:shd w:val="clear" w:color="auto" w:fill="BEBEE1"/>
          </w:tcPr>
          <w:p w14:paraId="3C568E22" w14:textId="77777777" w:rsidR="00202222" w:rsidRPr="008F121D" w:rsidRDefault="00202222" w:rsidP="00131654">
            <w:pPr>
              <w:spacing w:after="0" w:line="240" w:lineRule="auto"/>
              <w:rPr>
                <w:color w:val="FFFFFF" w:themeColor="background1"/>
              </w:rPr>
            </w:pPr>
            <w:r w:rsidRPr="008F121D">
              <w:rPr>
                <w:color w:val="FFFFFF" w:themeColor="background1"/>
              </w:rPr>
              <w:lastRenderedPageBreak/>
              <w:t>Report title</w:t>
            </w:r>
          </w:p>
        </w:tc>
        <w:sdt>
          <w:sdtPr>
            <w:alias w:val="Title"/>
            <w:tag w:val=""/>
            <w:id w:val="1351764416"/>
            <w:placeholder>
              <w:docPart w:val="7777584177604783A22829693FD13F7B"/>
            </w:placeholder>
            <w:dataBinding w:prefixMappings="xmlns:ns0='http://purl.org/dc/elements/1.1/' xmlns:ns1='http://schemas.openxmlformats.org/package/2006/metadata/core-properties' " w:xpath="/ns1:coreProperties[1]/ns0:title[1]" w:storeItemID="{6C3C8BC8-F283-45AE-878A-BAB7291924A1}"/>
            <w:text/>
          </w:sdtPr>
          <w:sdtEndPr/>
          <w:sdtContent>
            <w:tc>
              <w:tcPr>
                <w:tcW w:w="6751" w:type="dxa"/>
              </w:tcPr>
              <w:p w14:paraId="5F977B4D" w14:textId="77777777" w:rsidR="00202222" w:rsidRPr="00217DFA" w:rsidRDefault="0000629A" w:rsidP="00131654">
                <w:pPr>
                  <w:spacing w:after="0" w:line="240" w:lineRule="auto"/>
                </w:pPr>
                <w:r>
                  <w:t>Australian National Waste Report 2016</w:t>
                </w:r>
              </w:p>
            </w:tc>
          </w:sdtContent>
        </w:sdt>
      </w:tr>
      <w:tr w:rsidR="00202222" w14:paraId="6565823C" w14:textId="77777777" w:rsidTr="00934298">
        <w:trPr>
          <w:cantSplit/>
          <w:trHeight w:hRule="exact" w:val="366"/>
        </w:trPr>
        <w:tc>
          <w:tcPr>
            <w:tcW w:w="2411" w:type="dxa"/>
            <w:shd w:val="clear" w:color="auto" w:fill="BEBEE1"/>
          </w:tcPr>
          <w:p w14:paraId="3D9A8327" w14:textId="77777777" w:rsidR="00202222" w:rsidRPr="008F121D" w:rsidRDefault="00202222" w:rsidP="00131654">
            <w:pPr>
              <w:spacing w:after="0" w:line="240" w:lineRule="auto"/>
              <w:rPr>
                <w:color w:val="FFFFFF" w:themeColor="background1"/>
              </w:rPr>
            </w:pPr>
            <w:r w:rsidRPr="008F121D">
              <w:rPr>
                <w:color w:val="FFFFFF" w:themeColor="background1"/>
              </w:rPr>
              <w:t>Client</w:t>
            </w:r>
          </w:p>
        </w:tc>
        <w:tc>
          <w:tcPr>
            <w:tcW w:w="6751" w:type="dxa"/>
          </w:tcPr>
          <w:sdt>
            <w:sdtPr>
              <w:alias w:val="Company"/>
              <w:tag w:val=""/>
              <w:id w:val="-1062869402"/>
              <w:placeholder>
                <w:docPart w:val="36CA0ACB5C1546D7A1C4D2DA81B392CD"/>
              </w:placeholder>
              <w:dataBinding w:prefixMappings="xmlns:ns0='http://schemas.openxmlformats.org/officeDocument/2006/extended-properties' " w:xpath="/ns0:Properties[1]/ns0:Company[1]" w:storeItemID="{6668398D-A668-4E3E-A5EB-62B293D839F1}"/>
              <w:text/>
            </w:sdtPr>
            <w:sdtEndPr/>
            <w:sdtContent>
              <w:p w14:paraId="6BA649AE" w14:textId="7437DC87" w:rsidR="00202222" w:rsidRPr="00217DFA" w:rsidRDefault="000442CD" w:rsidP="00131654">
                <w:pPr>
                  <w:spacing w:after="0" w:line="240" w:lineRule="auto"/>
                </w:pPr>
                <w:r>
                  <w:t>Department of the Environment and Energy</w:t>
                </w:r>
              </w:p>
            </w:sdtContent>
          </w:sdt>
        </w:tc>
      </w:tr>
      <w:tr w:rsidR="00202222" w14:paraId="65A3B38B" w14:textId="77777777" w:rsidTr="00934298">
        <w:trPr>
          <w:cantSplit/>
          <w:trHeight w:hRule="exact" w:val="366"/>
        </w:trPr>
        <w:tc>
          <w:tcPr>
            <w:tcW w:w="2411" w:type="dxa"/>
            <w:shd w:val="clear" w:color="auto" w:fill="BEBEE1"/>
          </w:tcPr>
          <w:p w14:paraId="0242128A" w14:textId="590EB7AD" w:rsidR="00202222" w:rsidRPr="008F121D" w:rsidRDefault="00E3141F" w:rsidP="00131654">
            <w:pPr>
              <w:spacing w:after="0" w:line="240" w:lineRule="auto"/>
              <w:rPr>
                <w:color w:val="FFFFFF" w:themeColor="background1"/>
              </w:rPr>
            </w:pPr>
            <w:r>
              <w:rPr>
                <w:color w:val="FFFFFF" w:themeColor="background1"/>
              </w:rPr>
              <w:t>Status</w:t>
            </w:r>
          </w:p>
        </w:tc>
        <w:tc>
          <w:tcPr>
            <w:tcW w:w="6751" w:type="dxa"/>
          </w:tcPr>
          <w:sdt>
            <w:sdtPr>
              <w:alias w:val="Status"/>
              <w:tag w:val=""/>
              <w:id w:val="1352377815"/>
              <w:placeholder>
                <w:docPart w:val="816E054AF95B41E4B0DFB569CC552388"/>
              </w:placeholder>
              <w:dataBinding w:prefixMappings="xmlns:ns0='http://purl.org/dc/elements/1.1/' xmlns:ns1='http://schemas.openxmlformats.org/package/2006/metadata/core-properties' " w:xpath="/ns1:coreProperties[1]/ns1:contentStatus[1]" w:storeItemID="{6C3C8BC8-F283-45AE-878A-BAB7291924A1}"/>
              <w:text/>
            </w:sdtPr>
            <w:sdtEndPr/>
            <w:sdtContent>
              <w:p w14:paraId="3BCDEA56" w14:textId="11342EC2" w:rsidR="00202222" w:rsidRPr="00217DFA" w:rsidRDefault="0004319C" w:rsidP="00576B04">
                <w:pPr>
                  <w:spacing w:after="0" w:line="240" w:lineRule="auto"/>
                </w:pPr>
                <w:r>
                  <w:t>Final</w:t>
                </w:r>
              </w:p>
            </w:sdtContent>
          </w:sdt>
        </w:tc>
      </w:tr>
      <w:tr w:rsidR="00202222" w14:paraId="7C801C37" w14:textId="77777777" w:rsidTr="00934298">
        <w:trPr>
          <w:cantSplit/>
          <w:trHeight w:hRule="exact" w:val="366"/>
        </w:trPr>
        <w:tc>
          <w:tcPr>
            <w:tcW w:w="2411" w:type="dxa"/>
            <w:shd w:val="clear" w:color="auto" w:fill="BEBEE1"/>
          </w:tcPr>
          <w:p w14:paraId="542BC538" w14:textId="77777777" w:rsidR="00202222" w:rsidRPr="008F121D" w:rsidRDefault="00202222" w:rsidP="00131654">
            <w:pPr>
              <w:spacing w:after="0" w:line="240" w:lineRule="auto"/>
              <w:rPr>
                <w:color w:val="FFFFFF" w:themeColor="background1"/>
              </w:rPr>
            </w:pPr>
            <w:r w:rsidRPr="008F121D">
              <w:rPr>
                <w:color w:val="FFFFFF" w:themeColor="background1"/>
              </w:rPr>
              <w:t>Author(s)</w:t>
            </w:r>
          </w:p>
        </w:tc>
        <w:tc>
          <w:tcPr>
            <w:tcW w:w="6751" w:type="dxa"/>
          </w:tcPr>
          <w:p w14:paraId="2E39DA80" w14:textId="1CF538B6" w:rsidR="00202222" w:rsidRPr="00217DFA" w:rsidRDefault="00995441" w:rsidP="00131654">
            <w:pPr>
              <w:spacing w:after="0" w:line="240" w:lineRule="auto"/>
            </w:pPr>
            <w:sdt>
              <w:sdtPr>
                <w:alias w:val="Author"/>
                <w:tag w:val=""/>
                <w:id w:val="-740555160"/>
                <w:placeholder>
                  <w:docPart w:val="B0ED28C0FCC8422FBDDC520DAD69094C"/>
                </w:placeholder>
                <w:dataBinding w:prefixMappings="xmlns:ns0='http://purl.org/dc/elements/1.1/' xmlns:ns1='http://schemas.openxmlformats.org/package/2006/metadata/core-properties' " w:xpath="/ns1:coreProperties[1]/ns0:creator[1]" w:storeItemID="{6C3C8BC8-F283-45AE-878A-BAB7291924A1}"/>
                <w:text/>
              </w:sdtPr>
              <w:sdtEndPr/>
              <w:sdtContent>
                <w:r w:rsidR="005354CD">
                  <w:t xml:space="preserve">Dr Joe Pickin and </w:t>
                </w:r>
                <w:r w:rsidR="00F21A9F">
                  <w:t>Paul Randell</w:t>
                </w:r>
              </w:sdtContent>
            </w:sdt>
          </w:p>
        </w:tc>
      </w:tr>
      <w:tr w:rsidR="00202222" w14:paraId="6E2165C9" w14:textId="77777777" w:rsidTr="00934298">
        <w:trPr>
          <w:cantSplit/>
          <w:trHeight w:hRule="exact" w:val="366"/>
        </w:trPr>
        <w:tc>
          <w:tcPr>
            <w:tcW w:w="2411" w:type="dxa"/>
            <w:shd w:val="clear" w:color="auto" w:fill="BEBEE1"/>
          </w:tcPr>
          <w:p w14:paraId="59C76144" w14:textId="77777777" w:rsidR="00202222" w:rsidRPr="008F121D" w:rsidRDefault="00202222" w:rsidP="00131654">
            <w:pPr>
              <w:spacing w:after="0" w:line="240" w:lineRule="auto"/>
              <w:rPr>
                <w:color w:val="FFFFFF" w:themeColor="background1"/>
              </w:rPr>
            </w:pPr>
            <w:r w:rsidRPr="008F121D">
              <w:rPr>
                <w:color w:val="FFFFFF" w:themeColor="background1"/>
              </w:rPr>
              <w:t>Reviewer(s)</w:t>
            </w:r>
          </w:p>
        </w:tc>
        <w:tc>
          <w:tcPr>
            <w:tcW w:w="6751" w:type="dxa"/>
          </w:tcPr>
          <w:sdt>
            <w:sdtPr>
              <w:alias w:val="Reviewers"/>
              <w:tag w:val="Reviewers"/>
              <w:id w:val="-1633706888"/>
              <w:placeholder>
                <w:docPart w:val="BA2541626CC34BE4954B21BFBEEC16E7"/>
              </w:placeholder>
              <w:dataBinding w:xpath="/root[1]/reviewers[1]" w:storeItemID="{A510F670-9325-470C-97D0-A9A4BC3018FA}"/>
              <w:text/>
            </w:sdtPr>
            <w:sdtEndPr/>
            <w:sdtContent>
              <w:p w14:paraId="50EB4E23" w14:textId="7532E3B3" w:rsidR="00202222" w:rsidRPr="00217DFA" w:rsidRDefault="00096964" w:rsidP="00131654">
                <w:pPr>
                  <w:spacing w:after="0" w:line="240" w:lineRule="auto"/>
                </w:pPr>
                <w:r>
                  <w:t>Christine Wardle</w:t>
                </w:r>
                <w:r w:rsidR="00395B14">
                  <w:t xml:space="preserve">, </w:t>
                </w:r>
                <w:r w:rsidR="00BB6665">
                  <w:t>Karen Cosson</w:t>
                </w:r>
                <w:r w:rsidR="00395B14">
                  <w:t xml:space="preserve"> and Jenny Trinh</w:t>
                </w:r>
              </w:p>
            </w:sdtContent>
          </w:sdt>
        </w:tc>
      </w:tr>
      <w:tr w:rsidR="00202222" w14:paraId="605F8C85" w14:textId="77777777" w:rsidTr="00934298">
        <w:trPr>
          <w:cantSplit/>
          <w:trHeight w:hRule="exact" w:val="366"/>
        </w:trPr>
        <w:tc>
          <w:tcPr>
            <w:tcW w:w="2411" w:type="dxa"/>
            <w:shd w:val="clear" w:color="auto" w:fill="BEBEE1"/>
          </w:tcPr>
          <w:p w14:paraId="124ABE64" w14:textId="77777777" w:rsidR="00202222" w:rsidRPr="008F121D" w:rsidRDefault="00202222" w:rsidP="00131654">
            <w:pPr>
              <w:spacing w:after="0" w:line="240" w:lineRule="auto"/>
              <w:rPr>
                <w:color w:val="FFFFFF" w:themeColor="background1"/>
              </w:rPr>
            </w:pPr>
            <w:r w:rsidRPr="008F121D">
              <w:rPr>
                <w:color w:val="FFFFFF" w:themeColor="background1"/>
              </w:rPr>
              <w:t>Project number</w:t>
            </w:r>
          </w:p>
        </w:tc>
        <w:tc>
          <w:tcPr>
            <w:tcW w:w="6751" w:type="dxa"/>
          </w:tcPr>
          <w:sdt>
            <w:sdtPr>
              <w:alias w:val="Project Number"/>
              <w:tag w:val="Project Number"/>
              <w:id w:val="2056740685"/>
              <w:placeholder>
                <w:docPart w:val="BA2541626CC34BE4954B21BFBEEC16E7"/>
              </w:placeholder>
              <w:dataBinding w:xpath="/root[1]/projnumber[1]" w:storeItemID="{A510F670-9325-470C-97D0-A9A4BC3018FA}"/>
              <w:text/>
            </w:sdtPr>
            <w:sdtEndPr/>
            <w:sdtContent>
              <w:p w14:paraId="5876CB3B" w14:textId="77777777" w:rsidR="00202222" w:rsidRPr="00217DFA" w:rsidRDefault="00096964" w:rsidP="00131654">
                <w:pPr>
                  <w:spacing w:after="0" w:line="240" w:lineRule="auto"/>
                </w:pPr>
                <w:r>
                  <w:t>P726</w:t>
                </w:r>
              </w:p>
            </w:sdtContent>
          </w:sdt>
        </w:tc>
      </w:tr>
      <w:tr w:rsidR="00202222" w14:paraId="33084C09" w14:textId="77777777" w:rsidTr="00773E2F">
        <w:trPr>
          <w:cantSplit/>
          <w:trHeight w:hRule="exact" w:val="366"/>
        </w:trPr>
        <w:tc>
          <w:tcPr>
            <w:tcW w:w="2411" w:type="dxa"/>
            <w:shd w:val="clear" w:color="auto" w:fill="BEBEE1"/>
          </w:tcPr>
          <w:p w14:paraId="4C9EAE58" w14:textId="77777777" w:rsidR="00202222" w:rsidRPr="008F121D" w:rsidRDefault="00202222" w:rsidP="00131654">
            <w:pPr>
              <w:spacing w:after="0" w:line="240" w:lineRule="auto"/>
              <w:rPr>
                <w:color w:val="FFFFFF" w:themeColor="background1"/>
              </w:rPr>
            </w:pPr>
            <w:r w:rsidRPr="008F121D">
              <w:rPr>
                <w:color w:val="FFFFFF" w:themeColor="background1"/>
              </w:rPr>
              <w:t>Report date</w:t>
            </w:r>
          </w:p>
        </w:tc>
        <w:tc>
          <w:tcPr>
            <w:tcW w:w="6751" w:type="dxa"/>
            <w:shd w:val="clear" w:color="auto" w:fill="auto"/>
          </w:tcPr>
          <w:sdt>
            <w:sdtPr>
              <w:alias w:val="Publish Date"/>
              <w:tag w:val=""/>
              <w:id w:val="-1375541401"/>
              <w:placeholder>
                <w:docPart w:val="E3DCA0307E7C47238292BE9A1FA8078A"/>
              </w:placeholder>
              <w:dataBinding w:prefixMappings="xmlns:ns0='http://schemas.microsoft.com/office/2006/coverPageProps' " w:xpath="/ns0:CoverPageProperties[1]/ns0:PublishDate[1]" w:storeItemID="{55AF091B-3C7A-41E3-B477-F2FDAA23CFDA}"/>
              <w:date w:fullDate="2017-06-20T00:00:00Z">
                <w:dateFormat w:val="d MMMM yyyy"/>
                <w:lid w:val="en-AU"/>
                <w:storeMappedDataAs w:val="dateTime"/>
                <w:calendar w:val="gregorian"/>
              </w:date>
            </w:sdtPr>
            <w:sdtEndPr/>
            <w:sdtContent>
              <w:p w14:paraId="7E93529C" w14:textId="662C87D2" w:rsidR="00B43145" w:rsidRDefault="00653A1F" w:rsidP="00131654">
                <w:r>
                  <w:t>20</w:t>
                </w:r>
                <w:r w:rsidR="00395B14">
                  <w:t xml:space="preserve"> </w:t>
                </w:r>
                <w:r>
                  <w:t xml:space="preserve">June </w:t>
                </w:r>
                <w:r w:rsidR="00773E2F" w:rsidRPr="00773E2F">
                  <w:t>2017</w:t>
                </w:r>
              </w:p>
            </w:sdtContent>
          </w:sdt>
          <w:p w14:paraId="74D53968" w14:textId="77777777" w:rsidR="00202222" w:rsidRPr="00217DFA" w:rsidRDefault="00202222" w:rsidP="00131654">
            <w:pPr>
              <w:spacing w:after="0" w:line="240" w:lineRule="auto"/>
            </w:pPr>
          </w:p>
        </w:tc>
      </w:tr>
      <w:tr w:rsidR="00202222" w14:paraId="0A125F41" w14:textId="77777777" w:rsidTr="00934298">
        <w:trPr>
          <w:cantSplit/>
          <w:trHeight w:hRule="exact" w:val="366"/>
        </w:trPr>
        <w:tc>
          <w:tcPr>
            <w:tcW w:w="2411" w:type="dxa"/>
            <w:shd w:val="clear" w:color="auto" w:fill="BEBEE1"/>
          </w:tcPr>
          <w:p w14:paraId="6059B57B" w14:textId="77777777" w:rsidR="00202222" w:rsidRPr="008F121D" w:rsidRDefault="00202222" w:rsidP="00131654">
            <w:pPr>
              <w:spacing w:after="0" w:line="240" w:lineRule="auto"/>
              <w:rPr>
                <w:color w:val="FFFFFF" w:themeColor="background1"/>
              </w:rPr>
            </w:pPr>
            <w:r w:rsidRPr="008F121D">
              <w:rPr>
                <w:color w:val="FFFFFF" w:themeColor="background1"/>
              </w:rPr>
              <w:t>Contract date</w:t>
            </w:r>
          </w:p>
        </w:tc>
        <w:tc>
          <w:tcPr>
            <w:tcW w:w="6751" w:type="dxa"/>
          </w:tcPr>
          <w:sdt>
            <w:sdtPr>
              <w:alias w:val="Contract Date"/>
              <w:tag w:val="Contract Date"/>
              <w:id w:val="-2091463638"/>
              <w:placeholder>
                <w:docPart w:val="EB181454CB7F4C658C92BCFC8DC257F9"/>
              </w:placeholder>
              <w:dataBinding w:xpath="/root[1]/contractdate[1]" w:storeItemID="{A510F670-9325-470C-97D0-A9A4BC3018FA}"/>
              <w:date w:fullDate="2016-05-30T00:00:00Z">
                <w:dateFormat w:val="d MMMM yyyy"/>
                <w:lid w:val="en-AU"/>
                <w:storeMappedDataAs w:val="dateTime"/>
                <w:calendar w:val="gregorian"/>
              </w:date>
            </w:sdtPr>
            <w:sdtEndPr/>
            <w:sdtContent>
              <w:p w14:paraId="6C942312" w14:textId="77777777" w:rsidR="00202222" w:rsidRPr="00217DFA" w:rsidRDefault="00096964" w:rsidP="00131654">
                <w:pPr>
                  <w:spacing w:after="0" w:line="240" w:lineRule="auto"/>
                </w:pPr>
                <w:r>
                  <w:t>30 May 2016</w:t>
                </w:r>
              </w:p>
            </w:sdtContent>
          </w:sdt>
        </w:tc>
      </w:tr>
      <w:tr w:rsidR="00202222" w14:paraId="1B4A49F8" w14:textId="77777777" w:rsidTr="00934298">
        <w:trPr>
          <w:cantSplit/>
          <w:trHeight w:hRule="exact" w:val="366"/>
        </w:trPr>
        <w:tc>
          <w:tcPr>
            <w:tcW w:w="2411" w:type="dxa"/>
            <w:shd w:val="clear" w:color="auto" w:fill="BEBEE1"/>
          </w:tcPr>
          <w:p w14:paraId="7DDD01DF" w14:textId="77777777" w:rsidR="00202222" w:rsidRPr="008F121D" w:rsidRDefault="00202222" w:rsidP="00131654">
            <w:pPr>
              <w:spacing w:after="0" w:line="240" w:lineRule="auto"/>
              <w:rPr>
                <w:color w:val="FFFFFF" w:themeColor="background1"/>
              </w:rPr>
            </w:pPr>
            <w:r w:rsidRPr="008F121D">
              <w:rPr>
                <w:color w:val="FFFFFF" w:themeColor="background1"/>
              </w:rPr>
              <w:t>Information current to</w:t>
            </w:r>
          </w:p>
        </w:tc>
        <w:tc>
          <w:tcPr>
            <w:tcW w:w="6751" w:type="dxa"/>
          </w:tcPr>
          <w:sdt>
            <w:sdtPr>
              <w:alias w:val="Info Current to"/>
              <w:tag w:val="Info Current to"/>
              <w:id w:val="-260923239"/>
              <w:placeholder>
                <w:docPart w:val="EB181454CB7F4C658C92BCFC8DC257F9"/>
              </w:placeholder>
              <w:dataBinding w:xpath="/root[1]/infocurrent[1]" w:storeItemID="{A510F670-9325-470C-97D0-A9A4BC3018FA}"/>
              <w:date>
                <w:dateFormat w:val="d MMMM yyyy"/>
                <w:lid w:val="en-AU"/>
                <w:storeMappedDataAs w:val="dateTime"/>
                <w:calendar w:val="gregorian"/>
              </w:date>
            </w:sdtPr>
            <w:sdtEndPr/>
            <w:sdtContent>
              <w:p w14:paraId="229DD03C" w14:textId="5AD2307A" w:rsidR="00202222" w:rsidRPr="00217DFA" w:rsidRDefault="00121767" w:rsidP="00131654">
                <w:pPr>
                  <w:spacing w:after="0" w:line="240" w:lineRule="auto"/>
                </w:pPr>
                <w:r>
                  <w:t>Varies by data source</w:t>
                </w:r>
              </w:p>
            </w:sdtContent>
          </w:sdt>
        </w:tc>
      </w:tr>
      <w:tr w:rsidR="00202222" w14:paraId="74E5897C" w14:textId="77777777" w:rsidTr="00934298">
        <w:trPr>
          <w:cantSplit/>
          <w:trHeight w:hRule="exact" w:val="366"/>
        </w:trPr>
        <w:tc>
          <w:tcPr>
            <w:tcW w:w="2411" w:type="dxa"/>
            <w:shd w:val="clear" w:color="auto" w:fill="BEBEE1"/>
          </w:tcPr>
          <w:p w14:paraId="0C045D1A" w14:textId="77777777" w:rsidR="00202222" w:rsidRPr="008F121D" w:rsidRDefault="00202222" w:rsidP="00131654">
            <w:pPr>
              <w:spacing w:after="0" w:line="240" w:lineRule="auto"/>
              <w:rPr>
                <w:color w:val="FFFFFF" w:themeColor="background1"/>
              </w:rPr>
            </w:pPr>
            <w:r w:rsidRPr="008F121D">
              <w:rPr>
                <w:color w:val="FFFFFF" w:themeColor="background1"/>
              </w:rPr>
              <w:t>Copyright</w:t>
            </w:r>
          </w:p>
        </w:tc>
        <w:tc>
          <w:tcPr>
            <w:tcW w:w="6751" w:type="dxa"/>
          </w:tcPr>
          <w:p w14:paraId="1E747627" w14:textId="77777777" w:rsidR="00202222" w:rsidRPr="00217DFA" w:rsidRDefault="00995441" w:rsidP="00934298">
            <w:pPr>
              <w:spacing w:after="0" w:line="240" w:lineRule="auto"/>
            </w:pPr>
            <w:sdt>
              <w:sdtPr>
                <w:alias w:val="Copyright Year"/>
                <w:tag w:val="Copyright Year"/>
                <w:id w:val="262035716"/>
                <w:placeholder>
                  <w:docPart w:val="EB181454CB7F4C658C92BCFC8DC257F9"/>
                </w:placeholder>
                <w:dataBinding w:xpath="/root[1]/copyright[1]" w:storeItemID="{A510F670-9325-470C-97D0-A9A4BC3018FA}"/>
                <w:date>
                  <w:dateFormat w:val="yyyy"/>
                  <w:lid w:val="en-AU"/>
                  <w:storeMappedDataAs w:val="dateTime"/>
                  <w:calendar w:val="gregorian"/>
                </w:date>
              </w:sdtPr>
              <w:sdtEndPr/>
              <w:sdtContent>
                <w:r w:rsidR="00773E2F">
                  <w:t>Department of the Environment and Energy &amp; Blue Environment Pty Ltd</w:t>
                </w:r>
              </w:sdtContent>
            </w:sdt>
          </w:p>
        </w:tc>
      </w:tr>
    </w:tbl>
    <w:p w14:paraId="24D859A7" w14:textId="77777777" w:rsidR="00BC53F5" w:rsidRPr="00027BF6" w:rsidRDefault="00BC53F5">
      <w:pPr>
        <w:rPr>
          <w:b/>
          <w:color w:val="4D4DB8"/>
        </w:rPr>
      </w:pPr>
      <w:r w:rsidRPr="00027BF6">
        <w:rPr>
          <w:rFonts w:cs="Calibri"/>
          <w:b/>
          <w:color w:val="4D4DB8"/>
        </w:rPr>
        <w:t>Disclaimer</w:t>
      </w:r>
    </w:p>
    <w:p w14:paraId="1AF41C09" w14:textId="75B9CBAD" w:rsidR="00BC53F5" w:rsidRPr="00B520D1" w:rsidRDefault="00BC53F5" w:rsidP="003B3436">
      <w:pPr>
        <w:pStyle w:val="Disclaimer"/>
      </w:pPr>
      <w:r w:rsidRPr="00B520D1">
        <w:t xml:space="preserve">This report has been prepared for </w:t>
      </w:r>
      <w:sdt>
        <w:sdtPr>
          <w:alias w:val="Company"/>
          <w:tag w:val=""/>
          <w:id w:val="-1493090671"/>
          <w:placeholder>
            <w:docPart w:val="A849AEA01EAF44B4917B80094EEA1DDB"/>
          </w:placeholder>
          <w:dataBinding w:prefixMappings="xmlns:ns0='http://schemas.openxmlformats.org/officeDocument/2006/extended-properties' " w:xpath="/ns0:Properties[1]/ns0:Company[1]" w:storeItemID="{6668398D-A668-4E3E-A5EB-62B293D839F1}"/>
          <w:text/>
        </w:sdtPr>
        <w:sdtEndPr/>
        <w:sdtContent>
          <w:r w:rsidR="00121767">
            <w:t>Department of the Environment and Energy</w:t>
          </w:r>
        </w:sdtContent>
      </w:sdt>
      <w:r>
        <w:t xml:space="preserve"> </w:t>
      </w:r>
      <w:r w:rsidRPr="00B520D1">
        <w:t>in accordance with the terms and conditions of appointment dated</w:t>
      </w:r>
      <w:r w:rsidR="005F7EEB">
        <w:t xml:space="preserve"> </w:t>
      </w:r>
      <w:sdt>
        <w:sdtPr>
          <w:alias w:val="Contract Date"/>
          <w:tag w:val="Contract Date"/>
          <w:id w:val="1429085077"/>
          <w:placeholder>
            <w:docPart w:val="5F307AFB8D7A4633AB3C2CFF238D3EB9"/>
          </w:placeholder>
          <w:dataBinding w:xpath="/root[1]/contractdate[1]" w:storeItemID="{A510F670-9325-470C-97D0-A9A4BC3018FA}"/>
          <w:date w:fullDate="2016-05-30T00:00:00Z">
            <w:dateFormat w:val="d MMMM yyyy"/>
            <w:lid w:val="en-AU"/>
            <w:storeMappedDataAs w:val="dateTime"/>
            <w:calendar w:val="gregorian"/>
          </w:date>
        </w:sdtPr>
        <w:sdtEndPr/>
        <w:sdtContent>
          <w:r w:rsidR="00096964">
            <w:t>30 May 2016</w:t>
          </w:r>
        </w:sdtContent>
      </w:sdt>
      <w:r w:rsidR="005D178B">
        <w:t xml:space="preserve">, </w:t>
      </w:r>
      <w:r w:rsidRPr="00B520D1">
        <w:t>and is based on the assumptions and exclusions</w:t>
      </w:r>
      <w:r>
        <w:t xml:space="preserve"> set out in our scope of work. </w:t>
      </w:r>
      <w:r w:rsidRPr="00B520D1">
        <w:t>While all professional care has been undertaken in preparing this report, Blue Environment Pty Ltd cannot accept any responsibility for any use of or reliance on the contents of this report by any third party.</w:t>
      </w:r>
    </w:p>
    <w:p w14:paraId="21E439DF" w14:textId="77777777" w:rsidR="00BC53F5" w:rsidRDefault="00BC53F5" w:rsidP="001F137E">
      <w:pPr>
        <w:pStyle w:val="Disclaimer"/>
      </w:pPr>
      <w:r w:rsidRPr="00B520D1">
        <w:t xml:space="preserve">The mention of any company, product or process in this report does not constitute or imply endorsement </w:t>
      </w:r>
      <w:r w:rsidR="00217DFA">
        <w:t>by Blue Environment Pty </w:t>
      </w:r>
      <w:r w:rsidRPr="00B520D1">
        <w:t>Ltd.</w:t>
      </w:r>
    </w:p>
    <w:p w14:paraId="4B8CE71E" w14:textId="77777777" w:rsidR="001F137E" w:rsidRPr="00B520D1" w:rsidRDefault="001F137E" w:rsidP="001F137E">
      <w:pPr>
        <w:pStyle w:val="Disclaimer"/>
      </w:pPr>
      <w:r>
        <w:rPr>
          <w:rFonts w:cs="Calibri"/>
        </w:rPr>
        <w:t xml:space="preserve">© </w:t>
      </w:r>
      <w:r w:rsidR="001343E0">
        <w:rPr>
          <w:rFonts w:cs="Calibri"/>
        </w:rPr>
        <w:t>Department of the Environment and Energy</w:t>
      </w:r>
      <w:r w:rsidR="00934298">
        <w:rPr>
          <w:rFonts w:cs="Calibri"/>
        </w:rPr>
        <w:t xml:space="preserve"> and</w:t>
      </w:r>
      <w:r w:rsidR="001343E0">
        <w:rPr>
          <w:rFonts w:cs="Calibri"/>
        </w:rPr>
        <w:t xml:space="preserve"> </w:t>
      </w:r>
      <w:r w:rsidR="00D67151">
        <w:rPr>
          <w:rFonts w:cs="Calibri"/>
        </w:rPr>
        <w:t>Blue Environment Pty Ltd</w:t>
      </w:r>
    </w:p>
    <w:p w14:paraId="778B5232" w14:textId="77777777" w:rsidR="00BC53F5" w:rsidRDefault="00BC53F5" w:rsidP="009A4DB5"/>
    <w:p w14:paraId="36DD425F" w14:textId="77777777" w:rsidR="00BC53F5" w:rsidRPr="00730731" w:rsidRDefault="00730731" w:rsidP="009A4DB5">
      <w:pPr>
        <w:rPr>
          <w:rFonts w:asciiTheme="minorHAnsi" w:hAnsiTheme="minorHAnsi" w:cstheme="minorHAnsi"/>
          <w:color w:val="4D4DB8"/>
        </w:rPr>
      </w:pPr>
      <w:r w:rsidRPr="00730731">
        <w:rPr>
          <w:rFonts w:asciiTheme="minorHAnsi" w:hAnsiTheme="minorHAnsi" w:cstheme="minorHAnsi"/>
          <w:color w:val="4D4DB8"/>
        </w:rPr>
        <w:t>Blue Environment prints</w:t>
      </w:r>
      <w:r w:rsidR="00BC53F5" w:rsidRPr="00730731">
        <w:rPr>
          <w:rFonts w:asciiTheme="minorHAnsi" w:hAnsiTheme="minorHAnsi" w:cstheme="minorHAnsi"/>
          <w:color w:val="4D4DB8"/>
        </w:rPr>
        <w:t xml:space="preserve"> on 100% recycled content paper</w:t>
      </w:r>
    </w:p>
    <w:p w14:paraId="61481A3D" w14:textId="77777777" w:rsidR="00BC53F5" w:rsidRDefault="00BC53F5" w:rsidP="009A4DB5"/>
    <w:p w14:paraId="26238D4C" w14:textId="77777777" w:rsidR="00547C1A" w:rsidRDefault="00490D7E" w:rsidP="005E59B0">
      <w:pPr>
        <w:pStyle w:val="Address"/>
      </w:pPr>
      <w:r>
        <w:t>Blue Environment Pty L</w:t>
      </w:r>
      <w:r w:rsidR="00BC53F5">
        <w:t>td</w:t>
      </w:r>
    </w:p>
    <w:p w14:paraId="3CF06F1B" w14:textId="77777777" w:rsidR="00BC53F5" w:rsidRDefault="00490D7E" w:rsidP="005E59B0">
      <w:pPr>
        <w:pStyle w:val="Address"/>
      </w:pPr>
      <w:r>
        <w:t>ABN</w:t>
      </w:r>
      <w:r w:rsidR="00BC53F5">
        <w:t xml:space="preserve"> 78 118 663 997</w:t>
      </w:r>
    </w:p>
    <w:p w14:paraId="6EE3381F" w14:textId="77777777" w:rsidR="00BC53F5" w:rsidRDefault="008D77C5" w:rsidP="005E59B0">
      <w:pPr>
        <w:pStyle w:val="Address"/>
      </w:pPr>
      <w:r>
        <w:t>Suite 208, 838 Collins St, Docklands Vic 3008</w:t>
      </w:r>
    </w:p>
    <w:p w14:paraId="1DECEAE2" w14:textId="77777777" w:rsidR="00BC53F5" w:rsidRDefault="00490D7E" w:rsidP="005E59B0">
      <w:pPr>
        <w:pStyle w:val="Address"/>
      </w:pPr>
      <w:r>
        <w:t>E</w:t>
      </w:r>
      <w:r w:rsidR="00BC53F5">
        <w:t xml:space="preserve">mail: </w:t>
      </w:r>
      <w:r w:rsidR="00BC53F5" w:rsidRPr="005E59B0">
        <w:t>blue@blueenvironment.com.au</w:t>
      </w:r>
    </w:p>
    <w:p w14:paraId="24FBB00D" w14:textId="77777777" w:rsidR="00BC53F5" w:rsidRDefault="00490D7E" w:rsidP="005E59B0">
      <w:pPr>
        <w:pStyle w:val="Address"/>
      </w:pPr>
      <w:r>
        <w:t>W</w:t>
      </w:r>
      <w:r w:rsidR="00BC53F5">
        <w:t xml:space="preserve">eb: </w:t>
      </w:r>
      <w:r w:rsidR="00BC53F5" w:rsidRPr="005E59B0">
        <w:t>www.blueenvironment.com.au</w:t>
      </w:r>
    </w:p>
    <w:p w14:paraId="669DB54B" w14:textId="77777777" w:rsidR="005E59B0" w:rsidRDefault="00490D7E" w:rsidP="005E59B0">
      <w:pPr>
        <w:pStyle w:val="Address"/>
      </w:pPr>
      <w:r>
        <w:t>P</w:t>
      </w:r>
      <w:r w:rsidR="00BC53F5">
        <w:t xml:space="preserve">hone: +61 3 </w:t>
      </w:r>
      <w:r w:rsidR="008D77C5">
        <w:t>9081 0440</w:t>
      </w:r>
      <w:r w:rsidR="00BC53F5">
        <w:t xml:space="preserve"> / +61 3 </w:t>
      </w:r>
      <w:r w:rsidR="008D77C5">
        <w:t>5426 3536</w:t>
      </w:r>
    </w:p>
    <w:p w14:paraId="4B40DE87" w14:textId="77777777" w:rsidR="00202222" w:rsidRDefault="00202222" w:rsidP="005E59B0">
      <w:pPr>
        <w:pStyle w:val="Address"/>
      </w:pPr>
    </w:p>
    <w:p w14:paraId="12A5CA8C" w14:textId="77777777" w:rsidR="00217DFA" w:rsidRDefault="00217DFA" w:rsidP="005E59B0">
      <w:pPr>
        <w:pStyle w:val="Address"/>
        <w:sectPr w:rsidR="00217DFA" w:rsidSect="0004319C">
          <w:headerReference w:type="default" r:id="rId11"/>
          <w:footerReference w:type="default" r:id="rId12"/>
          <w:headerReference w:type="first" r:id="rId13"/>
          <w:footerReference w:type="first" r:id="rId14"/>
          <w:pgSz w:w="11906" w:h="16838" w:code="9"/>
          <w:pgMar w:top="1531" w:right="1077" w:bottom="1304" w:left="1304" w:header="709" w:footer="709" w:gutter="0"/>
          <w:cols w:space="708"/>
          <w:titlePg/>
          <w:docGrid w:linePitch="360"/>
        </w:sectPr>
      </w:pPr>
    </w:p>
    <w:p w14:paraId="7D5806BE" w14:textId="77777777" w:rsidR="00547C1A" w:rsidRPr="0094285D" w:rsidRDefault="00586128" w:rsidP="0094285D">
      <w:pPr>
        <w:pStyle w:val="TOCHeading"/>
      </w:pPr>
      <w:r w:rsidRPr="0094285D">
        <w:lastRenderedPageBreak/>
        <w:t>Contents</w:t>
      </w:r>
    </w:p>
    <w:p w14:paraId="6922585B" w14:textId="3B927BA0" w:rsidR="00E87A80" w:rsidRDefault="0033455F">
      <w:pPr>
        <w:pStyle w:val="TOC1"/>
        <w:rPr>
          <w:rFonts w:asciiTheme="minorHAnsi" w:eastAsiaTheme="minorEastAsia" w:hAnsiTheme="minorHAnsi"/>
          <w:b w:val="0"/>
          <w:noProof/>
          <w:color w:val="auto"/>
          <w:lang w:eastAsia="en-AU"/>
        </w:rPr>
      </w:pPr>
      <w:r>
        <w:fldChar w:fldCharType="begin"/>
      </w:r>
      <w:r>
        <w:instrText xml:space="preserve"> TOC \o "2-2" \t "Heading 1,1,Heading 1 no number,1" </w:instrText>
      </w:r>
      <w:r>
        <w:fldChar w:fldCharType="separate"/>
      </w:r>
      <w:r w:rsidR="00E87A80">
        <w:rPr>
          <w:noProof/>
        </w:rPr>
        <w:t>At a glance</w:t>
      </w:r>
      <w:r w:rsidR="00E87A80">
        <w:rPr>
          <w:noProof/>
        </w:rPr>
        <w:tab/>
      </w:r>
      <w:r w:rsidR="00E87A80">
        <w:rPr>
          <w:noProof/>
        </w:rPr>
        <w:fldChar w:fldCharType="begin"/>
      </w:r>
      <w:r w:rsidR="00E87A80">
        <w:rPr>
          <w:noProof/>
        </w:rPr>
        <w:instrText xml:space="preserve"> PAGEREF _Toc480970002 \h </w:instrText>
      </w:r>
      <w:r w:rsidR="00E87A80">
        <w:rPr>
          <w:noProof/>
        </w:rPr>
      </w:r>
      <w:r w:rsidR="00E87A80">
        <w:rPr>
          <w:noProof/>
        </w:rPr>
        <w:fldChar w:fldCharType="separate"/>
      </w:r>
      <w:r w:rsidR="0013116B">
        <w:rPr>
          <w:noProof/>
        </w:rPr>
        <w:t>vi</w:t>
      </w:r>
      <w:r w:rsidR="00E87A80">
        <w:rPr>
          <w:noProof/>
        </w:rPr>
        <w:fldChar w:fldCharType="end"/>
      </w:r>
    </w:p>
    <w:p w14:paraId="65A477F5" w14:textId="1C128DCC" w:rsidR="00E87A80" w:rsidRDefault="00E87A80">
      <w:pPr>
        <w:pStyle w:val="TOC1"/>
        <w:rPr>
          <w:rFonts w:asciiTheme="minorHAnsi" w:eastAsiaTheme="minorEastAsia" w:hAnsiTheme="minorHAnsi"/>
          <w:b w:val="0"/>
          <w:noProof/>
          <w:color w:val="auto"/>
          <w:lang w:eastAsia="en-AU"/>
        </w:rPr>
      </w:pPr>
      <w:r>
        <w:rPr>
          <w:noProof/>
        </w:rPr>
        <w:t>1.</w:t>
      </w:r>
      <w:r>
        <w:rPr>
          <w:rFonts w:asciiTheme="minorHAnsi" w:eastAsiaTheme="minorEastAsia" w:hAnsiTheme="minorHAnsi"/>
          <w:b w:val="0"/>
          <w:noProof/>
          <w:color w:val="auto"/>
          <w:lang w:eastAsia="en-AU"/>
        </w:rPr>
        <w:tab/>
      </w:r>
      <w:r>
        <w:rPr>
          <w:noProof/>
        </w:rPr>
        <w:t>Introduction</w:t>
      </w:r>
      <w:r>
        <w:rPr>
          <w:noProof/>
        </w:rPr>
        <w:tab/>
      </w:r>
      <w:r>
        <w:rPr>
          <w:noProof/>
        </w:rPr>
        <w:fldChar w:fldCharType="begin"/>
      </w:r>
      <w:r>
        <w:rPr>
          <w:noProof/>
        </w:rPr>
        <w:instrText xml:space="preserve"> PAGEREF _Toc480970003 \h </w:instrText>
      </w:r>
      <w:r>
        <w:rPr>
          <w:noProof/>
        </w:rPr>
      </w:r>
      <w:r>
        <w:rPr>
          <w:noProof/>
        </w:rPr>
        <w:fldChar w:fldCharType="separate"/>
      </w:r>
      <w:r w:rsidR="0013116B">
        <w:rPr>
          <w:noProof/>
        </w:rPr>
        <w:t>1</w:t>
      </w:r>
      <w:r>
        <w:rPr>
          <w:noProof/>
        </w:rPr>
        <w:fldChar w:fldCharType="end"/>
      </w:r>
    </w:p>
    <w:p w14:paraId="719AD4E8" w14:textId="571C02A5" w:rsidR="00E87A80" w:rsidRDefault="00E87A80">
      <w:pPr>
        <w:pStyle w:val="TOC2"/>
        <w:rPr>
          <w:rFonts w:asciiTheme="minorHAnsi" w:eastAsiaTheme="minorEastAsia" w:hAnsiTheme="minorHAnsi"/>
          <w:color w:val="auto"/>
          <w:lang w:eastAsia="en-AU"/>
        </w:rPr>
      </w:pPr>
      <w:r>
        <w:t>1.1</w:t>
      </w:r>
      <w:r>
        <w:rPr>
          <w:rFonts w:asciiTheme="minorHAnsi" w:eastAsiaTheme="minorEastAsia" w:hAnsiTheme="minorHAnsi"/>
          <w:color w:val="auto"/>
          <w:lang w:eastAsia="en-AU"/>
        </w:rPr>
        <w:tab/>
      </w:r>
      <w:r>
        <w:t>Scope</w:t>
      </w:r>
      <w:r>
        <w:tab/>
      </w:r>
      <w:r>
        <w:fldChar w:fldCharType="begin"/>
      </w:r>
      <w:r>
        <w:instrText xml:space="preserve"> PAGEREF _Toc480970004 \h </w:instrText>
      </w:r>
      <w:r>
        <w:fldChar w:fldCharType="separate"/>
      </w:r>
      <w:r w:rsidR="0013116B">
        <w:t>1</w:t>
      </w:r>
      <w:r>
        <w:fldChar w:fldCharType="end"/>
      </w:r>
    </w:p>
    <w:p w14:paraId="5BE6BF7E" w14:textId="1CAA7CDD" w:rsidR="00E87A80" w:rsidRDefault="00E87A80">
      <w:pPr>
        <w:pStyle w:val="TOC2"/>
        <w:rPr>
          <w:rFonts w:asciiTheme="minorHAnsi" w:eastAsiaTheme="minorEastAsia" w:hAnsiTheme="minorHAnsi"/>
          <w:color w:val="auto"/>
          <w:lang w:eastAsia="en-AU"/>
        </w:rPr>
      </w:pPr>
      <w:r>
        <w:t>1.2</w:t>
      </w:r>
      <w:r>
        <w:rPr>
          <w:rFonts w:asciiTheme="minorHAnsi" w:eastAsiaTheme="minorEastAsia" w:hAnsiTheme="minorHAnsi"/>
          <w:color w:val="auto"/>
          <w:lang w:eastAsia="en-AU"/>
        </w:rPr>
        <w:tab/>
      </w:r>
      <w:r>
        <w:t>Data collation methods</w:t>
      </w:r>
      <w:r>
        <w:tab/>
      </w:r>
      <w:r>
        <w:fldChar w:fldCharType="begin"/>
      </w:r>
      <w:r>
        <w:instrText xml:space="preserve"> PAGEREF _Toc480970005 \h </w:instrText>
      </w:r>
      <w:r>
        <w:fldChar w:fldCharType="separate"/>
      </w:r>
      <w:r w:rsidR="0013116B">
        <w:t>1</w:t>
      </w:r>
      <w:r>
        <w:fldChar w:fldCharType="end"/>
      </w:r>
    </w:p>
    <w:p w14:paraId="3E4D1E50" w14:textId="2EC8AAA5" w:rsidR="00E87A80" w:rsidRDefault="00E87A80">
      <w:pPr>
        <w:pStyle w:val="TOC2"/>
        <w:rPr>
          <w:rFonts w:asciiTheme="minorHAnsi" w:eastAsiaTheme="minorEastAsia" w:hAnsiTheme="minorHAnsi"/>
          <w:color w:val="auto"/>
          <w:lang w:eastAsia="en-AU"/>
        </w:rPr>
      </w:pPr>
      <w:r>
        <w:t>1.3</w:t>
      </w:r>
      <w:r>
        <w:rPr>
          <w:rFonts w:asciiTheme="minorHAnsi" w:eastAsiaTheme="minorEastAsia" w:hAnsiTheme="minorHAnsi"/>
          <w:color w:val="auto"/>
          <w:lang w:eastAsia="en-AU"/>
        </w:rPr>
        <w:tab/>
      </w:r>
      <w:r>
        <w:t>Data in this report may differ from state and territory data</w:t>
      </w:r>
      <w:r>
        <w:tab/>
      </w:r>
      <w:r>
        <w:fldChar w:fldCharType="begin"/>
      </w:r>
      <w:r>
        <w:instrText xml:space="preserve"> PAGEREF _Toc480970006 \h </w:instrText>
      </w:r>
      <w:r>
        <w:fldChar w:fldCharType="separate"/>
      </w:r>
      <w:r w:rsidR="0013116B">
        <w:t>2</w:t>
      </w:r>
      <w:r>
        <w:fldChar w:fldCharType="end"/>
      </w:r>
    </w:p>
    <w:p w14:paraId="2F90BF3A" w14:textId="42F1E87C" w:rsidR="00E87A80" w:rsidRDefault="00E87A80">
      <w:pPr>
        <w:pStyle w:val="TOC2"/>
        <w:rPr>
          <w:rFonts w:asciiTheme="minorHAnsi" w:eastAsiaTheme="minorEastAsia" w:hAnsiTheme="minorHAnsi"/>
          <w:color w:val="auto"/>
          <w:lang w:eastAsia="en-AU"/>
        </w:rPr>
      </w:pPr>
      <w:r>
        <w:t>1.4</w:t>
      </w:r>
      <w:r>
        <w:rPr>
          <w:rFonts w:asciiTheme="minorHAnsi" w:eastAsiaTheme="minorEastAsia" w:hAnsiTheme="minorHAnsi"/>
          <w:color w:val="auto"/>
          <w:lang w:eastAsia="en-AU"/>
        </w:rPr>
        <w:tab/>
      </w:r>
      <w:r>
        <w:t>Data quality</w:t>
      </w:r>
      <w:r>
        <w:tab/>
      </w:r>
      <w:r>
        <w:fldChar w:fldCharType="begin"/>
      </w:r>
      <w:r>
        <w:instrText xml:space="preserve"> PAGEREF _Toc480970007 \h </w:instrText>
      </w:r>
      <w:r>
        <w:fldChar w:fldCharType="separate"/>
      </w:r>
      <w:r w:rsidR="0013116B">
        <w:t>3</w:t>
      </w:r>
      <w:r>
        <w:fldChar w:fldCharType="end"/>
      </w:r>
    </w:p>
    <w:p w14:paraId="5F04D794" w14:textId="5DFD0CF7" w:rsidR="00E87A80" w:rsidRDefault="00E87A80">
      <w:pPr>
        <w:pStyle w:val="TOC2"/>
        <w:rPr>
          <w:rFonts w:asciiTheme="minorHAnsi" w:eastAsiaTheme="minorEastAsia" w:hAnsiTheme="minorHAnsi"/>
          <w:color w:val="auto"/>
          <w:lang w:eastAsia="en-AU"/>
        </w:rPr>
      </w:pPr>
      <w:r>
        <w:t>1.5</w:t>
      </w:r>
      <w:r>
        <w:rPr>
          <w:rFonts w:asciiTheme="minorHAnsi" w:eastAsiaTheme="minorEastAsia" w:hAnsiTheme="minorHAnsi"/>
          <w:color w:val="auto"/>
          <w:lang w:eastAsia="en-AU"/>
        </w:rPr>
        <w:tab/>
      </w:r>
      <w:r>
        <w:t>Report structure</w:t>
      </w:r>
      <w:r>
        <w:tab/>
      </w:r>
      <w:r>
        <w:fldChar w:fldCharType="begin"/>
      </w:r>
      <w:r>
        <w:instrText xml:space="preserve"> PAGEREF _Toc480970008 \h </w:instrText>
      </w:r>
      <w:r>
        <w:fldChar w:fldCharType="separate"/>
      </w:r>
      <w:r w:rsidR="0013116B">
        <w:t>3</w:t>
      </w:r>
      <w:r>
        <w:fldChar w:fldCharType="end"/>
      </w:r>
    </w:p>
    <w:p w14:paraId="57CF3BDB" w14:textId="781EFF19" w:rsidR="00E87A80" w:rsidRDefault="00E87A80">
      <w:pPr>
        <w:pStyle w:val="TOC2"/>
        <w:rPr>
          <w:rFonts w:asciiTheme="minorHAnsi" w:eastAsiaTheme="minorEastAsia" w:hAnsiTheme="minorHAnsi"/>
          <w:color w:val="auto"/>
          <w:lang w:eastAsia="en-AU"/>
        </w:rPr>
      </w:pPr>
      <w:r>
        <w:t>1.6</w:t>
      </w:r>
      <w:r>
        <w:rPr>
          <w:rFonts w:asciiTheme="minorHAnsi" w:eastAsiaTheme="minorEastAsia" w:hAnsiTheme="minorHAnsi"/>
          <w:color w:val="auto"/>
          <w:lang w:eastAsia="en-AU"/>
        </w:rPr>
        <w:tab/>
      </w:r>
      <w:r>
        <w:t>Data layout</w:t>
      </w:r>
      <w:r>
        <w:tab/>
      </w:r>
      <w:r>
        <w:fldChar w:fldCharType="begin"/>
      </w:r>
      <w:r>
        <w:instrText xml:space="preserve"> PAGEREF _Toc480970009 \h </w:instrText>
      </w:r>
      <w:r>
        <w:fldChar w:fldCharType="separate"/>
      </w:r>
      <w:r w:rsidR="0013116B">
        <w:t>4</w:t>
      </w:r>
      <w:r>
        <w:fldChar w:fldCharType="end"/>
      </w:r>
    </w:p>
    <w:p w14:paraId="44381A66" w14:textId="619BCB32" w:rsidR="00E87A80" w:rsidRDefault="00E87A80">
      <w:pPr>
        <w:pStyle w:val="TOC1"/>
        <w:rPr>
          <w:rFonts w:asciiTheme="minorHAnsi" w:eastAsiaTheme="minorEastAsia" w:hAnsiTheme="minorHAnsi"/>
          <w:b w:val="0"/>
          <w:noProof/>
          <w:color w:val="auto"/>
          <w:lang w:eastAsia="en-AU"/>
        </w:rPr>
      </w:pPr>
      <w:r>
        <w:rPr>
          <w:noProof/>
        </w:rPr>
        <w:t>2.</w:t>
      </w:r>
      <w:r>
        <w:rPr>
          <w:rFonts w:asciiTheme="minorHAnsi" w:eastAsiaTheme="minorEastAsia" w:hAnsiTheme="minorHAnsi"/>
          <w:b w:val="0"/>
          <w:noProof/>
          <w:color w:val="auto"/>
          <w:lang w:eastAsia="en-AU"/>
        </w:rPr>
        <w:tab/>
      </w:r>
      <w:r>
        <w:rPr>
          <w:noProof/>
        </w:rPr>
        <w:t>Context</w:t>
      </w:r>
      <w:r>
        <w:rPr>
          <w:noProof/>
        </w:rPr>
        <w:tab/>
      </w:r>
      <w:r>
        <w:rPr>
          <w:noProof/>
        </w:rPr>
        <w:fldChar w:fldCharType="begin"/>
      </w:r>
      <w:r>
        <w:rPr>
          <w:noProof/>
        </w:rPr>
        <w:instrText xml:space="preserve"> PAGEREF _Toc480970010 \h </w:instrText>
      </w:r>
      <w:r>
        <w:rPr>
          <w:noProof/>
        </w:rPr>
      </w:r>
      <w:r>
        <w:rPr>
          <w:noProof/>
        </w:rPr>
        <w:fldChar w:fldCharType="separate"/>
      </w:r>
      <w:r w:rsidR="0013116B">
        <w:rPr>
          <w:noProof/>
        </w:rPr>
        <w:t>5</w:t>
      </w:r>
      <w:r>
        <w:rPr>
          <w:noProof/>
        </w:rPr>
        <w:fldChar w:fldCharType="end"/>
      </w:r>
    </w:p>
    <w:p w14:paraId="37598CBA" w14:textId="13A3F3AF" w:rsidR="00E87A80" w:rsidRDefault="00E87A80">
      <w:pPr>
        <w:pStyle w:val="TOC2"/>
        <w:rPr>
          <w:rFonts w:asciiTheme="minorHAnsi" w:eastAsiaTheme="minorEastAsia" w:hAnsiTheme="minorHAnsi"/>
          <w:color w:val="auto"/>
          <w:lang w:eastAsia="en-AU"/>
        </w:rPr>
      </w:pPr>
      <w:r>
        <w:t>2.1</w:t>
      </w:r>
      <w:r>
        <w:rPr>
          <w:rFonts w:asciiTheme="minorHAnsi" w:eastAsiaTheme="minorEastAsia" w:hAnsiTheme="minorHAnsi"/>
          <w:color w:val="auto"/>
          <w:lang w:eastAsia="en-AU"/>
        </w:rPr>
        <w:tab/>
      </w:r>
      <w:r>
        <w:t>Population growth</w:t>
      </w:r>
      <w:r>
        <w:tab/>
      </w:r>
      <w:r>
        <w:fldChar w:fldCharType="begin"/>
      </w:r>
      <w:r>
        <w:instrText xml:space="preserve"> PAGEREF _Toc480970011 \h </w:instrText>
      </w:r>
      <w:r>
        <w:fldChar w:fldCharType="separate"/>
      </w:r>
      <w:r w:rsidR="0013116B">
        <w:t>5</w:t>
      </w:r>
      <w:r>
        <w:fldChar w:fldCharType="end"/>
      </w:r>
    </w:p>
    <w:p w14:paraId="017894F7" w14:textId="0586E59C" w:rsidR="00E87A80" w:rsidRDefault="00E87A80">
      <w:pPr>
        <w:pStyle w:val="TOC2"/>
        <w:rPr>
          <w:rFonts w:asciiTheme="minorHAnsi" w:eastAsiaTheme="minorEastAsia" w:hAnsiTheme="minorHAnsi"/>
          <w:color w:val="auto"/>
          <w:lang w:eastAsia="en-AU"/>
        </w:rPr>
      </w:pPr>
      <w:r>
        <w:t>2.2</w:t>
      </w:r>
      <w:r>
        <w:rPr>
          <w:rFonts w:asciiTheme="minorHAnsi" w:eastAsiaTheme="minorEastAsia" w:hAnsiTheme="minorHAnsi"/>
          <w:color w:val="auto"/>
          <w:lang w:eastAsia="en-AU"/>
        </w:rPr>
        <w:tab/>
      </w:r>
      <w:r>
        <w:t>Economic growth</w:t>
      </w:r>
      <w:r>
        <w:tab/>
      </w:r>
      <w:r>
        <w:fldChar w:fldCharType="begin"/>
      </w:r>
      <w:r>
        <w:instrText xml:space="preserve"> PAGEREF _Toc480970012 \h </w:instrText>
      </w:r>
      <w:r>
        <w:fldChar w:fldCharType="separate"/>
      </w:r>
      <w:r w:rsidR="0013116B">
        <w:t>5</w:t>
      </w:r>
      <w:r>
        <w:fldChar w:fldCharType="end"/>
      </w:r>
    </w:p>
    <w:p w14:paraId="09F76F99" w14:textId="1BA7AE67" w:rsidR="00E87A80" w:rsidRDefault="00E87A80">
      <w:pPr>
        <w:pStyle w:val="TOC2"/>
        <w:rPr>
          <w:rFonts w:asciiTheme="minorHAnsi" w:eastAsiaTheme="minorEastAsia" w:hAnsiTheme="minorHAnsi"/>
          <w:color w:val="auto"/>
          <w:lang w:eastAsia="en-AU"/>
        </w:rPr>
      </w:pPr>
      <w:r>
        <w:t>2.3</w:t>
      </w:r>
      <w:r>
        <w:rPr>
          <w:rFonts w:asciiTheme="minorHAnsi" w:eastAsiaTheme="minorEastAsia" w:hAnsiTheme="minorHAnsi"/>
          <w:color w:val="auto"/>
          <w:lang w:eastAsia="en-AU"/>
        </w:rPr>
        <w:tab/>
      </w:r>
      <w:r>
        <w:t>Access to recycling markets</w:t>
      </w:r>
      <w:r>
        <w:tab/>
      </w:r>
      <w:r>
        <w:fldChar w:fldCharType="begin"/>
      </w:r>
      <w:r>
        <w:instrText xml:space="preserve"> PAGEREF _Toc480970013 \h </w:instrText>
      </w:r>
      <w:r>
        <w:fldChar w:fldCharType="separate"/>
      </w:r>
      <w:r w:rsidR="0013116B">
        <w:t>6</w:t>
      </w:r>
      <w:r>
        <w:fldChar w:fldCharType="end"/>
      </w:r>
    </w:p>
    <w:p w14:paraId="7480E5F8" w14:textId="7537FEDF" w:rsidR="00E87A80" w:rsidRDefault="00E87A80">
      <w:pPr>
        <w:pStyle w:val="TOC2"/>
        <w:rPr>
          <w:rFonts w:asciiTheme="minorHAnsi" w:eastAsiaTheme="minorEastAsia" w:hAnsiTheme="minorHAnsi"/>
          <w:color w:val="auto"/>
          <w:lang w:eastAsia="en-AU"/>
        </w:rPr>
      </w:pPr>
      <w:r>
        <w:t>2.4</w:t>
      </w:r>
      <w:r>
        <w:rPr>
          <w:rFonts w:asciiTheme="minorHAnsi" w:eastAsiaTheme="minorEastAsia" w:hAnsiTheme="minorHAnsi"/>
          <w:color w:val="auto"/>
          <w:lang w:eastAsia="en-AU"/>
        </w:rPr>
        <w:tab/>
      </w:r>
      <w:r>
        <w:t>Carbon policy</w:t>
      </w:r>
      <w:r>
        <w:tab/>
      </w:r>
      <w:r>
        <w:fldChar w:fldCharType="begin"/>
      </w:r>
      <w:r>
        <w:instrText xml:space="preserve"> PAGEREF _Toc480970014 \h </w:instrText>
      </w:r>
      <w:r>
        <w:fldChar w:fldCharType="separate"/>
      </w:r>
      <w:r w:rsidR="0013116B">
        <w:t>6</w:t>
      </w:r>
      <w:r>
        <w:fldChar w:fldCharType="end"/>
      </w:r>
    </w:p>
    <w:p w14:paraId="100358F0" w14:textId="3C6529F0" w:rsidR="00E87A80" w:rsidRDefault="00E87A80">
      <w:pPr>
        <w:pStyle w:val="TOC2"/>
        <w:rPr>
          <w:rFonts w:asciiTheme="minorHAnsi" w:eastAsiaTheme="minorEastAsia" w:hAnsiTheme="minorHAnsi"/>
          <w:color w:val="auto"/>
          <w:lang w:eastAsia="en-AU"/>
        </w:rPr>
      </w:pPr>
      <w:r>
        <w:t>2.5</w:t>
      </w:r>
      <w:r>
        <w:rPr>
          <w:rFonts w:asciiTheme="minorHAnsi" w:eastAsiaTheme="minorEastAsia" w:hAnsiTheme="minorHAnsi"/>
          <w:color w:val="auto"/>
          <w:lang w:eastAsia="en-AU"/>
        </w:rPr>
        <w:tab/>
      </w:r>
      <w:r>
        <w:t>Waste policies</w:t>
      </w:r>
      <w:r>
        <w:tab/>
      </w:r>
      <w:r>
        <w:fldChar w:fldCharType="begin"/>
      </w:r>
      <w:r>
        <w:instrText xml:space="preserve"> PAGEREF _Toc480970015 \h </w:instrText>
      </w:r>
      <w:r>
        <w:fldChar w:fldCharType="separate"/>
      </w:r>
      <w:r w:rsidR="0013116B">
        <w:t>6</w:t>
      </w:r>
      <w:r>
        <w:fldChar w:fldCharType="end"/>
      </w:r>
    </w:p>
    <w:p w14:paraId="6B77B864" w14:textId="6B993513" w:rsidR="00E87A80" w:rsidRDefault="00E87A80">
      <w:pPr>
        <w:pStyle w:val="TOC1"/>
        <w:rPr>
          <w:rFonts w:asciiTheme="minorHAnsi" w:eastAsiaTheme="minorEastAsia" w:hAnsiTheme="minorHAnsi"/>
          <w:b w:val="0"/>
          <w:noProof/>
          <w:color w:val="auto"/>
          <w:lang w:eastAsia="en-AU"/>
        </w:rPr>
      </w:pPr>
      <w:r>
        <w:rPr>
          <w:noProof/>
        </w:rPr>
        <w:t>3.</w:t>
      </w:r>
      <w:r>
        <w:rPr>
          <w:rFonts w:asciiTheme="minorHAnsi" w:eastAsiaTheme="minorEastAsia" w:hAnsiTheme="minorHAnsi"/>
          <w:b w:val="0"/>
          <w:noProof/>
          <w:color w:val="auto"/>
          <w:lang w:eastAsia="en-AU"/>
        </w:rPr>
        <w:tab/>
      </w:r>
      <w:r>
        <w:rPr>
          <w:noProof/>
        </w:rPr>
        <w:t>The national picture</w:t>
      </w:r>
      <w:r>
        <w:rPr>
          <w:noProof/>
        </w:rPr>
        <w:tab/>
      </w:r>
      <w:r>
        <w:rPr>
          <w:noProof/>
        </w:rPr>
        <w:fldChar w:fldCharType="begin"/>
      </w:r>
      <w:r>
        <w:rPr>
          <w:noProof/>
        </w:rPr>
        <w:instrText xml:space="preserve"> PAGEREF _Toc480970016 \h </w:instrText>
      </w:r>
      <w:r>
        <w:rPr>
          <w:noProof/>
        </w:rPr>
      </w:r>
      <w:r>
        <w:rPr>
          <w:noProof/>
        </w:rPr>
        <w:fldChar w:fldCharType="separate"/>
      </w:r>
      <w:r w:rsidR="0013116B">
        <w:rPr>
          <w:noProof/>
        </w:rPr>
        <w:t>9</w:t>
      </w:r>
      <w:r>
        <w:rPr>
          <w:noProof/>
        </w:rPr>
        <w:fldChar w:fldCharType="end"/>
      </w:r>
    </w:p>
    <w:p w14:paraId="6AE9BFEC" w14:textId="69F34C51" w:rsidR="00E87A80" w:rsidRDefault="00E87A80">
      <w:pPr>
        <w:pStyle w:val="TOC2"/>
        <w:rPr>
          <w:rFonts w:asciiTheme="minorHAnsi" w:eastAsiaTheme="minorEastAsia" w:hAnsiTheme="minorHAnsi"/>
          <w:color w:val="auto"/>
          <w:lang w:eastAsia="en-AU"/>
        </w:rPr>
      </w:pPr>
      <w:r>
        <w:t>3.1</w:t>
      </w:r>
      <w:r>
        <w:rPr>
          <w:rFonts w:asciiTheme="minorHAnsi" w:eastAsiaTheme="minorEastAsia" w:hAnsiTheme="minorHAnsi"/>
          <w:color w:val="auto"/>
          <w:lang w:eastAsia="en-AU"/>
        </w:rPr>
        <w:tab/>
      </w:r>
      <w:r>
        <w:t>Overall waste quantities analysis</w:t>
      </w:r>
      <w:r>
        <w:tab/>
      </w:r>
      <w:r>
        <w:fldChar w:fldCharType="begin"/>
      </w:r>
      <w:r>
        <w:instrText xml:space="preserve"> PAGEREF _Toc480970017 \h </w:instrText>
      </w:r>
      <w:r>
        <w:fldChar w:fldCharType="separate"/>
      </w:r>
      <w:r w:rsidR="0013116B">
        <w:t>9</w:t>
      </w:r>
      <w:r>
        <w:fldChar w:fldCharType="end"/>
      </w:r>
    </w:p>
    <w:p w14:paraId="2474BAA5" w14:textId="314AD8C8" w:rsidR="00E87A80" w:rsidRDefault="00E87A80">
      <w:pPr>
        <w:pStyle w:val="TOC2"/>
        <w:rPr>
          <w:rFonts w:asciiTheme="minorHAnsi" w:eastAsiaTheme="minorEastAsia" w:hAnsiTheme="minorHAnsi"/>
          <w:color w:val="auto"/>
          <w:lang w:eastAsia="en-AU"/>
        </w:rPr>
      </w:pPr>
      <w:r>
        <w:t>3.2</w:t>
      </w:r>
      <w:r>
        <w:rPr>
          <w:rFonts w:asciiTheme="minorHAnsi" w:eastAsiaTheme="minorEastAsia" w:hAnsiTheme="minorHAnsi"/>
          <w:color w:val="auto"/>
          <w:lang w:eastAsia="en-AU"/>
        </w:rPr>
        <w:tab/>
      </w:r>
      <w:r>
        <w:t>Waste stream analysis</w:t>
      </w:r>
      <w:r>
        <w:tab/>
      </w:r>
      <w:r>
        <w:fldChar w:fldCharType="begin"/>
      </w:r>
      <w:r>
        <w:instrText xml:space="preserve"> PAGEREF _Toc480970018 \h </w:instrText>
      </w:r>
      <w:r>
        <w:fldChar w:fldCharType="separate"/>
      </w:r>
      <w:r w:rsidR="0013116B">
        <w:t>15</w:t>
      </w:r>
      <w:r>
        <w:fldChar w:fldCharType="end"/>
      </w:r>
    </w:p>
    <w:p w14:paraId="2D2913CD" w14:textId="720FFC11" w:rsidR="00E87A80" w:rsidRDefault="00E87A80">
      <w:pPr>
        <w:pStyle w:val="TOC2"/>
        <w:rPr>
          <w:rFonts w:asciiTheme="minorHAnsi" w:eastAsiaTheme="minorEastAsia" w:hAnsiTheme="minorHAnsi"/>
          <w:color w:val="auto"/>
          <w:lang w:eastAsia="en-AU"/>
        </w:rPr>
      </w:pPr>
      <w:r>
        <w:t>3.3</w:t>
      </w:r>
      <w:r>
        <w:rPr>
          <w:rFonts w:asciiTheme="minorHAnsi" w:eastAsiaTheme="minorEastAsia" w:hAnsiTheme="minorHAnsi"/>
          <w:color w:val="auto"/>
          <w:lang w:eastAsia="en-AU"/>
        </w:rPr>
        <w:tab/>
      </w:r>
      <w:r>
        <w:t>Waste materials analysis</w:t>
      </w:r>
      <w:r>
        <w:tab/>
      </w:r>
      <w:r>
        <w:fldChar w:fldCharType="begin"/>
      </w:r>
      <w:r>
        <w:instrText xml:space="preserve"> PAGEREF _Toc480970019 \h </w:instrText>
      </w:r>
      <w:r>
        <w:fldChar w:fldCharType="separate"/>
      </w:r>
      <w:r w:rsidR="0013116B">
        <w:t>19</w:t>
      </w:r>
      <w:r>
        <w:fldChar w:fldCharType="end"/>
      </w:r>
    </w:p>
    <w:p w14:paraId="1BE95A5E" w14:textId="198D47C1" w:rsidR="00E87A80" w:rsidRDefault="00E87A80">
      <w:pPr>
        <w:pStyle w:val="TOC1"/>
        <w:rPr>
          <w:rFonts w:asciiTheme="minorHAnsi" w:eastAsiaTheme="minorEastAsia" w:hAnsiTheme="minorHAnsi"/>
          <w:b w:val="0"/>
          <w:noProof/>
          <w:color w:val="auto"/>
          <w:lang w:eastAsia="en-AU"/>
        </w:rPr>
      </w:pPr>
      <w:r>
        <w:rPr>
          <w:noProof/>
        </w:rPr>
        <w:t>4.</w:t>
      </w:r>
      <w:r>
        <w:rPr>
          <w:rFonts w:asciiTheme="minorHAnsi" w:eastAsiaTheme="minorEastAsia" w:hAnsiTheme="minorHAnsi"/>
          <w:b w:val="0"/>
          <w:noProof/>
          <w:color w:val="auto"/>
          <w:lang w:eastAsia="en-AU"/>
        </w:rPr>
        <w:tab/>
      </w:r>
      <w:r>
        <w:rPr>
          <w:noProof/>
        </w:rPr>
        <w:t>International comparisons</w:t>
      </w:r>
      <w:r>
        <w:rPr>
          <w:noProof/>
        </w:rPr>
        <w:tab/>
      </w:r>
      <w:r>
        <w:rPr>
          <w:noProof/>
        </w:rPr>
        <w:fldChar w:fldCharType="begin"/>
      </w:r>
      <w:r>
        <w:rPr>
          <w:noProof/>
        </w:rPr>
        <w:instrText xml:space="preserve"> PAGEREF _Toc480970020 \h </w:instrText>
      </w:r>
      <w:r>
        <w:rPr>
          <w:noProof/>
        </w:rPr>
      </w:r>
      <w:r>
        <w:rPr>
          <w:noProof/>
        </w:rPr>
        <w:fldChar w:fldCharType="separate"/>
      </w:r>
      <w:r w:rsidR="0013116B">
        <w:rPr>
          <w:noProof/>
        </w:rPr>
        <w:t>26</w:t>
      </w:r>
      <w:r>
        <w:rPr>
          <w:noProof/>
        </w:rPr>
        <w:fldChar w:fldCharType="end"/>
      </w:r>
    </w:p>
    <w:p w14:paraId="623C9925" w14:textId="7D3114A7" w:rsidR="00E87A80" w:rsidRDefault="00E87A80">
      <w:pPr>
        <w:pStyle w:val="TOC2"/>
        <w:rPr>
          <w:rFonts w:asciiTheme="minorHAnsi" w:eastAsiaTheme="minorEastAsia" w:hAnsiTheme="minorHAnsi"/>
          <w:color w:val="auto"/>
          <w:lang w:eastAsia="en-AU"/>
        </w:rPr>
      </w:pPr>
      <w:r>
        <w:t>4.1</w:t>
      </w:r>
      <w:r>
        <w:rPr>
          <w:rFonts w:asciiTheme="minorHAnsi" w:eastAsiaTheme="minorEastAsia" w:hAnsiTheme="minorHAnsi"/>
          <w:color w:val="auto"/>
          <w:lang w:eastAsia="en-AU"/>
        </w:rPr>
        <w:tab/>
      </w:r>
      <w:r>
        <w:t>Waste generation and fate</w:t>
      </w:r>
      <w:r>
        <w:tab/>
      </w:r>
      <w:r>
        <w:fldChar w:fldCharType="begin"/>
      </w:r>
      <w:r>
        <w:instrText xml:space="preserve"> PAGEREF _Toc480970021 \h </w:instrText>
      </w:r>
      <w:r>
        <w:fldChar w:fldCharType="separate"/>
      </w:r>
      <w:r w:rsidR="0013116B">
        <w:t>26</w:t>
      </w:r>
      <w:r>
        <w:fldChar w:fldCharType="end"/>
      </w:r>
    </w:p>
    <w:p w14:paraId="49CC07D8" w14:textId="10BBF85A" w:rsidR="00E87A80" w:rsidRDefault="00E87A80">
      <w:pPr>
        <w:pStyle w:val="TOC2"/>
        <w:rPr>
          <w:rFonts w:asciiTheme="minorHAnsi" w:eastAsiaTheme="minorEastAsia" w:hAnsiTheme="minorHAnsi"/>
          <w:color w:val="auto"/>
          <w:lang w:eastAsia="en-AU"/>
        </w:rPr>
      </w:pPr>
      <w:r>
        <w:t>4.2</w:t>
      </w:r>
      <w:r>
        <w:rPr>
          <w:rFonts w:asciiTheme="minorHAnsi" w:eastAsiaTheme="minorEastAsia" w:hAnsiTheme="minorHAnsi"/>
          <w:color w:val="auto"/>
          <w:lang w:eastAsia="en-AU"/>
        </w:rPr>
        <w:tab/>
      </w:r>
      <w:r>
        <w:t>Municipal waste generation and fate</w:t>
      </w:r>
      <w:r>
        <w:tab/>
      </w:r>
      <w:r>
        <w:fldChar w:fldCharType="begin"/>
      </w:r>
      <w:r>
        <w:instrText xml:space="preserve"> PAGEREF _Toc480970022 \h </w:instrText>
      </w:r>
      <w:r>
        <w:fldChar w:fldCharType="separate"/>
      </w:r>
      <w:r w:rsidR="0013116B">
        <w:t>27</w:t>
      </w:r>
      <w:r>
        <w:fldChar w:fldCharType="end"/>
      </w:r>
    </w:p>
    <w:p w14:paraId="3355B66C" w14:textId="46CF43E4" w:rsidR="00E87A80" w:rsidRDefault="00E87A80">
      <w:pPr>
        <w:pStyle w:val="TOC1"/>
        <w:rPr>
          <w:rFonts w:asciiTheme="minorHAnsi" w:eastAsiaTheme="minorEastAsia" w:hAnsiTheme="minorHAnsi"/>
          <w:b w:val="0"/>
          <w:noProof/>
          <w:color w:val="auto"/>
          <w:lang w:eastAsia="en-AU"/>
        </w:rPr>
      </w:pPr>
      <w:r>
        <w:rPr>
          <w:noProof/>
        </w:rPr>
        <w:t>5.</w:t>
      </w:r>
      <w:r>
        <w:rPr>
          <w:rFonts w:asciiTheme="minorHAnsi" w:eastAsiaTheme="minorEastAsia" w:hAnsiTheme="minorHAnsi"/>
          <w:b w:val="0"/>
          <w:noProof/>
          <w:color w:val="auto"/>
          <w:lang w:eastAsia="en-AU"/>
        </w:rPr>
        <w:tab/>
      </w:r>
      <w:r>
        <w:rPr>
          <w:noProof/>
        </w:rPr>
        <w:t>Industry perspectives</w:t>
      </w:r>
      <w:r>
        <w:rPr>
          <w:noProof/>
        </w:rPr>
        <w:tab/>
      </w:r>
      <w:r>
        <w:rPr>
          <w:noProof/>
        </w:rPr>
        <w:fldChar w:fldCharType="begin"/>
      </w:r>
      <w:r>
        <w:rPr>
          <w:noProof/>
        </w:rPr>
        <w:instrText xml:space="preserve"> PAGEREF _Toc480970023 \h </w:instrText>
      </w:r>
      <w:r>
        <w:rPr>
          <w:noProof/>
        </w:rPr>
      </w:r>
      <w:r>
        <w:rPr>
          <w:noProof/>
        </w:rPr>
        <w:fldChar w:fldCharType="separate"/>
      </w:r>
      <w:r w:rsidR="0013116B">
        <w:rPr>
          <w:noProof/>
        </w:rPr>
        <w:t>28</w:t>
      </w:r>
      <w:r>
        <w:rPr>
          <w:noProof/>
        </w:rPr>
        <w:fldChar w:fldCharType="end"/>
      </w:r>
    </w:p>
    <w:p w14:paraId="7A44159D" w14:textId="10CBD7DF" w:rsidR="00E87A80" w:rsidRDefault="00E87A80">
      <w:pPr>
        <w:pStyle w:val="TOC1"/>
        <w:rPr>
          <w:rFonts w:asciiTheme="minorHAnsi" w:eastAsiaTheme="minorEastAsia" w:hAnsiTheme="minorHAnsi"/>
          <w:b w:val="0"/>
          <w:noProof/>
          <w:color w:val="auto"/>
          <w:lang w:eastAsia="en-AU"/>
        </w:rPr>
      </w:pPr>
      <w:r>
        <w:rPr>
          <w:noProof/>
        </w:rPr>
        <w:t>6.</w:t>
      </w:r>
      <w:r>
        <w:rPr>
          <w:rFonts w:asciiTheme="minorHAnsi" w:eastAsiaTheme="minorEastAsia" w:hAnsiTheme="minorHAnsi"/>
          <w:b w:val="0"/>
          <w:noProof/>
          <w:color w:val="auto"/>
          <w:lang w:eastAsia="en-AU"/>
        </w:rPr>
        <w:tab/>
      </w:r>
      <w:r>
        <w:rPr>
          <w:noProof/>
        </w:rPr>
        <w:t>Current and emerging challenges</w:t>
      </w:r>
      <w:r>
        <w:rPr>
          <w:noProof/>
        </w:rPr>
        <w:tab/>
      </w:r>
      <w:r>
        <w:rPr>
          <w:noProof/>
        </w:rPr>
        <w:fldChar w:fldCharType="begin"/>
      </w:r>
      <w:r>
        <w:rPr>
          <w:noProof/>
        </w:rPr>
        <w:instrText xml:space="preserve"> PAGEREF _Toc480970024 \h </w:instrText>
      </w:r>
      <w:r>
        <w:rPr>
          <w:noProof/>
        </w:rPr>
      </w:r>
      <w:r>
        <w:rPr>
          <w:noProof/>
        </w:rPr>
        <w:fldChar w:fldCharType="separate"/>
      </w:r>
      <w:r w:rsidR="0013116B">
        <w:rPr>
          <w:noProof/>
        </w:rPr>
        <w:t>32</w:t>
      </w:r>
      <w:r>
        <w:rPr>
          <w:noProof/>
        </w:rPr>
        <w:fldChar w:fldCharType="end"/>
      </w:r>
    </w:p>
    <w:p w14:paraId="20FE13B6" w14:textId="6D6B3BEE" w:rsidR="00E87A80" w:rsidRDefault="00E87A80">
      <w:pPr>
        <w:pStyle w:val="TOC1"/>
        <w:rPr>
          <w:rFonts w:asciiTheme="minorHAnsi" w:eastAsiaTheme="minorEastAsia" w:hAnsiTheme="minorHAnsi"/>
          <w:b w:val="0"/>
          <w:noProof/>
          <w:color w:val="auto"/>
          <w:lang w:eastAsia="en-AU"/>
        </w:rPr>
      </w:pPr>
      <w:r>
        <w:rPr>
          <w:noProof/>
        </w:rPr>
        <w:t>7.</w:t>
      </w:r>
      <w:r>
        <w:rPr>
          <w:rFonts w:asciiTheme="minorHAnsi" w:eastAsiaTheme="minorEastAsia" w:hAnsiTheme="minorHAnsi"/>
          <w:b w:val="0"/>
          <w:noProof/>
          <w:color w:val="auto"/>
          <w:lang w:eastAsia="en-AU"/>
        </w:rPr>
        <w:tab/>
      </w:r>
      <w:r>
        <w:rPr>
          <w:noProof/>
        </w:rPr>
        <w:t>Waste generation and fate by state and territory</w:t>
      </w:r>
      <w:r>
        <w:rPr>
          <w:noProof/>
        </w:rPr>
        <w:tab/>
      </w:r>
      <w:r>
        <w:rPr>
          <w:noProof/>
        </w:rPr>
        <w:fldChar w:fldCharType="begin"/>
      </w:r>
      <w:r>
        <w:rPr>
          <w:noProof/>
        </w:rPr>
        <w:instrText xml:space="preserve"> PAGEREF _Toc480970025 \h </w:instrText>
      </w:r>
      <w:r>
        <w:rPr>
          <w:noProof/>
        </w:rPr>
      </w:r>
      <w:r>
        <w:rPr>
          <w:noProof/>
        </w:rPr>
        <w:fldChar w:fldCharType="separate"/>
      </w:r>
      <w:r w:rsidR="0013116B">
        <w:rPr>
          <w:noProof/>
        </w:rPr>
        <w:t>35</w:t>
      </w:r>
      <w:r>
        <w:rPr>
          <w:noProof/>
        </w:rPr>
        <w:fldChar w:fldCharType="end"/>
      </w:r>
    </w:p>
    <w:p w14:paraId="4E46E157" w14:textId="49CB4ECE" w:rsidR="00E87A80" w:rsidRDefault="00E87A80">
      <w:pPr>
        <w:pStyle w:val="TOC2"/>
        <w:rPr>
          <w:rFonts w:asciiTheme="minorHAnsi" w:eastAsiaTheme="minorEastAsia" w:hAnsiTheme="minorHAnsi"/>
          <w:color w:val="auto"/>
          <w:lang w:eastAsia="en-AU"/>
        </w:rPr>
      </w:pPr>
      <w:r>
        <w:t>7.1</w:t>
      </w:r>
      <w:r>
        <w:rPr>
          <w:rFonts w:asciiTheme="minorHAnsi" w:eastAsiaTheme="minorEastAsia" w:hAnsiTheme="minorHAnsi"/>
          <w:color w:val="auto"/>
          <w:lang w:eastAsia="en-AU"/>
        </w:rPr>
        <w:tab/>
      </w:r>
      <w:r>
        <w:t>Australian Capital Territory</w:t>
      </w:r>
      <w:r>
        <w:tab/>
      </w:r>
      <w:r>
        <w:fldChar w:fldCharType="begin"/>
      </w:r>
      <w:r>
        <w:instrText xml:space="preserve"> PAGEREF _Toc480970026 \h </w:instrText>
      </w:r>
      <w:r>
        <w:fldChar w:fldCharType="separate"/>
      </w:r>
      <w:r w:rsidR="0013116B">
        <w:t>35</w:t>
      </w:r>
      <w:r>
        <w:fldChar w:fldCharType="end"/>
      </w:r>
    </w:p>
    <w:p w14:paraId="103FB79A" w14:textId="3069CD39" w:rsidR="00E87A80" w:rsidRDefault="00E87A80">
      <w:pPr>
        <w:pStyle w:val="TOC2"/>
        <w:rPr>
          <w:rFonts w:asciiTheme="minorHAnsi" w:eastAsiaTheme="minorEastAsia" w:hAnsiTheme="minorHAnsi"/>
          <w:color w:val="auto"/>
          <w:lang w:eastAsia="en-AU"/>
        </w:rPr>
      </w:pPr>
      <w:r>
        <w:t>7.2</w:t>
      </w:r>
      <w:r>
        <w:rPr>
          <w:rFonts w:asciiTheme="minorHAnsi" w:eastAsiaTheme="minorEastAsia" w:hAnsiTheme="minorHAnsi"/>
          <w:color w:val="auto"/>
          <w:lang w:eastAsia="en-AU"/>
        </w:rPr>
        <w:tab/>
      </w:r>
      <w:r>
        <w:t>New South Wales</w:t>
      </w:r>
      <w:r>
        <w:tab/>
      </w:r>
      <w:r>
        <w:fldChar w:fldCharType="begin"/>
      </w:r>
      <w:r>
        <w:instrText xml:space="preserve"> PAGEREF _Toc480970027 \h </w:instrText>
      </w:r>
      <w:r>
        <w:fldChar w:fldCharType="separate"/>
      </w:r>
      <w:r w:rsidR="0013116B">
        <w:t>40</w:t>
      </w:r>
      <w:r>
        <w:fldChar w:fldCharType="end"/>
      </w:r>
    </w:p>
    <w:p w14:paraId="77733F1F" w14:textId="2E52D641" w:rsidR="00E87A80" w:rsidRDefault="00E87A80">
      <w:pPr>
        <w:pStyle w:val="TOC2"/>
        <w:rPr>
          <w:rFonts w:asciiTheme="minorHAnsi" w:eastAsiaTheme="minorEastAsia" w:hAnsiTheme="minorHAnsi"/>
          <w:color w:val="auto"/>
          <w:lang w:eastAsia="en-AU"/>
        </w:rPr>
      </w:pPr>
      <w:r>
        <w:t>7.3</w:t>
      </w:r>
      <w:r>
        <w:rPr>
          <w:rFonts w:asciiTheme="minorHAnsi" w:eastAsiaTheme="minorEastAsia" w:hAnsiTheme="minorHAnsi"/>
          <w:color w:val="auto"/>
          <w:lang w:eastAsia="en-AU"/>
        </w:rPr>
        <w:tab/>
      </w:r>
      <w:r>
        <w:t>Northern Territory</w:t>
      </w:r>
      <w:r>
        <w:tab/>
      </w:r>
      <w:r>
        <w:fldChar w:fldCharType="begin"/>
      </w:r>
      <w:r>
        <w:instrText xml:space="preserve"> PAGEREF _Toc480970028 \h </w:instrText>
      </w:r>
      <w:r>
        <w:fldChar w:fldCharType="separate"/>
      </w:r>
      <w:r w:rsidR="0013116B">
        <w:t>44</w:t>
      </w:r>
      <w:r>
        <w:fldChar w:fldCharType="end"/>
      </w:r>
    </w:p>
    <w:p w14:paraId="1B498099" w14:textId="78F9AC08" w:rsidR="00E87A80" w:rsidRDefault="00E87A80">
      <w:pPr>
        <w:pStyle w:val="TOC2"/>
        <w:rPr>
          <w:rFonts w:asciiTheme="minorHAnsi" w:eastAsiaTheme="minorEastAsia" w:hAnsiTheme="minorHAnsi"/>
          <w:color w:val="auto"/>
          <w:lang w:eastAsia="en-AU"/>
        </w:rPr>
      </w:pPr>
      <w:r>
        <w:t>7.4</w:t>
      </w:r>
      <w:r>
        <w:rPr>
          <w:rFonts w:asciiTheme="minorHAnsi" w:eastAsiaTheme="minorEastAsia" w:hAnsiTheme="minorHAnsi"/>
          <w:color w:val="auto"/>
          <w:lang w:eastAsia="en-AU"/>
        </w:rPr>
        <w:tab/>
      </w:r>
      <w:r>
        <w:t>Queensland</w:t>
      </w:r>
      <w:r>
        <w:tab/>
      </w:r>
      <w:r>
        <w:fldChar w:fldCharType="begin"/>
      </w:r>
      <w:r>
        <w:instrText xml:space="preserve"> PAGEREF _Toc480970029 \h </w:instrText>
      </w:r>
      <w:r>
        <w:fldChar w:fldCharType="separate"/>
      </w:r>
      <w:r w:rsidR="0013116B">
        <w:t>49</w:t>
      </w:r>
      <w:r>
        <w:fldChar w:fldCharType="end"/>
      </w:r>
    </w:p>
    <w:p w14:paraId="6DD73CA1" w14:textId="2DFDC070" w:rsidR="00E87A80" w:rsidRDefault="00E87A80">
      <w:pPr>
        <w:pStyle w:val="TOC2"/>
        <w:rPr>
          <w:rFonts w:asciiTheme="minorHAnsi" w:eastAsiaTheme="minorEastAsia" w:hAnsiTheme="minorHAnsi"/>
          <w:color w:val="auto"/>
          <w:lang w:eastAsia="en-AU"/>
        </w:rPr>
      </w:pPr>
      <w:r>
        <w:t>7.5</w:t>
      </w:r>
      <w:r>
        <w:rPr>
          <w:rFonts w:asciiTheme="minorHAnsi" w:eastAsiaTheme="minorEastAsia" w:hAnsiTheme="minorHAnsi"/>
          <w:color w:val="auto"/>
          <w:lang w:eastAsia="en-AU"/>
        </w:rPr>
        <w:tab/>
      </w:r>
      <w:r>
        <w:t>South Australia</w:t>
      </w:r>
      <w:r>
        <w:tab/>
      </w:r>
      <w:r>
        <w:fldChar w:fldCharType="begin"/>
      </w:r>
      <w:r>
        <w:instrText xml:space="preserve"> PAGEREF _Toc480970030 \h </w:instrText>
      </w:r>
      <w:r>
        <w:fldChar w:fldCharType="separate"/>
      </w:r>
      <w:r w:rsidR="0013116B">
        <w:t>53</w:t>
      </w:r>
      <w:r>
        <w:fldChar w:fldCharType="end"/>
      </w:r>
    </w:p>
    <w:p w14:paraId="753DDE87" w14:textId="09497C21" w:rsidR="00E87A80" w:rsidRDefault="00E87A80">
      <w:pPr>
        <w:pStyle w:val="TOC2"/>
        <w:rPr>
          <w:rFonts w:asciiTheme="minorHAnsi" w:eastAsiaTheme="minorEastAsia" w:hAnsiTheme="minorHAnsi"/>
          <w:color w:val="auto"/>
          <w:lang w:eastAsia="en-AU"/>
        </w:rPr>
      </w:pPr>
      <w:r>
        <w:t>7.6</w:t>
      </w:r>
      <w:r>
        <w:rPr>
          <w:rFonts w:asciiTheme="minorHAnsi" w:eastAsiaTheme="minorEastAsia" w:hAnsiTheme="minorHAnsi"/>
          <w:color w:val="auto"/>
          <w:lang w:eastAsia="en-AU"/>
        </w:rPr>
        <w:tab/>
      </w:r>
      <w:r>
        <w:t>Tasmania</w:t>
      </w:r>
      <w:r>
        <w:tab/>
      </w:r>
      <w:r>
        <w:fldChar w:fldCharType="begin"/>
      </w:r>
      <w:r>
        <w:instrText xml:space="preserve"> PAGEREF _Toc480970031 \h </w:instrText>
      </w:r>
      <w:r>
        <w:fldChar w:fldCharType="separate"/>
      </w:r>
      <w:r w:rsidR="0013116B">
        <w:t>58</w:t>
      </w:r>
      <w:r>
        <w:fldChar w:fldCharType="end"/>
      </w:r>
    </w:p>
    <w:p w14:paraId="618ECC90" w14:textId="204F1C5E" w:rsidR="00E87A80" w:rsidRDefault="00E87A80">
      <w:pPr>
        <w:pStyle w:val="TOC2"/>
        <w:rPr>
          <w:rFonts w:asciiTheme="minorHAnsi" w:eastAsiaTheme="minorEastAsia" w:hAnsiTheme="minorHAnsi"/>
          <w:color w:val="auto"/>
          <w:lang w:eastAsia="en-AU"/>
        </w:rPr>
      </w:pPr>
      <w:r>
        <w:t>7.7</w:t>
      </w:r>
      <w:r>
        <w:rPr>
          <w:rFonts w:asciiTheme="minorHAnsi" w:eastAsiaTheme="minorEastAsia" w:hAnsiTheme="minorHAnsi"/>
          <w:color w:val="auto"/>
          <w:lang w:eastAsia="en-AU"/>
        </w:rPr>
        <w:tab/>
      </w:r>
      <w:r>
        <w:t>Victoria</w:t>
      </w:r>
      <w:r>
        <w:tab/>
      </w:r>
      <w:r>
        <w:fldChar w:fldCharType="begin"/>
      </w:r>
      <w:r>
        <w:instrText xml:space="preserve"> PAGEREF _Toc480970032 \h </w:instrText>
      </w:r>
      <w:r>
        <w:fldChar w:fldCharType="separate"/>
      </w:r>
      <w:r w:rsidR="0013116B">
        <w:t>62</w:t>
      </w:r>
      <w:r>
        <w:fldChar w:fldCharType="end"/>
      </w:r>
    </w:p>
    <w:p w14:paraId="3E4AA354" w14:textId="1A02AFD5" w:rsidR="00E87A80" w:rsidRDefault="00E87A80">
      <w:pPr>
        <w:pStyle w:val="TOC2"/>
        <w:rPr>
          <w:rFonts w:asciiTheme="minorHAnsi" w:eastAsiaTheme="minorEastAsia" w:hAnsiTheme="minorHAnsi"/>
          <w:color w:val="auto"/>
          <w:lang w:eastAsia="en-AU"/>
        </w:rPr>
      </w:pPr>
      <w:r>
        <w:t>7.8</w:t>
      </w:r>
      <w:r>
        <w:rPr>
          <w:rFonts w:asciiTheme="minorHAnsi" w:eastAsiaTheme="minorEastAsia" w:hAnsiTheme="minorHAnsi"/>
          <w:color w:val="auto"/>
          <w:lang w:eastAsia="en-AU"/>
        </w:rPr>
        <w:tab/>
      </w:r>
      <w:r>
        <w:t>Western Australia</w:t>
      </w:r>
      <w:r>
        <w:tab/>
      </w:r>
      <w:r>
        <w:fldChar w:fldCharType="begin"/>
      </w:r>
      <w:r>
        <w:instrText xml:space="preserve"> PAGEREF _Toc480970033 \h </w:instrText>
      </w:r>
      <w:r>
        <w:fldChar w:fldCharType="separate"/>
      </w:r>
      <w:r w:rsidR="0013116B">
        <w:t>66</w:t>
      </w:r>
      <w:r>
        <w:fldChar w:fldCharType="end"/>
      </w:r>
    </w:p>
    <w:p w14:paraId="5068A063" w14:textId="11B83526" w:rsidR="00E87A80" w:rsidRDefault="00E87A80">
      <w:pPr>
        <w:pStyle w:val="TOC1"/>
        <w:rPr>
          <w:rFonts w:asciiTheme="minorHAnsi" w:eastAsiaTheme="minorEastAsia" w:hAnsiTheme="minorHAnsi"/>
          <w:b w:val="0"/>
          <w:noProof/>
          <w:color w:val="auto"/>
          <w:lang w:eastAsia="en-AU"/>
        </w:rPr>
      </w:pPr>
      <w:r>
        <w:rPr>
          <w:noProof/>
        </w:rPr>
        <w:t>8.</w:t>
      </w:r>
      <w:r>
        <w:rPr>
          <w:rFonts w:asciiTheme="minorHAnsi" w:eastAsiaTheme="minorEastAsia" w:hAnsiTheme="minorHAnsi"/>
          <w:b w:val="0"/>
          <w:noProof/>
          <w:color w:val="auto"/>
          <w:lang w:eastAsia="en-AU"/>
        </w:rPr>
        <w:tab/>
      </w:r>
      <w:r>
        <w:rPr>
          <w:noProof/>
        </w:rPr>
        <w:t>Data sources and assumptions</w:t>
      </w:r>
      <w:r>
        <w:rPr>
          <w:noProof/>
        </w:rPr>
        <w:tab/>
      </w:r>
      <w:r>
        <w:rPr>
          <w:noProof/>
        </w:rPr>
        <w:fldChar w:fldCharType="begin"/>
      </w:r>
      <w:r>
        <w:rPr>
          <w:noProof/>
        </w:rPr>
        <w:instrText xml:space="preserve"> PAGEREF _Toc480970034 \h </w:instrText>
      </w:r>
      <w:r>
        <w:rPr>
          <w:noProof/>
        </w:rPr>
      </w:r>
      <w:r>
        <w:rPr>
          <w:noProof/>
        </w:rPr>
        <w:fldChar w:fldCharType="separate"/>
      </w:r>
      <w:r w:rsidR="0013116B">
        <w:rPr>
          <w:noProof/>
        </w:rPr>
        <w:t>70</w:t>
      </w:r>
      <w:r>
        <w:rPr>
          <w:noProof/>
        </w:rPr>
        <w:fldChar w:fldCharType="end"/>
      </w:r>
    </w:p>
    <w:p w14:paraId="58DDCBC2" w14:textId="1FEE652D" w:rsidR="00E87A80" w:rsidRDefault="00E87A80">
      <w:pPr>
        <w:pStyle w:val="TOC2"/>
        <w:rPr>
          <w:rFonts w:asciiTheme="minorHAnsi" w:eastAsiaTheme="minorEastAsia" w:hAnsiTheme="minorHAnsi"/>
          <w:color w:val="auto"/>
          <w:lang w:eastAsia="en-AU"/>
        </w:rPr>
      </w:pPr>
      <w:r>
        <w:t>8.1</w:t>
      </w:r>
      <w:r>
        <w:rPr>
          <w:rFonts w:asciiTheme="minorHAnsi" w:eastAsiaTheme="minorEastAsia" w:hAnsiTheme="minorHAnsi"/>
          <w:color w:val="auto"/>
          <w:lang w:eastAsia="en-AU"/>
        </w:rPr>
        <w:tab/>
      </w:r>
      <w:r>
        <w:t>Data sources</w:t>
      </w:r>
      <w:r>
        <w:tab/>
      </w:r>
      <w:r>
        <w:fldChar w:fldCharType="begin"/>
      </w:r>
      <w:r>
        <w:instrText xml:space="preserve"> PAGEREF _Toc480970035 \h </w:instrText>
      </w:r>
      <w:r>
        <w:fldChar w:fldCharType="separate"/>
      </w:r>
      <w:r w:rsidR="0013116B">
        <w:t>70</w:t>
      </w:r>
      <w:r>
        <w:fldChar w:fldCharType="end"/>
      </w:r>
    </w:p>
    <w:p w14:paraId="4FDEAA7E" w14:textId="4273024E" w:rsidR="00E87A80" w:rsidRDefault="00E87A80">
      <w:pPr>
        <w:pStyle w:val="TOC2"/>
        <w:rPr>
          <w:rFonts w:asciiTheme="minorHAnsi" w:eastAsiaTheme="minorEastAsia" w:hAnsiTheme="minorHAnsi"/>
          <w:color w:val="auto"/>
          <w:lang w:eastAsia="en-AU"/>
        </w:rPr>
      </w:pPr>
      <w:r>
        <w:t>8.2</w:t>
      </w:r>
      <w:r>
        <w:rPr>
          <w:rFonts w:asciiTheme="minorHAnsi" w:eastAsiaTheme="minorEastAsia" w:hAnsiTheme="minorHAnsi"/>
          <w:color w:val="auto"/>
          <w:lang w:eastAsia="en-AU"/>
        </w:rPr>
        <w:tab/>
      </w:r>
      <w:r>
        <w:t>Assumptions</w:t>
      </w:r>
      <w:r>
        <w:tab/>
      </w:r>
      <w:r>
        <w:fldChar w:fldCharType="begin"/>
      </w:r>
      <w:r>
        <w:instrText xml:space="preserve"> PAGEREF _Toc480970036 \h </w:instrText>
      </w:r>
      <w:r>
        <w:fldChar w:fldCharType="separate"/>
      </w:r>
      <w:r w:rsidR="0013116B">
        <w:t>71</w:t>
      </w:r>
      <w:r>
        <w:fldChar w:fldCharType="end"/>
      </w:r>
    </w:p>
    <w:p w14:paraId="2C3F7586" w14:textId="2C232E4B" w:rsidR="00E87A80" w:rsidRDefault="00E87A80">
      <w:pPr>
        <w:pStyle w:val="TOC1"/>
        <w:rPr>
          <w:rFonts w:asciiTheme="minorHAnsi" w:eastAsiaTheme="minorEastAsia" w:hAnsiTheme="minorHAnsi"/>
          <w:b w:val="0"/>
          <w:noProof/>
          <w:color w:val="auto"/>
          <w:lang w:eastAsia="en-AU"/>
        </w:rPr>
      </w:pPr>
      <w:r>
        <w:rPr>
          <w:noProof/>
        </w:rPr>
        <w:t>Bibliography</w:t>
      </w:r>
      <w:r>
        <w:rPr>
          <w:noProof/>
        </w:rPr>
        <w:tab/>
      </w:r>
      <w:r>
        <w:rPr>
          <w:noProof/>
        </w:rPr>
        <w:fldChar w:fldCharType="begin"/>
      </w:r>
      <w:r>
        <w:rPr>
          <w:noProof/>
        </w:rPr>
        <w:instrText xml:space="preserve"> PAGEREF _Toc480970037 \h </w:instrText>
      </w:r>
      <w:r>
        <w:rPr>
          <w:noProof/>
        </w:rPr>
      </w:r>
      <w:r>
        <w:rPr>
          <w:noProof/>
        </w:rPr>
        <w:fldChar w:fldCharType="separate"/>
      </w:r>
      <w:r w:rsidR="0013116B">
        <w:rPr>
          <w:noProof/>
        </w:rPr>
        <w:t>72</w:t>
      </w:r>
      <w:r>
        <w:rPr>
          <w:noProof/>
        </w:rPr>
        <w:fldChar w:fldCharType="end"/>
      </w:r>
    </w:p>
    <w:p w14:paraId="52840EEC" w14:textId="4E87398C" w:rsidR="002671B4" w:rsidRDefault="0033455F" w:rsidP="002671B4">
      <w:r>
        <w:fldChar w:fldCharType="end"/>
      </w:r>
    </w:p>
    <w:p w14:paraId="2F3D6819" w14:textId="77777777" w:rsidR="002671B4" w:rsidRPr="00E87A80" w:rsidRDefault="002671B4" w:rsidP="00A669F1">
      <w:pPr>
        <w:spacing w:after="0"/>
        <w:rPr>
          <w:b/>
          <w:color w:val="4D4DB8"/>
          <w:sz w:val="28"/>
          <w:szCs w:val="28"/>
        </w:rPr>
      </w:pPr>
      <w:r w:rsidRPr="00E87A80">
        <w:rPr>
          <w:b/>
          <w:color w:val="4D4DB8"/>
          <w:sz w:val="28"/>
          <w:szCs w:val="28"/>
        </w:rPr>
        <w:lastRenderedPageBreak/>
        <w:t>Figures</w:t>
      </w:r>
    </w:p>
    <w:p w14:paraId="687B6B5E" w14:textId="27AB8D12" w:rsidR="00E87A80" w:rsidRDefault="000C77E3">
      <w:pPr>
        <w:pStyle w:val="TableofFigures"/>
        <w:rPr>
          <w:rFonts w:asciiTheme="minorHAnsi" w:eastAsiaTheme="minorEastAsia" w:hAnsiTheme="minorHAnsi"/>
          <w:color w:val="auto"/>
          <w:lang w:eastAsia="en-AU"/>
        </w:rPr>
      </w:pPr>
      <w:r>
        <w:fldChar w:fldCharType="begin"/>
      </w:r>
      <w:r>
        <w:instrText xml:space="preserve"> TOC \f f \c "Figure" </w:instrText>
      </w:r>
      <w:r>
        <w:fldChar w:fldCharType="separate"/>
      </w:r>
      <w:r w:rsidR="00E87A80">
        <w:t>Figure 1</w:t>
      </w:r>
      <w:r w:rsidR="00E87A80">
        <w:rPr>
          <w:rFonts w:asciiTheme="minorHAnsi" w:eastAsiaTheme="minorEastAsia" w:hAnsiTheme="minorHAnsi"/>
          <w:color w:val="auto"/>
          <w:lang w:eastAsia="en-AU"/>
        </w:rPr>
        <w:tab/>
      </w:r>
      <w:r w:rsidR="00E87A80">
        <w:t>Data inputs and outputs in the national waste data set reporting tool</w:t>
      </w:r>
      <w:r w:rsidR="00E87A80">
        <w:tab/>
      </w:r>
      <w:r w:rsidR="00E87A80">
        <w:fldChar w:fldCharType="begin"/>
      </w:r>
      <w:r w:rsidR="00E87A80">
        <w:instrText xml:space="preserve"> PAGEREF _Toc480970038 \h </w:instrText>
      </w:r>
      <w:r w:rsidR="00E87A80">
        <w:fldChar w:fldCharType="separate"/>
      </w:r>
      <w:r w:rsidR="0013116B">
        <w:t>2</w:t>
      </w:r>
      <w:r w:rsidR="00E87A80">
        <w:fldChar w:fldCharType="end"/>
      </w:r>
    </w:p>
    <w:p w14:paraId="61D2F127" w14:textId="3CC45DE3" w:rsidR="00E87A80" w:rsidRDefault="00E87A80">
      <w:pPr>
        <w:pStyle w:val="TableofFigures"/>
        <w:rPr>
          <w:rFonts w:asciiTheme="minorHAnsi" w:eastAsiaTheme="minorEastAsia" w:hAnsiTheme="minorHAnsi"/>
          <w:color w:val="auto"/>
          <w:lang w:eastAsia="en-AU"/>
        </w:rPr>
      </w:pPr>
      <w:r>
        <w:t>Figure 2</w:t>
      </w:r>
      <w:r>
        <w:rPr>
          <w:rFonts w:asciiTheme="minorHAnsi" w:eastAsiaTheme="minorEastAsia" w:hAnsiTheme="minorHAnsi"/>
          <w:color w:val="auto"/>
          <w:lang w:eastAsia="en-AU"/>
        </w:rPr>
        <w:tab/>
      </w:r>
      <w:r>
        <w:t>Australian population by state and territory, 2006-07 to 2014-15</w:t>
      </w:r>
      <w:r>
        <w:tab/>
      </w:r>
      <w:r>
        <w:fldChar w:fldCharType="begin"/>
      </w:r>
      <w:r>
        <w:instrText xml:space="preserve"> PAGEREF _Toc480970039 \h </w:instrText>
      </w:r>
      <w:r>
        <w:fldChar w:fldCharType="separate"/>
      </w:r>
      <w:r w:rsidR="0013116B">
        <w:t>5</w:t>
      </w:r>
      <w:r>
        <w:fldChar w:fldCharType="end"/>
      </w:r>
    </w:p>
    <w:p w14:paraId="747A569B" w14:textId="0176322F" w:rsidR="00E87A80" w:rsidRDefault="00E87A80">
      <w:pPr>
        <w:pStyle w:val="TableofFigures"/>
        <w:rPr>
          <w:rFonts w:asciiTheme="minorHAnsi" w:eastAsiaTheme="minorEastAsia" w:hAnsiTheme="minorHAnsi"/>
          <w:color w:val="auto"/>
          <w:lang w:eastAsia="en-AU"/>
        </w:rPr>
      </w:pPr>
      <w:r>
        <w:t>Figure 3</w:t>
      </w:r>
      <w:r>
        <w:rPr>
          <w:rFonts w:asciiTheme="minorHAnsi" w:eastAsiaTheme="minorEastAsia" w:hAnsiTheme="minorHAnsi"/>
          <w:color w:val="auto"/>
          <w:lang w:eastAsia="en-AU"/>
        </w:rPr>
        <w:tab/>
      </w:r>
      <w:r>
        <w:t>Australian economic activity by state and territory (GSP), 2006-07 to 2014-15</w:t>
      </w:r>
      <w:r>
        <w:tab/>
      </w:r>
      <w:r>
        <w:fldChar w:fldCharType="begin"/>
      </w:r>
      <w:r>
        <w:instrText xml:space="preserve"> PAGEREF _Toc480970040 \h </w:instrText>
      </w:r>
      <w:r>
        <w:fldChar w:fldCharType="separate"/>
      </w:r>
      <w:r w:rsidR="0013116B">
        <w:t>6</w:t>
      </w:r>
      <w:r>
        <w:fldChar w:fldCharType="end"/>
      </w:r>
    </w:p>
    <w:p w14:paraId="145978AA" w14:textId="17DCE804" w:rsidR="00E87A80" w:rsidRDefault="00E87A80">
      <w:pPr>
        <w:pStyle w:val="TableofFigures"/>
        <w:rPr>
          <w:rFonts w:asciiTheme="minorHAnsi" w:eastAsiaTheme="minorEastAsia" w:hAnsiTheme="minorHAnsi"/>
          <w:color w:val="auto"/>
          <w:lang w:eastAsia="en-AU"/>
        </w:rPr>
      </w:pPr>
      <w:r>
        <w:t>Figure 4</w:t>
      </w:r>
      <w:r>
        <w:rPr>
          <w:rFonts w:asciiTheme="minorHAnsi" w:eastAsiaTheme="minorEastAsia" w:hAnsiTheme="minorHAnsi"/>
          <w:color w:val="auto"/>
          <w:lang w:eastAsia="en-AU"/>
        </w:rPr>
        <w:tab/>
      </w:r>
      <w:r>
        <w:t>Waste generation and fate, Australia 2014-15</w:t>
      </w:r>
      <w:r>
        <w:tab/>
      </w:r>
      <w:r>
        <w:fldChar w:fldCharType="begin"/>
      </w:r>
      <w:r>
        <w:instrText xml:space="preserve"> PAGEREF _Toc480970041 \h </w:instrText>
      </w:r>
      <w:r>
        <w:fldChar w:fldCharType="separate"/>
      </w:r>
      <w:r w:rsidR="0013116B">
        <w:t>9</w:t>
      </w:r>
      <w:r>
        <w:fldChar w:fldCharType="end"/>
      </w:r>
    </w:p>
    <w:p w14:paraId="4776CB14" w14:textId="5780E81B" w:rsidR="00E87A80" w:rsidRDefault="00E87A80">
      <w:pPr>
        <w:pStyle w:val="TableofFigures"/>
        <w:rPr>
          <w:rFonts w:asciiTheme="minorHAnsi" w:eastAsiaTheme="minorEastAsia" w:hAnsiTheme="minorHAnsi"/>
          <w:color w:val="auto"/>
          <w:lang w:eastAsia="en-AU"/>
        </w:rPr>
      </w:pPr>
      <w:r>
        <w:t>Figure 5</w:t>
      </w:r>
      <w:r>
        <w:rPr>
          <w:rFonts w:asciiTheme="minorHAnsi" w:eastAsiaTheme="minorEastAsia" w:hAnsiTheme="minorHAnsi"/>
          <w:color w:val="auto"/>
          <w:lang w:eastAsia="en-AU"/>
        </w:rPr>
        <w:tab/>
      </w:r>
      <w:r>
        <w:t>Waste generation and fate by state and territory, 2014-15 (megatonnes)</w:t>
      </w:r>
      <w:r>
        <w:tab/>
      </w:r>
      <w:r>
        <w:fldChar w:fldCharType="begin"/>
      </w:r>
      <w:r>
        <w:instrText xml:space="preserve"> PAGEREF _Toc480970042 \h </w:instrText>
      </w:r>
      <w:r>
        <w:fldChar w:fldCharType="separate"/>
      </w:r>
      <w:r w:rsidR="0013116B">
        <w:t>10</w:t>
      </w:r>
      <w:r>
        <w:fldChar w:fldCharType="end"/>
      </w:r>
    </w:p>
    <w:p w14:paraId="33599662" w14:textId="6B280B0A" w:rsidR="00E87A80" w:rsidRDefault="00E87A80">
      <w:pPr>
        <w:pStyle w:val="TableofFigures"/>
        <w:rPr>
          <w:rFonts w:asciiTheme="minorHAnsi" w:eastAsiaTheme="minorEastAsia" w:hAnsiTheme="minorHAnsi"/>
          <w:color w:val="auto"/>
          <w:lang w:eastAsia="en-AU"/>
        </w:rPr>
      </w:pPr>
      <w:r>
        <w:t>Figure 6</w:t>
      </w:r>
      <w:r>
        <w:rPr>
          <w:rFonts w:asciiTheme="minorHAnsi" w:eastAsiaTheme="minorEastAsia" w:hAnsiTheme="minorHAnsi"/>
          <w:color w:val="auto"/>
          <w:lang w:eastAsia="en-AU"/>
        </w:rPr>
        <w:tab/>
      </w:r>
      <w:r>
        <w:t>Waste generation and fate per capita by state and territory, 2014-15 (kilograms per capita)</w:t>
      </w:r>
      <w:r>
        <w:tab/>
      </w:r>
      <w:r>
        <w:fldChar w:fldCharType="begin"/>
      </w:r>
      <w:r>
        <w:instrText xml:space="preserve"> PAGEREF _Toc480970043 \h </w:instrText>
      </w:r>
      <w:r>
        <w:fldChar w:fldCharType="separate"/>
      </w:r>
      <w:r w:rsidR="0013116B">
        <w:t>10</w:t>
      </w:r>
      <w:r>
        <w:fldChar w:fldCharType="end"/>
      </w:r>
    </w:p>
    <w:p w14:paraId="0EEAF875" w14:textId="7CC6B5E7" w:rsidR="00E87A80" w:rsidRDefault="00E87A80">
      <w:pPr>
        <w:pStyle w:val="TableofFigures"/>
        <w:rPr>
          <w:rFonts w:asciiTheme="minorHAnsi" w:eastAsiaTheme="minorEastAsia" w:hAnsiTheme="minorHAnsi"/>
          <w:color w:val="auto"/>
          <w:lang w:eastAsia="en-AU"/>
        </w:rPr>
      </w:pPr>
      <w:r>
        <w:t>Figure 7</w:t>
      </w:r>
      <w:r>
        <w:rPr>
          <w:rFonts w:asciiTheme="minorHAnsi" w:eastAsiaTheme="minorEastAsia" w:hAnsiTheme="minorHAnsi"/>
          <w:color w:val="auto"/>
          <w:lang w:eastAsia="en-AU"/>
        </w:rPr>
        <w:tab/>
      </w:r>
      <w:r>
        <w:t>Trends in waste generation and fate, Australia 2006-07 to 2014-15</w:t>
      </w:r>
      <w:r>
        <w:tab/>
      </w:r>
      <w:r>
        <w:fldChar w:fldCharType="begin"/>
      </w:r>
      <w:r>
        <w:instrText xml:space="preserve"> PAGEREF _Toc480970044 \h </w:instrText>
      </w:r>
      <w:r>
        <w:fldChar w:fldCharType="separate"/>
      </w:r>
      <w:r w:rsidR="0013116B">
        <w:t>12</w:t>
      </w:r>
      <w:r>
        <w:fldChar w:fldCharType="end"/>
      </w:r>
    </w:p>
    <w:p w14:paraId="674A6596" w14:textId="40801C27" w:rsidR="00E87A80" w:rsidRDefault="00E87A80">
      <w:pPr>
        <w:pStyle w:val="TableofFigures"/>
        <w:rPr>
          <w:rFonts w:asciiTheme="minorHAnsi" w:eastAsiaTheme="minorEastAsia" w:hAnsiTheme="minorHAnsi"/>
          <w:color w:val="auto"/>
          <w:lang w:eastAsia="en-AU"/>
        </w:rPr>
      </w:pPr>
      <w:r>
        <w:t>Figure 8</w:t>
      </w:r>
      <w:r>
        <w:rPr>
          <w:rFonts w:asciiTheme="minorHAnsi" w:eastAsiaTheme="minorEastAsia" w:hAnsiTheme="minorHAnsi"/>
          <w:color w:val="auto"/>
          <w:lang w:eastAsia="en-AU"/>
        </w:rPr>
        <w:tab/>
      </w:r>
      <w:r>
        <w:t>Trends in waste generation and fate excluding fly ash, Australia 2006-07 to 2014-15</w:t>
      </w:r>
      <w:r>
        <w:tab/>
      </w:r>
      <w:r>
        <w:fldChar w:fldCharType="begin"/>
      </w:r>
      <w:r>
        <w:instrText xml:space="preserve"> PAGEREF _Toc480970045 \h </w:instrText>
      </w:r>
      <w:r>
        <w:fldChar w:fldCharType="separate"/>
      </w:r>
      <w:r w:rsidR="0013116B">
        <w:t>12</w:t>
      </w:r>
      <w:r>
        <w:fldChar w:fldCharType="end"/>
      </w:r>
    </w:p>
    <w:p w14:paraId="2C281777" w14:textId="51D3E370" w:rsidR="00E87A80" w:rsidRDefault="00E87A80">
      <w:pPr>
        <w:pStyle w:val="TableofFigures"/>
        <w:rPr>
          <w:rFonts w:asciiTheme="minorHAnsi" w:eastAsiaTheme="minorEastAsia" w:hAnsiTheme="minorHAnsi"/>
          <w:color w:val="auto"/>
          <w:lang w:eastAsia="en-AU"/>
        </w:rPr>
      </w:pPr>
      <w:r>
        <w:t>Figure 9</w:t>
      </w:r>
      <w:r>
        <w:rPr>
          <w:rFonts w:asciiTheme="minorHAnsi" w:eastAsiaTheme="minorEastAsia" w:hAnsiTheme="minorHAnsi"/>
          <w:color w:val="auto"/>
          <w:lang w:eastAsia="en-AU"/>
        </w:rPr>
        <w:tab/>
      </w:r>
      <w:r>
        <w:t>Trends in waste generation per capita by state and territory, 2006-07 to 2014-15</w:t>
      </w:r>
      <w:r>
        <w:tab/>
      </w:r>
      <w:r>
        <w:fldChar w:fldCharType="begin"/>
      </w:r>
      <w:r>
        <w:instrText xml:space="preserve"> PAGEREF _Toc480970046 \h </w:instrText>
      </w:r>
      <w:r>
        <w:fldChar w:fldCharType="separate"/>
      </w:r>
      <w:r w:rsidR="0013116B">
        <w:t>13</w:t>
      </w:r>
      <w:r>
        <w:fldChar w:fldCharType="end"/>
      </w:r>
    </w:p>
    <w:p w14:paraId="19190042" w14:textId="6491F0F9" w:rsidR="00E87A80" w:rsidRDefault="00E87A80">
      <w:pPr>
        <w:pStyle w:val="TableofFigures"/>
        <w:rPr>
          <w:rFonts w:asciiTheme="minorHAnsi" w:eastAsiaTheme="minorEastAsia" w:hAnsiTheme="minorHAnsi"/>
          <w:color w:val="auto"/>
          <w:lang w:eastAsia="en-AU"/>
        </w:rPr>
      </w:pPr>
      <w:r>
        <w:t>Figure 10</w:t>
      </w:r>
      <w:r>
        <w:rPr>
          <w:rFonts w:asciiTheme="minorHAnsi" w:eastAsiaTheme="minorEastAsia" w:hAnsiTheme="minorHAnsi"/>
          <w:color w:val="auto"/>
          <w:lang w:eastAsia="en-AU"/>
        </w:rPr>
        <w:tab/>
      </w:r>
      <w:r>
        <w:t>Waste generation and fate by stream, Australia 2014-15</w:t>
      </w:r>
      <w:r>
        <w:tab/>
      </w:r>
      <w:r>
        <w:fldChar w:fldCharType="begin"/>
      </w:r>
      <w:r>
        <w:instrText xml:space="preserve"> PAGEREF _Toc480970047 \h </w:instrText>
      </w:r>
      <w:r>
        <w:fldChar w:fldCharType="separate"/>
      </w:r>
      <w:r w:rsidR="0013116B">
        <w:t>15</w:t>
      </w:r>
      <w:r>
        <w:fldChar w:fldCharType="end"/>
      </w:r>
    </w:p>
    <w:p w14:paraId="6F2B9726" w14:textId="37243B50" w:rsidR="00E87A80" w:rsidRDefault="00E87A80">
      <w:pPr>
        <w:pStyle w:val="TableofFigures"/>
        <w:rPr>
          <w:rFonts w:asciiTheme="minorHAnsi" w:eastAsiaTheme="minorEastAsia" w:hAnsiTheme="minorHAnsi"/>
          <w:color w:val="auto"/>
          <w:lang w:eastAsia="en-AU"/>
        </w:rPr>
      </w:pPr>
      <w:r>
        <w:t>Figure 11</w:t>
      </w:r>
      <w:r>
        <w:rPr>
          <w:rFonts w:asciiTheme="minorHAnsi" w:eastAsiaTheme="minorEastAsia" w:hAnsiTheme="minorHAnsi"/>
          <w:color w:val="auto"/>
          <w:lang w:eastAsia="en-AU"/>
        </w:rPr>
        <w:tab/>
      </w:r>
      <w:r>
        <w:t>Waste generation and fate per capita by waste stream and state and territory, 2014-15</w:t>
      </w:r>
      <w:r>
        <w:tab/>
      </w:r>
      <w:r>
        <w:fldChar w:fldCharType="begin"/>
      </w:r>
      <w:r>
        <w:instrText xml:space="preserve"> PAGEREF _Toc480970048 \h </w:instrText>
      </w:r>
      <w:r>
        <w:fldChar w:fldCharType="separate"/>
      </w:r>
      <w:r w:rsidR="0013116B">
        <w:t>16</w:t>
      </w:r>
      <w:r>
        <w:fldChar w:fldCharType="end"/>
      </w:r>
    </w:p>
    <w:p w14:paraId="76528F54" w14:textId="2FE6E407" w:rsidR="00E87A80" w:rsidRDefault="00E87A80">
      <w:pPr>
        <w:pStyle w:val="TableofFigures"/>
        <w:rPr>
          <w:rFonts w:asciiTheme="minorHAnsi" w:eastAsiaTheme="minorEastAsia" w:hAnsiTheme="minorHAnsi"/>
          <w:color w:val="auto"/>
          <w:lang w:eastAsia="en-AU"/>
        </w:rPr>
      </w:pPr>
      <w:r>
        <w:t>Figure 12</w:t>
      </w:r>
      <w:r>
        <w:rPr>
          <w:rFonts w:asciiTheme="minorHAnsi" w:eastAsiaTheme="minorEastAsia" w:hAnsiTheme="minorHAnsi"/>
          <w:color w:val="auto"/>
          <w:lang w:eastAsia="en-AU"/>
        </w:rPr>
        <w:tab/>
      </w:r>
      <w:r>
        <w:t>Trends in municipal waste generation and fate, Australia 2006-07 to 2014-15</w:t>
      </w:r>
      <w:r>
        <w:tab/>
      </w:r>
      <w:r>
        <w:fldChar w:fldCharType="begin"/>
      </w:r>
      <w:r>
        <w:instrText xml:space="preserve"> PAGEREF _Toc480970049 \h </w:instrText>
      </w:r>
      <w:r>
        <w:fldChar w:fldCharType="separate"/>
      </w:r>
      <w:r w:rsidR="0013116B">
        <w:t>17</w:t>
      </w:r>
      <w:r>
        <w:fldChar w:fldCharType="end"/>
      </w:r>
    </w:p>
    <w:p w14:paraId="5851738A" w14:textId="2A96398E" w:rsidR="00E87A80" w:rsidRDefault="00E87A80">
      <w:pPr>
        <w:pStyle w:val="TableofFigures"/>
        <w:rPr>
          <w:rFonts w:asciiTheme="minorHAnsi" w:eastAsiaTheme="minorEastAsia" w:hAnsiTheme="minorHAnsi"/>
          <w:color w:val="auto"/>
          <w:lang w:eastAsia="en-AU"/>
        </w:rPr>
      </w:pPr>
      <w:r>
        <w:t>Figure 13</w:t>
      </w:r>
      <w:r>
        <w:rPr>
          <w:rFonts w:asciiTheme="minorHAnsi" w:eastAsiaTheme="minorEastAsia" w:hAnsiTheme="minorHAnsi"/>
          <w:color w:val="auto"/>
          <w:lang w:eastAsia="en-AU"/>
        </w:rPr>
        <w:tab/>
      </w:r>
      <w:r>
        <w:t>Trends in commercial and industrial waste generation and fate excluding fly ash, Australia 2006-07 to 2014-15</w:t>
      </w:r>
      <w:r>
        <w:tab/>
      </w:r>
      <w:r>
        <w:fldChar w:fldCharType="begin"/>
      </w:r>
      <w:r>
        <w:instrText xml:space="preserve"> PAGEREF _Toc480970050 \h </w:instrText>
      </w:r>
      <w:r>
        <w:fldChar w:fldCharType="separate"/>
      </w:r>
      <w:r w:rsidR="0013116B">
        <w:t>18</w:t>
      </w:r>
      <w:r>
        <w:fldChar w:fldCharType="end"/>
      </w:r>
    </w:p>
    <w:p w14:paraId="47CA4FDF" w14:textId="6534B37E" w:rsidR="00E87A80" w:rsidRDefault="00E87A80">
      <w:pPr>
        <w:pStyle w:val="TableofFigures"/>
        <w:rPr>
          <w:rFonts w:asciiTheme="minorHAnsi" w:eastAsiaTheme="minorEastAsia" w:hAnsiTheme="minorHAnsi"/>
          <w:color w:val="auto"/>
          <w:lang w:eastAsia="en-AU"/>
        </w:rPr>
      </w:pPr>
      <w:r>
        <w:t>Figure 14</w:t>
      </w:r>
      <w:r>
        <w:rPr>
          <w:rFonts w:asciiTheme="minorHAnsi" w:eastAsiaTheme="minorEastAsia" w:hAnsiTheme="minorHAnsi"/>
          <w:color w:val="auto"/>
          <w:lang w:eastAsia="en-AU"/>
        </w:rPr>
        <w:tab/>
      </w:r>
      <w:r>
        <w:t>Trends in construction and demolition waste generation and fate, Australia 2006-07 to 2014-15</w:t>
      </w:r>
      <w:r>
        <w:tab/>
      </w:r>
      <w:r>
        <w:fldChar w:fldCharType="begin"/>
      </w:r>
      <w:r>
        <w:instrText xml:space="preserve"> PAGEREF _Toc480970051 \h </w:instrText>
      </w:r>
      <w:r>
        <w:fldChar w:fldCharType="separate"/>
      </w:r>
      <w:r w:rsidR="0013116B">
        <w:t>18</w:t>
      </w:r>
      <w:r>
        <w:fldChar w:fldCharType="end"/>
      </w:r>
    </w:p>
    <w:p w14:paraId="3766F694" w14:textId="1B951D6D" w:rsidR="00E87A80" w:rsidRDefault="00E87A80">
      <w:pPr>
        <w:pStyle w:val="TableofFigures"/>
        <w:rPr>
          <w:rFonts w:asciiTheme="minorHAnsi" w:eastAsiaTheme="minorEastAsia" w:hAnsiTheme="minorHAnsi"/>
          <w:color w:val="auto"/>
          <w:lang w:eastAsia="en-AU"/>
        </w:rPr>
      </w:pPr>
      <w:r>
        <w:t>Figure 15</w:t>
      </w:r>
      <w:r>
        <w:rPr>
          <w:rFonts w:asciiTheme="minorHAnsi" w:eastAsiaTheme="minorEastAsia" w:hAnsiTheme="minorHAnsi"/>
          <w:color w:val="auto"/>
          <w:lang w:eastAsia="en-AU"/>
        </w:rPr>
        <w:tab/>
      </w:r>
      <w:r>
        <w:t>Waste generation and fate by material category, Australia 2014-15</w:t>
      </w:r>
      <w:r>
        <w:tab/>
      </w:r>
      <w:r>
        <w:fldChar w:fldCharType="begin"/>
      </w:r>
      <w:r>
        <w:instrText xml:space="preserve"> PAGEREF _Toc480970052 \h </w:instrText>
      </w:r>
      <w:r>
        <w:fldChar w:fldCharType="separate"/>
      </w:r>
      <w:r w:rsidR="0013116B">
        <w:t>19</w:t>
      </w:r>
      <w:r>
        <w:fldChar w:fldCharType="end"/>
      </w:r>
    </w:p>
    <w:p w14:paraId="040E5A12" w14:textId="29A1C435" w:rsidR="00E87A80" w:rsidRDefault="00E87A80">
      <w:pPr>
        <w:pStyle w:val="TableofFigures"/>
        <w:rPr>
          <w:rFonts w:asciiTheme="minorHAnsi" w:eastAsiaTheme="minorEastAsia" w:hAnsiTheme="minorHAnsi"/>
          <w:color w:val="auto"/>
          <w:lang w:eastAsia="en-AU"/>
        </w:rPr>
      </w:pPr>
      <w:r>
        <w:t>Figure 16</w:t>
      </w:r>
      <w:r>
        <w:rPr>
          <w:rFonts w:asciiTheme="minorHAnsi" w:eastAsiaTheme="minorEastAsia" w:hAnsiTheme="minorHAnsi"/>
          <w:color w:val="auto"/>
          <w:lang w:eastAsia="en-AU"/>
        </w:rPr>
        <w:tab/>
      </w:r>
      <w:r>
        <w:t>Trends in masonry material waste generation and fate, Australia 2006-07 to 2014-15</w:t>
      </w:r>
      <w:r>
        <w:tab/>
      </w:r>
      <w:r>
        <w:fldChar w:fldCharType="begin"/>
      </w:r>
      <w:r>
        <w:instrText xml:space="preserve"> PAGEREF _Toc480970053 \h </w:instrText>
      </w:r>
      <w:r>
        <w:fldChar w:fldCharType="separate"/>
      </w:r>
      <w:r w:rsidR="0013116B">
        <w:t>20</w:t>
      </w:r>
      <w:r>
        <w:fldChar w:fldCharType="end"/>
      </w:r>
    </w:p>
    <w:p w14:paraId="35A210E6" w14:textId="606319CE" w:rsidR="00E87A80" w:rsidRDefault="00E87A80">
      <w:pPr>
        <w:pStyle w:val="TableofFigures"/>
        <w:rPr>
          <w:rFonts w:asciiTheme="minorHAnsi" w:eastAsiaTheme="minorEastAsia" w:hAnsiTheme="minorHAnsi"/>
          <w:color w:val="auto"/>
          <w:lang w:eastAsia="en-AU"/>
        </w:rPr>
      </w:pPr>
      <w:r>
        <w:t>Figure 17</w:t>
      </w:r>
      <w:r>
        <w:rPr>
          <w:rFonts w:asciiTheme="minorHAnsi" w:eastAsiaTheme="minorEastAsia" w:hAnsiTheme="minorHAnsi"/>
          <w:color w:val="auto"/>
          <w:lang w:eastAsia="en-AU"/>
        </w:rPr>
        <w:tab/>
      </w:r>
      <w:r>
        <w:t>Trends in metal waste generation and fate, 2006-07 to 2014-15</w:t>
      </w:r>
      <w:r>
        <w:tab/>
      </w:r>
      <w:r>
        <w:fldChar w:fldCharType="begin"/>
      </w:r>
      <w:r>
        <w:instrText xml:space="preserve"> PAGEREF _Toc480970054 \h </w:instrText>
      </w:r>
      <w:r>
        <w:fldChar w:fldCharType="separate"/>
      </w:r>
      <w:r w:rsidR="0013116B">
        <w:t>20</w:t>
      </w:r>
      <w:r>
        <w:fldChar w:fldCharType="end"/>
      </w:r>
    </w:p>
    <w:p w14:paraId="256F0F6A" w14:textId="7756E39A" w:rsidR="00E87A80" w:rsidRDefault="00E87A80">
      <w:pPr>
        <w:pStyle w:val="TableofFigures"/>
        <w:rPr>
          <w:rFonts w:asciiTheme="minorHAnsi" w:eastAsiaTheme="minorEastAsia" w:hAnsiTheme="minorHAnsi"/>
          <w:color w:val="auto"/>
          <w:lang w:eastAsia="en-AU"/>
        </w:rPr>
      </w:pPr>
      <w:r>
        <w:t>Figure 18</w:t>
      </w:r>
      <w:r>
        <w:rPr>
          <w:rFonts w:asciiTheme="minorHAnsi" w:eastAsiaTheme="minorEastAsia" w:hAnsiTheme="minorHAnsi"/>
          <w:color w:val="auto"/>
          <w:lang w:eastAsia="en-AU"/>
        </w:rPr>
        <w:tab/>
      </w:r>
      <w:r>
        <w:t>Non-hazardous and hazardous organic waste generation and fate, Australia 2014-15</w:t>
      </w:r>
      <w:r>
        <w:tab/>
      </w:r>
      <w:r>
        <w:fldChar w:fldCharType="begin"/>
      </w:r>
      <w:r>
        <w:instrText xml:space="preserve"> PAGEREF _Toc480970055 \h </w:instrText>
      </w:r>
      <w:r>
        <w:fldChar w:fldCharType="separate"/>
      </w:r>
      <w:r w:rsidR="0013116B">
        <w:t>21</w:t>
      </w:r>
      <w:r>
        <w:fldChar w:fldCharType="end"/>
      </w:r>
    </w:p>
    <w:p w14:paraId="30AF1067" w14:textId="04C4A749" w:rsidR="00E87A80" w:rsidRDefault="00E87A80">
      <w:pPr>
        <w:pStyle w:val="TableofFigures"/>
        <w:rPr>
          <w:rFonts w:asciiTheme="minorHAnsi" w:eastAsiaTheme="minorEastAsia" w:hAnsiTheme="minorHAnsi"/>
          <w:color w:val="auto"/>
          <w:lang w:eastAsia="en-AU"/>
        </w:rPr>
      </w:pPr>
      <w:r>
        <w:t>Figure 19</w:t>
      </w:r>
      <w:r>
        <w:rPr>
          <w:rFonts w:asciiTheme="minorHAnsi" w:eastAsiaTheme="minorEastAsia" w:hAnsiTheme="minorHAnsi"/>
          <w:color w:val="auto"/>
          <w:lang w:eastAsia="en-AU"/>
        </w:rPr>
        <w:tab/>
      </w:r>
      <w:r>
        <w:t>Food waste generation and fate by source sector, Australia 2014-15</w:t>
      </w:r>
      <w:r>
        <w:tab/>
      </w:r>
      <w:r>
        <w:fldChar w:fldCharType="begin"/>
      </w:r>
      <w:r>
        <w:instrText xml:space="preserve"> PAGEREF _Toc480970056 \h </w:instrText>
      </w:r>
      <w:r>
        <w:fldChar w:fldCharType="separate"/>
      </w:r>
      <w:r w:rsidR="0013116B">
        <w:t>22</w:t>
      </w:r>
      <w:r>
        <w:fldChar w:fldCharType="end"/>
      </w:r>
    </w:p>
    <w:p w14:paraId="4715106A" w14:textId="79D313A5" w:rsidR="00E87A80" w:rsidRDefault="00E87A80">
      <w:pPr>
        <w:pStyle w:val="TableofFigures"/>
        <w:rPr>
          <w:rFonts w:asciiTheme="minorHAnsi" w:eastAsiaTheme="minorEastAsia" w:hAnsiTheme="minorHAnsi"/>
          <w:color w:val="auto"/>
          <w:lang w:eastAsia="en-AU"/>
        </w:rPr>
      </w:pPr>
      <w:r>
        <w:t>Figure 20</w:t>
      </w:r>
      <w:r>
        <w:rPr>
          <w:rFonts w:asciiTheme="minorHAnsi" w:eastAsiaTheme="minorEastAsia" w:hAnsiTheme="minorHAnsi"/>
          <w:color w:val="auto"/>
          <w:lang w:eastAsia="en-AU"/>
        </w:rPr>
        <w:tab/>
      </w:r>
      <w:r>
        <w:t>Trends in organic waste generation and fate excluding hazardous organic wastes, Australia 2006-07 to 2014-15</w:t>
      </w:r>
      <w:r>
        <w:tab/>
      </w:r>
      <w:r>
        <w:fldChar w:fldCharType="begin"/>
      </w:r>
      <w:r>
        <w:instrText xml:space="preserve"> PAGEREF _Toc480970057 \h </w:instrText>
      </w:r>
      <w:r>
        <w:fldChar w:fldCharType="separate"/>
      </w:r>
      <w:r w:rsidR="0013116B">
        <w:t>22</w:t>
      </w:r>
      <w:r>
        <w:fldChar w:fldCharType="end"/>
      </w:r>
    </w:p>
    <w:p w14:paraId="0E2399EA" w14:textId="387D4D20" w:rsidR="00E87A80" w:rsidRDefault="00E87A80">
      <w:pPr>
        <w:pStyle w:val="TableofFigures"/>
        <w:rPr>
          <w:rFonts w:asciiTheme="minorHAnsi" w:eastAsiaTheme="minorEastAsia" w:hAnsiTheme="minorHAnsi"/>
          <w:color w:val="auto"/>
          <w:lang w:eastAsia="en-AU"/>
        </w:rPr>
      </w:pPr>
      <w:r>
        <w:t>Figure 21</w:t>
      </w:r>
      <w:r>
        <w:rPr>
          <w:rFonts w:asciiTheme="minorHAnsi" w:eastAsiaTheme="minorEastAsia" w:hAnsiTheme="minorHAnsi"/>
          <w:color w:val="auto"/>
          <w:lang w:eastAsia="en-AU"/>
        </w:rPr>
        <w:tab/>
      </w:r>
      <w:r>
        <w:t>Trends in paper and cardboard waste generation and fate, Australia 2006-07 to 2014-15</w:t>
      </w:r>
      <w:r>
        <w:tab/>
      </w:r>
      <w:r>
        <w:fldChar w:fldCharType="begin"/>
      </w:r>
      <w:r>
        <w:instrText xml:space="preserve"> PAGEREF _Toc480970058 \h </w:instrText>
      </w:r>
      <w:r>
        <w:fldChar w:fldCharType="separate"/>
      </w:r>
      <w:r w:rsidR="0013116B">
        <w:t>23</w:t>
      </w:r>
      <w:r>
        <w:fldChar w:fldCharType="end"/>
      </w:r>
    </w:p>
    <w:p w14:paraId="06D44C9A" w14:textId="5CFB3B84" w:rsidR="00E87A80" w:rsidRDefault="00E87A80">
      <w:pPr>
        <w:pStyle w:val="TableofFigures"/>
        <w:rPr>
          <w:rFonts w:asciiTheme="minorHAnsi" w:eastAsiaTheme="minorEastAsia" w:hAnsiTheme="minorHAnsi"/>
          <w:color w:val="auto"/>
          <w:lang w:eastAsia="en-AU"/>
        </w:rPr>
      </w:pPr>
      <w:r>
        <w:t>Figure 22</w:t>
      </w:r>
      <w:r>
        <w:rPr>
          <w:rFonts w:asciiTheme="minorHAnsi" w:eastAsiaTheme="minorEastAsia" w:hAnsiTheme="minorHAnsi"/>
          <w:color w:val="auto"/>
          <w:lang w:eastAsia="en-AU"/>
        </w:rPr>
        <w:tab/>
      </w:r>
      <w:r>
        <w:t>Trends in plastic waste generation and fate, Australia 2006-07 to 2014-15</w:t>
      </w:r>
      <w:r>
        <w:tab/>
      </w:r>
      <w:r>
        <w:fldChar w:fldCharType="begin"/>
      </w:r>
      <w:r>
        <w:instrText xml:space="preserve"> PAGEREF _Toc480970059 \h </w:instrText>
      </w:r>
      <w:r>
        <w:fldChar w:fldCharType="separate"/>
      </w:r>
      <w:r w:rsidR="0013116B">
        <w:t>24</w:t>
      </w:r>
      <w:r>
        <w:fldChar w:fldCharType="end"/>
      </w:r>
    </w:p>
    <w:p w14:paraId="198B51F7" w14:textId="4F76E503" w:rsidR="00E87A80" w:rsidRDefault="00E87A80">
      <w:pPr>
        <w:pStyle w:val="TableofFigures"/>
        <w:rPr>
          <w:rFonts w:asciiTheme="minorHAnsi" w:eastAsiaTheme="minorEastAsia" w:hAnsiTheme="minorHAnsi"/>
          <w:color w:val="auto"/>
          <w:lang w:eastAsia="en-AU"/>
        </w:rPr>
      </w:pPr>
      <w:r>
        <w:t>Figure 23</w:t>
      </w:r>
      <w:r>
        <w:rPr>
          <w:rFonts w:asciiTheme="minorHAnsi" w:eastAsiaTheme="minorEastAsia" w:hAnsiTheme="minorHAnsi"/>
          <w:color w:val="auto"/>
          <w:lang w:eastAsia="en-AU"/>
        </w:rPr>
        <w:tab/>
      </w:r>
      <w:r>
        <w:t>Trends in glass waste generation and fate, Australia 2006-07 to 2014-15</w:t>
      </w:r>
      <w:r>
        <w:tab/>
      </w:r>
      <w:r>
        <w:fldChar w:fldCharType="begin"/>
      </w:r>
      <w:r>
        <w:instrText xml:space="preserve"> PAGEREF _Toc480970060 \h </w:instrText>
      </w:r>
      <w:r>
        <w:fldChar w:fldCharType="separate"/>
      </w:r>
      <w:r w:rsidR="0013116B">
        <w:t>24</w:t>
      </w:r>
      <w:r>
        <w:fldChar w:fldCharType="end"/>
      </w:r>
    </w:p>
    <w:p w14:paraId="10D4360B" w14:textId="6EC084BE" w:rsidR="00E87A80" w:rsidRDefault="00E87A80">
      <w:pPr>
        <w:pStyle w:val="TableofFigures"/>
        <w:rPr>
          <w:rFonts w:asciiTheme="minorHAnsi" w:eastAsiaTheme="minorEastAsia" w:hAnsiTheme="minorHAnsi"/>
          <w:color w:val="auto"/>
          <w:lang w:eastAsia="en-AU"/>
        </w:rPr>
      </w:pPr>
      <w:r>
        <w:t>Figure 24</w:t>
      </w:r>
      <w:r>
        <w:rPr>
          <w:rFonts w:asciiTheme="minorHAnsi" w:eastAsiaTheme="minorEastAsia" w:hAnsiTheme="minorHAnsi"/>
          <w:color w:val="auto"/>
          <w:lang w:eastAsia="en-AU"/>
        </w:rPr>
        <w:tab/>
      </w:r>
      <w:r>
        <w:t>Trends in fly ash waste generation and fate, Australia 2006-07 to 2014-15</w:t>
      </w:r>
      <w:r>
        <w:tab/>
      </w:r>
      <w:r>
        <w:fldChar w:fldCharType="begin"/>
      </w:r>
      <w:r>
        <w:instrText xml:space="preserve"> PAGEREF _Toc480970061 \h </w:instrText>
      </w:r>
      <w:r>
        <w:fldChar w:fldCharType="separate"/>
      </w:r>
      <w:r w:rsidR="0013116B">
        <w:t>25</w:t>
      </w:r>
      <w:r>
        <w:fldChar w:fldCharType="end"/>
      </w:r>
    </w:p>
    <w:p w14:paraId="3829F826" w14:textId="31CC91DC" w:rsidR="00E87A80" w:rsidRDefault="00E87A80">
      <w:pPr>
        <w:pStyle w:val="TableofFigures"/>
        <w:rPr>
          <w:rFonts w:asciiTheme="minorHAnsi" w:eastAsiaTheme="minorEastAsia" w:hAnsiTheme="minorHAnsi"/>
          <w:color w:val="auto"/>
          <w:lang w:eastAsia="en-AU"/>
        </w:rPr>
      </w:pPr>
      <w:r>
        <w:t>Figure 25</w:t>
      </w:r>
      <w:r>
        <w:rPr>
          <w:rFonts w:asciiTheme="minorHAnsi" w:eastAsiaTheme="minorEastAsia" w:hAnsiTheme="minorHAnsi"/>
          <w:color w:val="auto"/>
          <w:lang w:eastAsia="en-AU"/>
        </w:rPr>
        <w:tab/>
      </w:r>
      <w:r>
        <w:t>Comparison of waste generation and fate per capita, Australia and selected OECD countries</w:t>
      </w:r>
      <w:r>
        <w:tab/>
      </w:r>
      <w:r>
        <w:fldChar w:fldCharType="begin"/>
      </w:r>
      <w:r>
        <w:instrText xml:space="preserve"> PAGEREF _Toc480970062 \h </w:instrText>
      </w:r>
      <w:r>
        <w:fldChar w:fldCharType="separate"/>
      </w:r>
      <w:r w:rsidR="0013116B">
        <w:t>26</w:t>
      </w:r>
      <w:r>
        <w:fldChar w:fldCharType="end"/>
      </w:r>
    </w:p>
    <w:p w14:paraId="3D218D77" w14:textId="13CE1B10" w:rsidR="00E87A80" w:rsidRDefault="00E87A80">
      <w:pPr>
        <w:pStyle w:val="TableofFigures"/>
        <w:rPr>
          <w:rFonts w:asciiTheme="minorHAnsi" w:eastAsiaTheme="minorEastAsia" w:hAnsiTheme="minorHAnsi"/>
          <w:color w:val="auto"/>
          <w:lang w:eastAsia="en-AU"/>
        </w:rPr>
      </w:pPr>
      <w:r>
        <w:t>Figure 26</w:t>
      </w:r>
      <w:r>
        <w:rPr>
          <w:rFonts w:asciiTheme="minorHAnsi" w:eastAsiaTheme="minorEastAsia" w:hAnsiTheme="minorHAnsi"/>
          <w:color w:val="auto"/>
          <w:lang w:eastAsia="en-AU"/>
        </w:rPr>
        <w:tab/>
      </w:r>
      <w:r>
        <w:t>Comparison of MSW generation, disposal, recycling, recovery and composting per capita in selected OECD countries</w:t>
      </w:r>
      <w:r>
        <w:tab/>
      </w:r>
      <w:r>
        <w:fldChar w:fldCharType="begin"/>
      </w:r>
      <w:r>
        <w:instrText xml:space="preserve"> PAGEREF _Toc480970063 \h </w:instrText>
      </w:r>
      <w:r>
        <w:fldChar w:fldCharType="separate"/>
      </w:r>
      <w:r w:rsidR="0013116B">
        <w:t>27</w:t>
      </w:r>
      <w:r>
        <w:fldChar w:fldCharType="end"/>
      </w:r>
    </w:p>
    <w:p w14:paraId="4B3CE8E5" w14:textId="0AF1FAB4" w:rsidR="00E87A80" w:rsidRDefault="00E87A80">
      <w:pPr>
        <w:pStyle w:val="TableofFigures"/>
        <w:rPr>
          <w:rFonts w:asciiTheme="minorHAnsi" w:eastAsiaTheme="minorEastAsia" w:hAnsiTheme="minorHAnsi"/>
          <w:color w:val="auto"/>
          <w:lang w:eastAsia="en-AU"/>
        </w:rPr>
      </w:pPr>
      <w:r>
        <w:t>Figure 27</w:t>
      </w:r>
      <w:r>
        <w:rPr>
          <w:rFonts w:asciiTheme="minorHAnsi" w:eastAsiaTheme="minorEastAsia" w:hAnsiTheme="minorHAnsi"/>
          <w:color w:val="auto"/>
          <w:lang w:eastAsia="en-AU"/>
        </w:rPr>
        <w:tab/>
      </w:r>
      <w:r>
        <w:t>Waste generation and fate, ACT 2014-15</w:t>
      </w:r>
      <w:r>
        <w:tab/>
      </w:r>
      <w:r>
        <w:fldChar w:fldCharType="begin"/>
      </w:r>
      <w:r>
        <w:instrText xml:space="preserve"> PAGEREF _Toc480970064 \h </w:instrText>
      </w:r>
      <w:r>
        <w:fldChar w:fldCharType="separate"/>
      </w:r>
      <w:r w:rsidR="0013116B">
        <w:t>35</w:t>
      </w:r>
      <w:r>
        <w:fldChar w:fldCharType="end"/>
      </w:r>
    </w:p>
    <w:p w14:paraId="7ABF6AC9" w14:textId="1EBA8751" w:rsidR="00E87A80" w:rsidRDefault="00E87A80">
      <w:pPr>
        <w:pStyle w:val="TableofFigures"/>
        <w:rPr>
          <w:rFonts w:asciiTheme="minorHAnsi" w:eastAsiaTheme="minorEastAsia" w:hAnsiTheme="minorHAnsi"/>
          <w:color w:val="auto"/>
          <w:lang w:eastAsia="en-AU"/>
        </w:rPr>
      </w:pPr>
      <w:r>
        <w:t>Figure 28</w:t>
      </w:r>
      <w:r>
        <w:rPr>
          <w:rFonts w:asciiTheme="minorHAnsi" w:eastAsiaTheme="minorEastAsia" w:hAnsiTheme="minorHAnsi"/>
          <w:color w:val="auto"/>
          <w:lang w:eastAsia="en-AU"/>
        </w:rPr>
        <w:tab/>
      </w:r>
      <w:r>
        <w:t>Waste generation and fate by stream, ACT 2014-15</w:t>
      </w:r>
      <w:r>
        <w:tab/>
      </w:r>
      <w:r>
        <w:fldChar w:fldCharType="begin"/>
      </w:r>
      <w:r>
        <w:instrText xml:space="preserve"> PAGEREF _Toc480970065 \h </w:instrText>
      </w:r>
      <w:r>
        <w:fldChar w:fldCharType="separate"/>
      </w:r>
      <w:r w:rsidR="0013116B">
        <w:t>36</w:t>
      </w:r>
      <w:r>
        <w:fldChar w:fldCharType="end"/>
      </w:r>
    </w:p>
    <w:p w14:paraId="1C7099CE" w14:textId="32C79317" w:rsidR="00E87A80" w:rsidRDefault="00E87A80">
      <w:pPr>
        <w:pStyle w:val="TableofFigures"/>
        <w:rPr>
          <w:rFonts w:asciiTheme="minorHAnsi" w:eastAsiaTheme="minorEastAsia" w:hAnsiTheme="minorHAnsi"/>
          <w:color w:val="auto"/>
          <w:lang w:eastAsia="en-AU"/>
        </w:rPr>
      </w:pPr>
      <w:r>
        <w:t>Figure 29</w:t>
      </w:r>
      <w:r>
        <w:rPr>
          <w:rFonts w:asciiTheme="minorHAnsi" w:eastAsiaTheme="minorEastAsia" w:hAnsiTheme="minorHAnsi"/>
          <w:color w:val="auto"/>
          <w:lang w:eastAsia="en-AU"/>
        </w:rPr>
        <w:tab/>
      </w:r>
      <w:r>
        <w:t>Waste generation and fate by material category, ACT 2014-15</w:t>
      </w:r>
      <w:r>
        <w:tab/>
      </w:r>
      <w:r>
        <w:fldChar w:fldCharType="begin"/>
      </w:r>
      <w:r>
        <w:instrText xml:space="preserve"> PAGEREF _Toc480970066 \h </w:instrText>
      </w:r>
      <w:r>
        <w:fldChar w:fldCharType="separate"/>
      </w:r>
      <w:r w:rsidR="0013116B">
        <w:t>37</w:t>
      </w:r>
      <w:r>
        <w:fldChar w:fldCharType="end"/>
      </w:r>
    </w:p>
    <w:p w14:paraId="26C9462F" w14:textId="3A8D845C" w:rsidR="00E87A80" w:rsidRDefault="00E87A80">
      <w:pPr>
        <w:pStyle w:val="TableofFigures"/>
        <w:rPr>
          <w:rFonts w:asciiTheme="minorHAnsi" w:eastAsiaTheme="minorEastAsia" w:hAnsiTheme="minorHAnsi"/>
          <w:color w:val="auto"/>
          <w:lang w:eastAsia="en-AU"/>
        </w:rPr>
      </w:pPr>
      <w:r>
        <w:t>Figure 30</w:t>
      </w:r>
      <w:r>
        <w:rPr>
          <w:rFonts w:asciiTheme="minorHAnsi" w:eastAsiaTheme="minorEastAsia" w:hAnsiTheme="minorHAnsi"/>
          <w:color w:val="auto"/>
          <w:lang w:eastAsia="en-AU"/>
        </w:rPr>
        <w:tab/>
      </w:r>
      <w:r>
        <w:t>Trends in waste generation and fate, ACT 2006-07 to 2014-15</w:t>
      </w:r>
      <w:r>
        <w:tab/>
      </w:r>
      <w:r>
        <w:fldChar w:fldCharType="begin"/>
      </w:r>
      <w:r>
        <w:instrText xml:space="preserve"> PAGEREF _Toc480970067 \h </w:instrText>
      </w:r>
      <w:r>
        <w:fldChar w:fldCharType="separate"/>
      </w:r>
      <w:r w:rsidR="0013116B">
        <w:t>38</w:t>
      </w:r>
      <w:r>
        <w:fldChar w:fldCharType="end"/>
      </w:r>
    </w:p>
    <w:p w14:paraId="12964475" w14:textId="56618434" w:rsidR="00E87A80" w:rsidRDefault="00E87A80">
      <w:pPr>
        <w:pStyle w:val="TableofFigures"/>
        <w:rPr>
          <w:rFonts w:asciiTheme="minorHAnsi" w:eastAsiaTheme="minorEastAsia" w:hAnsiTheme="minorHAnsi"/>
          <w:color w:val="auto"/>
          <w:lang w:eastAsia="en-AU"/>
        </w:rPr>
      </w:pPr>
      <w:r>
        <w:t>Figure 31</w:t>
      </w:r>
      <w:r>
        <w:rPr>
          <w:rFonts w:asciiTheme="minorHAnsi" w:eastAsiaTheme="minorEastAsia" w:hAnsiTheme="minorHAnsi"/>
          <w:color w:val="auto"/>
          <w:lang w:eastAsia="en-AU"/>
        </w:rPr>
        <w:tab/>
      </w:r>
      <w:r>
        <w:t>Waste generation and fate, NSW 2014-15</w:t>
      </w:r>
      <w:r>
        <w:tab/>
      </w:r>
      <w:r>
        <w:fldChar w:fldCharType="begin"/>
      </w:r>
      <w:r>
        <w:instrText xml:space="preserve"> PAGEREF _Toc480970068 \h </w:instrText>
      </w:r>
      <w:r>
        <w:fldChar w:fldCharType="separate"/>
      </w:r>
      <w:r w:rsidR="0013116B">
        <w:t>40</w:t>
      </w:r>
      <w:r>
        <w:fldChar w:fldCharType="end"/>
      </w:r>
    </w:p>
    <w:p w14:paraId="29CCE5A4" w14:textId="4EB4933A" w:rsidR="00E87A80" w:rsidRDefault="00E87A80">
      <w:pPr>
        <w:pStyle w:val="TableofFigures"/>
        <w:rPr>
          <w:rFonts w:asciiTheme="minorHAnsi" w:eastAsiaTheme="minorEastAsia" w:hAnsiTheme="minorHAnsi"/>
          <w:color w:val="auto"/>
          <w:lang w:eastAsia="en-AU"/>
        </w:rPr>
      </w:pPr>
      <w:r>
        <w:t>Figure 32</w:t>
      </w:r>
      <w:r>
        <w:rPr>
          <w:rFonts w:asciiTheme="minorHAnsi" w:eastAsiaTheme="minorEastAsia" w:hAnsiTheme="minorHAnsi"/>
          <w:color w:val="auto"/>
          <w:lang w:eastAsia="en-AU"/>
        </w:rPr>
        <w:tab/>
      </w:r>
      <w:r>
        <w:t>Waste generation and fate by stream, NSW 2014-15</w:t>
      </w:r>
      <w:r>
        <w:tab/>
      </w:r>
      <w:r>
        <w:fldChar w:fldCharType="begin"/>
      </w:r>
      <w:r>
        <w:instrText xml:space="preserve"> PAGEREF _Toc480970069 \h </w:instrText>
      </w:r>
      <w:r>
        <w:fldChar w:fldCharType="separate"/>
      </w:r>
      <w:r w:rsidR="0013116B">
        <w:t>41</w:t>
      </w:r>
      <w:r>
        <w:fldChar w:fldCharType="end"/>
      </w:r>
    </w:p>
    <w:p w14:paraId="349293B4" w14:textId="6DCD4950" w:rsidR="00E87A80" w:rsidRDefault="00E87A80">
      <w:pPr>
        <w:pStyle w:val="TableofFigures"/>
        <w:rPr>
          <w:rFonts w:asciiTheme="minorHAnsi" w:eastAsiaTheme="minorEastAsia" w:hAnsiTheme="minorHAnsi"/>
          <w:color w:val="auto"/>
          <w:lang w:eastAsia="en-AU"/>
        </w:rPr>
      </w:pPr>
      <w:r>
        <w:t>Figure 33</w:t>
      </w:r>
      <w:r>
        <w:rPr>
          <w:rFonts w:asciiTheme="minorHAnsi" w:eastAsiaTheme="minorEastAsia" w:hAnsiTheme="minorHAnsi"/>
          <w:color w:val="auto"/>
          <w:lang w:eastAsia="en-AU"/>
        </w:rPr>
        <w:tab/>
      </w:r>
      <w:r>
        <w:t>Waste generation and fate by material category, NSW 2014-15</w:t>
      </w:r>
      <w:r>
        <w:tab/>
      </w:r>
      <w:r>
        <w:fldChar w:fldCharType="begin"/>
      </w:r>
      <w:r>
        <w:instrText xml:space="preserve"> PAGEREF _Toc480970070 \h </w:instrText>
      </w:r>
      <w:r>
        <w:fldChar w:fldCharType="separate"/>
      </w:r>
      <w:r w:rsidR="0013116B">
        <w:t>42</w:t>
      </w:r>
      <w:r>
        <w:fldChar w:fldCharType="end"/>
      </w:r>
    </w:p>
    <w:p w14:paraId="76393309" w14:textId="64BB08C3" w:rsidR="00E87A80" w:rsidRDefault="00E87A80">
      <w:pPr>
        <w:pStyle w:val="TableofFigures"/>
        <w:rPr>
          <w:rFonts w:asciiTheme="minorHAnsi" w:eastAsiaTheme="minorEastAsia" w:hAnsiTheme="minorHAnsi"/>
          <w:color w:val="auto"/>
          <w:lang w:eastAsia="en-AU"/>
        </w:rPr>
      </w:pPr>
      <w:r>
        <w:t>Figure 34</w:t>
      </w:r>
      <w:r>
        <w:rPr>
          <w:rFonts w:asciiTheme="minorHAnsi" w:eastAsiaTheme="minorEastAsia" w:hAnsiTheme="minorHAnsi"/>
          <w:color w:val="auto"/>
          <w:lang w:eastAsia="en-AU"/>
        </w:rPr>
        <w:tab/>
      </w:r>
      <w:r>
        <w:t>Trends in waste generation and fate excluding fly ash, NSW 2006-07 to 2014-15</w:t>
      </w:r>
      <w:r>
        <w:tab/>
      </w:r>
      <w:r>
        <w:fldChar w:fldCharType="begin"/>
      </w:r>
      <w:r>
        <w:instrText xml:space="preserve"> PAGEREF _Toc480970071 \h </w:instrText>
      </w:r>
      <w:r>
        <w:fldChar w:fldCharType="separate"/>
      </w:r>
      <w:r w:rsidR="0013116B">
        <w:t>43</w:t>
      </w:r>
      <w:r>
        <w:fldChar w:fldCharType="end"/>
      </w:r>
    </w:p>
    <w:p w14:paraId="0B67C786" w14:textId="606602A2" w:rsidR="00E87A80" w:rsidRDefault="00E87A80">
      <w:pPr>
        <w:pStyle w:val="TableofFigures"/>
        <w:rPr>
          <w:rFonts w:asciiTheme="minorHAnsi" w:eastAsiaTheme="minorEastAsia" w:hAnsiTheme="minorHAnsi"/>
          <w:color w:val="auto"/>
          <w:lang w:eastAsia="en-AU"/>
        </w:rPr>
      </w:pPr>
      <w:r>
        <w:t>Figure 35</w:t>
      </w:r>
      <w:r>
        <w:rPr>
          <w:rFonts w:asciiTheme="minorHAnsi" w:eastAsiaTheme="minorEastAsia" w:hAnsiTheme="minorHAnsi"/>
          <w:color w:val="auto"/>
          <w:lang w:eastAsia="en-AU"/>
        </w:rPr>
        <w:tab/>
      </w:r>
      <w:r>
        <w:t>Waste generation and fate, NT 2014-15</w:t>
      </w:r>
      <w:r>
        <w:tab/>
      </w:r>
      <w:r>
        <w:fldChar w:fldCharType="begin"/>
      </w:r>
      <w:r>
        <w:instrText xml:space="preserve"> PAGEREF _Toc480970072 \h </w:instrText>
      </w:r>
      <w:r>
        <w:fldChar w:fldCharType="separate"/>
      </w:r>
      <w:r w:rsidR="0013116B">
        <w:t>44</w:t>
      </w:r>
      <w:r>
        <w:fldChar w:fldCharType="end"/>
      </w:r>
    </w:p>
    <w:p w14:paraId="275E1ED9" w14:textId="7B5F62A7" w:rsidR="00E87A80" w:rsidRDefault="00E87A80">
      <w:pPr>
        <w:pStyle w:val="TableofFigures"/>
        <w:rPr>
          <w:rFonts w:asciiTheme="minorHAnsi" w:eastAsiaTheme="minorEastAsia" w:hAnsiTheme="minorHAnsi"/>
          <w:color w:val="auto"/>
          <w:lang w:eastAsia="en-AU"/>
        </w:rPr>
      </w:pPr>
      <w:r>
        <w:t>Figure 36</w:t>
      </w:r>
      <w:r>
        <w:rPr>
          <w:rFonts w:asciiTheme="minorHAnsi" w:eastAsiaTheme="minorEastAsia" w:hAnsiTheme="minorHAnsi"/>
          <w:color w:val="auto"/>
          <w:lang w:eastAsia="en-AU"/>
        </w:rPr>
        <w:tab/>
      </w:r>
      <w:r>
        <w:t>Waste generation and fate by stream, NT 2014-15</w:t>
      </w:r>
      <w:r>
        <w:tab/>
      </w:r>
      <w:r>
        <w:fldChar w:fldCharType="begin"/>
      </w:r>
      <w:r>
        <w:instrText xml:space="preserve"> PAGEREF _Toc480970073 \h </w:instrText>
      </w:r>
      <w:r>
        <w:fldChar w:fldCharType="separate"/>
      </w:r>
      <w:r w:rsidR="0013116B">
        <w:t>45</w:t>
      </w:r>
      <w:r>
        <w:fldChar w:fldCharType="end"/>
      </w:r>
    </w:p>
    <w:p w14:paraId="60D22307" w14:textId="060906C7" w:rsidR="00E87A80" w:rsidRDefault="00E87A80">
      <w:pPr>
        <w:pStyle w:val="TableofFigures"/>
        <w:rPr>
          <w:rFonts w:asciiTheme="minorHAnsi" w:eastAsiaTheme="minorEastAsia" w:hAnsiTheme="minorHAnsi"/>
          <w:color w:val="auto"/>
          <w:lang w:eastAsia="en-AU"/>
        </w:rPr>
      </w:pPr>
      <w:r>
        <w:t>Figure 37</w:t>
      </w:r>
      <w:r>
        <w:rPr>
          <w:rFonts w:asciiTheme="minorHAnsi" w:eastAsiaTheme="minorEastAsia" w:hAnsiTheme="minorHAnsi"/>
          <w:color w:val="auto"/>
          <w:lang w:eastAsia="en-AU"/>
        </w:rPr>
        <w:tab/>
      </w:r>
      <w:r>
        <w:t>Waste generation and fate by material category, NT 2014-15</w:t>
      </w:r>
      <w:r>
        <w:tab/>
      </w:r>
      <w:r>
        <w:fldChar w:fldCharType="begin"/>
      </w:r>
      <w:r>
        <w:instrText xml:space="preserve"> PAGEREF _Toc480970074 \h </w:instrText>
      </w:r>
      <w:r>
        <w:fldChar w:fldCharType="separate"/>
      </w:r>
      <w:r w:rsidR="0013116B">
        <w:t>46</w:t>
      </w:r>
      <w:r>
        <w:fldChar w:fldCharType="end"/>
      </w:r>
    </w:p>
    <w:p w14:paraId="7896A638" w14:textId="29574451" w:rsidR="00E87A80" w:rsidRDefault="00E87A80">
      <w:pPr>
        <w:pStyle w:val="TableofFigures"/>
        <w:rPr>
          <w:rFonts w:asciiTheme="minorHAnsi" w:eastAsiaTheme="minorEastAsia" w:hAnsiTheme="minorHAnsi"/>
          <w:color w:val="auto"/>
          <w:lang w:eastAsia="en-AU"/>
        </w:rPr>
      </w:pPr>
      <w:r>
        <w:t>Figure 38</w:t>
      </w:r>
      <w:r>
        <w:rPr>
          <w:rFonts w:asciiTheme="minorHAnsi" w:eastAsiaTheme="minorEastAsia" w:hAnsiTheme="minorHAnsi"/>
          <w:color w:val="auto"/>
          <w:lang w:eastAsia="en-AU"/>
        </w:rPr>
        <w:tab/>
      </w:r>
      <w:r>
        <w:t>Trends in waste generation and fate, NT 2006-07 to 2014-15</w:t>
      </w:r>
      <w:r>
        <w:tab/>
      </w:r>
      <w:r>
        <w:fldChar w:fldCharType="begin"/>
      </w:r>
      <w:r>
        <w:instrText xml:space="preserve"> PAGEREF _Toc480970075 \h </w:instrText>
      </w:r>
      <w:r>
        <w:fldChar w:fldCharType="separate"/>
      </w:r>
      <w:r w:rsidR="0013116B">
        <w:t>47</w:t>
      </w:r>
      <w:r>
        <w:fldChar w:fldCharType="end"/>
      </w:r>
    </w:p>
    <w:p w14:paraId="4673BB03" w14:textId="47A7ECEB" w:rsidR="00E87A80" w:rsidRDefault="00E87A80">
      <w:pPr>
        <w:pStyle w:val="TableofFigures"/>
        <w:rPr>
          <w:rFonts w:asciiTheme="minorHAnsi" w:eastAsiaTheme="minorEastAsia" w:hAnsiTheme="minorHAnsi"/>
          <w:color w:val="auto"/>
          <w:lang w:eastAsia="en-AU"/>
        </w:rPr>
      </w:pPr>
      <w:r>
        <w:t>Figure 39</w:t>
      </w:r>
      <w:r>
        <w:rPr>
          <w:rFonts w:asciiTheme="minorHAnsi" w:eastAsiaTheme="minorEastAsia" w:hAnsiTheme="minorHAnsi"/>
          <w:color w:val="auto"/>
          <w:lang w:eastAsia="en-AU"/>
        </w:rPr>
        <w:tab/>
      </w:r>
      <w:r>
        <w:t>Waste generation and fate, Qld 2014-15</w:t>
      </w:r>
      <w:r>
        <w:tab/>
      </w:r>
      <w:r>
        <w:fldChar w:fldCharType="begin"/>
      </w:r>
      <w:r>
        <w:instrText xml:space="preserve"> PAGEREF _Toc480970076 \h </w:instrText>
      </w:r>
      <w:r>
        <w:fldChar w:fldCharType="separate"/>
      </w:r>
      <w:r w:rsidR="0013116B">
        <w:t>49</w:t>
      </w:r>
      <w:r>
        <w:fldChar w:fldCharType="end"/>
      </w:r>
    </w:p>
    <w:p w14:paraId="60DA47EA" w14:textId="6DD7C5C7" w:rsidR="00E87A80" w:rsidRDefault="00E87A80">
      <w:pPr>
        <w:pStyle w:val="TableofFigures"/>
        <w:rPr>
          <w:rFonts w:asciiTheme="minorHAnsi" w:eastAsiaTheme="minorEastAsia" w:hAnsiTheme="minorHAnsi"/>
          <w:color w:val="auto"/>
          <w:lang w:eastAsia="en-AU"/>
        </w:rPr>
      </w:pPr>
      <w:r>
        <w:t>Figure 40</w:t>
      </w:r>
      <w:r>
        <w:rPr>
          <w:rFonts w:asciiTheme="minorHAnsi" w:eastAsiaTheme="minorEastAsia" w:hAnsiTheme="minorHAnsi"/>
          <w:color w:val="auto"/>
          <w:lang w:eastAsia="en-AU"/>
        </w:rPr>
        <w:tab/>
      </w:r>
      <w:r>
        <w:t>Waste generation and fate by stream, Qld 2014-15</w:t>
      </w:r>
      <w:r>
        <w:tab/>
      </w:r>
      <w:r>
        <w:fldChar w:fldCharType="begin"/>
      </w:r>
      <w:r>
        <w:instrText xml:space="preserve"> PAGEREF _Toc480970077 \h </w:instrText>
      </w:r>
      <w:r>
        <w:fldChar w:fldCharType="separate"/>
      </w:r>
      <w:r w:rsidR="0013116B">
        <w:t>50</w:t>
      </w:r>
      <w:r>
        <w:fldChar w:fldCharType="end"/>
      </w:r>
    </w:p>
    <w:p w14:paraId="3105D671" w14:textId="5A10F854" w:rsidR="00E87A80" w:rsidRDefault="00E87A80">
      <w:pPr>
        <w:pStyle w:val="TableofFigures"/>
        <w:rPr>
          <w:rFonts w:asciiTheme="minorHAnsi" w:eastAsiaTheme="minorEastAsia" w:hAnsiTheme="minorHAnsi"/>
          <w:color w:val="auto"/>
          <w:lang w:eastAsia="en-AU"/>
        </w:rPr>
      </w:pPr>
      <w:r>
        <w:t>Figure 41</w:t>
      </w:r>
      <w:r>
        <w:rPr>
          <w:rFonts w:asciiTheme="minorHAnsi" w:eastAsiaTheme="minorEastAsia" w:hAnsiTheme="minorHAnsi"/>
          <w:color w:val="auto"/>
          <w:lang w:eastAsia="en-AU"/>
        </w:rPr>
        <w:tab/>
      </w:r>
      <w:r>
        <w:t>Waste generation and fate by material category, Qld 2014-15</w:t>
      </w:r>
      <w:r>
        <w:tab/>
      </w:r>
      <w:r>
        <w:fldChar w:fldCharType="begin"/>
      </w:r>
      <w:r>
        <w:instrText xml:space="preserve"> PAGEREF _Toc480970078 \h </w:instrText>
      </w:r>
      <w:r>
        <w:fldChar w:fldCharType="separate"/>
      </w:r>
      <w:r w:rsidR="0013116B">
        <w:t>51</w:t>
      </w:r>
      <w:r>
        <w:fldChar w:fldCharType="end"/>
      </w:r>
    </w:p>
    <w:p w14:paraId="48007F3F" w14:textId="031D5D4F" w:rsidR="00E87A80" w:rsidRDefault="00E87A80">
      <w:pPr>
        <w:pStyle w:val="TableofFigures"/>
        <w:rPr>
          <w:rFonts w:asciiTheme="minorHAnsi" w:eastAsiaTheme="minorEastAsia" w:hAnsiTheme="minorHAnsi"/>
          <w:color w:val="auto"/>
          <w:lang w:eastAsia="en-AU"/>
        </w:rPr>
      </w:pPr>
      <w:r>
        <w:t>Figure 42</w:t>
      </w:r>
      <w:r>
        <w:rPr>
          <w:rFonts w:asciiTheme="minorHAnsi" w:eastAsiaTheme="minorEastAsia" w:hAnsiTheme="minorHAnsi"/>
          <w:color w:val="auto"/>
          <w:lang w:eastAsia="en-AU"/>
        </w:rPr>
        <w:tab/>
      </w:r>
      <w:r>
        <w:t>Trends in waste generation and fate excluding fly ash, Qld 2006-07 to 2014-15</w:t>
      </w:r>
      <w:r>
        <w:tab/>
      </w:r>
      <w:r>
        <w:fldChar w:fldCharType="begin"/>
      </w:r>
      <w:r>
        <w:instrText xml:space="preserve"> PAGEREF _Toc480970079 \h </w:instrText>
      </w:r>
      <w:r>
        <w:fldChar w:fldCharType="separate"/>
      </w:r>
      <w:r w:rsidR="0013116B">
        <w:t>52</w:t>
      </w:r>
      <w:r>
        <w:fldChar w:fldCharType="end"/>
      </w:r>
    </w:p>
    <w:p w14:paraId="561E77B1" w14:textId="19871EA8" w:rsidR="00E87A80" w:rsidRDefault="00E87A80">
      <w:pPr>
        <w:pStyle w:val="TableofFigures"/>
        <w:rPr>
          <w:rFonts w:asciiTheme="minorHAnsi" w:eastAsiaTheme="minorEastAsia" w:hAnsiTheme="minorHAnsi"/>
          <w:color w:val="auto"/>
          <w:lang w:eastAsia="en-AU"/>
        </w:rPr>
      </w:pPr>
      <w:r>
        <w:t>Figure 43</w:t>
      </w:r>
      <w:r>
        <w:rPr>
          <w:rFonts w:asciiTheme="minorHAnsi" w:eastAsiaTheme="minorEastAsia" w:hAnsiTheme="minorHAnsi"/>
          <w:color w:val="auto"/>
          <w:lang w:eastAsia="en-AU"/>
        </w:rPr>
        <w:tab/>
      </w:r>
      <w:r>
        <w:t>Waste generation and fate, SA 2014-15</w:t>
      </w:r>
      <w:r>
        <w:tab/>
      </w:r>
      <w:r>
        <w:fldChar w:fldCharType="begin"/>
      </w:r>
      <w:r>
        <w:instrText xml:space="preserve"> PAGEREF _Toc480970080 \h </w:instrText>
      </w:r>
      <w:r>
        <w:fldChar w:fldCharType="separate"/>
      </w:r>
      <w:r w:rsidR="0013116B">
        <w:t>53</w:t>
      </w:r>
      <w:r>
        <w:fldChar w:fldCharType="end"/>
      </w:r>
    </w:p>
    <w:p w14:paraId="69E2990A" w14:textId="44F1FFD0" w:rsidR="00E87A80" w:rsidRDefault="00E87A80">
      <w:pPr>
        <w:pStyle w:val="TableofFigures"/>
        <w:rPr>
          <w:rFonts w:asciiTheme="minorHAnsi" w:eastAsiaTheme="minorEastAsia" w:hAnsiTheme="minorHAnsi"/>
          <w:color w:val="auto"/>
          <w:lang w:eastAsia="en-AU"/>
        </w:rPr>
      </w:pPr>
      <w:r>
        <w:t>Figure 44</w:t>
      </w:r>
      <w:r>
        <w:rPr>
          <w:rFonts w:asciiTheme="minorHAnsi" w:eastAsiaTheme="minorEastAsia" w:hAnsiTheme="minorHAnsi"/>
          <w:color w:val="auto"/>
          <w:lang w:eastAsia="en-AU"/>
        </w:rPr>
        <w:tab/>
      </w:r>
      <w:r>
        <w:t>Waste generation and fate by stream, SA 2014-15</w:t>
      </w:r>
      <w:r>
        <w:tab/>
      </w:r>
      <w:r>
        <w:fldChar w:fldCharType="begin"/>
      </w:r>
      <w:r>
        <w:instrText xml:space="preserve"> PAGEREF _Toc480970081 \h </w:instrText>
      </w:r>
      <w:r>
        <w:fldChar w:fldCharType="separate"/>
      </w:r>
      <w:r w:rsidR="0013116B">
        <w:t>54</w:t>
      </w:r>
      <w:r>
        <w:fldChar w:fldCharType="end"/>
      </w:r>
    </w:p>
    <w:p w14:paraId="3516095F" w14:textId="0F83C470" w:rsidR="00E87A80" w:rsidRDefault="00E87A80">
      <w:pPr>
        <w:pStyle w:val="TableofFigures"/>
        <w:rPr>
          <w:rFonts w:asciiTheme="minorHAnsi" w:eastAsiaTheme="minorEastAsia" w:hAnsiTheme="minorHAnsi"/>
          <w:color w:val="auto"/>
          <w:lang w:eastAsia="en-AU"/>
        </w:rPr>
      </w:pPr>
      <w:r>
        <w:t>Figure 45</w:t>
      </w:r>
      <w:r>
        <w:rPr>
          <w:rFonts w:asciiTheme="minorHAnsi" w:eastAsiaTheme="minorEastAsia" w:hAnsiTheme="minorHAnsi"/>
          <w:color w:val="auto"/>
          <w:lang w:eastAsia="en-AU"/>
        </w:rPr>
        <w:tab/>
      </w:r>
      <w:r>
        <w:t>Waste generation and fate by material category, SA 2014-15</w:t>
      </w:r>
      <w:r>
        <w:tab/>
      </w:r>
      <w:r>
        <w:fldChar w:fldCharType="begin"/>
      </w:r>
      <w:r>
        <w:instrText xml:space="preserve"> PAGEREF _Toc480970082 \h </w:instrText>
      </w:r>
      <w:r>
        <w:fldChar w:fldCharType="separate"/>
      </w:r>
      <w:r w:rsidR="0013116B">
        <w:t>55</w:t>
      </w:r>
      <w:r>
        <w:fldChar w:fldCharType="end"/>
      </w:r>
    </w:p>
    <w:p w14:paraId="29725B34" w14:textId="080C44EA" w:rsidR="00E87A80" w:rsidRDefault="00E87A80">
      <w:pPr>
        <w:pStyle w:val="TableofFigures"/>
        <w:rPr>
          <w:rFonts w:asciiTheme="minorHAnsi" w:eastAsiaTheme="minorEastAsia" w:hAnsiTheme="minorHAnsi"/>
          <w:color w:val="auto"/>
          <w:lang w:eastAsia="en-AU"/>
        </w:rPr>
      </w:pPr>
      <w:r>
        <w:lastRenderedPageBreak/>
        <w:t>Figure 46</w:t>
      </w:r>
      <w:r>
        <w:rPr>
          <w:rFonts w:asciiTheme="minorHAnsi" w:eastAsiaTheme="minorEastAsia" w:hAnsiTheme="minorHAnsi"/>
          <w:color w:val="auto"/>
          <w:lang w:eastAsia="en-AU"/>
        </w:rPr>
        <w:tab/>
      </w:r>
      <w:r>
        <w:t>Trends in waste generation and fate excluding fly ash, SA 2006-07 to 2014-15</w:t>
      </w:r>
      <w:r>
        <w:tab/>
      </w:r>
      <w:r>
        <w:fldChar w:fldCharType="begin"/>
      </w:r>
      <w:r>
        <w:instrText xml:space="preserve"> PAGEREF _Toc480970083 \h </w:instrText>
      </w:r>
      <w:r>
        <w:fldChar w:fldCharType="separate"/>
      </w:r>
      <w:r w:rsidR="0013116B">
        <w:t>56</w:t>
      </w:r>
      <w:r>
        <w:fldChar w:fldCharType="end"/>
      </w:r>
    </w:p>
    <w:p w14:paraId="23219DA1" w14:textId="3049E8FE" w:rsidR="00E87A80" w:rsidRDefault="00E87A80">
      <w:pPr>
        <w:pStyle w:val="TableofFigures"/>
        <w:rPr>
          <w:rFonts w:asciiTheme="minorHAnsi" w:eastAsiaTheme="minorEastAsia" w:hAnsiTheme="minorHAnsi"/>
          <w:color w:val="auto"/>
          <w:lang w:eastAsia="en-AU"/>
        </w:rPr>
      </w:pPr>
      <w:r>
        <w:t>Figure 47</w:t>
      </w:r>
      <w:r>
        <w:rPr>
          <w:rFonts w:asciiTheme="minorHAnsi" w:eastAsiaTheme="minorEastAsia" w:hAnsiTheme="minorHAnsi"/>
          <w:color w:val="auto"/>
          <w:lang w:eastAsia="en-AU"/>
        </w:rPr>
        <w:tab/>
      </w:r>
      <w:r>
        <w:t>Waste generation and fate, Tas 2014-15</w:t>
      </w:r>
      <w:r>
        <w:tab/>
      </w:r>
      <w:r>
        <w:fldChar w:fldCharType="begin"/>
      </w:r>
      <w:r>
        <w:instrText xml:space="preserve"> PAGEREF _Toc480970084 \h </w:instrText>
      </w:r>
      <w:r>
        <w:fldChar w:fldCharType="separate"/>
      </w:r>
      <w:r w:rsidR="0013116B">
        <w:t>58</w:t>
      </w:r>
      <w:r>
        <w:fldChar w:fldCharType="end"/>
      </w:r>
    </w:p>
    <w:p w14:paraId="5BA8E4C1" w14:textId="1D451817" w:rsidR="00E87A80" w:rsidRDefault="00E87A80">
      <w:pPr>
        <w:pStyle w:val="TableofFigures"/>
        <w:rPr>
          <w:rFonts w:asciiTheme="minorHAnsi" w:eastAsiaTheme="minorEastAsia" w:hAnsiTheme="minorHAnsi"/>
          <w:color w:val="auto"/>
          <w:lang w:eastAsia="en-AU"/>
        </w:rPr>
      </w:pPr>
      <w:r>
        <w:t>Figure 48</w:t>
      </w:r>
      <w:r>
        <w:rPr>
          <w:rFonts w:asciiTheme="minorHAnsi" w:eastAsiaTheme="minorEastAsia" w:hAnsiTheme="minorHAnsi"/>
          <w:color w:val="auto"/>
          <w:lang w:eastAsia="en-AU"/>
        </w:rPr>
        <w:tab/>
      </w:r>
      <w:r>
        <w:t>Waste generation and fate by stream, Tas 2014-15</w:t>
      </w:r>
      <w:r>
        <w:tab/>
      </w:r>
      <w:r>
        <w:fldChar w:fldCharType="begin"/>
      </w:r>
      <w:r>
        <w:instrText xml:space="preserve"> PAGEREF _Toc480970085 \h </w:instrText>
      </w:r>
      <w:r>
        <w:fldChar w:fldCharType="separate"/>
      </w:r>
      <w:r w:rsidR="0013116B">
        <w:t>59</w:t>
      </w:r>
      <w:r>
        <w:fldChar w:fldCharType="end"/>
      </w:r>
    </w:p>
    <w:p w14:paraId="795CB3F3" w14:textId="3CB67816" w:rsidR="00E87A80" w:rsidRDefault="00E87A80">
      <w:pPr>
        <w:pStyle w:val="TableofFigures"/>
        <w:rPr>
          <w:rFonts w:asciiTheme="minorHAnsi" w:eastAsiaTheme="minorEastAsia" w:hAnsiTheme="minorHAnsi"/>
          <w:color w:val="auto"/>
          <w:lang w:eastAsia="en-AU"/>
        </w:rPr>
      </w:pPr>
      <w:r>
        <w:t>Figure 49</w:t>
      </w:r>
      <w:r>
        <w:rPr>
          <w:rFonts w:asciiTheme="minorHAnsi" w:eastAsiaTheme="minorEastAsia" w:hAnsiTheme="minorHAnsi"/>
          <w:color w:val="auto"/>
          <w:lang w:eastAsia="en-AU"/>
        </w:rPr>
        <w:tab/>
      </w:r>
      <w:r>
        <w:t>Waste generation and fate by material category, Tas 2014-15</w:t>
      </w:r>
      <w:r>
        <w:tab/>
      </w:r>
      <w:r>
        <w:fldChar w:fldCharType="begin"/>
      </w:r>
      <w:r>
        <w:instrText xml:space="preserve"> PAGEREF _Toc480970086 \h </w:instrText>
      </w:r>
      <w:r>
        <w:fldChar w:fldCharType="separate"/>
      </w:r>
      <w:r w:rsidR="0013116B">
        <w:t>60</w:t>
      </w:r>
      <w:r>
        <w:fldChar w:fldCharType="end"/>
      </w:r>
    </w:p>
    <w:p w14:paraId="74706A6F" w14:textId="3BE38E67" w:rsidR="00E87A80" w:rsidRDefault="00E87A80">
      <w:pPr>
        <w:pStyle w:val="TableofFigures"/>
        <w:rPr>
          <w:rFonts w:asciiTheme="minorHAnsi" w:eastAsiaTheme="minorEastAsia" w:hAnsiTheme="minorHAnsi"/>
          <w:color w:val="auto"/>
          <w:lang w:eastAsia="en-AU"/>
        </w:rPr>
      </w:pPr>
      <w:r>
        <w:t>Figure 50</w:t>
      </w:r>
      <w:r>
        <w:rPr>
          <w:rFonts w:asciiTheme="minorHAnsi" w:eastAsiaTheme="minorEastAsia" w:hAnsiTheme="minorHAnsi"/>
          <w:color w:val="auto"/>
          <w:lang w:eastAsia="en-AU"/>
        </w:rPr>
        <w:tab/>
      </w:r>
      <w:r>
        <w:t>Trends in waste generation and fate, Tas 2006-07 to 2014-15</w:t>
      </w:r>
      <w:r>
        <w:tab/>
      </w:r>
      <w:r>
        <w:fldChar w:fldCharType="begin"/>
      </w:r>
      <w:r>
        <w:instrText xml:space="preserve"> PAGEREF _Toc480970087 \h </w:instrText>
      </w:r>
      <w:r>
        <w:fldChar w:fldCharType="separate"/>
      </w:r>
      <w:r w:rsidR="0013116B">
        <w:t>61</w:t>
      </w:r>
      <w:r>
        <w:fldChar w:fldCharType="end"/>
      </w:r>
    </w:p>
    <w:p w14:paraId="17B01997" w14:textId="1BD99980" w:rsidR="00E87A80" w:rsidRDefault="00E87A80">
      <w:pPr>
        <w:pStyle w:val="TableofFigures"/>
        <w:rPr>
          <w:rFonts w:asciiTheme="minorHAnsi" w:eastAsiaTheme="minorEastAsia" w:hAnsiTheme="minorHAnsi"/>
          <w:color w:val="auto"/>
          <w:lang w:eastAsia="en-AU"/>
        </w:rPr>
      </w:pPr>
      <w:r>
        <w:t>Figure 51</w:t>
      </w:r>
      <w:r>
        <w:rPr>
          <w:rFonts w:asciiTheme="minorHAnsi" w:eastAsiaTheme="minorEastAsia" w:hAnsiTheme="minorHAnsi"/>
          <w:color w:val="auto"/>
          <w:lang w:eastAsia="en-AU"/>
        </w:rPr>
        <w:tab/>
      </w:r>
      <w:r>
        <w:t>Waste generation and fate, Vic 2014-15</w:t>
      </w:r>
      <w:r>
        <w:tab/>
      </w:r>
      <w:r>
        <w:fldChar w:fldCharType="begin"/>
      </w:r>
      <w:r>
        <w:instrText xml:space="preserve"> PAGEREF _Toc480970088 \h </w:instrText>
      </w:r>
      <w:r>
        <w:fldChar w:fldCharType="separate"/>
      </w:r>
      <w:r w:rsidR="0013116B">
        <w:t>62</w:t>
      </w:r>
      <w:r>
        <w:fldChar w:fldCharType="end"/>
      </w:r>
    </w:p>
    <w:p w14:paraId="59D273AC" w14:textId="5D8D9463" w:rsidR="00E87A80" w:rsidRDefault="00E87A80">
      <w:pPr>
        <w:pStyle w:val="TableofFigures"/>
        <w:rPr>
          <w:rFonts w:asciiTheme="minorHAnsi" w:eastAsiaTheme="minorEastAsia" w:hAnsiTheme="minorHAnsi"/>
          <w:color w:val="auto"/>
          <w:lang w:eastAsia="en-AU"/>
        </w:rPr>
      </w:pPr>
      <w:r>
        <w:t>Figure 52</w:t>
      </w:r>
      <w:r>
        <w:rPr>
          <w:rFonts w:asciiTheme="minorHAnsi" w:eastAsiaTheme="minorEastAsia" w:hAnsiTheme="minorHAnsi"/>
          <w:color w:val="auto"/>
          <w:lang w:eastAsia="en-AU"/>
        </w:rPr>
        <w:tab/>
      </w:r>
      <w:r>
        <w:t>Waste generation and fate by stream, Vic 2014-15</w:t>
      </w:r>
      <w:r>
        <w:tab/>
      </w:r>
      <w:r>
        <w:fldChar w:fldCharType="begin"/>
      </w:r>
      <w:r>
        <w:instrText xml:space="preserve"> PAGEREF _Toc480970089 \h </w:instrText>
      </w:r>
      <w:r>
        <w:fldChar w:fldCharType="separate"/>
      </w:r>
      <w:r w:rsidR="0013116B">
        <w:t>63</w:t>
      </w:r>
      <w:r>
        <w:fldChar w:fldCharType="end"/>
      </w:r>
    </w:p>
    <w:p w14:paraId="79AC61B3" w14:textId="7656BADE" w:rsidR="00E87A80" w:rsidRDefault="00E87A80">
      <w:pPr>
        <w:pStyle w:val="TableofFigures"/>
        <w:rPr>
          <w:rFonts w:asciiTheme="minorHAnsi" w:eastAsiaTheme="minorEastAsia" w:hAnsiTheme="minorHAnsi"/>
          <w:color w:val="auto"/>
          <w:lang w:eastAsia="en-AU"/>
        </w:rPr>
      </w:pPr>
      <w:r>
        <w:t>Figure 53</w:t>
      </w:r>
      <w:r>
        <w:rPr>
          <w:rFonts w:asciiTheme="minorHAnsi" w:eastAsiaTheme="minorEastAsia" w:hAnsiTheme="minorHAnsi"/>
          <w:color w:val="auto"/>
          <w:lang w:eastAsia="en-AU"/>
        </w:rPr>
        <w:tab/>
      </w:r>
      <w:r>
        <w:t>Waste generation and fate by material category, Vic 2014-15</w:t>
      </w:r>
      <w:r>
        <w:tab/>
      </w:r>
      <w:r>
        <w:fldChar w:fldCharType="begin"/>
      </w:r>
      <w:r>
        <w:instrText xml:space="preserve"> PAGEREF _Toc480970090 \h </w:instrText>
      </w:r>
      <w:r>
        <w:fldChar w:fldCharType="separate"/>
      </w:r>
      <w:r w:rsidR="0013116B">
        <w:t>64</w:t>
      </w:r>
      <w:r>
        <w:fldChar w:fldCharType="end"/>
      </w:r>
    </w:p>
    <w:p w14:paraId="652D1686" w14:textId="0F3C496E" w:rsidR="00E87A80" w:rsidRDefault="00E87A80">
      <w:pPr>
        <w:pStyle w:val="TableofFigures"/>
        <w:rPr>
          <w:rFonts w:asciiTheme="minorHAnsi" w:eastAsiaTheme="minorEastAsia" w:hAnsiTheme="minorHAnsi"/>
          <w:color w:val="auto"/>
          <w:lang w:eastAsia="en-AU"/>
        </w:rPr>
      </w:pPr>
      <w:r>
        <w:t>Figure 54</w:t>
      </w:r>
      <w:r>
        <w:rPr>
          <w:rFonts w:asciiTheme="minorHAnsi" w:eastAsiaTheme="minorEastAsia" w:hAnsiTheme="minorHAnsi"/>
          <w:color w:val="auto"/>
          <w:lang w:eastAsia="en-AU"/>
        </w:rPr>
        <w:tab/>
      </w:r>
      <w:r>
        <w:t>Trends in waste generation and fate excluding fly ash, Vic 2006-07 to 2014-15</w:t>
      </w:r>
      <w:r>
        <w:tab/>
      </w:r>
      <w:r>
        <w:fldChar w:fldCharType="begin"/>
      </w:r>
      <w:r>
        <w:instrText xml:space="preserve"> PAGEREF _Toc480970091 \h </w:instrText>
      </w:r>
      <w:r>
        <w:fldChar w:fldCharType="separate"/>
      </w:r>
      <w:r w:rsidR="0013116B">
        <w:t>65</w:t>
      </w:r>
      <w:r>
        <w:fldChar w:fldCharType="end"/>
      </w:r>
    </w:p>
    <w:p w14:paraId="0DC5EE52" w14:textId="3A16F0E9" w:rsidR="00E87A80" w:rsidRDefault="00E87A80">
      <w:pPr>
        <w:pStyle w:val="TableofFigures"/>
        <w:rPr>
          <w:rFonts w:asciiTheme="minorHAnsi" w:eastAsiaTheme="minorEastAsia" w:hAnsiTheme="minorHAnsi"/>
          <w:color w:val="auto"/>
          <w:lang w:eastAsia="en-AU"/>
        </w:rPr>
      </w:pPr>
      <w:r>
        <w:t>Figure 55</w:t>
      </w:r>
      <w:r>
        <w:rPr>
          <w:rFonts w:asciiTheme="minorHAnsi" w:eastAsiaTheme="minorEastAsia" w:hAnsiTheme="minorHAnsi"/>
          <w:color w:val="auto"/>
          <w:lang w:eastAsia="en-AU"/>
        </w:rPr>
        <w:tab/>
      </w:r>
      <w:r>
        <w:t>Waste generation and fate, WA 2014-15</w:t>
      </w:r>
      <w:r>
        <w:tab/>
      </w:r>
      <w:r>
        <w:fldChar w:fldCharType="begin"/>
      </w:r>
      <w:r>
        <w:instrText xml:space="preserve"> PAGEREF _Toc480970092 \h </w:instrText>
      </w:r>
      <w:r>
        <w:fldChar w:fldCharType="separate"/>
      </w:r>
      <w:r w:rsidR="0013116B">
        <w:t>66</w:t>
      </w:r>
      <w:r>
        <w:fldChar w:fldCharType="end"/>
      </w:r>
    </w:p>
    <w:p w14:paraId="7D5478E2" w14:textId="2CB5D6E0" w:rsidR="00E87A80" w:rsidRDefault="00E87A80">
      <w:pPr>
        <w:pStyle w:val="TableofFigures"/>
        <w:rPr>
          <w:rFonts w:asciiTheme="minorHAnsi" w:eastAsiaTheme="minorEastAsia" w:hAnsiTheme="minorHAnsi"/>
          <w:color w:val="auto"/>
          <w:lang w:eastAsia="en-AU"/>
        </w:rPr>
      </w:pPr>
      <w:r>
        <w:t>Figure 56</w:t>
      </w:r>
      <w:r>
        <w:rPr>
          <w:rFonts w:asciiTheme="minorHAnsi" w:eastAsiaTheme="minorEastAsia" w:hAnsiTheme="minorHAnsi"/>
          <w:color w:val="auto"/>
          <w:lang w:eastAsia="en-AU"/>
        </w:rPr>
        <w:tab/>
      </w:r>
      <w:r>
        <w:t>Waste generation and fate by stream, WA 2014-15</w:t>
      </w:r>
      <w:r>
        <w:tab/>
      </w:r>
      <w:r>
        <w:fldChar w:fldCharType="begin"/>
      </w:r>
      <w:r>
        <w:instrText xml:space="preserve"> PAGEREF _Toc480970093 \h </w:instrText>
      </w:r>
      <w:r>
        <w:fldChar w:fldCharType="separate"/>
      </w:r>
      <w:r w:rsidR="0013116B">
        <w:t>67</w:t>
      </w:r>
      <w:r>
        <w:fldChar w:fldCharType="end"/>
      </w:r>
    </w:p>
    <w:p w14:paraId="2CAE5FAD" w14:textId="63156EF6" w:rsidR="00E87A80" w:rsidRDefault="00E87A80">
      <w:pPr>
        <w:pStyle w:val="TableofFigures"/>
        <w:rPr>
          <w:rFonts w:asciiTheme="minorHAnsi" w:eastAsiaTheme="minorEastAsia" w:hAnsiTheme="minorHAnsi"/>
          <w:color w:val="auto"/>
          <w:lang w:eastAsia="en-AU"/>
        </w:rPr>
      </w:pPr>
      <w:r>
        <w:t>Figure 57</w:t>
      </w:r>
      <w:r>
        <w:rPr>
          <w:rFonts w:asciiTheme="minorHAnsi" w:eastAsiaTheme="minorEastAsia" w:hAnsiTheme="minorHAnsi"/>
          <w:color w:val="auto"/>
          <w:lang w:eastAsia="en-AU"/>
        </w:rPr>
        <w:tab/>
      </w:r>
      <w:r>
        <w:t>Waste generation and fate by material category, WA 2014-15</w:t>
      </w:r>
      <w:r>
        <w:tab/>
      </w:r>
      <w:r>
        <w:fldChar w:fldCharType="begin"/>
      </w:r>
      <w:r>
        <w:instrText xml:space="preserve"> PAGEREF _Toc480970094 \h </w:instrText>
      </w:r>
      <w:r>
        <w:fldChar w:fldCharType="separate"/>
      </w:r>
      <w:r w:rsidR="0013116B">
        <w:t>68</w:t>
      </w:r>
      <w:r>
        <w:fldChar w:fldCharType="end"/>
      </w:r>
    </w:p>
    <w:p w14:paraId="38994724" w14:textId="0ED8CA99" w:rsidR="00E87A80" w:rsidRDefault="00E87A80">
      <w:pPr>
        <w:pStyle w:val="TableofFigures"/>
        <w:rPr>
          <w:rFonts w:asciiTheme="minorHAnsi" w:eastAsiaTheme="minorEastAsia" w:hAnsiTheme="minorHAnsi"/>
          <w:color w:val="auto"/>
          <w:lang w:eastAsia="en-AU"/>
        </w:rPr>
      </w:pPr>
      <w:r>
        <w:t>Figure 58</w:t>
      </w:r>
      <w:r>
        <w:rPr>
          <w:rFonts w:asciiTheme="minorHAnsi" w:eastAsiaTheme="minorEastAsia" w:hAnsiTheme="minorHAnsi"/>
          <w:color w:val="auto"/>
          <w:lang w:eastAsia="en-AU"/>
        </w:rPr>
        <w:tab/>
      </w:r>
      <w:r>
        <w:t>Trends in waste generation and fate excluding fly ash, WA 2006-07 to 2014-15</w:t>
      </w:r>
      <w:r>
        <w:tab/>
      </w:r>
      <w:r>
        <w:fldChar w:fldCharType="begin"/>
      </w:r>
      <w:r>
        <w:instrText xml:space="preserve"> PAGEREF _Toc480970095 \h </w:instrText>
      </w:r>
      <w:r>
        <w:fldChar w:fldCharType="separate"/>
      </w:r>
      <w:r w:rsidR="0013116B">
        <w:t>69</w:t>
      </w:r>
      <w:r>
        <w:fldChar w:fldCharType="end"/>
      </w:r>
    </w:p>
    <w:p w14:paraId="2B3A080F" w14:textId="711218F4" w:rsidR="002671B4" w:rsidRDefault="000C77E3" w:rsidP="0095506F">
      <w:pPr>
        <w:pStyle w:val="TableofFigures"/>
      </w:pPr>
      <w:r>
        <w:fldChar w:fldCharType="end"/>
      </w:r>
    </w:p>
    <w:p w14:paraId="6C53E441" w14:textId="77777777" w:rsidR="00556937" w:rsidRDefault="00556937" w:rsidP="0095506F">
      <w:pPr>
        <w:pStyle w:val="TableofFigures"/>
      </w:pPr>
    </w:p>
    <w:p w14:paraId="69687EAB" w14:textId="77777777" w:rsidR="002671B4" w:rsidRPr="00E87A80" w:rsidRDefault="002671B4" w:rsidP="00A669F1">
      <w:pPr>
        <w:spacing w:after="0"/>
        <w:rPr>
          <w:b/>
          <w:color w:val="4D4DB8"/>
          <w:sz w:val="28"/>
          <w:szCs w:val="28"/>
        </w:rPr>
      </w:pPr>
      <w:r w:rsidRPr="00E87A80">
        <w:rPr>
          <w:b/>
          <w:color w:val="4D4DB8"/>
          <w:sz w:val="28"/>
          <w:szCs w:val="28"/>
        </w:rPr>
        <w:t>Tables</w:t>
      </w:r>
    </w:p>
    <w:p w14:paraId="18654E9A" w14:textId="2FA900CF" w:rsidR="00E87A80" w:rsidRDefault="000C77E3">
      <w:pPr>
        <w:pStyle w:val="TableofFigures"/>
        <w:rPr>
          <w:rFonts w:asciiTheme="minorHAnsi" w:eastAsiaTheme="minorEastAsia" w:hAnsiTheme="minorHAnsi"/>
          <w:color w:val="auto"/>
          <w:lang w:eastAsia="en-AU"/>
        </w:rPr>
      </w:pPr>
      <w:r>
        <w:fldChar w:fldCharType="begin"/>
      </w:r>
      <w:r>
        <w:instrText xml:space="preserve"> TOC \c "Table" </w:instrText>
      </w:r>
      <w:r>
        <w:fldChar w:fldCharType="separate"/>
      </w:r>
      <w:r w:rsidR="00E87A80">
        <w:t>Table 1</w:t>
      </w:r>
      <w:r w:rsidR="00E87A80">
        <w:rPr>
          <w:rFonts w:asciiTheme="minorHAnsi" w:eastAsiaTheme="minorEastAsia" w:hAnsiTheme="minorHAnsi"/>
          <w:color w:val="auto"/>
          <w:lang w:eastAsia="en-AU"/>
        </w:rPr>
        <w:tab/>
      </w:r>
      <w:r w:rsidR="00E87A80">
        <w:t>Waste categories and types analysed in this report</w:t>
      </w:r>
      <w:r w:rsidR="00E87A80">
        <w:tab/>
      </w:r>
      <w:r w:rsidR="00E87A80">
        <w:fldChar w:fldCharType="begin"/>
      </w:r>
      <w:r w:rsidR="00E87A80">
        <w:instrText xml:space="preserve"> PAGEREF _Toc480970096 \h </w:instrText>
      </w:r>
      <w:r w:rsidR="00E87A80">
        <w:fldChar w:fldCharType="separate"/>
      </w:r>
      <w:r w:rsidR="0013116B">
        <w:t>4</w:t>
      </w:r>
      <w:r w:rsidR="00E87A80">
        <w:fldChar w:fldCharType="end"/>
      </w:r>
    </w:p>
    <w:p w14:paraId="018537CD" w14:textId="29F24089" w:rsidR="00E87A80" w:rsidRDefault="00E87A80">
      <w:pPr>
        <w:pStyle w:val="TableofFigures"/>
        <w:rPr>
          <w:rFonts w:asciiTheme="minorHAnsi" w:eastAsiaTheme="minorEastAsia" w:hAnsiTheme="minorHAnsi"/>
          <w:color w:val="auto"/>
          <w:lang w:eastAsia="en-AU"/>
        </w:rPr>
      </w:pPr>
      <w:r>
        <w:t>Table 2</w:t>
      </w:r>
      <w:r>
        <w:rPr>
          <w:rFonts w:asciiTheme="minorHAnsi" w:eastAsiaTheme="minorEastAsia" w:hAnsiTheme="minorHAnsi"/>
          <w:color w:val="auto"/>
          <w:lang w:eastAsia="en-AU"/>
        </w:rPr>
        <w:tab/>
      </w:r>
      <w:r>
        <w:t>Summary of state and territory waste policy settings</w:t>
      </w:r>
      <w:r>
        <w:tab/>
      </w:r>
      <w:r>
        <w:fldChar w:fldCharType="begin"/>
      </w:r>
      <w:r>
        <w:instrText xml:space="preserve"> PAGEREF _Toc480970097 \h </w:instrText>
      </w:r>
      <w:r>
        <w:fldChar w:fldCharType="separate"/>
      </w:r>
      <w:r w:rsidR="0013116B">
        <w:t>7</w:t>
      </w:r>
      <w:r>
        <w:fldChar w:fldCharType="end"/>
      </w:r>
    </w:p>
    <w:p w14:paraId="6EBA5C62" w14:textId="718C4CF3" w:rsidR="00E87A80" w:rsidRDefault="00E87A80">
      <w:pPr>
        <w:pStyle w:val="TableofFigures"/>
        <w:rPr>
          <w:rFonts w:asciiTheme="minorHAnsi" w:eastAsiaTheme="minorEastAsia" w:hAnsiTheme="minorHAnsi"/>
          <w:color w:val="auto"/>
          <w:lang w:eastAsia="en-AU"/>
        </w:rPr>
      </w:pPr>
      <w:r>
        <w:t>Table 3</w:t>
      </w:r>
      <w:r>
        <w:rPr>
          <w:rFonts w:asciiTheme="minorHAnsi" w:eastAsiaTheme="minorEastAsia" w:hAnsiTheme="minorHAnsi"/>
          <w:color w:val="auto"/>
          <w:lang w:eastAsia="en-AU"/>
        </w:rPr>
        <w:tab/>
      </w:r>
      <w:r>
        <w:t>Apparent 9-year percentage change in waste fate per capita by state and territory, excluding fly ash, 2006-07 to 2014-15</w:t>
      </w:r>
      <w:r>
        <w:tab/>
      </w:r>
      <w:r>
        <w:fldChar w:fldCharType="begin"/>
      </w:r>
      <w:r>
        <w:instrText xml:space="preserve"> PAGEREF _Toc480970098 \h </w:instrText>
      </w:r>
      <w:r>
        <w:fldChar w:fldCharType="separate"/>
      </w:r>
      <w:r w:rsidR="0013116B">
        <w:t>14</w:t>
      </w:r>
      <w:r>
        <w:fldChar w:fldCharType="end"/>
      </w:r>
    </w:p>
    <w:p w14:paraId="7E76FC2F" w14:textId="3DAB758B" w:rsidR="00E87A80" w:rsidRDefault="00E87A80">
      <w:pPr>
        <w:pStyle w:val="TableofFigures"/>
        <w:rPr>
          <w:rFonts w:asciiTheme="minorHAnsi" w:eastAsiaTheme="minorEastAsia" w:hAnsiTheme="minorHAnsi"/>
          <w:color w:val="auto"/>
          <w:lang w:eastAsia="en-AU"/>
        </w:rPr>
      </w:pPr>
      <w:r>
        <w:t>Table 4</w:t>
      </w:r>
      <w:r>
        <w:rPr>
          <w:rFonts w:asciiTheme="minorHAnsi" w:eastAsiaTheme="minorEastAsia" w:hAnsiTheme="minorHAnsi"/>
          <w:color w:val="auto"/>
          <w:lang w:eastAsia="en-AU"/>
        </w:rPr>
        <w:tab/>
      </w:r>
      <w:r>
        <w:t>Descriptions of the waste sources included in the data compared in Figure 25</w:t>
      </w:r>
      <w:r>
        <w:tab/>
      </w:r>
      <w:r>
        <w:fldChar w:fldCharType="begin"/>
      </w:r>
      <w:r>
        <w:instrText xml:space="preserve"> PAGEREF _Toc480970099 \h </w:instrText>
      </w:r>
      <w:r>
        <w:fldChar w:fldCharType="separate"/>
      </w:r>
      <w:r w:rsidR="0013116B">
        <w:t>26</w:t>
      </w:r>
      <w:r>
        <w:fldChar w:fldCharType="end"/>
      </w:r>
    </w:p>
    <w:p w14:paraId="35B581B3" w14:textId="3F808691" w:rsidR="00E87A80" w:rsidRDefault="00E87A80">
      <w:pPr>
        <w:pStyle w:val="TableofFigures"/>
        <w:rPr>
          <w:rFonts w:asciiTheme="minorHAnsi" w:eastAsiaTheme="minorEastAsia" w:hAnsiTheme="minorHAnsi"/>
          <w:color w:val="auto"/>
          <w:lang w:eastAsia="en-AU"/>
        </w:rPr>
      </w:pPr>
      <w:r>
        <w:t>Table 5</w:t>
      </w:r>
      <w:r>
        <w:rPr>
          <w:rFonts w:asciiTheme="minorHAnsi" w:eastAsiaTheme="minorEastAsia" w:hAnsiTheme="minorHAnsi"/>
          <w:color w:val="auto"/>
          <w:lang w:eastAsia="en-AU"/>
        </w:rPr>
        <w:tab/>
      </w:r>
      <w:r>
        <w:t>Australia’s ranking in various aspects of MSW generation and management against the 28 countries listed in Figure 26</w:t>
      </w:r>
      <w:r>
        <w:tab/>
      </w:r>
      <w:r>
        <w:fldChar w:fldCharType="begin"/>
      </w:r>
      <w:r>
        <w:instrText xml:space="preserve"> PAGEREF _Toc480970100 \h </w:instrText>
      </w:r>
      <w:r>
        <w:fldChar w:fldCharType="separate"/>
      </w:r>
      <w:r w:rsidR="0013116B">
        <w:t>27</w:t>
      </w:r>
      <w:r>
        <w:fldChar w:fldCharType="end"/>
      </w:r>
    </w:p>
    <w:p w14:paraId="0F3D75CA" w14:textId="4E54F818" w:rsidR="00E87A80" w:rsidRDefault="00E87A80">
      <w:pPr>
        <w:pStyle w:val="TableofFigures"/>
        <w:rPr>
          <w:rFonts w:asciiTheme="minorHAnsi" w:eastAsiaTheme="minorEastAsia" w:hAnsiTheme="minorHAnsi"/>
          <w:color w:val="auto"/>
          <w:lang w:eastAsia="en-AU"/>
        </w:rPr>
      </w:pPr>
      <w:r>
        <w:t>Table 6</w:t>
      </w:r>
      <w:r>
        <w:rPr>
          <w:rFonts w:asciiTheme="minorHAnsi" w:eastAsiaTheme="minorEastAsia" w:hAnsiTheme="minorHAnsi"/>
          <w:color w:val="auto"/>
          <w:lang w:eastAsia="en-AU"/>
        </w:rPr>
        <w:tab/>
      </w:r>
      <w:r>
        <w:t>Data from sources other than the states and territories</w:t>
      </w:r>
      <w:r>
        <w:tab/>
      </w:r>
      <w:r>
        <w:fldChar w:fldCharType="begin"/>
      </w:r>
      <w:r>
        <w:instrText xml:space="preserve"> PAGEREF _Toc480970101 \h </w:instrText>
      </w:r>
      <w:r>
        <w:fldChar w:fldCharType="separate"/>
      </w:r>
      <w:r w:rsidR="0013116B">
        <w:t>70</w:t>
      </w:r>
      <w:r>
        <w:fldChar w:fldCharType="end"/>
      </w:r>
    </w:p>
    <w:p w14:paraId="3968ECC7" w14:textId="297C1604" w:rsidR="00862033" w:rsidRDefault="000C77E3" w:rsidP="0095506F">
      <w:pPr>
        <w:pStyle w:val="TableofFigures"/>
        <w:rPr>
          <w:lang w:eastAsia="en-AU"/>
        </w:rPr>
      </w:pPr>
      <w:r>
        <w:fldChar w:fldCharType="end"/>
      </w:r>
    </w:p>
    <w:p w14:paraId="09504DFC" w14:textId="77777777" w:rsidR="00773E2F" w:rsidRDefault="00773E2F">
      <w:pPr>
        <w:spacing w:after="160" w:line="259" w:lineRule="auto"/>
        <w:rPr>
          <w:b/>
          <w:color w:val="4D4DB8"/>
          <w:sz w:val="24"/>
          <w:szCs w:val="24"/>
        </w:rPr>
      </w:pPr>
      <w:r>
        <w:rPr>
          <w:b/>
          <w:color w:val="4D4DB8"/>
          <w:sz w:val="24"/>
          <w:szCs w:val="24"/>
        </w:rPr>
        <w:br w:type="page"/>
      </w:r>
    </w:p>
    <w:p w14:paraId="68CC7F28" w14:textId="77777777" w:rsidR="008D7C70" w:rsidRPr="00E87A80" w:rsidRDefault="008D7C70" w:rsidP="00174956">
      <w:pPr>
        <w:pStyle w:val="Heading3"/>
        <w:rPr>
          <w:noProof/>
          <w:sz w:val="28"/>
          <w:szCs w:val="28"/>
          <w:lang w:eastAsia="en-AU"/>
        </w:rPr>
      </w:pPr>
      <w:bookmarkStart w:id="1" w:name="_Ref476314582"/>
      <w:r w:rsidRPr="00E87A80">
        <w:rPr>
          <w:noProof/>
          <w:sz w:val="28"/>
          <w:szCs w:val="28"/>
          <w:lang w:eastAsia="en-AU"/>
        </w:rPr>
        <w:lastRenderedPageBreak/>
        <w:t xml:space="preserve">Abbreviations </w:t>
      </w:r>
      <w:r w:rsidR="00934298" w:rsidRPr="00E87A80">
        <w:rPr>
          <w:noProof/>
          <w:sz w:val="28"/>
          <w:szCs w:val="28"/>
          <w:lang w:eastAsia="en-AU"/>
        </w:rPr>
        <w:t>and</w:t>
      </w:r>
      <w:r w:rsidRPr="00E87A80">
        <w:rPr>
          <w:noProof/>
          <w:sz w:val="28"/>
          <w:szCs w:val="28"/>
          <w:lang w:eastAsia="en-AU"/>
        </w:rPr>
        <w:t xml:space="preserve"> glossary</w:t>
      </w:r>
      <w:bookmarkEnd w:id="1"/>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701"/>
        <w:gridCol w:w="8052"/>
      </w:tblGrid>
      <w:tr w:rsidR="009736B7" w:rsidRPr="00617F22" w14:paraId="50D964AD" w14:textId="77777777" w:rsidTr="001C39CF">
        <w:tc>
          <w:tcPr>
            <w:tcW w:w="1701" w:type="dxa"/>
          </w:tcPr>
          <w:p w14:paraId="08370DBB"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ABS</w:t>
            </w:r>
          </w:p>
        </w:tc>
        <w:tc>
          <w:tcPr>
            <w:tcW w:w="8052" w:type="dxa"/>
          </w:tcPr>
          <w:p w14:paraId="43167D80"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Australian Bureau of Statistics</w:t>
            </w:r>
          </w:p>
        </w:tc>
      </w:tr>
      <w:tr w:rsidR="009736B7" w:rsidRPr="00617F22" w14:paraId="1C4C7809" w14:textId="77777777" w:rsidTr="001C39CF">
        <w:tc>
          <w:tcPr>
            <w:tcW w:w="1701" w:type="dxa"/>
          </w:tcPr>
          <w:p w14:paraId="3EF81E22"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ACOR</w:t>
            </w:r>
          </w:p>
        </w:tc>
        <w:tc>
          <w:tcPr>
            <w:tcW w:w="8052" w:type="dxa"/>
          </w:tcPr>
          <w:p w14:paraId="4FA8DDA9"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Australian Council of Recycling</w:t>
            </w:r>
          </w:p>
        </w:tc>
      </w:tr>
      <w:tr w:rsidR="00A81204" w:rsidRPr="00617F22" w14:paraId="32A5EFA4" w14:textId="77777777" w:rsidTr="001C39CF">
        <w:tc>
          <w:tcPr>
            <w:tcW w:w="1701" w:type="dxa"/>
          </w:tcPr>
          <w:p w14:paraId="3CA5AA5E" w14:textId="77777777" w:rsidR="00A81204" w:rsidRPr="00617F22" w:rsidRDefault="00A81204"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ACT</w:t>
            </w:r>
          </w:p>
        </w:tc>
        <w:tc>
          <w:tcPr>
            <w:tcW w:w="8052" w:type="dxa"/>
          </w:tcPr>
          <w:p w14:paraId="3A859B5C" w14:textId="77777777" w:rsidR="00A81204" w:rsidRPr="00617F22" w:rsidRDefault="00A81204" w:rsidP="00617F22">
            <w:pPr>
              <w:spacing w:after="0" w:line="240" w:lineRule="auto"/>
              <w:rPr>
                <w:rFonts w:asciiTheme="minorHAnsi" w:hAnsiTheme="minorHAnsi" w:cstheme="minorHAnsi"/>
                <w:sz w:val="20"/>
                <w:szCs w:val="20"/>
              </w:rPr>
            </w:pPr>
            <w:r w:rsidRPr="00A81204">
              <w:rPr>
                <w:rFonts w:asciiTheme="minorHAnsi" w:hAnsiTheme="minorHAnsi" w:cstheme="minorHAnsi"/>
                <w:sz w:val="20"/>
                <w:szCs w:val="20"/>
              </w:rPr>
              <w:t>Australian Capital Territory</w:t>
            </w:r>
          </w:p>
        </w:tc>
      </w:tr>
      <w:tr w:rsidR="009736B7" w:rsidRPr="00617F22" w14:paraId="567957D0" w14:textId="77777777" w:rsidTr="001C39CF">
        <w:tc>
          <w:tcPr>
            <w:tcW w:w="1701" w:type="dxa"/>
          </w:tcPr>
          <w:p w14:paraId="22E72A8A"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ALOA</w:t>
            </w:r>
          </w:p>
        </w:tc>
        <w:tc>
          <w:tcPr>
            <w:tcW w:w="8052" w:type="dxa"/>
          </w:tcPr>
          <w:p w14:paraId="1957C04F"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Australian Landfill Owners Association</w:t>
            </w:r>
          </w:p>
        </w:tc>
      </w:tr>
      <w:tr w:rsidR="009736B7" w:rsidRPr="00617F22" w14:paraId="5FD6DB62" w14:textId="77777777" w:rsidTr="001C39CF">
        <w:tc>
          <w:tcPr>
            <w:tcW w:w="1701" w:type="dxa"/>
          </w:tcPr>
          <w:p w14:paraId="082A9A7C"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AORA</w:t>
            </w:r>
          </w:p>
        </w:tc>
        <w:tc>
          <w:tcPr>
            <w:tcW w:w="8052" w:type="dxa"/>
          </w:tcPr>
          <w:p w14:paraId="65754B4E"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Australian Organics Recycling Association</w:t>
            </w:r>
          </w:p>
        </w:tc>
      </w:tr>
      <w:tr w:rsidR="009736B7" w:rsidRPr="00617F22" w14:paraId="101172C1" w14:textId="77777777" w:rsidTr="001C39CF">
        <w:tc>
          <w:tcPr>
            <w:tcW w:w="1701" w:type="dxa"/>
          </w:tcPr>
          <w:p w14:paraId="50AB1598"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AGR</w:t>
            </w:r>
          </w:p>
        </w:tc>
        <w:tc>
          <w:tcPr>
            <w:tcW w:w="8052" w:type="dxa"/>
          </w:tcPr>
          <w:p w14:paraId="4E683DA3"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a</w:t>
            </w:r>
            <w:r w:rsidR="009736B7" w:rsidRPr="00617F22">
              <w:rPr>
                <w:rFonts w:asciiTheme="minorHAnsi" w:hAnsiTheme="minorHAnsi" w:cstheme="minorHAnsi"/>
                <w:sz w:val="20"/>
                <w:szCs w:val="20"/>
              </w:rPr>
              <w:t>nnual growth rate</w:t>
            </w:r>
          </w:p>
        </w:tc>
      </w:tr>
      <w:tr w:rsidR="009736B7" w:rsidRPr="00617F22" w14:paraId="4054A32C" w14:textId="77777777" w:rsidTr="001C39CF">
        <w:tc>
          <w:tcPr>
            <w:tcW w:w="1701" w:type="dxa"/>
          </w:tcPr>
          <w:p w14:paraId="086C161B"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b</w:t>
            </w:r>
            <w:r w:rsidR="009736B7" w:rsidRPr="00617F22">
              <w:rPr>
                <w:rFonts w:asciiTheme="minorHAnsi" w:hAnsiTheme="minorHAnsi" w:cstheme="minorHAnsi"/>
                <w:sz w:val="20"/>
                <w:szCs w:val="20"/>
              </w:rPr>
              <w:t>iosolids</w:t>
            </w:r>
          </w:p>
        </w:tc>
        <w:tc>
          <w:tcPr>
            <w:tcW w:w="8052" w:type="dxa"/>
          </w:tcPr>
          <w:p w14:paraId="3598C1EE"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s</w:t>
            </w:r>
            <w:r w:rsidR="009736B7" w:rsidRPr="00617F22">
              <w:rPr>
                <w:rFonts w:asciiTheme="minorHAnsi" w:hAnsiTheme="minorHAnsi" w:cstheme="minorHAnsi"/>
                <w:sz w:val="20"/>
                <w:szCs w:val="20"/>
              </w:rPr>
              <w:t>olid, semi-solid or slurry material produced by the treatment of urban sewage</w:t>
            </w:r>
          </w:p>
        </w:tc>
      </w:tr>
      <w:tr w:rsidR="009736B7" w:rsidRPr="00617F22" w14:paraId="16C35F2D" w14:textId="77777777" w:rsidTr="001C39CF">
        <w:tc>
          <w:tcPr>
            <w:tcW w:w="1701" w:type="dxa"/>
          </w:tcPr>
          <w:p w14:paraId="0A04B56A"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c</w:t>
            </w:r>
            <w:r w:rsidR="009736B7" w:rsidRPr="00617F22">
              <w:rPr>
                <w:rFonts w:asciiTheme="minorHAnsi" w:hAnsiTheme="minorHAnsi" w:cstheme="minorHAnsi"/>
                <w:sz w:val="20"/>
                <w:szCs w:val="20"/>
              </w:rPr>
              <w:t>apita</w:t>
            </w:r>
          </w:p>
        </w:tc>
        <w:tc>
          <w:tcPr>
            <w:tcW w:w="8052" w:type="dxa"/>
          </w:tcPr>
          <w:p w14:paraId="71B06298" w14:textId="77777777" w:rsidR="009736B7" w:rsidRPr="00617F22" w:rsidRDefault="00934298"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009736B7" w:rsidRPr="00617F22">
              <w:rPr>
                <w:rFonts w:asciiTheme="minorHAnsi" w:hAnsiTheme="minorHAnsi" w:cstheme="minorHAnsi"/>
                <w:sz w:val="20"/>
                <w:szCs w:val="20"/>
              </w:rPr>
              <w:t>erson</w:t>
            </w:r>
          </w:p>
        </w:tc>
      </w:tr>
      <w:tr w:rsidR="009736B7" w:rsidRPr="00617F22" w14:paraId="53738684" w14:textId="77777777" w:rsidTr="001C39CF">
        <w:tc>
          <w:tcPr>
            <w:tcW w:w="1701" w:type="dxa"/>
          </w:tcPr>
          <w:p w14:paraId="602701DC"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C&amp;D</w:t>
            </w:r>
          </w:p>
        </w:tc>
        <w:tc>
          <w:tcPr>
            <w:tcW w:w="8052" w:type="dxa"/>
          </w:tcPr>
          <w:p w14:paraId="537F3DD2"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c</w:t>
            </w:r>
            <w:r w:rsidR="009736B7" w:rsidRPr="00617F22">
              <w:rPr>
                <w:rFonts w:asciiTheme="minorHAnsi" w:hAnsiTheme="minorHAnsi" w:cstheme="minorHAnsi"/>
                <w:sz w:val="20"/>
                <w:szCs w:val="20"/>
              </w:rPr>
              <w:t>onstruction and demolition</w:t>
            </w:r>
          </w:p>
        </w:tc>
      </w:tr>
      <w:tr w:rsidR="009736B7" w:rsidRPr="00617F22" w14:paraId="2D230A11" w14:textId="77777777" w:rsidTr="001C39CF">
        <w:tc>
          <w:tcPr>
            <w:tcW w:w="1701" w:type="dxa"/>
          </w:tcPr>
          <w:p w14:paraId="11FC5F01"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C&amp;I</w:t>
            </w:r>
          </w:p>
        </w:tc>
        <w:tc>
          <w:tcPr>
            <w:tcW w:w="8052" w:type="dxa"/>
          </w:tcPr>
          <w:p w14:paraId="19D5762B"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c</w:t>
            </w:r>
            <w:r w:rsidR="009736B7" w:rsidRPr="00617F22">
              <w:rPr>
                <w:rFonts w:asciiTheme="minorHAnsi" w:hAnsiTheme="minorHAnsi" w:cstheme="minorHAnsi"/>
                <w:sz w:val="20"/>
                <w:szCs w:val="20"/>
              </w:rPr>
              <w:t>ommercial and industrial</w:t>
            </w:r>
          </w:p>
        </w:tc>
      </w:tr>
      <w:tr w:rsidR="009736B7" w:rsidRPr="00617F22" w14:paraId="7E9BF5F1" w14:textId="77777777" w:rsidTr="001C39CF">
        <w:tc>
          <w:tcPr>
            <w:tcW w:w="1701" w:type="dxa"/>
          </w:tcPr>
          <w:p w14:paraId="3445FBBA"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c</w:t>
            </w:r>
            <w:r w:rsidR="009736B7" w:rsidRPr="00617F22">
              <w:rPr>
                <w:rFonts w:asciiTheme="minorHAnsi" w:hAnsiTheme="minorHAnsi" w:cstheme="minorHAnsi"/>
                <w:sz w:val="20"/>
                <w:szCs w:val="20"/>
              </w:rPr>
              <w:t xml:space="preserve">ommercial </w:t>
            </w:r>
            <w:r>
              <w:rPr>
                <w:rFonts w:asciiTheme="minorHAnsi" w:hAnsiTheme="minorHAnsi" w:cstheme="minorHAnsi"/>
                <w:sz w:val="20"/>
                <w:szCs w:val="20"/>
              </w:rPr>
              <w:t>and</w:t>
            </w:r>
            <w:r w:rsidR="009736B7" w:rsidRPr="00617F22">
              <w:rPr>
                <w:rFonts w:asciiTheme="minorHAnsi" w:hAnsiTheme="minorHAnsi" w:cstheme="minorHAnsi"/>
                <w:sz w:val="20"/>
                <w:szCs w:val="20"/>
              </w:rPr>
              <w:t xml:space="preserve"> industrial waste</w:t>
            </w:r>
          </w:p>
        </w:tc>
        <w:tc>
          <w:tcPr>
            <w:tcW w:w="8052" w:type="dxa"/>
          </w:tcPr>
          <w:p w14:paraId="7BD6E855" w14:textId="77777777" w:rsidR="009736B7" w:rsidRPr="00617F22" w:rsidRDefault="009736B7" w:rsidP="00934298">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Waste that is produced by institutions and businesses; includes waste from schools, restaurants, offices, retail and wholesale businesses, and industries including manufacturing</w:t>
            </w:r>
            <w:r w:rsidR="00B1117A">
              <w:rPr>
                <w:rFonts w:asciiTheme="minorHAnsi" w:hAnsiTheme="minorHAnsi" w:cstheme="minorHAnsi"/>
                <w:sz w:val="20"/>
                <w:szCs w:val="20"/>
              </w:rPr>
              <w:t>.</w:t>
            </w:r>
          </w:p>
        </w:tc>
      </w:tr>
      <w:tr w:rsidR="009736B7" w:rsidRPr="00617F22" w14:paraId="3392BDD0" w14:textId="77777777" w:rsidTr="001C39CF">
        <w:tc>
          <w:tcPr>
            <w:tcW w:w="1701" w:type="dxa"/>
          </w:tcPr>
          <w:p w14:paraId="40372280"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c</w:t>
            </w:r>
            <w:r w:rsidR="009736B7" w:rsidRPr="00617F22">
              <w:rPr>
                <w:rFonts w:asciiTheme="minorHAnsi" w:hAnsiTheme="minorHAnsi" w:cstheme="minorHAnsi"/>
                <w:sz w:val="20"/>
                <w:szCs w:val="20"/>
              </w:rPr>
              <w:t xml:space="preserve">onstruction </w:t>
            </w:r>
            <w:r>
              <w:rPr>
                <w:rFonts w:asciiTheme="minorHAnsi" w:hAnsiTheme="minorHAnsi" w:cstheme="minorHAnsi"/>
                <w:sz w:val="20"/>
                <w:szCs w:val="20"/>
              </w:rPr>
              <w:t>and</w:t>
            </w:r>
            <w:r w:rsidR="009736B7" w:rsidRPr="00617F22">
              <w:rPr>
                <w:rFonts w:asciiTheme="minorHAnsi" w:hAnsiTheme="minorHAnsi" w:cstheme="minorHAnsi"/>
                <w:sz w:val="20"/>
                <w:szCs w:val="20"/>
              </w:rPr>
              <w:t xml:space="preserve"> demolition waste</w:t>
            </w:r>
          </w:p>
        </w:tc>
        <w:tc>
          <w:tcPr>
            <w:tcW w:w="8052" w:type="dxa"/>
          </w:tcPr>
          <w:p w14:paraId="1E335D65" w14:textId="77777777" w:rsidR="009736B7" w:rsidRPr="00617F22" w:rsidRDefault="009736B7" w:rsidP="00934298">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Waste produced by demolition and building activities, including road and rail construction and maintenance and excavation of land associated with construction activities</w:t>
            </w:r>
            <w:r w:rsidR="00B1117A">
              <w:rPr>
                <w:rFonts w:asciiTheme="minorHAnsi" w:hAnsiTheme="minorHAnsi" w:cstheme="minorHAnsi"/>
                <w:sz w:val="20"/>
                <w:szCs w:val="20"/>
              </w:rPr>
              <w:t>.</w:t>
            </w:r>
          </w:p>
        </w:tc>
      </w:tr>
      <w:tr w:rsidR="009736B7" w:rsidRPr="00617F22" w14:paraId="5DC1125F" w14:textId="77777777" w:rsidTr="001C39CF">
        <w:tc>
          <w:tcPr>
            <w:tcW w:w="1701" w:type="dxa"/>
          </w:tcPr>
          <w:p w14:paraId="1F88B167"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d</w:t>
            </w:r>
            <w:r w:rsidR="009736B7" w:rsidRPr="00617F22">
              <w:rPr>
                <w:rFonts w:asciiTheme="minorHAnsi" w:hAnsiTheme="minorHAnsi" w:cstheme="minorHAnsi"/>
                <w:sz w:val="20"/>
                <w:szCs w:val="20"/>
              </w:rPr>
              <w:t>isposal</w:t>
            </w:r>
          </w:p>
        </w:tc>
        <w:tc>
          <w:tcPr>
            <w:tcW w:w="8052" w:type="dxa"/>
          </w:tcPr>
          <w:p w14:paraId="5A0A71EA"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The deposit of solid waste in a landfill or incinerator, net of recovery of energy</w:t>
            </w:r>
            <w:r w:rsidR="00B1117A">
              <w:rPr>
                <w:rFonts w:asciiTheme="minorHAnsi" w:hAnsiTheme="minorHAnsi" w:cstheme="minorHAnsi"/>
                <w:sz w:val="20"/>
                <w:szCs w:val="20"/>
              </w:rPr>
              <w:t>.</w:t>
            </w:r>
          </w:p>
        </w:tc>
      </w:tr>
      <w:tr w:rsidR="008C46DF" w:rsidRPr="00617F22" w14:paraId="6FF5829D" w14:textId="77777777" w:rsidTr="001C39CF">
        <w:tc>
          <w:tcPr>
            <w:tcW w:w="1701" w:type="dxa"/>
          </w:tcPr>
          <w:p w14:paraId="52EAA3B9" w14:textId="77777777" w:rsidR="008C46DF" w:rsidRDefault="008C46DF" w:rsidP="008C46DF">
            <w:pPr>
              <w:spacing w:after="0" w:line="240" w:lineRule="auto"/>
              <w:rPr>
                <w:rFonts w:asciiTheme="minorHAnsi" w:hAnsiTheme="minorHAnsi" w:cstheme="minorHAnsi"/>
                <w:sz w:val="20"/>
                <w:szCs w:val="20"/>
              </w:rPr>
            </w:pPr>
            <w:r>
              <w:rPr>
                <w:rFonts w:asciiTheme="minorHAnsi" w:hAnsiTheme="minorHAnsi" w:cstheme="minorHAnsi"/>
                <w:sz w:val="20"/>
                <w:szCs w:val="20"/>
              </w:rPr>
              <w:t>DoEE</w:t>
            </w:r>
          </w:p>
        </w:tc>
        <w:tc>
          <w:tcPr>
            <w:tcW w:w="8052" w:type="dxa"/>
          </w:tcPr>
          <w:p w14:paraId="0E97C88D" w14:textId="77777777" w:rsidR="008C46DF" w:rsidRPr="00617F22" w:rsidRDefault="008C46DF"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Department of the Environment and Energy</w:t>
            </w:r>
          </w:p>
        </w:tc>
      </w:tr>
      <w:tr w:rsidR="009736B7" w:rsidRPr="00617F22" w14:paraId="7F7D22FB" w14:textId="77777777" w:rsidTr="001C39CF">
        <w:tc>
          <w:tcPr>
            <w:tcW w:w="1701" w:type="dxa"/>
          </w:tcPr>
          <w:p w14:paraId="38A0C67C"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EPA</w:t>
            </w:r>
          </w:p>
        </w:tc>
        <w:tc>
          <w:tcPr>
            <w:tcW w:w="8052" w:type="dxa"/>
          </w:tcPr>
          <w:p w14:paraId="0AEB49DC"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Environment(al) Protection Agency / Authority (names vary with jurisdiction)</w:t>
            </w:r>
          </w:p>
        </w:tc>
      </w:tr>
      <w:tr w:rsidR="009736B7" w:rsidRPr="00617F22" w14:paraId="7F27A93D" w14:textId="77777777" w:rsidTr="001C39CF">
        <w:tc>
          <w:tcPr>
            <w:tcW w:w="1701" w:type="dxa"/>
          </w:tcPr>
          <w:p w14:paraId="7EB401DF"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e</w:t>
            </w:r>
            <w:r w:rsidR="009736B7" w:rsidRPr="00617F22">
              <w:rPr>
                <w:rFonts w:asciiTheme="minorHAnsi" w:hAnsiTheme="minorHAnsi" w:cstheme="minorHAnsi"/>
                <w:sz w:val="20"/>
                <w:szCs w:val="20"/>
              </w:rPr>
              <w:t>-waste</w:t>
            </w:r>
          </w:p>
        </w:tc>
        <w:tc>
          <w:tcPr>
            <w:tcW w:w="8052" w:type="dxa"/>
          </w:tcPr>
          <w:p w14:paraId="5AB8D09B"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e</w:t>
            </w:r>
            <w:r w:rsidR="009736B7" w:rsidRPr="00617F22">
              <w:rPr>
                <w:rFonts w:asciiTheme="minorHAnsi" w:hAnsiTheme="minorHAnsi" w:cstheme="minorHAnsi"/>
                <w:sz w:val="20"/>
                <w:szCs w:val="20"/>
              </w:rPr>
              <w:t>lectrical or electronic waste</w:t>
            </w:r>
          </w:p>
        </w:tc>
      </w:tr>
      <w:tr w:rsidR="009736B7" w:rsidRPr="00617F22" w14:paraId="3DCE2DDF" w14:textId="77777777" w:rsidTr="001C39CF">
        <w:tc>
          <w:tcPr>
            <w:tcW w:w="1701" w:type="dxa"/>
          </w:tcPr>
          <w:p w14:paraId="2F948EAF" w14:textId="77777777" w:rsidR="009736B7" w:rsidRPr="00617F22" w:rsidRDefault="00934298"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e</w:t>
            </w:r>
            <w:r w:rsidR="009736B7" w:rsidRPr="00617F22">
              <w:rPr>
                <w:rFonts w:asciiTheme="minorHAnsi" w:hAnsiTheme="minorHAnsi" w:cstheme="minorHAnsi"/>
                <w:sz w:val="20"/>
                <w:szCs w:val="20"/>
              </w:rPr>
              <w:t>nergy recovery</w:t>
            </w:r>
          </w:p>
        </w:tc>
        <w:tc>
          <w:tcPr>
            <w:tcW w:w="8052" w:type="dxa"/>
          </w:tcPr>
          <w:p w14:paraId="71329D6C" w14:textId="77777777" w:rsidR="009736B7" w:rsidRPr="00617F22" w:rsidRDefault="009736B7" w:rsidP="00934298">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The process of recovering energy that is embodied in solid waste (the amount of solid waste recovered is net of any residuals disposed)</w:t>
            </w:r>
            <w:r w:rsidR="00B1117A">
              <w:rPr>
                <w:rFonts w:asciiTheme="minorHAnsi" w:hAnsiTheme="minorHAnsi" w:cstheme="minorHAnsi"/>
                <w:sz w:val="20"/>
                <w:szCs w:val="20"/>
              </w:rPr>
              <w:t>.</w:t>
            </w:r>
          </w:p>
        </w:tc>
      </w:tr>
      <w:tr w:rsidR="009736B7" w:rsidRPr="00617F22" w14:paraId="77207CFA" w14:textId="77777777" w:rsidTr="001C39CF">
        <w:tc>
          <w:tcPr>
            <w:tcW w:w="1701" w:type="dxa"/>
          </w:tcPr>
          <w:p w14:paraId="29C2A4BF"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EPR</w:t>
            </w:r>
          </w:p>
        </w:tc>
        <w:tc>
          <w:tcPr>
            <w:tcW w:w="8052" w:type="dxa"/>
          </w:tcPr>
          <w:p w14:paraId="2B36F9F9" w14:textId="77777777" w:rsidR="009736B7" w:rsidRPr="00617F22" w:rsidRDefault="00934298"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e</w:t>
            </w:r>
            <w:r w:rsidR="009736B7" w:rsidRPr="00617F22">
              <w:rPr>
                <w:rFonts w:asciiTheme="minorHAnsi" w:hAnsiTheme="minorHAnsi" w:cstheme="minorHAnsi"/>
                <w:sz w:val="20"/>
                <w:szCs w:val="20"/>
              </w:rPr>
              <w:t>xtended producer responsibility</w:t>
            </w:r>
          </w:p>
        </w:tc>
      </w:tr>
      <w:tr w:rsidR="00ED1711" w:rsidRPr="00617F22" w14:paraId="1B603B38" w14:textId="77777777" w:rsidTr="001C39CF">
        <w:tc>
          <w:tcPr>
            <w:tcW w:w="1701" w:type="dxa"/>
          </w:tcPr>
          <w:p w14:paraId="34677383" w14:textId="77777777" w:rsidR="00ED1711"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f</w:t>
            </w:r>
            <w:r w:rsidR="00ED1711">
              <w:rPr>
                <w:rFonts w:asciiTheme="minorHAnsi" w:hAnsiTheme="minorHAnsi" w:cstheme="minorHAnsi"/>
                <w:sz w:val="20"/>
                <w:szCs w:val="20"/>
              </w:rPr>
              <w:t>ate</w:t>
            </w:r>
          </w:p>
        </w:tc>
        <w:tc>
          <w:tcPr>
            <w:tcW w:w="8052" w:type="dxa"/>
          </w:tcPr>
          <w:p w14:paraId="7FC7499E" w14:textId="77777777" w:rsidR="00ED1711" w:rsidRPr="00ED1711" w:rsidRDefault="00ED1711" w:rsidP="00934298">
            <w:pPr>
              <w:spacing w:after="0" w:line="240" w:lineRule="auto"/>
              <w:rPr>
                <w:rFonts w:asciiTheme="minorHAnsi" w:hAnsiTheme="minorHAnsi" w:cstheme="minorHAnsi"/>
                <w:sz w:val="20"/>
                <w:szCs w:val="20"/>
              </w:rPr>
            </w:pPr>
            <w:r>
              <w:rPr>
                <w:sz w:val="20"/>
                <w:szCs w:val="20"/>
              </w:rPr>
              <w:t xml:space="preserve">What happens to a waste i.e. </w:t>
            </w:r>
            <w:r w:rsidRPr="00ED1711">
              <w:rPr>
                <w:sz w:val="20"/>
                <w:szCs w:val="20"/>
              </w:rPr>
              <w:t>recycl</w:t>
            </w:r>
            <w:r>
              <w:rPr>
                <w:sz w:val="20"/>
                <w:szCs w:val="20"/>
              </w:rPr>
              <w:t>ing</w:t>
            </w:r>
            <w:r w:rsidRPr="00ED1711">
              <w:rPr>
                <w:sz w:val="20"/>
                <w:szCs w:val="20"/>
              </w:rPr>
              <w:t>, energy recovery or dispos</w:t>
            </w:r>
            <w:r>
              <w:rPr>
                <w:sz w:val="20"/>
                <w:szCs w:val="20"/>
              </w:rPr>
              <w:t>al</w:t>
            </w:r>
            <w:r w:rsidR="00B1117A">
              <w:rPr>
                <w:sz w:val="20"/>
                <w:szCs w:val="20"/>
              </w:rPr>
              <w:t>.</w:t>
            </w:r>
          </w:p>
        </w:tc>
      </w:tr>
      <w:tr w:rsidR="009736B7" w:rsidRPr="00617F22" w14:paraId="4B5963B5" w14:textId="77777777" w:rsidTr="001C39CF">
        <w:tc>
          <w:tcPr>
            <w:tcW w:w="1701" w:type="dxa"/>
          </w:tcPr>
          <w:p w14:paraId="55CCA0E5" w14:textId="77777777" w:rsidR="009736B7" w:rsidRPr="00617F22" w:rsidRDefault="00934298"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f</w:t>
            </w:r>
            <w:r w:rsidR="009736B7" w:rsidRPr="00617F22">
              <w:rPr>
                <w:rFonts w:asciiTheme="minorHAnsi" w:hAnsiTheme="minorHAnsi" w:cstheme="minorHAnsi"/>
                <w:sz w:val="20"/>
                <w:szCs w:val="20"/>
              </w:rPr>
              <w:t>ly ash</w:t>
            </w:r>
          </w:p>
        </w:tc>
        <w:tc>
          <w:tcPr>
            <w:tcW w:w="8052" w:type="dxa"/>
          </w:tcPr>
          <w:p w14:paraId="26454AF5"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Ash produced by burning coal or other materials that is driven out of the boiler with the flue gases</w:t>
            </w:r>
            <w:r w:rsidR="005E10AF">
              <w:rPr>
                <w:rFonts w:asciiTheme="minorHAnsi" w:hAnsiTheme="minorHAnsi" w:cstheme="minorHAnsi"/>
                <w:sz w:val="20"/>
                <w:szCs w:val="20"/>
              </w:rPr>
              <w:t xml:space="preserve"> and captured by pollution control equipment</w:t>
            </w:r>
            <w:r w:rsidR="00934298">
              <w:rPr>
                <w:rFonts w:asciiTheme="minorHAnsi" w:hAnsiTheme="minorHAnsi" w:cstheme="minorHAnsi"/>
                <w:sz w:val="20"/>
                <w:szCs w:val="20"/>
              </w:rPr>
              <w:t>.</w:t>
            </w:r>
          </w:p>
        </w:tc>
      </w:tr>
      <w:tr w:rsidR="009736B7" w:rsidRPr="00617F22" w14:paraId="5E75F0DC" w14:textId="77777777" w:rsidTr="001C39CF">
        <w:tc>
          <w:tcPr>
            <w:tcW w:w="1701" w:type="dxa"/>
          </w:tcPr>
          <w:p w14:paraId="3F52F444"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g</w:t>
            </w:r>
            <w:r w:rsidR="009736B7" w:rsidRPr="00617F22">
              <w:rPr>
                <w:rFonts w:asciiTheme="minorHAnsi" w:hAnsiTheme="minorHAnsi" w:cstheme="minorHAnsi"/>
                <w:sz w:val="20"/>
                <w:szCs w:val="20"/>
              </w:rPr>
              <w:t>ross state product</w:t>
            </w:r>
          </w:p>
        </w:tc>
        <w:tc>
          <w:tcPr>
            <w:tcW w:w="8052" w:type="dxa"/>
          </w:tcPr>
          <w:p w14:paraId="6C71A28D"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The total market value of goods and services produced in a state or territory within a given period after deducting the cost of goods and services used up in the process of production but before deducting allowances for the consumption of fixed capital</w:t>
            </w:r>
            <w:r w:rsidR="00B1117A">
              <w:rPr>
                <w:rFonts w:asciiTheme="minorHAnsi" w:hAnsiTheme="minorHAnsi" w:cstheme="minorHAnsi"/>
                <w:sz w:val="20"/>
                <w:szCs w:val="20"/>
              </w:rPr>
              <w:t>.</w:t>
            </w:r>
          </w:p>
        </w:tc>
      </w:tr>
      <w:tr w:rsidR="009736B7" w:rsidRPr="00617F22" w14:paraId="3D43F412" w14:textId="77777777" w:rsidTr="001C39CF">
        <w:tc>
          <w:tcPr>
            <w:tcW w:w="1701" w:type="dxa"/>
          </w:tcPr>
          <w:p w14:paraId="6DA608A7"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GSP</w:t>
            </w:r>
          </w:p>
        </w:tc>
        <w:tc>
          <w:tcPr>
            <w:tcW w:w="8052" w:type="dxa"/>
          </w:tcPr>
          <w:p w14:paraId="15A6DB9E"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g</w:t>
            </w:r>
            <w:r w:rsidR="009736B7" w:rsidRPr="00617F22">
              <w:rPr>
                <w:rFonts w:asciiTheme="minorHAnsi" w:hAnsiTheme="minorHAnsi" w:cstheme="minorHAnsi"/>
                <w:sz w:val="20"/>
                <w:szCs w:val="20"/>
              </w:rPr>
              <w:t>ross state product</w:t>
            </w:r>
          </w:p>
        </w:tc>
      </w:tr>
      <w:tr w:rsidR="009736B7" w:rsidRPr="00617F22" w14:paraId="0A397669" w14:textId="77777777" w:rsidTr="001C39CF">
        <w:tc>
          <w:tcPr>
            <w:tcW w:w="1701" w:type="dxa"/>
          </w:tcPr>
          <w:p w14:paraId="72F72ECD" w14:textId="77777777" w:rsidR="009736B7" w:rsidRPr="00617F22" w:rsidRDefault="00934298" w:rsidP="00934298">
            <w:pPr>
              <w:spacing w:after="0" w:line="240" w:lineRule="auto"/>
              <w:rPr>
                <w:rFonts w:asciiTheme="minorHAnsi" w:hAnsiTheme="minorHAnsi" w:cstheme="minorHAnsi"/>
                <w:sz w:val="20"/>
                <w:szCs w:val="20"/>
              </w:rPr>
            </w:pPr>
            <w:r>
              <w:rPr>
                <w:rFonts w:asciiTheme="minorHAnsi" w:hAnsiTheme="minorHAnsi" w:cstheme="minorHAnsi"/>
                <w:sz w:val="20"/>
                <w:szCs w:val="20"/>
              </w:rPr>
              <w:t>h</w:t>
            </w:r>
            <w:r w:rsidR="009736B7" w:rsidRPr="00617F22">
              <w:rPr>
                <w:rFonts w:asciiTheme="minorHAnsi" w:hAnsiTheme="minorHAnsi" w:cstheme="minorHAnsi"/>
                <w:sz w:val="20"/>
                <w:szCs w:val="20"/>
              </w:rPr>
              <w:t>azardous waste</w:t>
            </w:r>
            <w:r w:rsidR="00A70183">
              <w:rPr>
                <w:rFonts w:asciiTheme="minorHAnsi" w:hAnsiTheme="minorHAnsi" w:cstheme="minorHAnsi"/>
                <w:sz w:val="20"/>
                <w:szCs w:val="20"/>
              </w:rPr>
              <w:t xml:space="preserve"> </w:t>
            </w:r>
            <w:r w:rsidR="00237F01">
              <w:rPr>
                <w:rFonts w:asciiTheme="minorHAnsi" w:hAnsiTheme="minorHAnsi" w:cstheme="minorHAnsi"/>
                <w:sz w:val="20"/>
                <w:szCs w:val="20"/>
              </w:rPr>
              <w:t>(</w:t>
            </w:r>
            <w:r w:rsidR="00A70183">
              <w:rPr>
                <w:rFonts w:asciiTheme="minorHAnsi" w:hAnsiTheme="minorHAnsi" w:cstheme="minorHAnsi"/>
                <w:sz w:val="20"/>
                <w:szCs w:val="20"/>
              </w:rPr>
              <w:t xml:space="preserve">or </w:t>
            </w:r>
            <w:r w:rsidR="00237F01">
              <w:rPr>
                <w:rFonts w:asciiTheme="minorHAnsi" w:hAnsiTheme="minorHAnsi" w:cstheme="minorHAnsi"/>
                <w:sz w:val="20"/>
                <w:szCs w:val="20"/>
              </w:rPr>
              <w:t>‘h</w:t>
            </w:r>
            <w:r w:rsidR="00A70183">
              <w:rPr>
                <w:rFonts w:asciiTheme="minorHAnsi" w:hAnsiTheme="minorHAnsi" w:cstheme="minorHAnsi"/>
                <w:sz w:val="20"/>
                <w:szCs w:val="20"/>
              </w:rPr>
              <w:t>azwaste</w:t>
            </w:r>
            <w:r w:rsidR="00237F01">
              <w:rPr>
                <w:rFonts w:asciiTheme="minorHAnsi" w:hAnsiTheme="minorHAnsi" w:cstheme="minorHAnsi"/>
                <w:sz w:val="20"/>
                <w:szCs w:val="20"/>
              </w:rPr>
              <w:t>’)</w:t>
            </w:r>
          </w:p>
        </w:tc>
        <w:tc>
          <w:tcPr>
            <w:tcW w:w="8052" w:type="dxa"/>
          </w:tcPr>
          <w:p w14:paraId="0FCB6DA1"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 xml:space="preserve">Waste that, by its characteristics, poses a threat or risk to public health, safety or to the environment. In this report, this comprises wastes that cannot be imported to or exported from Australia without a permit under the </w:t>
            </w:r>
            <w:r w:rsidRPr="001C39CF">
              <w:rPr>
                <w:rFonts w:asciiTheme="minorHAnsi" w:hAnsiTheme="minorHAnsi" w:cstheme="minorHAnsi"/>
                <w:i/>
                <w:sz w:val="20"/>
                <w:szCs w:val="20"/>
              </w:rPr>
              <w:t>Hazardous Waste (Regulation of Exports and Imports) Act 1989</w:t>
            </w:r>
            <w:r w:rsidRPr="00617F22">
              <w:rPr>
                <w:rFonts w:asciiTheme="minorHAnsi" w:hAnsiTheme="minorHAnsi" w:cstheme="minorHAnsi"/>
                <w:sz w:val="20"/>
                <w:szCs w:val="20"/>
              </w:rPr>
              <w:t xml:space="preserve">, or wastes that </w:t>
            </w:r>
            <w:r w:rsidR="001C39CF">
              <w:rPr>
                <w:rFonts w:asciiTheme="minorHAnsi" w:hAnsiTheme="minorHAnsi" w:cstheme="minorHAnsi"/>
                <w:sz w:val="20"/>
                <w:szCs w:val="20"/>
              </w:rPr>
              <w:t>a</w:t>
            </w:r>
            <w:r w:rsidRPr="00617F22">
              <w:rPr>
                <w:rFonts w:asciiTheme="minorHAnsi" w:hAnsiTheme="minorHAnsi" w:cstheme="minorHAnsi"/>
                <w:sz w:val="20"/>
                <w:szCs w:val="20"/>
              </w:rPr>
              <w:t xml:space="preserve"> jurisdiction regulates as requiring particularly high levels of control.</w:t>
            </w:r>
            <w:r w:rsidR="008D085D">
              <w:rPr>
                <w:rFonts w:asciiTheme="minorHAnsi" w:hAnsiTheme="minorHAnsi" w:cstheme="minorHAnsi"/>
                <w:sz w:val="20"/>
                <w:szCs w:val="20"/>
              </w:rPr>
              <w:t xml:space="preserve"> </w:t>
            </w:r>
          </w:p>
        </w:tc>
      </w:tr>
      <w:tr w:rsidR="009736B7" w:rsidRPr="00617F22" w14:paraId="6991CDF9" w14:textId="77777777" w:rsidTr="001C39CF">
        <w:tc>
          <w:tcPr>
            <w:tcW w:w="1701" w:type="dxa"/>
          </w:tcPr>
          <w:p w14:paraId="5980411B"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HDPE</w:t>
            </w:r>
          </w:p>
        </w:tc>
        <w:tc>
          <w:tcPr>
            <w:tcW w:w="8052" w:type="dxa"/>
          </w:tcPr>
          <w:p w14:paraId="284E9408" w14:textId="77777777" w:rsidR="009736B7" w:rsidRPr="00617F22" w:rsidRDefault="00B1117A" w:rsidP="00B1117A">
            <w:pPr>
              <w:spacing w:after="0" w:line="240" w:lineRule="auto"/>
              <w:rPr>
                <w:rFonts w:asciiTheme="minorHAnsi" w:hAnsiTheme="minorHAnsi" w:cstheme="minorHAnsi"/>
                <w:sz w:val="20"/>
                <w:szCs w:val="20"/>
              </w:rPr>
            </w:pPr>
            <w:r>
              <w:rPr>
                <w:rFonts w:asciiTheme="minorHAnsi" w:hAnsiTheme="minorHAnsi" w:cstheme="minorHAnsi"/>
                <w:sz w:val="20"/>
                <w:szCs w:val="20"/>
              </w:rPr>
              <w:t>h</w:t>
            </w:r>
            <w:r w:rsidR="009736B7" w:rsidRPr="00617F22">
              <w:rPr>
                <w:rFonts w:asciiTheme="minorHAnsi" w:hAnsiTheme="minorHAnsi" w:cstheme="minorHAnsi"/>
                <w:sz w:val="20"/>
                <w:szCs w:val="20"/>
              </w:rPr>
              <w:t>igh-density polyethylene</w:t>
            </w:r>
          </w:p>
        </w:tc>
      </w:tr>
      <w:tr w:rsidR="00AD7DC9" w:rsidRPr="00617F22" w14:paraId="1ABE61BF" w14:textId="77777777" w:rsidTr="001C39CF">
        <w:tc>
          <w:tcPr>
            <w:tcW w:w="1701" w:type="dxa"/>
          </w:tcPr>
          <w:p w14:paraId="4B5AE706" w14:textId="6B62B730" w:rsidR="00AD7DC9" w:rsidRPr="00617F22" w:rsidRDefault="00AD7DC9"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kg</w:t>
            </w:r>
          </w:p>
        </w:tc>
        <w:tc>
          <w:tcPr>
            <w:tcW w:w="8052" w:type="dxa"/>
          </w:tcPr>
          <w:p w14:paraId="795DB38F" w14:textId="40B2DD1D" w:rsidR="00AD7DC9" w:rsidRDefault="00AD7DC9" w:rsidP="00B1117A">
            <w:pPr>
              <w:spacing w:after="0" w:line="240" w:lineRule="auto"/>
              <w:rPr>
                <w:rFonts w:asciiTheme="minorHAnsi" w:hAnsiTheme="minorHAnsi" w:cstheme="minorHAnsi"/>
                <w:sz w:val="20"/>
                <w:szCs w:val="20"/>
              </w:rPr>
            </w:pPr>
            <w:r>
              <w:rPr>
                <w:rFonts w:asciiTheme="minorHAnsi" w:hAnsiTheme="minorHAnsi" w:cstheme="minorHAnsi"/>
                <w:sz w:val="20"/>
                <w:szCs w:val="20"/>
              </w:rPr>
              <w:t>kilograms</w:t>
            </w:r>
          </w:p>
        </w:tc>
      </w:tr>
      <w:tr w:rsidR="009736B7" w:rsidRPr="00617F22" w14:paraId="5880EFD4" w14:textId="77777777" w:rsidTr="001C39CF">
        <w:tc>
          <w:tcPr>
            <w:tcW w:w="1701" w:type="dxa"/>
          </w:tcPr>
          <w:p w14:paraId="1997A5D9"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kt</w:t>
            </w:r>
          </w:p>
        </w:tc>
        <w:tc>
          <w:tcPr>
            <w:tcW w:w="8052" w:type="dxa"/>
          </w:tcPr>
          <w:p w14:paraId="69C227E2" w14:textId="77777777" w:rsidR="009736B7" w:rsidRPr="00617F22" w:rsidRDefault="00B1117A" w:rsidP="00B1117A">
            <w:pPr>
              <w:spacing w:after="0" w:line="240" w:lineRule="auto"/>
              <w:rPr>
                <w:rFonts w:asciiTheme="minorHAnsi" w:hAnsiTheme="minorHAnsi" w:cstheme="minorHAnsi"/>
                <w:sz w:val="20"/>
                <w:szCs w:val="20"/>
              </w:rPr>
            </w:pPr>
            <w:r>
              <w:rPr>
                <w:rFonts w:asciiTheme="minorHAnsi" w:hAnsiTheme="minorHAnsi" w:cstheme="minorHAnsi"/>
                <w:sz w:val="20"/>
                <w:szCs w:val="20"/>
              </w:rPr>
              <w:t>k</w:t>
            </w:r>
            <w:r w:rsidR="009736B7" w:rsidRPr="00617F22">
              <w:rPr>
                <w:rFonts w:asciiTheme="minorHAnsi" w:hAnsiTheme="minorHAnsi" w:cstheme="minorHAnsi"/>
                <w:sz w:val="20"/>
                <w:szCs w:val="20"/>
              </w:rPr>
              <w:t>ilotonnes (thousands of tonnes)</w:t>
            </w:r>
          </w:p>
        </w:tc>
      </w:tr>
      <w:tr w:rsidR="009736B7" w:rsidRPr="00617F22" w14:paraId="51E6D52F" w14:textId="77777777" w:rsidTr="001C39CF">
        <w:tc>
          <w:tcPr>
            <w:tcW w:w="1701" w:type="dxa"/>
          </w:tcPr>
          <w:p w14:paraId="657D72FA"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LDPE</w:t>
            </w:r>
          </w:p>
        </w:tc>
        <w:tc>
          <w:tcPr>
            <w:tcW w:w="8052" w:type="dxa"/>
          </w:tcPr>
          <w:p w14:paraId="18B0CE4B" w14:textId="77777777" w:rsidR="009736B7" w:rsidRPr="00617F22" w:rsidRDefault="00B1117A"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l</w:t>
            </w:r>
            <w:r w:rsidR="009736B7" w:rsidRPr="00617F22">
              <w:rPr>
                <w:rFonts w:asciiTheme="minorHAnsi" w:hAnsiTheme="minorHAnsi" w:cstheme="minorHAnsi"/>
                <w:sz w:val="20"/>
                <w:szCs w:val="20"/>
              </w:rPr>
              <w:t>ow-density polyethylene</w:t>
            </w:r>
          </w:p>
        </w:tc>
      </w:tr>
      <w:tr w:rsidR="00B1117A" w:rsidRPr="00617F22" w14:paraId="2DF31C59" w14:textId="77777777" w:rsidTr="00026CA4">
        <w:tc>
          <w:tcPr>
            <w:tcW w:w="1701" w:type="dxa"/>
          </w:tcPr>
          <w:p w14:paraId="1F8D3FEC" w14:textId="77777777" w:rsidR="00B1117A" w:rsidRPr="00617F22" w:rsidRDefault="00B1117A" w:rsidP="00026CA4">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MSW</w:t>
            </w:r>
          </w:p>
        </w:tc>
        <w:tc>
          <w:tcPr>
            <w:tcW w:w="8052" w:type="dxa"/>
          </w:tcPr>
          <w:p w14:paraId="08D9FE08" w14:textId="77777777" w:rsidR="00B1117A" w:rsidRPr="00617F22" w:rsidRDefault="00B1117A" w:rsidP="00026CA4">
            <w:pPr>
              <w:spacing w:after="0" w:line="240" w:lineRule="auto"/>
              <w:rPr>
                <w:rFonts w:asciiTheme="minorHAnsi" w:hAnsiTheme="minorHAnsi" w:cstheme="minorHAnsi"/>
                <w:sz w:val="20"/>
                <w:szCs w:val="20"/>
              </w:rPr>
            </w:pPr>
            <w:r>
              <w:rPr>
                <w:rFonts w:asciiTheme="minorHAnsi" w:hAnsiTheme="minorHAnsi" w:cstheme="minorHAnsi"/>
                <w:sz w:val="20"/>
                <w:szCs w:val="20"/>
              </w:rPr>
              <w:t>m</w:t>
            </w:r>
            <w:r w:rsidRPr="00617F22">
              <w:rPr>
                <w:rFonts w:asciiTheme="minorHAnsi" w:hAnsiTheme="minorHAnsi" w:cstheme="minorHAnsi"/>
                <w:sz w:val="20"/>
                <w:szCs w:val="20"/>
              </w:rPr>
              <w:t>unicipal solid waste</w:t>
            </w:r>
          </w:p>
        </w:tc>
      </w:tr>
      <w:tr w:rsidR="009736B7" w:rsidRPr="00617F22" w14:paraId="21949E20" w14:textId="77777777" w:rsidTr="001C39CF">
        <w:tc>
          <w:tcPr>
            <w:tcW w:w="1701" w:type="dxa"/>
          </w:tcPr>
          <w:p w14:paraId="629358F3" w14:textId="77777777" w:rsidR="009736B7" w:rsidRPr="00617F22" w:rsidRDefault="00B1117A" w:rsidP="00B1117A">
            <w:pPr>
              <w:spacing w:after="0" w:line="240" w:lineRule="auto"/>
              <w:rPr>
                <w:rFonts w:asciiTheme="minorHAnsi" w:hAnsiTheme="minorHAnsi" w:cstheme="minorHAnsi"/>
                <w:sz w:val="20"/>
                <w:szCs w:val="20"/>
              </w:rPr>
            </w:pPr>
            <w:r>
              <w:rPr>
                <w:rFonts w:asciiTheme="minorHAnsi" w:hAnsiTheme="minorHAnsi" w:cstheme="minorHAnsi"/>
                <w:sz w:val="20"/>
                <w:szCs w:val="20"/>
              </w:rPr>
              <w:t>m</w:t>
            </w:r>
            <w:r w:rsidR="009736B7" w:rsidRPr="00617F22">
              <w:rPr>
                <w:rFonts w:asciiTheme="minorHAnsi" w:hAnsiTheme="minorHAnsi" w:cstheme="minorHAnsi"/>
                <w:sz w:val="20"/>
                <w:szCs w:val="20"/>
              </w:rPr>
              <w:t>unicipal solid waste</w:t>
            </w:r>
          </w:p>
        </w:tc>
        <w:tc>
          <w:tcPr>
            <w:tcW w:w="8052" w:type="dxa"/>
          </w:tcPr>
          <w:p w14:paraId="49C83B38"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Waste produced primarily by households and council facilities</w:t>
            </w:r>
            <w:r w:rsidR="00B1117A">
              <w:rPr>
                <w:rFonts w:asciiTheme="minorHAnsi" w:hAnsiTheme="minorHAnsi" w:cstheme="minorHAnsi"/>
                <w:sz w:val="20"/>
                <w:szCs w:val="20"/>
              </w:rPr>
              <w:t>.</w:t>
            </w:r>
          </w:p>
        </w:tc>
      </w:tr>
      <w:tr w:rsidR="009736B7" w:rsidRPr="00617F22" w14:paraId="00335CC4" w14:textId="77777777" w:rsidTr="001C39CF">
        <w:tc>
          <w:tcPr>
            <w:tcW w:w="1701" w:type="dxa"/>
          </w:tcPr>
          <w:p w14:paraId="5D82EFBD"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Mt</w:t>
            </w:r>
          </w:p>
        </w:tc>
        <w:tc>
          <w:tcPr>
            <w:tcW w:w="8052" w:type="dxa"/>
          </w:tcPr>
          <w:p w14:paraId="033415C2" w14:textId="06D098B1" w:rsidR="009736B7" w:rsidRPr="00617F22" w:rsidRDefault="004C66DE"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 xml:space="preserve">megatonnes </w:t>
            </w:r>
            <w:r w:rsidR="009736B7" w:rsidRPr="00617F22">
              <w:rPr>
                <w:rFonts w:asciiTheme="minorHAnsi" w:hAnsiTheme="minorHAnsi" w:cstheme="minorHAnsi"/>
                <w:sz w:val="20"/>
                <w:szCs w:val="20"/>
              </w:rPr>
              <w:t>(millions of tonnes)</w:t>
            </w:r>
          </w:p>
        </w:tc>
      </w:tr>
      <w:tr w:rsidR="009736B7" w:rsidRPr="00617F22" w14:paraId="0DA08478" w14:textId="77777777" w:rsidTr="001C39CF">
        <w:tc>
          <w:tcPr>
            <w:tcW w:w="1701" w:type="dxa"/>
          </w:tcPr>
          <w:p w14:paraId="4D7A81E7"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NGER</w:t>
            </w:r>
          </w:p>
        </w:tc>
        <w:tc>
          <w:tcPr>
            <w:tcW w:w="8052" w:type="dxa"/>
          </w:tcPr>
          <w:p w14:paraId="6FD65C51"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National Greenhouse and Energy Reporting</w:t>
            </w:r>
          </w:p>
        </w:tc>
      </w:tr>
      <w:tr w:rsidR="00E75230" w:rsidRPr="00617F22" w14:paraId="695AF750" w14:textId="77777777" w:rsidTr="000719E7">
        <w:tc>
          <w:tcPr>
            <w:tcW w:w="1701" w:type="dxa"/>
          </w:tcPr>
          <w:p w14:paraId="62069894" w14:textId="77777777" w:rsidR="00E75230" w:rsidRPr="00617F22" w:rsidRDefault="00E75230" w:rsidP="000719E7">
            <w:pPr>
              <w:spacing w:after="0" w:line="240" w:lineRule="auto"/>
              <w:rPr>
                <w:rFonts w:asciiTheme="minorHAnsi" w:hAnsiTheme="minorHAnsi" w:cstheme="minorHAnsi"/>
                <w:sz w:val="20"/>
                <w:szCs w:val="20"/>
              </w:rPr>
            </w:pPr>
            <w:r>
              <w:rPr>
                <w:rFonts w:asciiTheme="minorHAnsi" w:hAnsiTheme="minorHAnsi" w:cstheme="minorHAnsi"/>
                <w:sz w:val="20"/>
                <w:szCs w:val="20"/>
              </w:rPr>
              <w:t>NSW</w:t>
            </w:r>
          </w:p>
        </w:tc>
        <w:tc>
          <w:tcPr>
            <w:tcW w:w="8052" w:type="dxa"/>
          </w:tcPr>
          <w:p w14:paraId="32184D51" w14:textId="77777777" w:rsidR="00E75230" w:rsidRPr="00617F22" w:rsidRDefault="00E75230" w:rsidP="000719E7">
            <w:pPr>
              <w:spacing w:after="0" w:line="240" w:lineRule="auto"/>
              <w:rPr>
                <w:rFonts w:asciiTheme="minorHAnsi" w:hAnsiTheme="minorHAnsi" w:cstheme="minorHAnsi"/>
                <w:sz w:val="20"/>
                <w:szCs w:val="20"/>
              </w:rPr>
            </w:pPr>
            <w:r w:rsidRPr="00A81204">
              <w:rPr>
                <w:rFonts w:asciiTheme="minorHAnsi" w:hAnsiTheme="minorHAnsi" w:cstheme="minorHAnsi"/>
                <w:sz w:val="20"/>
                <w:szCs w:val="20"/>
              </w:rPr>
              <w:t>New South Wales</w:t>
            </w:r>
          </w:p>
        </w:tc>
      </w:tr>
      <w:tr w:rsidR="00E75230" w:rsidRPr="00617F22" w14:paraId="4D918DC4" w14:textId="77777777" w:rsidTr="001C39CF">
        <w:tc>
          <w:tcPr>
            <w:tcW w:w="1701" w:type="dxa"/>
          </w:tcPr>
          <w:p w14:paraId="61CE9E90" w14:textId="77777777" w:rsidR="00E75230" w:rsidRPr="00617F22" w:rsidRDefault="00E75230"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NT</w:t>
            </w:r>
          </w:p>
        </w:tc>
        <w:tc>
          <w:tcPr>
            <w:tcW w:w="8052" w:type="dxa"/>
          </w:tcPr>
          <w:p w14:paraId="4EA5E6BC" w14:textId="77777777" w:rsidR="00E75230" w:rsidRPr="00617F22" w:rsidRDefault="00E75230" w:rsidP="00617F22">
            <w:pPr>
              <w:spacing w:after="0" w:line="240" w:lineRule="auto"/>
              <w:rPr>
                <w:rFonts w:asciiTheme="minorHAnsi" w:hAnsiTheme="minorHAnsi" w:cstheme="minorHAnsi"/>
                <w:sz w:val="20"/>
                <w:szCs w:val="20"/>
              </w:rPr>
            </w:pPr>
            <w:r w:rsidRPr="00E75230">
              <w:rPr>
                <w:rFonts w:asciiTheme="minorHAnsi" w:hAnsiTheme="minorHAnsi" w:cstheme="minorHAnsi"/>
                <w:sz w:val="20"/>
                <w:szCs w:val="20"/>
              </w:rPr>
              <w:t>Northern Territory</w:t>
            </w:r>
          </w:p>
        </w:tc>
      </w:tr>
      <w:tr w:rsidR="009736B7" w:rsidRPr="00617F22" w14:paraId="3A42D70D" w14:textId="77777777" w:rsidTr="001C39CF">
        <w:tc>
          <w:tcPr>
            <w:tcW w:w="1701" w:type="dxa"/>
          </w:tcPr>
          <w:p w14:paraId="63F87F61"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OECD</w:t>
            </w:r>
          </w:p>
        </w:tc>
        <w:tc>
          <w:tcPr>
            <w:tcW w:w="8052" w:type="dxa"/>
          </w:tcPr>
          <w:p w14:paraId="4F3B8AA6"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Organisation for Economic Cooperation and Development</w:t>
            </w:r>
          </w:p>
        </w:tc>
      </w:tr>
      <w:tr w:rsidR="009736B7" w:rsidRPr="00617F22" w14:paraId="03B2228A" w14:textId="77777777" w:rsidTr="001C39CF">
        <w:tc>
          <w:tcPr>
            <w:tcW w:w="1701" w:type="dxa"/>
          </w:tcPr>
          <w:p w14:paraId="3140D1E9" w14:textId="77777777" w:rsidR="009736B7" w:rsidRPr="00617F22" w:rsidRDefault="00B1117A"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009736B7" w:rsidRPr="00617F22">
              <w:rPr>
                <w:rFonts w:asciiTheme="minorHAnsi" w:hAnsiTheme="minorHAnsi" w:cstheme="minorHAnsi"/>
                <w:sz w:val="20"/>
                <w:szCs w:val="20"/>
              </w:rPr>
              <w:t>er capita</w:t>
            </w:r>
          </w:p>
        </w:tc>
        <w:tc>
          <w:tcPr>
            <w:tcW w:w="8052" w:type="dxa"/>
          </w:tcPr>
          <w:p w14:paraId="1EC1965D" w14:textId="77777777" w:rsidR="009736B7" w:rsidRPr="00617F22" w:rsidRDefault="00B1117A" w:rsidP="00B1117A">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009736B7" w:rsidRPr="00617F22">
              <w:rPr>
                <w:rFonts w:asciiTheme="minorHAnsi" w:hAnsiTheme="minorHAnsi" w:cstheme="minorHAnsi"/>
                <w:sz w:val="20"/>
                <w:szCs w:val="20"/>
              </w:rPr>
              <w:t>er person</w:t>
            </w:r>
          </w:p>
        </w:tc>
      </w:tr>
      <w:tr w:rsidR="009736B7" w:rsidRPr="00617F22" w14:paraId="58EE8D5B" w14:textId="77777777" w:rsidTr="001C39CF">
        <w:tc>
          <w:tcPr>
            <w:tcW w:w="1701" w:type="dxa"/>
          </w:tcPr>
          <w:p w14:paraId="63E3B6D0"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PET</w:t>
            </w:r>
          </w:p>
        </w:tc>
        <w:tc>
          <w:tcPr>
            <w:tcW w:w="8052" w:type="dxa"/>
          </w:tcPr>
          <w:p w14:paraId="31E9299F" w14:textId="77777777" w:rsidR="009736B7" w:rsidRPr="00617F22" w:rsidRDefault="00B1117A"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009736B7" w:rsidRPr="00617F22">
              <w:rPr>
                <w:rFonts w:asciiTheme="minorHAnsi" w:hAnsiTheme="minorHAnsi" w:cstheme="minorHAnsi"/>
                <w:sz w:val="20"/>
                <w:szCs w:val="20"/>
              </w:rPr>
              <w:t>olyethylene terephthalate</w:t>
            </w:r>
          </w:p>
        </w:tc>
      </w:tr>
      <w:tr w:rsidR="009736B7" w:rsidRPr="00617F22" w14:paraId="1B6E7A6B" w14:textId="77777777" w:rsidTr="001C39CF">
        <w:tc>
          <w:tcPr>
            <w:tcW w:w="1701" w:type="dxa"/>
          </w:tcPr>
          <w:p w14:paraId="52B1B8AB"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PP</w:t>
            </w:r>
          </w:p>
        </w:tc>
        <w:tc>
          <w:tcPr>
            <w:tcW w:w="8052" w:type="dxa"/>
          </w:tcPr>
          <w:p w14:paraId="07066572" w14:textId="77777777" w:rsidR="009736B7" w:rsidRPr="00617F22" w:rsidRDefault="00B1117A" w:rsidP="00B1117A">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009736B7" w:rsidRPr="00617F22">
              <w:rPr>
                <w:rFonts w:asciiTheme="minorHAnsi" w:hAnsiTheme="minorHAnsi" w:cstheme="minorHAnsi"/>
                <w:sz w:val="20"/>
                <w:szCs w:val="20"/>
              </w:rPr>
              <w:t>olypropylene</w:t>
            </w:r>
          </w:p>
        </w:tc>
      </w:tr>
      <w:tr w:rsidR="009736B7" w:rsidRPr="00617F22" w14:paraId="6C91EE78" w14:textId="77777777" w:rsidTr="001C39CF">
        <w:tc>
          <w:tcPr>
            <w:tcW w:w="1701" w:type="dxa"/>
          </w:tcPr>
          <w:p w14:paraId="785B1097" w14:textId="77777777" w:rsidR="009736B7" w:rsidRPr="00617F22" w:rsidRDefault="00B1117A"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009736B7" w:rsidRPr="00617F22">
              <w:rPr>
                <w:rFonts w:asciiTheme="minorHAnsi" w:hAnsiTheme="minorHAnsi" w:cstheme="minorHAnsi"/>
                <w:sz w:val="20"/>
                <w:szCs w:val="20"/>
              </w:rPr>
              <w:t>roduct stewardship</w:t>
            </w:r>
          </w:p>
        </w:tc>
        <w:tc>
          <w:tcPr>
            <w:tcW w:w="8052" w:type="dxa"/>
          </w:tcPr>
          <w:p w14:paraId="58987A1F"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A policy approach recognising that manufacturers, importers, governments and consumers have a shared responsibility for the environmental impacts of a product throughout its full life cycle. Product stewardship schemes establish a means for relevant parties in the product chain to share responsibility for the products they produce, handle, purchase, use and discard.</w:t>
            </w:r>
          </w:p>
        </w:tc>
      </w:tr>
      <w:tr w:rsidR="009736B7" w:rsidRPr="00617F22" w14:paraId="7DB13055" w14:textId="77777777" w:rsidTr="001C39CF">
        <w:tc>
          <w:tcPr>
            <w:tcW w:w="1701" w:type="dxa"/>
          </w:tcPr>
          <w:p w14:paraId="3576716C"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PS</w:t>
            </w:r>
          </w:p>
        </w:tc>
        <w:tc>
          <w:tcPr>
            <w:tcW w:w="8052" w:type="dxa"/>
          </w:tcPr>
          <w:p w14:paraId="1BEA1195" w14:textId="77777777" w:rsidR="009736B7" w:rsidRPr="00617F22" w:rsidRDefault="009655BC" w:rsidP="009655BC">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009736B7" w:rsidRPr="00617F22">
              <w:rPr>
                <w:rFonts w:asciiTheme="minorHAnsi" w:hAnsiTheme="minorHAnsi" w:cstheme="minorHAnsi"/>
                <w:sz w:val="20"/>
                <w:szCs w:val="20"/>
              </w:rPr>
              <w:t>olystyrene</w:t>
            </w:r>
          </w:p>
        </w:tc>
      </w:tr>
      <w:tr w:rsidR="009736B7" w:rsidRPr="00617F22" w14:paraId="1F825EF1" w14:textId="77777777" w:rsidTr="001C39CF">
        <w:tc>
          <w:tcPr>
            <w:tcW w:w="1701" w:type="dxa"/>
          </w:tcPr>
          <w:p w14:paraId="1198175B"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PVC</w:t>
            </w:r>
          </w:p>
        </w:tc>
        <w:tc>
          <w:tcPr>
            <w:tcW w:w="8052" w:type="dxa"/>
          </w:tcPr>
          <w:p w14:paraId="12C4B5E2" w14:textId="77777777" w:rsidR="009736B7" w:rsidRPr="00617F22" w:rsidRDefault="009655BC" w:rsidP="009655BC">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009736B7" w:rsidRPr="00617F22">
              <w:rPr>
                <w:rFonts w:asciiTheme="minorHAnsi" w:hAnsiTheme="minorHAnsi" w:cstheme="minorHAnsi"/>
                <w:sz w:val="20"/>
                <w:szCs w:val="20"/>
              </w:rPr>
              <w:t>olyvinyl chloride</w:t>
            </w:r>
          </w:p>
        </w:tc>
      </w:tr>
      <w:tr w:rsidR="005C5C1E" w:rsidRPr="00617F22" w14:paraId="646829F2" w14:textId="77777777" w:rsidTr="001C39CF">
        <w:tc>
          <w:tcPr>
            <w:tcW w:w="1701" w:type="dxa"/>
          </w:tcPr>
          <w:p w14:paraId="67811419" w14:textId="26939DAE" w:rsidR="005C5C1E" w:rsidRDefault="00121767" w:rsidP="009655BC">
            <w:pPr>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Qld</w:t>
            </w:r>
          </w:p>
        </w:tc>
        <w:tc>
          <w:tcPr>
            <w:tcW w:w="8052" w:type="dxa"/>
          </w:tcPr>
          <w:p w14:paraId="5DECE709" w14:textId="77777777" w:rsidR="005C5C1E" w:rsidRPr="00617F22" w:rsidRDefault="005C5C1E"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Queensland</w:t>
            </w:r>
          </w:p>
        </w:tc>
      </w:tr>
      <w:tr w:rsidR="009736B7" w:rsidRPr="00617F22" w14:paraId="4DE9322F" w14:textId="77777777" w:rsidTr="001C39CF">
        <w:tc>
          <w:tcPr>
            <w:tcW w:w="1701" w:type="dxa"/>
          </w:tcPr>
          <w:p w14:paraId="0B1E156A" w14:textId="77777777" w:rsidR="009736B7" w:rsidRPr="00617F22" w:rsidRDefault="009655BC" w:rsidP="009655BC">
            <w:pPr>
              <w:spacing w:after="0" w:line="240" w:lineRule="auto"/>
              <w:rPr>
                <w:rFonts w:asciiTheme="minorHAnsi" w:hAnsiTheme="minorHAnsi" w:cstheme="minorHAnsi"/>
                <w:sz w:val="20"/>
                <w:szCs w:val="20"/>
              </w:rPr>
            </w:pPr>
            <w:r>
              <w:rPr>
                <w:rFonts w:asciiTheme="minorHAnsi" w:hAnsiTheme="minorHAnsi" w:cstheme="minorHAnsi"/>
                <w:sz w:val="20"/>
                <w:szCs w:val="20"/>
              </w:rPr>
              <w:t>r</w:t>
            </w:r>
            <w:r w:rsidR="009736B7" w:rsidRPr="00617F22">
              <w:rPr>
                <w:rFonts w:asciiTheme="minorHAnsi" w:hAnsiTheme="minorHAnsi" w:cstheme="minorHAnsi"/>
                <w:sz w:val="20"/>
                <w:szCs w:val="20"/>
              </w:rPr>
              <w:t>ecycling</w:t>
            </w:r>
          </w:p>
        </w:tc>
        <w:tc>
          <w:tcPr>
            <w:tcW w:w="8052" w:type="dxa"/>
          </w:tcPr>
          <w:p w14:paraId="1C283796"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Activities in which solid wastes are collected, sorted, processed (including through composting), and converted into raw materials to be used in the production of new products (the amount of solid waste recycled is net of any residuals disposed)</w:t>
            </w:r>
            <w:r w:rsidR="009655BC">
              <w:rPr>
                <w:rFonts w:asciiTheme="minorHAnsi" w:hAnsiTheme="minorHAnsi" w:cstheme="minorHAnsi"/>
                <w:sz w:val="20"/>
                <w:szCs w:val="20"/>
              </w:rPr>
              <w:t>.</w:t>
            </w:r>
          </w:p>
        </w:tc>
      </w:tr>
      <w:tr w:rsidR="009736B7" w:rsidRPr="00617F22" w14:paraId="7DCF5161" w14:textId="77777777" w:rsidTr="001C39CF">
        <w:tc>
          <w:tcPr>
            <w:tcW w:w="1701" w:type="dxa"/>
          </w:tcPr>
          <w:p w14:paraId="063713DD" w14:textId="77777777" w:rsidR="009736B7" w:rsidRPr="00617F22" w:rsidRDefault="009655BC" w:rsidP="009655BC">
            <w:pPr>
              <w:spacing w:after="0" w:line="240" w:lineRule="auto"/>
              <w:rPr>
                <w:rFonts w:asciiTheme="minorHAnsi" w:hAnsiTheme="minorHAnsi" w:cstheme="minorHAnsi"/>
                <w:sz w:val="20"/>
                <w:szCs w:val="20"/>
              </w:rPr>
            </w:pPr>
            <w:r>
              <w:rPr>
                <w:rFonts w:asciiTheme="minorHAnsi" w:hAnsiTheme="minorHAnsi" w:cstheme="minorHAnsi"/>
                <w:sz w:val="20"/>
                <w:szCs w:val="20"/>
              </w:rPr>
              <w:t>r</w:t>
            </w:r>
            <w:r w:rsidR="009736B7" w:rsidRPr="00617F22">
              <w:rPr>
                <w:rFonts w:asciiTheme="minorHAnsi" w:hAnsiTheme="minorHAnsi" w:cstheme="minorHAnsi"/>
                <w:sz w:val="20"/>
                <w:szCs w:val="20"/>
              </w:rPr>
              <w:t>esource recovery</w:t>
            </w:r>
          </w:p>
        </w:tc>
        <w:tc>
          <w:tcPr>
            <w:tcW w:w="8052" w:type="dxa"/>
            <w:shd w:val="clear" w:color="auto" w:fill="auto"/>
          </w:tcPr>
          <w:p w14:paraId="0A01B026" w14:textId="77777777" w:rsidR="009736B7" w:rsidRPr="00237F01" w:rsidRDefault="0039557C" w:rsidP="00237F01">
            <w:pPr>
              <w:spacing w:after="0" w:line="240" w:lineRule="auto"/>
              <w:rPr>
                <w:rFonts w:asciiTheme="minorHAnsi" w:hAnsiTheme="minorHAnsi" w:cstheme="minorHAnsi"/>
                <w:sz w:val="20"/>
                <w:szCs w:val="20"/>
              </w:rPr>
            </w:pPr>
            <w:r w:rsidRPr="00237F01">
              <w:rPr>
                <w:rFonts w:cs="Calibri"/>
                <w:color w:val="080808"/>
                <w:sz w:val="20"/>
                <w:szCs w:val="20"/>
              </w:rPr>
              <w:t>For data collation purposes</w:t>
            </w:r>
            <w:r w:rsidR="00773E2F">
              <w:rPr>
                <w:rFonts w:cs="Calibri"/>
                <w:color w:val="080808"/>
                <w:sz w:val="20"/>
                <w:szCs w:val="20"/>
              </w:rPr>
              <w:t>, this</w:t>
            </w:r>
            <w:r w:rsidRPr="00237F01">
              <w:rPr>
                <w:rFonts w:cs="Calibri"/>
                <w:color w:val="080808"/>
                <w:sz w:val="20"/>
                <w:szCs w:val="20"/>
              </w:rPr>
              <w:t xml:space="preserve"> is the sum of materials sent to recycling and energy recovery net of contaminants and residual wastes sent to disposal.</w:t>
            </w:r>
          </w:p>
        </w:tc>
      </w:tr>
      <w:tr w:rsidR="009736B7" w:rsidRPr="00617F22" w14:paraId="44B79B34" w14:textId="77777777" w:rsidTr="001C39CF">
        <w:tc>
          <w:tcPr>
            <w:tcW w:w="1701" w:type="dxa"/>
          </w:tcPr>
          <w:p w14:paraId="1572038E" w14:textId="77777777" w:rsidR="009736B7" w:rsidRPr="00617F22" w:rsidRDefault="009655BC" w:rsidP="009655BC">
            <w:pPr>
              <w:spacing w:after="0" w:line="240" w:lineRule="auto"/>
              <w:rPr>
                <w:rFonts w:asciiTheme="minorHAnsi" w:hAnsiTheme="minorHAnsi" w:cstheme="minorHAnsi"/>
                <w:sz w:val="20"/>
                <w:szCs w:val="20"/>
              </w:rPr>
            </w:pPr>
            <w:r>
              <w:rPr>
                <w:rFonts w:asciiTheme="minorHAnsi" w:hAnsiTheme="minorHAnsi" w:cstheme="minorHAnsi"/>
                <w:sz w:val="20"/>
                <w:szCs w:val="20"/>
              </w:rPr>
              <w:t>r</w:t>
            </w:r>
            <w:r w:rsidR="009736B7" w:rsidRPr="00617F22">
              <w:rPr>
                <w:rFonts w:asciiTheme="minorHAnsi" w:hAnsiTheme="minorHAnsi" w:cstheme="minorHAnsi"/>
                <w:sz w:val="20"/>
                <w:szCs w:val="20"/>
              </w:rPr>
              <w:t>esource recovery rate</w:t>
            </w:r>
          </w:p>
        </w:tc>
        <w:tc>
          <w:tcPr>
            <w:tcW w:w="8052" w:type="dxa"/>
            <w:shd w:val="clear" w:color="auto" w:fill="auto"/>
          </w:tcPr>
          <w:p w14:paraId="51FF283D" w14:textId="77777777" w:rsidR="009736B7" w:rsidRPr="00617F22" w:rsidRDefault="00E803A9"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The proportion</w:t>
            </w:r>
            <w:r w:rsidR="005C6C20">
              <w:rPr>
                <w:rFonts w:asciiTheme="minorHAnsi" w:hAnsiTheme="minorHAnsi" w:cstheme="minorHAnsi"/>
                <w:sz w:val="20"/>
                <w:szCs w:val="20"/>
              </w:rPr>
              <w:t xml:space="preserve"> calculated by dividing resource recovery by</w:t>
            </w:r>
            <w:r>
              <w:rPr>
                <w:rFonts w:asciiTheme="minorHAnsi" w:hAnsiTheme="minorHAnsi" w:cstheme="minorHAnsi"/>
                <w:sz w:val="20"/>
                <w:szCs w:val="20"/>
              </w:rPr>
              <w:t xml:space="preserve"> waste</w:t>
            </w:r>
            <w:r w:rsidR="00773E2F">
              <w:rPr>
                <w:rFonts w:asciiTheme="minorHAnsi" w:hAnsiTheme="minorHAnsi" w:cstheme="minorHAnsi"/>
                <w:sz w:val="20"/>
                <w:szCs w:val="20"/>
              </w:rPr>
              <w:t xml:space="preserve"> generation</w:t>
            </w:r>
            <w:r>
              <w:rPr>
                <w:rFonts w:asciiTheme="minorHAnsi" w:hAnsiTheme="minorHAnsi" w:cstheme="minorHAnsi"/>
                <w:sz w:val="20"/>
                <w:szCs w:val="20"/>
              </w:rPr>
              <w:t xml:space="preserve"> </w:t>
            </w:r>
            <w:r w:rsidR="009736B7" w:rsidRPr="00617F22">
              <w:rPr>
                <w:rFonts w:asciiTheme="minorHAnsi" w:hAnsiTheme="minorHAnsi" w:cstheme="minorHAnsi"/>
                <w:sz w:val="20"/>
                <w:szCs w:val="20"/>
              </w:rPr>
              <w:t>(also referred to as</w:t>
            </w:r>
            <w:r>
              <w:rPr>
                <w:rFonts w:asciiTheme="minorHAnsi" w:hAnsiTheme="minorHAnsi" w:cstheme="minorHAnsi"/>
                <w:sz w:val="20"/>
                <w:szCs w:val="20"/>
              </w:rPr>
              <w:t xml:space="preserve"> the</w:t>
            </w:r>
            <w:r w:rsidR="009736B7" w:rsidRPr="00617F22">
              <w:rPr>
                <w:rFonts w:asciiTheme="minorHAnsi" w:hAnsiTheme="minorHAnsi" w:cstheme="minorHAnsi"/>
                <w:sz w:val="20"/>
                <w:szCs w:val="20"/>
              </w:rPr>
              <w:t xml:space="preserve"> ‘recovery rate’)</w:t>
            </w:r>
            <w:r w:rsidR="00237F01">
              <w:rPr>
                <w:rFonts w:asciiTheme="minorHAnsi" w:hAnsiTheme="minorHAnsi" w:cstheme="minorHAnsi"/>
                <w:sz w:val="20"/>
                <w:szCs w:val="20"/>
              </w:rPr>
              <w:t>.</w:t>
            </w:r>
          </w:p>
        </w:tc>
      </w:tr>
      <w:tr w:rsidR="005C5C1E" w:rsidRPr="00617F22" w14:paraId="25CF82FC" w14:textId="77777777" w:rsidTr="001C39CF">
        <w:tc>
          <w:tcPr>
            <w:tcW w:w="1701" w:type="dxa"/>
          </w:tcPr>
          <w:p w14:paraId="52C9FB12" w14:textId="77777777" w:rsidR="005C5C1E" w:rsidRDefault="005C5C1E"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SA</w:t>
            </w:r>
          </w:p>
        </w:tc>
        <w:tc>
          <w:tcPr>
            <w:tcW w:w="8052" w:type="dxa"/>
          </w:tcPr>
          <w:p w14:paraId="29B1D1EF" w14:textId="77777777" w:rsidR="005C5C1E" w:rsidRPr="00617F22" w:rsidRDefault="005C5C1E"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South Australia</w:t>
            </w:r>
          </w:p>
        </w:tc>
      </w:tr>
      <w:tr w:rsidR="009736B7" w:rsidRPr="00617F22" w14:paraId="2C8F89F5" w14:textId="77777777" w:rsidTr="001C39CF">
        <w:tc>
          <w:tcPr>
            <w:tcW w:w="1701" w:type="dxa"/>
          </w:tcPr>
          <w:p w14:paraId="24E0CA20" w14:textId="77777777" w:rsidR="009736B7" w:rsidRPr="00617F22" w:rsidRDefault="009655BC"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s</w:t>
            </w:r>
            <w:r w:rsidR="009736B7" w:rsidRPr="00617F22">
              <w:rPr>
                <w:rFonts w:asciiTheme="minorHAnsi" w:hAnsiTheme="minorHAnsi" w:cstheme="minorHAnsi"/>
                <w:sz w:val="20"/>
                <w:szCs w:val="20"/>
              </w:rPr>
              <w:t>olid waste</w:t>
            </w:r>
          </w:p>
        </w:tc>
        <w:tc>
          <w:tcPr>
            <w:tcW w:w="8052" w:type="dxa"/>
          </w:tcPr>
          <w:p w14:paraId="5EB6F987"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Waste that can have an angle of repose of greater than 5 degrees above horizontal, or does not become free-flowing at or below 60 degrees Celsius or when it is transported, or is generally capable of being picked up by a spade or shovel</w:t>
            </w:r>
            <w:r w:rsidR="009655BC">
              <w:rPr>
                <w:rFonts w:asciiTheme="minorHAnsi" w:hAnsiTheme="minorHAnsi" w:cstheme="minorHAnsi"/>
                <w:sz w:val="20"/>
                <w:szCs w:val="20"/>
              </w:rPr>
              <w:t>.</w:t>
            </w:r>
          </w:p>
        </w:tc>
      </w:tr>
      <w:tr w:rsidR="009736B7" w:rsidRPr="00617F22" w14:paraId="1945CD38" w14:textId="77777777" w:rsidTr="001C39CF">
        <w:tc>
          <w:tcPr>
            <w:tcW w:w="1701" w:type="dxa"/>
          </w:tcPr>
          <w:p w14:paraId="19AC54A6"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t</w:t>
            </w:r>
          </w:p>
        </w:tc>
        <w:tc>
          <w:tcPr>
            <w:tcW w:w="8052" w:type="dxa"/>
          </w:tcPr>
          <w:p w14:paraId="03381337" w14:textId="77777777" w:rsidR="009736B7" w:rsidRPr="00617F22" w:rsidRDefault="009655BC" w:rsidP="00617F22">
            <w:pPr>
              <w:spacing w:after="0" w:line="240" w:lineRule="auto"/>
              <w:rPr>
                <w:rFonts w:asciiTheme="minorHAnsi" w:hAnsiTheme="minorHAnsi" w:cstheme="minorHAnsi"/>
                <w:sz w:val="20"/>
                <w:szCs w:val="20"/>
              </w:rPr>
            </w:pPr>
            <w:r>
              <w:rPr>
                <w:rFonts w:asciiTheme="minorHAnsi" w:hAnsiTheme="minorHAnsi" w:cstheme="minorHAnsi"/>
                <w:sz w:val="20"/>
                <w:szCs w:val="20"/>
              </w:rPr>
              <w:t>t</w:t>
            </w:r>
            <w:r w:rsidR="009736B7" w:rsidRPr="00617F22">
              <w:rPr>
                <w:rFonts w:asciiTheme="minorHAnsi" w:hAnsiTheme="minorHAnsi" w:cstheme="minorHAnsi"/>
                <w:sz w:val="20"/>
                <w:szCs w:val="20"/>
              </w:rPr>
              <w:t>onne(s)</w:t>
            </w:r>
          </w:p>
        </w:tc>
      </w:tr>
      <w:tr w:rsidR="005C5C1E" w:rsidRPr="00617F22" w14:paraId="5ED057C4" w14:textId="77777777" w:rsidTr="001C39CF">
        <w:tc>
          <w:tcPr>
            <w:tcW w:w="1701" w:type="dxa"/>
          </w:tcPr>
          <w:p w14:paraId="25DEA594" w14:textId="77777777" w:rsidR="005C5C1E" w:rsidRDefault="005C5C1E" w:rsidP="009655BC">
            <w:pPr>
              <w:spacing w:after="0" w:line="240" w:lineRule="auto"/>
              <w:rPr>
                <w:rFonts w:asciiTheme="minorHAnsi" w:hAnsiTheme="minorHAnsi" w:cstheme="minorHAnsi"/>
                <w:sz w:val="20"/>
                <w:szCs w:val="20"/>
              </w:rPr>
            </w:pPr>
            <w:r>
              <w:rPr>
                <w:rFonts w:asciiTheme="minorHAnsi" w:hAnsiTheme="minorHAnsi" w:cstheme="minorHAnsi"/>
                <w:sz w:val="20"/>
                <w:szCs w:val="20"/>
              </w:rPr>
              <w:t>Tas</w:t>
            </w:r>
          </w:p>
        </w:tc>
        <w:tc>
          <w:tcPr>
            <w:tcW w:w="8052" w:type="dxa"/>
          </w:tcPr>
          <w:p w14:paraId="6982ED23" w14:textId="77777777" w:rsidR="005C5C1E" w:rsidRDefault="005C5C1E" w:rsidP="008E3E87">
            <w:pPr>
              <w:autoSpaceDE w:val="0"/>
              <w:autoSpaceDN w:val="0"/>
              <w:adjustRightInd w:val="0"/>
              <w:spacing w:after="0" w:line="240" w:lineRule="auto"/>
              <w:rPr>
                <w:rFonts w:cs="Calibri"/>
                <w:color w:val="080808"/>
                <w:sz w:val="20"/>
                <w:szCs w:val="20"/>
              </w:rPr>
            </w:pPr>
            <w:r>
              <w:rPr>
                <w:rFonts w:cs="Calibri"/>
                <w:color w:val="080808"/>
                <w:sz w:val="20"/>
                <w:szCs w:val="20"/>
              </w:rPr>
              <w:t>Tasmania</w:t>
            </w:r>
          </w:p>
        </w:tc>
      </w:tr>
      <w:tr w:rsidR="005C5C1E" w:rsidRPr="00617F22" w14:paraId="6906EADB" w14:textId="77777777" w:rsidTr="001C39CF">
        <w:tc>
          <w:tcPr>
            <w:tcW w:w="1701" w:type="dxa"/>
          </w:tcPr>
          <w:p w14:paraId="79C3E44C" w14:textId="77777777" w:rsidR="005C5C1E" w:rsidRDefault="005C5C1E" w:rsidP="009655BC">
            <w:pPr>
              <w:spacing w:after="0" w:line="240" w:lineRule="auto"/>
              <w:rPr>
                <w:rFonts w:asciiTheme="minorHAnsi" w:hAnsiTheme="minorHAnsi" w:cstheme="minorHAnsi"/>
                <w:sz w:val="20"/>
                <w:szCs w:val="20"/>
              </w:rPr>
            </w:pPr>
            <w:r>
              <w:rPr>
                <w:rFonts w:asciiTheme="minorHAnsi" w:hAnsiTheme="minorHAnsi" w:cstheme="minorHAnsi"/>
                <w:sz w:val="20"/>
                <w:szCs w:val="20"/>
              </w:rPr>
              <w:t>Vic</w:t>
            </w:r>
          </w:p>
        </w:tc>
        <w:tc>
          <w:tcPr>
            <w:tcW w:w="8052" w:type="dxa"/>
          </w:tcPr>
          <w:p w14:paraId="6B1A3F9A" w14:textId="77777777" w:rsidR="005C5C1E" w:rsidRDefault="005C5C1E" w:rsidP="008E3E87">
            <w:pPr>
              <w:autoSpaceDE w:val="0"/>
              <w:autoSpaceDN w:val="0"/>
              <w:adjustRightInd w:val="0"/>
              <w:spacing w:after="0" w:line="240" w:lineRule="auto"/>
              <w:rPr>
                <w:rFonts w:cs="Calibri"/>
                <w:color w:val="080808"/>
                <w:sz w:val="20"/>
                <w:szCs w:val="20"/>
              </w:rPr>
            </w:pPr>
            <w:r>
              <w:rPr>
                <w:rFonts w:cs="Calibri"/>
                <w:color w:val="080808"/>
                <w:sz w:val="20"/>
                <w:szCs w:val="20"/>
              </w:rPr>
              <w:t>Victoria</w:t>
            </w:r>
          </w:p>
        </w:tc>
      </w:tr>
      <w:tr w:rsidR="005C5C1E" w:rsidRPr="00617F22" w14:paraId="221AC7FB" w14:textId="77777777" w:rsidTr="001C39CF">
        <w:tc>
          <w:tcPr>
            <w:tcW w:w="1701" w:type="dxa"/>
          </w:tcPr>
          <w:p w14:paraId="496CD3C3" w14:textId="77777777" w:rsidR="005C5C1E" w:rsidRDefault="005C5C1E" w:rsidP="009655BC">
            <w:pPr>
              <w:spacing w:after="0" w:line="240" w:lineRule="auto"/>
              <w:rPr>
                <w:rFonts w:asciiTheme="minorHAnsi" w:hAnsiTheme="minorHAnsi" w:cstheme="minorHAnsi"/>
                <w:sz w:val="20"/>
                <w:szCs w:val="20"/>
              </w:rPr>
            </w:pPr>
            <w:r>
              <w:rPr>
                <w:rFonts w:asciiTheme="minorHAnsi" w:hAnsiTheme="minorHAnsi" w:cstheme="minorHAnsi"/>
                <w:sz w:val="20"/>
                <w:szCs w:val="20"/>
              </w:rPr>
              <w:t>WA</w:t>
            </w:r>
          </w:p>
        </w:tc>
        <w:tc>
          <w:tcPr>
            <w:tcW w:w="8052" w:type="dxa"/>
          </w:tcPr>
          <w:p w14:paraId="6F04B182" w14:textId="77777777" w:rsidR="005C5C1E" w:rsidRDefault="005C5C1E" w:rsidP="008E3E87">
            <w:pPr>
              <w:autoSpaceDE w:val="0"/>
              <w:autoSpaceDN w:val="0"/>
              <w:adjustRightInd w:val="0"/>
              <w:spacing w:after="0" w:line="240" w:lineRule="auto"/>
              <w:rPr>
                <w:rFonts w:cs="Calibri"/>
                <w:color w:val="080808"/>
                <w:sz w:val="20"/>
                <w:szCs w:val="20"/>
              </w:rPr>
            </w:pPr>
            <w:r>
              <w:rPr>
                <w:rFonts w:cs="Calibri"/>
                <w:color w:val="080808"/>
                <w:sz w:val="20"/>
                <w:szCs w:val="20"/>
              </w:rPr>
              <w:t>Western Australia</w:t>
            </w:r>
          </w:p>
        </w:tc>
      </w:tr>
      <w:tr w:rsidR="009736B7" w:rsidRPr="00617F22" w14:paraId="226F9E6D" w14:textId="77777777" w:rsidTr="001C39CF">
        <w:tc>
          <w:tcPr>
            <w:tcW w:w="1701" w:type="dxa"/>
          </w:tcPr>
          <w:p w14:paraId="7876B67B" w14:textId="77777777" w:rsidR="009736B7" w:rsidRPr="00617F22" w:rsidRDefault="009655BC" w:rsidP="009655BC">
            <w:pPr>
              <w:spacing w:after="0" w:line="240" w:lineRule="auto"/>
              <w:rPr>
                <w:rFonts w:asciiTheme="minorHAnsi" w:hAnsiTheme="minorHAnsi" w:cstheme="minorHAnsi"/>
                <w:sz w:val="20"/>
                <w:szCs w:val="20"/>
              </w:rPr>
            </w:pPr>
            <w:r>
              <w:rPr>
                <w:rFonts w:asciiTheme="minorHAnsi" w:hAnsiTheme="minorHAnsi" w:cstheme="minorHAnsi"/>
                <w:sz w:val="20"/>
                <w:szCs w:val="20"/>
              </w:rPr>
              <w:t>w</w:t>
            </w:r>
            <w:r w:rsidR="009736B7" w:rsidRPr="00617F22">
              <w:rPr>
                <w:rFonts w:asciiTheme="minorHAnsi" w:hAnsiTheme="minorHAnsi" w:cstheme="minorHAnsi"/>
                <w:sz w:val="20"/>
                <w:szCs w:val="20"/>
              </w:rPr>
              <w:t>aste</w:t>
            </w:r>
          </w:p>
        </w:tc>
        <w:tc>
          <w:tcPr>
            <w:tcW w:w="8052" w:type="dxa"/>
          </w:tcPr>
          <w:p w14:paraId="7D4385C4" w14:textId="77777777" w:rsidR="009736B7" w:rsidRPr="00EF3500" w:rsidRDefault="008E3E87" w:rsidP="008E3E87">
            <w:pPr>
              <w:autoSpaceDE w:val="0"/>
              <w:autoSpaceDN w:val="0"/>
              <w:adjustRightInd w:val="0"/>
              <w:spacing w:after="0" w:line="240" w:lineRule="auto"/>
              <w:rPr>
                <w:rFonts w:asciiTheme="minorHAnsi" w:hAnsiTheme="minorHAnsi" w:cstheme="minorHAnsi"/>
                <w:sz w:val="20"/>
                <w:szCs w:val="20"/>
              </w:rPr>
            </w:pPr>
            <w:r>
              <w:rPr>
                <w:rFonts w:cs="Calibri"/>
                <w:color w:val="080808"/>
                <w:sz w:val="20"/>
                <w:szCs w:val="20"/>
              </w:rPr>
              <w:t>M</w:t>
            </w:r>
            <w:r w:rsidR="00967A3F" w:rsidRPr="008E3E87">
              <w:rPr>
                <w:rFonts w:cs="Calibri"/>
                <w:color w:val="080808"/>
                <w:sz w:val="20"/>
                <w:szCs w:val="20"/>
              </w:rPr>
              <w:t xml:space="preserve">aterials or products that are unwanted or have been discarded, rejected or abandoned. </w:t>
            </w:r>
            <w:r>
              <w:rPr>
                <w:rFonts w:cs="Calibri"/>
                <w:color w:val="080808"/>
                <w:sz w:val="20"/>
                <w:szCs w:val="20"/>
              </w:rPr>
              <w:t>This</w:t>
            </w:r>
            <w:r w:rsidR="00967A3F" w:rsidRPr="008E3E87">
              <w:rPr>
                <w:rFonts w:cs="Calibri"/>
                <w:color w:val="080808"/>
                <w:sz w:val="20"/>
                <w:szCs w:val="20"/>
              </w:rPr>
              <w:t xml:space="preserve"> includes materials or products that are recycled, converted to energy, or disposed. </w:t>
            </w:r>
          </w:p>
        </w:tc>
      </w:tr>
      <w:tr w:rsidR="009736B7" w:rsidRPr="00617F22" w14:paraId="60A026DB" w14:textId="77777777" w:rsidTr="001C39CF">
        <w:tc>
          <w:tcPr>
            <w:tcW w:w="1701" w:type="dxa"/>
          </w:tcPr>
          <w:p w14:paraId="2F1D7691" w14:textId="77777777" w:rsidR="009736B7" w:rsidRPr="00617F22" w:rsidRDefault="009655BC" w:rsidP="009655BC">
            <w:pPr>
              <w:spacing w:after="0" w:line="240" w:lineRule="auto"/>
              <w:rPr>
                <w:rFonts w:asciiTheme="minorHAnsi" w:hAnsiTheme="minorHAnsi" w:cstheme="minorHAnsi"/>
                <w:sz w:val="20"/>
                <w:szCs w:val="20"/>
              </w:rPr>
            </w:pPr>
            <w:r>
              <w:rPr>
                <w:rFonts w:asciiTheme="minorHAnsi" w:hAnsiTheme="minorHAnsi" w:cstheme="minorHAnsi"/>
                <w:sz w:val="20"/>
                <w:szCs w:val="20"/>
              </w:rPr>
              <w:t>w</w:t>
            </w:r>
            <w:r w:rsidR="009736B7" w:rsidRPr="00617F22">
              <w:rPr>
                <w:rFonts w:asciiTheme="minorHAnsi" w:hAnsiTheme="minorHAnsi" w:cstheme="minorHAnsi"/>
                <w:sz w:val="20"/>
                <w:szCs w:val="20"/>
              </w:rPr>
              <w:t>aste generation</w:t>
            </w:r>
          </w:p>
        </w:tc>
        <w:tc>
          <w:tcPr>
            <w:tcW w:w="8052" w:type="dxa"/>
            <w:shd w:val="clear" w:color="auto" w:fill="auto"/>
          </w:tcPr>
          <w:p w14:paraId="185A70A5" w14:textId="77777777" w:rsidR="009736B7" w:rsidRPr="00EF3500" w:rsidRDefault="008E3E87" w:rsidP="002C45B7">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For data collation purposes, this is </w:t>
            </w:r>
            <w:r w:rsidR="00967A3F" w:rsidRPr="00413886">
              <w:rPr>
                <w:rFonts w:asciiTheme="minorHAnsi" w:hAnsiTheme="minorHAnsi" w:cstheme="minorHAnsi"/>
                <w:sz w:val="20"/>
                <w:szCs w:val="20"/>
              </w:rPr>
              <w:t>the</w:t>
            </w:r>
            <w:r w:rsidR="00967A3F" w:rsidRPr="00EF3500">
              <w:rPr>
                <w:rFonts w:asciiTheme="minorHAnsi" w:hAnsiTheme="minorHAnsi" w:cstheme="minorHAnsi"/>
                <w:sz w:val="20"/>
                <w:szCs w:val="20"/>
              </w:rPr>
              <w:t xml:space="preserve"> sum of </w:t>
            </w:r>
            <w:r w:rsidR="00967A3F" w:rsidRPr="008E3E87">
              <w:rPr>
                <w:rFonts w:cs="Calibri"/>
                <w:color w:val="080808"/>
                <w:sz w:val="20"/>
                <w:szCs w:val="20"/>
              </w:rPr>
              <w:t xml:space="preserve">resource recovery </w:t>
            </w:r>
            <w:r w:rsidR="00694FEA" w:rsidRPr="008E3E87">
              <w:rPr>
                <w:rFonts w:cs="Calibri"/>
                <w:color w:val="080808"/>
                <w:sz w:val="20"/>
                <w:szCs w:val="20"/>
              </w:rPr>
              <w:t xml:space="preserve">and </w:t>
            </w:r>
            <w:r w:rsidR="00967A3F" w:rsidRPr="008E3E87">
              <w:rPr>
                <w:rFonts w:cs="Calibri"/>
                <w:color w:val="080808"/>
                <w:sz w:val="20"/>
                <w:szCs w:val="20"/>
              </w:rPr>
              <w:t>disposal</w:t>
            </w:r>
            <w:r w:rsidR="00694FEA" w:rsidRPr="008E3E87">
              <w:rPr>
                <w:rFonts w:cs="Calibri"/>
                <w:color w:val="080808"/>
                <w:sz w:val="20"/>
                <w:szCs w:val="20"/>
              </w:rPr>
              <w:t>.</w:t>
            </w:r>
          </w:p>
        </w:tc>
      </w:tr>
      <w:tr w:rsidR="009736B7" w:rsidRPr="00617F22" w14:paraId="3309E051" w14:textId="77777777" w:rsidTr="001C39CF">
        <w:tc>
          <w:tcPr>
            <w:tcW w:w="1701" w:type="dxa"/>
          </w:tcPr>
          <w:p w14:paraId="7AFF933F" w14:textId="77777777" w:rsidR="009736B7" w:rsidRPr="00617F22" w:rsidRDefault="009736B7" w:rsidP="00617F22">
            <w:pPr>
              <w:spacing w:after="0" w:line="240" w:lineRule="auto"/>
              <w:rPr>
                <w:rFonts w:asciiTheme="minorHAnsi" w:hAnsiTheme="minorHAnsi" w:cstheme="minorHAnsi"/>
                <w:sz w:val="20"/>
                <w:szCs w:val="20"/>
              </w:rPr>
            </w:pPr>
            <w:r w:rsidRPr="00617F22">
              <w:rPr>
                <w:rFonts w:asciiTheme="minorHAnsi" w:hAnsiTheme="minorHAnsi" w:cstheme="minorHAnsi"/>
                <w:sz w:val="20"/>
                <w:szCs w:val="20"/>
              </w:rPr>
              <w:t>WMAA</w:t>
            </w:r>
          </w:p>
        </w:tc>
        <w:tc>
          <w:tcPr>
            <w:tcW w:w="8052" w:type="dxa"/>
          </w:tcPr>
          <w:p w14:paraId="39C0C31C" w14:textId="77777777" w:rsidR="009736B7" w:rsidRPr="002C45B7" w:rsidRDefault="009736B7" w:rsidP="00617F22">
            <w:pPr>
              <w:spacing w:after="0" w:line="240" w:lineRule="auto"/>
              <w:rPr>
                <w:rFonts w:asciiTheme="minorHAnsi" w:hAnsiTheme="minorHAnsi" w:cstheme="minorHAnsi"/>
                <w:sz w:val="20"/>
                <w:szCs w:val="20"/>
              </w:rPr>
            </w:pPr>
            <w:r w:rsidRPr="002C45B7">
              <w:rPr>
                <w:rFonts w:asciiTheme="minorHAnsi" w:hAnsiTheme="minorHAnsi" w:cstheme="minorHAnsi"/>
                <w:sz w:val="20"/>
                <w:szCs w:val="20"/>
              </w:rPr>
              <w:t>Waste Management Association of Australia</w:t>
            </w:r>
          </w:p>
        </w:tc>
      </w:tr>
    </w:tbl>
    <w:p w14:paraId="1CEF406B" w14:textId="77777777" w:rsidR="00773E2F" w:rsidRDefault="00773E2F" w:rsidP="00556937">
      <w:pPr>
        <w:pStyle w:val="BodyText"/>
        <w:rPr>
          <w:noProof/>
          <w:lang w:eastAsia="en-AU"/>
        </w:rPr>
      </w:pPr>
    </w:p>
    <w:p w14:paraId="21871D2B" w14:textId="77777777" w:rsidR="00556937" w:rsidRDefault="00556937" w:rsidP="00556937">
      <w:pPr>
        <w:pStyle w:val="BodyText"/>
        <w:rPr>
          <w:noProof/>
          <w:lang w:eastAsia="en-AU"/>
        </w:rPr>
      </w:pPr>
    </w:p>
    <w:p w14:paraId="5776BB5C" w14:textId="77777777" w:rsidR="00E524C0" w:rsidRPr="00E87A80" w:rsidRDefault="00E524C0" w:rsidP="00E524C0">
      <w:pPr>
        <w:pStyle w:val="Heading3"/>
        <w:rPr>
          <w:noProof/>
          <w:sz w:val="28"/>
          <w:szCs w:val="28"/>
          <w:lang w:eastAsia="en-AU"/>
        </w:rPr>
      </w:pPr>
      <w:r w:rsidRPr="00E87A80">
        <w:rPr>
          <w:noProof/>
          <w:sz w:val="28"/>
          <w:szCs w:val="28"/>
          <w:lang w:eastAsia="en-AU"/>
        </w:rPr>
        <w:t>Acknowledgements</w:t>
      </w:r>
    </w:p>
    <w:p w14:paraId="00FE8FDE" w14:textId="71281EE4" w:rsidR="00233B1C" w:rsidRDefault="00E524C0" w:rsidP="00233B1C">
      <w:pPr>
        <w:pStyle w:val="BodyText"/>
      </w:pPr>
      <w:r w:rsidRPr="00E524C0">
        <w:rPr>
          <w:lang w:eastAsia="en-AU"/>
        </w:rPr>
        <w:t xml:space="preserve">We thank the states and territories for </w:t>
      </w:r>
      <w:r w:rsidR="001C39CF">
        <w:rPr>
          <w:lang w:eastAsia="en-AU"/>
        </w:rPr>
        <w:t>sharing their</w:t>
      </w:r>
      <w:r w:rsidRPr="00E524C0">
        <w:rPr>
          <w:lang w:eastAsia="en-AU"/>
        </w:rPr>
        <w:t xml:space="preserve"> data, perspectives and commentary </w:t>
      </w:r>
      <w:r w:rsidR="001C39CF">
        <w:rPr>
          <w:lang w:eastAsia="en-AU"/>
        </w:rPr>
        <w:t>for</w:t>
      </w:r>
      <w:r w:rsidRPr="00E524C0">
        <w:rPr>
          <w:lang w:eastAsia="en-AU"/>
        </w:rPr>
        <w:t xml:space="preserve"> this report. We are grateful to the waste industry associations for their contributions to Section 5, namely the Australian Council of Recycling, the Australian Landfill Owners Association, the Australian Organics Recycling Association, and the Waste Management Association of Australia.</w:t>
      </w:r>
    </w:p>
    <w:p w14:paraId="40E1EA26" w14:textId="34E57CF2" w:rsidR="00547C1A" w:rsidRDefault="00547C1A" w:rsidP="00233B1C">
      <w:pPr>
        <w:pStyle w:val="BodyText"/>
      </w:pPr>
    </w:p>
    <w:p w14:paraId="4390DD36" w14:textId="24E9026D" w:rsidR="009722AA" w:rsidRDefault="009722AA" w:rsidP="0037672B">
      <w:pPr>
        <w:pStyle w:val="BreakoutBoxText"/>
        <w:rPr>
          <w:noProof/>
        </w:rPr>
        <w:sectPr w:rsidR="009722AA" w:rsidSect="00AE18FF">
          <w:headerReference w:type="default" r:id="rId15"/>
          <w:footerReference w:type="default" r:id="rId16"/>
          <w:headerReference w:type="first" r:id="rId17"/>
          <w:pgSz w:w="11906" w:h="16838" w:code="9"/>
          <w:pgMar w:top="1531" w:right="849" w:bottom="1418" w:left="1304" w:header="709" w:footer="397" w:gutter="0"/>
          <w:pgNumType w:fmt="lowerRoman" w:start="1"/>
          <w:cols w:space="708"/>
          <w:docGrid w:linePitch="360"/>
        </w:sectPr>
      </w:pPr>
    </w:p>
    <w:p w14:paraId="35E09DFB" w14:textId="3070AA35" w:rsidR="00075CE8" w:rsidRPr="001E0838" w:rsidRDefault="00A90326" w:rsidP="001E0838">
      <w:pPr>
        <w:pStyle w:val="Heading1nonumber"/>
        <w:rPr>
          <w:sz w:val="56"/>
          <w:szCs w:val="56"/>
        </w:rPr>
      </w:pPr>
      <w:bookmarkStart w:id="2" w:name="_Toc475121541"/>
      <w:bookmarkStart w:id="3" w:name="_Toc480970002"/>
      <w:r w:rsidRPr="00A90326">
        <w:rPr>
          <w:noProof/>
          <w:lang w:eastAsia="en-AU"/>
        </w:rPr>
        <w:lastRenderedPageBreak/>
        <w:drawing>
          <wp:anchor distT="0" distB="0" distL="114300" distR="114300" simplePos="0" relativeHeight="251637759" behindDoc="0" locked="0" layoutInCell="1" allowOverlap="1" wp14:anchorId="0BC55BD9" wp14:editId="07DB0252">
            <wp:simplePos x="0" y="0"/>
            <wp:positionH relativeFrom="margin">
              <wp:posOffset>3952240</wp:posOffset>
            </wp:positionH>
            <wp:positionV relativeFrom="paragraph">
              <wp:posOffset>4445</wp:posOffset>
            </wp:positionV>
            <wp:extent cx="5107940" cy="2773045"/>
            <wp:effectExtent l="0" t="0" r="0" b="825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034" b="4068"/>
                    <a:stretch/>
                  </pic:blipFill>
                  <pic:spPr bwMode="auto">
                    <a:xfrm>
                      <a:off x="0" y="0"/>
                      <a:ext cx="5107940" cy="2773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7A6" w:rsidRPr="001E0838">
        <w:rPr>
          <w:noProof/>
          <w:sz w:val="56"/>
          <w:szCs w:val="56"/>
          <w:lang w:eastAsia="en-AU"/>
        </w:rPr>
        <mc:AlternateContent>
          <mc:Choice Requires="wps">
            <w:drawing>
              <wp:anchor distT="0" distB="0" distL="114300" distR="114300" simplePos="0" relativeHeight="251660288" behindDoc="0" locked="0" layoutInCell="1" allowOverlap="1" wp14:anchorId="0A8181A3" wp14:editId="77F4AC79">
                <wp:simplePos x="0" y="0"/>
                <wp:positionH relativeFrom="column">
                  <wp:posOffset>2694940</wp:posOffset>
                </wp:positionH>
                <wp:positionV relativeFrom="paragraph">
                  <wp:posOffset>-24765</wp:posOffset>
                </wp:positionV>
                <wp:extent cx="1332865" cy="5686425"/>
                <wp:effectExtent l="0" t="0" r="635" b="952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5686425"/>
                        </a:xfrm>
                        <a:prstGeom prst="rect">
                          <a:avLst/>
                        </a:prstGeom>
                        <a:solidFill>
                          <a:srgbClr val="FFFFFF"/>
                        </a:solidFill>
                        <a:ln w="9525">
                          <a:noFill/>
                          <a:miter lim="800000"/>
                          <a:headEnd/>
                          <a:tailEnd/>
                        </a:ln>
                      </wps:spPr>
                      <wps:txbx>
                        <w:txbxContent>
                          <w:p w14:paraId="0BD37B82" w14:textId="77777777" w:rsidR="001E443B" w:rsidRDefault="001E443B" w:rsidP="00075CE8">
                            <w:pPr>
                              <w:spacing w:after="0"/>
                              <w:jc w:val="center"/>
                              <w:rPr>
                                <w:b/>
                                <w:i/>
                                <w:iCs/>
                                <w:color w:val="4D4DB8" w:themeColor="accent1"/>
                                <w:sz w:val="28"/>
                                <w:szCs w:val="28"/>
                              </w:rPr>
                            </w:pPr>
                          </w:p>
                          <w:p w14:paraId="4B35E44C" w14:textId="668268CF" w:rsidR="001E443B" w:rsidRDefault="001E443B" w:rsidP="00075CE8">
                            <w:pPr>
                              <w:spacing w:after="0"/>
                              <w:jc w:val="center"/>
                              <w:rPr>
                                <w:b/>
                                <w:i/>
                                <w:iCs/>
                                <w:color w:val="4D4DB8" w:themeColor="accent1"/>
                                <w:sz w:val="28"/>
                                <w:szCs w:val="28"/>
                              </w:rPr>
                            </w:pPr>
                          </w:p>
                          <w:p w14:paraId="33FBC53C" w14:textId="77777777" w:rsidR="001E443B" w:rsidRDefault="001E443B" w:rsidP="00075CE8">
                            <w:pPr>
                              <w:spacing w:after="0"/>
                              <w:jc w:val="center"/>
                              <w:rPr>
                                <w:b/>
                                <w:i/>
                                <w:iCs/>
                                <w:color w:val="4D4DB8" w:themeColor="accent1"/>
                                <w:sz w:val="28"/>
                                <w:szCs w:val="28"/>
                              </w:rPr>
                            </w:pPr>
                          </w:p>
                          <w:p w14:paraId="7D4DE994" w14:textId="77777777" w:rsidR="001E443B" w:rsidRDefault="001E443B" w:rsidP="00075CE8">
                            <w:pPr>
                              <w:spacing w:after="0"/>
                              <w:jc w:val="center"/>
                              <w:rPr>
                                <w:b/>
                                <w:i/>
                                <w:iCs/>
                                <w:color w:val="4D4DB8" w:themeColor="accent1"/>
                                <w:sz w:val="28"/>
                                <w:szCs w:val="28"/>
                              </w:rPr>
                            </w:pPr>
                            <w:r w:rsidRPr="003D478B">
                              <w:rPr>
                                <w:b/>
                                <w:i/>
                                <w:iCs/>
                                <w:color w:val="4D4DB8" w:themeColor="accent1"/>
                                <w:sz w:val="28"/>
                                <w:szCs w:val="28"/>
                              </w:rPr>
                              <w:t>Waste generation and fate, Australia 2014-15</w:t>
                            </w:r>
                          </w:p>
                          <w:p w14:paraId="3106C209" w14:textId="77777777" w:rsidR="001E443B" w:rsidRDefault="001E443B" w:rsidP="00075CE8">
                            <w:pPr>
                              <w:spacing w:after="0"/>
                              <w:jc w:val="center"/>
                              <w:rPr>
                                <w:i/>
                                <w:iCs/>
                                <w:color w:val="4D4DB8" w:themeColor="accent1"/>
                                <w:sz w:val="18"/>
                                <w:szCs w:val="18"/>
                              </w:rPr>
                            </w:pPr>
                          </w:p>
                          <w:p w14:paraId="6B4EA311" w14:textId="77777777" w:rsidR="001E443B" w:rsidRDefault="001E443B" w:rsidP="00075CE8">
                            <w:pPr>
                              <w:spacing w:after="0"/>
                              <w:jc w:val="center"/>
                              <w:rPr>
                                <w:b/>
                                <w:i/>
                                <w:iCs/>
                                <w:color w:val="4D4DB8" w:themeColor="accent1"/>
                                <w:sz w:val="28"/>
                                <w:szCs w:val="28"/>
                              </w:rPr>
                            </w:pPr>
                            <w:r w:rsidRPr="003D478B">
                              <w:rPr>
                                <w:i/>
                                <w:iCs/>
                                <w:color w:val="4D4DB8" w:themeColor="accent1"/>
                                <w:sz w:val="18"/>
                                <w:szCs w:val="18"/>
                              </w:rPr>
                              <w:t>The percentages</w:t>
                            </w:r>
                            <w:r>
                              <w:rPr>
                                <w:i/>
                                <w:iCs/>
                                <w:color w:val="4D4DB8" w:themeColor="accent1"/>
                                <w:sz w:val="18"/>
                                <w:szCs w:val="18"/>
                              </w:rPr>
                              <w:t xml:space="preserve"> stated</w:t>
                            </w:r>
                            <w:r w:rsidRPr="003D478B">
                              <w:rPr>
                                <w:i/>
                                <w:iCs/>
                                <w:color w:val="4D4DB8" w:themeColor="accent1"/>
                                <w:sz w:val="18"/>
                                <w:szCs w:val="18"/>
                              </w:rPr>
                              <w:t xml:space="preserve"> a</w:t>
                            </w:r>
                            <w:r>
                              <w:rPr>
                                <w:i/>
                                <w:iCs/>
                                <w:color w:val="4D4DB8" w:themeColor="accent1"/>
                                <w:sz w:val="18"/>
                                <w:szCs w:val="18"/>
                              </w:rPr>
                              <w:t xml:space="preserve">bove bars are </w:t>
                            </w:r>
                            <w:r w:rsidRPr="003D478B">
                              <w:rPr>
                                <w:i/>
                                <w:iCs/>
                                <w:color w:val="4D4DB8" w:themeColor="accent1"/>
                                <w:sz w:val="18"/>
                                <w:szCs w:val="18"/>
                              </w:rPr>
                              <w:t>the resource recovery rates</w:t>
                            </w:r>
                          </w:p>
                          <w:p w14:paraId="42D2AE2C" w14:textId="77777777" w:rsidR="001E443B" w:rsidRDefault="001E443B" w:rsidP="00075CE8">
                            <w:pPr>
                              <w:spacing w:after="0"/>
                              <w:jc w:val="center"/>
                              <w:rPr>
                                <w:b/>
                                <w:i/>
                                <w:iCs/>
                                <w:color w:val="4D4DB8" w:themeColor="accent1"/>
                                <w:sz w:val="28"/>
                                <w:szCs w:val="28"/>
                              </w:rPr>
                            </w:pPr>
                          </w:p>
                          <w:p w14:paraId="2770B683" w14:textId="77777777" w:rsidR="001E443B" w:rsidRDefault="001E443B" w:rsidP="00075CE8">
                            <w:pPr>
                              <w:spacing w:after="0"/>
                              <w:jc w:val="center"/>
                              <w:rPr>
                                <w:b/>
                                <w:i/>
                                <w:iCs/>
                                <w:color w:val="4D4DB8" w:themeColor="accent1"/>
                                <w:sz w:val="28"/>
                                <w:szCs w:val="28"/>
                              </w:rPr>
                            </w:pPr>
                          </w:p>
                          <w:p w14:paraId="2A1681FA" w14:textId="77777777" w:rsidR="001E443B" w:rsidRDefault="001E443B" w:rsidP="00075CE8">
                            <w:pPr>
                              <w:spacing w:after="0"/>
                              <w:jc w:val="center"/>
                              <w:rPr>
                                <w:b/>
                                <w:i/>
                                <w:iCs/>
                                <w:color w:val="4D4DB8" w:themeColor="accent1"/>
                                <w:sz w:val="28"/>
                                <w:szCs w:val="28"/>
                              </w:rPr>
                            </w:pPr>
                          </w:p>
                          <w:p w14:paraId="3C852B1D" w14:textId="758B394F" w:rsidR="001E443B" w:rsidRDefault="001E443B" w:rsidP="00075CE8">
                            <w:pPr>
                              <w:spacing w:after="0"/>
                              <w:jc w:val="center"/>
                              <w:rPr>
                                <w:b/>
                                <w:i/>
                                <w:iCs/>
                                <w:color w:val="4D4DB8" w:themeColor="accent1"/>
                                <w:sz w:val="28"/>
                                <w:szCs w:val="28"/>
                              </w:rPr>
                            </w:pPr>
                          </w:p>
                          <w:p w14:paraId="7922805C" w14:textId="77777777" w:rsidR="001E443B" w:rsidRDefault="001E443B" w:rsidP="00075CE8">
                            <w:pPr>
                              <w:spacing w:after="0"/>
                              <w:jc w:val="center"/>
                              <w:rPr>
                                <w:b/>
                                <w:i/>
                                <w:iCs/>
                                <w:color w:val="4D4DB8" w:themeColor="accent1"/>
                                <w:sz w:val="28"/>
                                <w:szCs w:val="28"/>
                              </w:rPr>
                            </w:pPr>
                          </w:p>
                          <w:p w14:paraId="5BD3C276" w14:textId="77777777" w:rsidR="001E443B" w:rsidRDefault="001E443B" w:rsidP="00075CE8">
                            <w:pPr>
                              <w:spacing w:after="0"/>
                              <w:jc w:val="center"/>
                              <w:rPr>
                                <w:b/>
                                <w:i/>
                                <w:iCs/>
                                <w:color w:val="4D4DB8" w:themeColor="accent1"/>
                                <w:sz w:val="28"/>
                                <w:szCs w:val="28"/>
                              </w:rPr>
                            </w:pPr>
                          </w:p>
                          <w:p w14:paraId="2E9B8102" w14:textId="77777777" w:rsidR="001E443B" w:rsidRDefault="001E443B" w:rsidP="00075CE8">
                            <w:pPr>
                              <w:spacing w:after="0"/>
                              <w:jc w:val="center"/>
                              <w:rPr>
                                <w:b/>
                                <w:i/>
                                <w:iCs/>
                                <w:color w:val="4D4DB8" w:themeColor="accent1"/>
                                <w:sz w:val="28"/>
                                <w:szCs w:val="28"/>
                              </w:rPr>
                            </w:pPr>
                            <w:r w:rsidRPr="00051532">
                              <w:rPr>
                                <w:b/>
                                <w:i/>
                                <w:iCs/>
                                <w:color w:val="4D4DB8" w:themeColor="accent1"/>
                                <w:sz w:val="28"/>
                                <w:szCs w:val="28"/>
                              </w:rPr>
                              <w:t>Trends in waste generation and fate, Australia 2006-07 to 2014-15</w:t>
                            </w:r>
                          </w:p>
                          <w:p w14:paraId="1EB0FA21" w14:textId="77777777" w:rsidR="001E443B" w:rsidRDefault="001E443B" w:rsidP="00075CE8">
                            <w:pPr>
                              <w:spacing w:after="0"/>
                              <w:jc w:val="center"/>
                              <w:rPr>
                                <w:i/>
                                <w:iCs/>
                                <w:color w:val="4D4DB8" w:themeColor="accent1"/>
                                <w:sz w:val="18"/>
                                <w:szCs w:val="18"/>
                              </w:rPr>
                            </w:pPr>
                          </w:p>
                          <w:p w14:paraId="55F9487F" w14:textId="7BAAB10E" w:rsidR="001E443B" w:rsidRPr="003D478B" w:rsidRDefault="001E443B" w:rsidP="00075CE8">
                            <w:pPr>
                              <w:spacing w:after="0"/>
                              <w:jc w:val="center"/>
                              <w:rPr>
                                <w:b/>
                                <w:i/>
                                <w:iCs/>
                                <w:color w:val="4D4DB8" w:themeColor="accent1"/>
                                <w:sz w:val="28"/>
                                <w:szCs w:val="28"/>
                              </w:rPr>
                            </w:pPr>
                            <w:r w:rsidRPr="00364DD5">
                              <w:rPr>
                                <w:i/>
                                <w:iCs/>
                                <w:color w:val="4D4DB8" w:themeColor="accent1"/>
                                <w:sz w:val="18"/>
                                <w:szCs w:val="18"/>
                              </w:rPr>
                              <w:t>(including fly ash and hazardous waste)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A8181A3" id="_x0000_t202" coordsize="21600,21600" o:spt="202" path="m,l,21600r21600,l21600,xe">
                <v:stroke joinstyle="miter"/>
                <v:path gradientshapeok="t" o:connecttype="rect"/>
              </v:shapetype>
              <v:shape id="Text Box 2" o:spid="_x0000_s1026" type="#_x0000_t202" style="position:absolute;margin-left:212.2pt;margin-top:-1.95pt;width:104.95pt;height:44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" stroked="f">
                <v:textbox>
                  <w:txbxContent>
                    <w:p w14:paraId="0BD37B82" w14:textId="77777777" w:rsidR="001E443B" w:rsidRDefault="001E443B" w:rsidP="00075CE8">
                      <w:pPr>
                        <w:spacing w:after="0"/>
                        <w:jc w:val="center"/>
                        <w:rPr>
                          <w:b/>
                          <w:i/>
                          <w:iCs/>
                          <w:color w:val="4D4DB8" w:themeColor="accent1"/>
                          <w:sz w:val="28"/>
                          <w:szCs w:val="28"/>
                        </w:rPr>
                      </w:pPr>
                    </w:p>
                    <w:p w14:paraId="4B35E44C" w14:textId="668268CF" w:rsidR="001E443B" w:rsidRDefault="001E443B" w:rsidP="00075CE8">
                      <w:pPr>
                        <w:spacing w:after="0"/>
                        <w:jc w:val="center"/>
                        <w:rPr>
                          <w:b/>
                          <w:i/>
                          <w:iCs/>
                          <w:color w:val="4D4DB8" w:themeColor="accent1"/>
                          <w:sz w:val="28"/>
                          <w:szCs w:val="28"/>
                        </w:rPr>
                      </w:pPr>
                    </w:p>
                    <w:p w14:paraId="33FBC53C" w14:textId="77777777" w:rsidR="001E443B" w:rsidRDefault="001E443B" w:rsidP="00075CE8">
                      <w:pPr>
                        <w:spacing w:after="0"/>
                        <w:jc w:val="center"/>
                        <w:rPr>
                          <w:b/>
                          <w:i/>
                          <w:iCs/>
                          <w:color w:val="4D4DB8" w:themeColor="accent1"/>
                          <w:sz w:val="28"/>
                          <w:szCs w:val="28"/>
                        </w:rPr>
                      </w:pPr>
                    </w:p>
                    <w:p w14:paraId="7D4DE994" w14:textId="77777777" w:rsidR="001E443B" w:rsidRDefault="001E443B" w:rsidP="00075CE8">
                      <w:pPr>
                        <w:spacing w:after="0"/>
                        <w:jc w:val="center"/>
                        <w:rPr>
                          <w:b/>
                          <w:i/>
                          <w:iCs/>
                          <w:color w:val="4D4DB8" w:themeColor="accent1"/>
                          <w:sz w:val="28"/>
                          <w:szCs w:val="28"/>
                        </w:rPr>
                      </w:pPr>
                      <w:r w:rsidRPr="003D478B">
                        <w:rPr>
                          <w:b/>
                          <w:i/>
                          <w:iCs/>
                          <w:color w:val="4D4DB8" w:themeColor="accent1"/>
                          <w:sz w:val="28"/>
                          <w:szCs w:val="28"/>
                        </w:rPr>
                        <w:t>Waste generation and fate, Australia 2014-15</w:t>
                      </w:r>
                    </w:p>
                    <w:p w14:paraId="3106C209" w14:textId="77777777" w:rsidR="001E443B" w:rsidRDefault="001E443B" w:rsidP="00075CE8">
                      <w:pPr>
                        <w:spacing w:after="0"/>
                        <w:jc w:val="center"/>
                        <w:rPr>
                          <w:i/>
                          <w:iCs/>
                          <w:color w:val="4D4DB8" w:themeColor="accent1"/>
                          <w:sz w:val="18"/>
                          <w:szCs w:val="18"/>
                        </w:rPr>
                      </w:pPr>
                    </w:p>
                    <w:p w14:paraId="6B4EA311" w14:textId="77777777" w:rsidR="001E443B" w:rsidRDefault="001E443B" w:rsidP="00075CE8">
                      <w:pPr>
                        <w:spacing w:after="0"/>
                        <w:jc w:val="center"/>
                        <w:rPr>
                          <w:b/>
                          <w:i/>
                          <w:iCs/>
                          <w:color w:val="4D4DB8" w:themeColor="accent1"/>
                          <w:sz w:val="28"/>
                          <w:szCs w:val="28"/>
                        </w:rPr>
                      </w:pPr>
                      <w:r w:rsidRPr="003D478B">
                        <w:rPr>
                          <w:i/>
                          <w:iCs/>
                          <w:color w:val="4D4DB8" w:themeColor="accent1"/>
                          <w:sz w:val="18"/>
                          <w:szCs w:val="18"/>
                        </w:rPr>
                        <w:t>The percentages</w:t>
                      </w:r>
                      <w:r>
                        <w:rPr>
                          <w:i/>
                          <w:iCs/>
                          <w:color w:val="4D4DB8" w:themeColor="accent1"/>
                          <w:sz w:val="18"/>
                          <w:szCs w:val="18"/>
                        </w:rPr>
                        <w:t xml:space="preserve"> stated</w:t>
                      </w:r>
                      <w:r w:rsidRPr="003D478B">
                        <w:rPr>
                          <w:i/>
                          <w:iCs/>
                          <w:color w:val="4D4DB8" w:themeColor="accent1"/>
                          <w:sz w:val="18"/>
                          <w:szCs w:val="18"/>
                        </w:rPr>
                        <w:t xml:space="preserve"> a</w:t>
                      </w:r>
                      <w:r>
                        <w:rPr>
                          <w:i/>
                          <w:iCs/>
                          <w:color w:val="4D4DB8" w:themeColor="accent1"/>
                          <w:sz w:val="18"/>
                          <w:szCs w:val="18"/>
                        </w:rPr>
                        <w:t xml:space="preserve">bove bars are </w:t>
                      </w:r>
                      <w:r w:rsidRPr="003D478B">
                        <w:rPr>
                          <w:i/>
                          <w:iCs/>
                          <w:color w:val="4D4DB8" w:themeColor="accent1"/>
                          <w:sz w:val="18"/>
                          <w:szCs w:val="18"/>
                        </w:rPr>
                        <w:t>the resource recovery rates</w:t>
                      </w:r>
                    </w:p>
                    <w:p w14:paraId="42D2AE2C" w14:textId="77777777" w:rsidR="001E443B" w:rsidRDefault="001E443B" w:rsidP="00075CE8">
                      <w:pPr>
                        <w:spacing w:after="0"/>
                        <w:jc w:val="center"/>
                        <w:rPr>
                          <w:b/>
                          <w:i/>
                          <w:iCs/>
                          <w:color w:val="4D4DB8" w:themeColor="accent1"/>
                          <w:sz w:val="28"/>
                          <w:szCs w:val="28"/>
                        </w:rPr>
                      </w:pPr>
                    </w:p>
                    <w:p w14:paraId="2770B683" w14:textId="77777777" w:rsidR="001E443B" w:rsidRDefault="001E443B" w:rsidP="00075CE8">
                      <w:pPr>
                        <w:spacing w:after="0"/>
                        <w:jc w:val="center"/>
                        <w:rPr>
                          <w:b/>
                          <w:i/>
                          <w:iCs/>
                          <w:color w:val="4D4DB8" w:themeColor="accent1"/>
                          <w:sz w:val="28"/>
                          <w:szCs w:val="28"/>
                        </w:rPr>
                      </w:pPr>
                    </w:p>
                    <w:p w14:paraId="2A1681FA" w14:textId="77777777" w:rsidR="001E443B" w:rsidRDefault="001E443B" w:rsidP="00075CE8">
                      <w:pPr>
                        <w:spacing w:after="0"/>
                        <w:jc w:val="center"/>
                        <w:rPr>
                          <w:b/>
                          <w:i/>
                          <w:iCs/>
                          <w:color w:val="4D4DB8" w:themeColor="accent1"/>
                          <w:sz w:val="28"/>
                          <w:szCs w:val="28"/>
                        </w:rPr>
                      </w:pPr>
                    </w:p>
                    <w:p w14:paraId="3C852B1D" w14:textId="758B394F" w:rsidR="001E443B" w:rsidRDefault="001E443B" w:rsidP="00075CE8">
                      <w:pPr>
                        <w:spacing w:after="0"/>
                        <w:jc w:val="center"/>
                        <w:rPr>
                          <w:b/>
                          <w:i/>
                          <w:iCs/>
                          <w:color w:val="4D4DB8" w:themeColor="accent1"/>
                          <w:sz w:val="28"/>
                          <w:szCs w:val="28"/>
                        </w:rPr>
                      </w:pPr>
                    </w:p>
                    <w:p w14:paraId="7922805C" w14:textId="77777777" w:rsidR="001E443B" w:rsidRDefault="001E443B" w:rsidP="00075CE8">
                      <w:pPr>
                        <w:spacing w:after="0"/>
                        <w:jc w:val="center"/>
                        <w:rPr>
                          <w:b/>
                          <w:i/>
                          <w:iCs/>
                          <w:color w:val="4D4DB8" w:themeColor="accent1"/>
                          <w:sz w:val="28"/>
                          <w:szCs w:val="28"/>
                        </w:rPr>
                      </w:pPr>
                    </w:p>
                    <w:p w14:paraId="5BD3C276" w14:textId="77777777" w:rsidR="001E443B" w:rsidRDefault="001E443B" w:rsidP="00075CE8">
                      <w:pPr>
                        <w:spacing w:after="0"/>
                        <w:jc w:val="center"/>
                        <w:rPr>
                          <w:b/>
                          <w:i/>
                          <w:iCs/>
                          <w:color w:val="4D4DB8" w:themeColor="accent1"/>
                          <w:sz w:val="28"/>
                          <w:szCs w:val="28"/>
                        </w:rPr>
                      </w:pPr>
                    </w:p>
                    <w:p w14:paraId="2E9B8102" w14:textId="77777777" w:rsidR="001E443B" w:rsidRDefault="001E443B" w:rsidP="00075CE8">
                      <w:pPr>
                        <w:spacing w:after="0"/>
                        <w:jc w:val="center"/>
                        <w:rPr>
                          <w:b/>
                          <w:i/>
                          <w:iCs/>
                          <w:color w:val="4D4DB8" w:themeColor="accent1"/>
                          <w:sz w:val="28"/>
                          <w:szCs w:val="28"/>
                        </w:rPr>
                      </w:pPr>
                      <w:r w:rsidRPr="00051532">
                        <w:rPr>
                          <w:b/>
                          <w:i/>
                          <w:iCs/>
                          <w:color w:val="4D4DB8" w:themeColor="accent1"/>
                          <w:sz w:val="28"/>
                          <w:szCs w:val="28"/>
                        </w:rPr>
                        <w:t>Trends in waste generation and fate, Australia 2006-07 to 2014-15</w:t>
                      </w:r>
                    </w:p>
                    <w:p w14:paraId="1EB0FA21" w14:textId="77777777" w:rsidR="001E443B" w:rsidRDefault="001E443B" w:rsidP="00075CE8">
                      <w:pPr>
                        <w:spacing w:after="0"/>
                        <w:jc w:val="center"/>
                        <w:rPr>
                          <w:i/>
                          <w:iCs/>
                          <w:color w:val="4D4DB8" w:themeColor="accent1"/>
                          <w:sz w:val="18"/>
                          <w:szCs w:val="18"/>
                        </w:rPr>
                      </w:pPr>
                    </w:p>
                    <w:p w14:paraId="55F9487F" w14:textId="7BAAB10E" w:rsidR="001E443B" w:rsidRPr="003D478B" w:rsidRDefault="001E443B" w:rsidP="00075CE8">
                      <w:pPr>
                        <w:spacing w:after="0"/>
                        <w:jc w:val="center"/>
                        <w:rPr>
                          <w:b/>
                          <w:i/>
                          <w:iCs/>
                          <w:color w:val="4D4DB8" w:themeColor="accent1"/>
                          <w:sz w:val="28"/>
                          <w:szCs w:val="28"/>
                        </w:rPr>
                      </w:pPr>
                      <w:r w:rsidRPr="00364DD5">
                        <w:rPr>
                          <w:i/>
                          <w:iCs/>
                          <w:color w:val="4D4DB8" w:themeColor="accent1"/>
                          <w:sz w:val="18"/>
                          <w:szCs w:val="18"/>
                        </w:rPr>
                        <w:t>(including fly ash and hazardous waste)</w:t>
                      </w:r>
                    </w:p>
                  </w:txbxContent>
                </v:textbox>
                <w10:wrap type="square"/>
              </v:shape>
            </w:pict>
          </mc:Fallback>
        </mc:AlternateContent>
      </w:r>
      <w:r w:rsidR="00075CE8" w:rsidRPr="001E0838">
        <w:rPr>
          <w:sz w:val="56"/>
          <w:szCs w:val="56"/>
        </w:rPr>
        <w:t>At a glance</w:t>
      </w:r>
      <w:bookmarkEnd w:id="2"/>
      <w:bookmarkEnd w:id="3"/>
    </w:p>
    <w:p w14:paraId="3C7F8CCE" w14:textId="5103D8EA" w:rsidR="00075CE8" w:rsidRPr="00075CE8" w:rsidRDefault="00075CE8" w:rsidP="00075CE8">
      <w:pPr>
        <w:spacing w:before="120" w:after="0"/>
        <w:rPr>
          <w:rFonts w:eastAsia="Times New Roman" w:cstheme="minorHAnsi"/>
          <w:sz w:val="28"/>
          <w:szCs w:val="28"/>
        </w:rPr>
      </w:pPr>
      <w:r w:rsidRPr="00075CE8">
        <w:rPr>
          <w:rFonts w:eastAsia="Times New Roman" w:cstheme="minorHAnsi"/>
          <w:sz w:val="28"/>
          <w:szCs w:val="28"/>
        </w:rPr>
        <w:t>In 2014-15 Australia produced</w:t>
      </w:r>
      <w:r w:rsidR="00726D77">
        <w:rPr>
          <w:rFonts w:eastAsia="Times New Roman" w:cstheme="minorHAnsi"/>
          <w:sz w:val="28"/>
          <w:szCs w:val="28"/>
        </w:rPr>
        <w:t xml:space="preserve"> </w:t>
      </w:r>
      <w:r w:rsidRPr="00075CE8">
        <w:rPr>
          <w:rFonts w:eastAsia="Times New Roman" w:cstheme="minorHAnsi"/>
          <w:sz w:val="28"/>
          <w:szCs w:val="28"/>
        </w:rPr>
        <w:t xml:space="preserve">about </w:t>
      </w:r>
      <w:r w:rsidR="0001162F" w:rsidRPr="00075CE8">
        <w:rPr>
          <w:rFonts w:eastAsia="Times New Roman" w:cstheme="minorHAnsi"/>
          <w:sz w:val="28"/>
          <w:szCs w:val="28"/>
        </w:rPr>
        <w:t xml:space="preserve">64 million tonnes </w:t>
      </w:r>
      <w:r w:rsidR="0001162F">
        <w:rPr>
          <w:rFonts w:eastAsia="Times New Roman" w:cstheme="minorHAnsi"/>
          <w:sz w:val="28"/>
          <w:szCs w:val="28"/>
        </w:rPr>
        <w:t>of waste</w:t>
      </w:r>
      <w:r w:rsidR="008E3E87">
        <w:rPr>
          <w:rFonts w:eastAsia="Times New Roman" w:cstheme="minorHAnsi"/>
          <w:sz w:val="28"/>
          <w:szCs w:val="28"/>
        </w:rPr>
        <w:t>,</w:t>
      </w:r>
      <w:r w:rsidR="0001162F">
        <w:rPr>
          <w:rFonts w:eastAsia="Times New Roman" w:cstheme="minorHAnsi"/>
          <w:sz w:val="28"/>
          <w:szCs w:val="28"/>
        </w:rPr>
        <w:t xml:space="preserve"> which is equivalent to </w:t>
      </w:r>
      <w:r w:rsidRPr="00075CE8">
        <w:rPr>
          <w:rFonts w:eastAsia="Times New Roman" w:cstheme="minorHAnsi"/>
          <w:sz w:val="28"/>
          <w:szCs w:val="28"/>
        </w:rPr>
        <w:t>2.7 tonnes of waste</w:t>
      </w:r>
      <w:r w:rsidR="0001162F">
        <w:rPr>
          <w:rFonts w:eastAsia="Times New Roman" w:cstheme="minorHAnsi"/>
          <w:sz w:val="28"/>
          <w:szCs w:val="28"/>
        </w:rPr>
        <w:t xml:space="preserve"> per </w:t>
      </w:r>
      <w:r w:rsidR="008521E2">
        <w:rPr>
          <w:rFonts w:eastAsia="Times New Roman" w:cstheme="minorHAnsi"/>
          <w:sz w:val="28"/>
          <w:szCs w:val="28"/>
        </w:rPr>
        <w:t>capita</w:t>
      </w:r>
      <w:r w:rsidRPr="00075CE8">
        <w:rPr>
          <w:rFonts w:eastAsia="Times New Roman" w:cstheme="minorHAnsi"/>
          <w:sz w:val="28"/>
          <w:szCs w:val="28"/>
        </w:rPr>
        <w:t>. Almost 60% of this was recycled.</w:t>
      </w:r>
    </w:p>
    <w:p w14:paraId="04497D4D" w14:textId="74728DF7" w:rsidR="00075CE8" w:rsidRPr="00075CE8" w:rsidRDefault="00075CE8" w:rsidP="00075CE8">
      <w:pPr>
        <w:spacing w:after="0" w:line="240" w:lineRule="auto"/>
        <w:rPr>
          <w:noProof/>
          <w:sz w:val="28"/>
          <w:szCs w:val="28"/>
        </w:rPr>
      </w:pPr>
    </w:p>
    <w:p w14:paraId="1258AADF" w14:textId="24C47DD0" w:rsidR="00075CE8" w:rsidRPr="00075CE8" w:rsidRDefault="00075CE8" w:rsidP="00075CE8">
      <w:pPr>
        <w:spacing w:after="0" w:line="240" w:lineRule="auto"/>
        <w:rPr>
          <w:noProof/>
          <w:sz w:val="28"/>
          <w:szCs w:val="28"/>
        </w:rPr>
      </w:pPr>
    </w:p>
    <w:p w14:paraId="6E9FF3D1" w14:textId="04CCF2BE" w:rsidR="00075CE8" w:rsidRDefault="00075CE8" w:rsidP="00075CE8">
      <w:pPr>
        <w:spacing w:after="0" w:line="240" w:lineRule="auto"/>
        <w:rPr>
          <w:noProof/>
          <w:sz w:val="28"/>
          <w:szCs w:val="28"/>
        </w:rPr>
      </w:pPr>
    </w:p>
    <w:p w14:paraId="2D2849FC" w14:textId="2799F1A1" w:rsidR="00DC6CA8" w:rsidRDefault="00DC6CA8" w:rsidP="002C45B7">
      <w:pPr>
        <w:spacing w:after="0" w:line="240" w:lineRule="auto"/>
        <w:rPr>
          <w:rFonts w:eastAsia="Times New Roman" w:cstheme="minorHAnsi"/>
          <w:noProof/>
          <w:sz w:val="28"/>
          <w:szCs w:val="28"/>
        </w:rPr>
      </w:pPr>
    </w:p>
    <w:p w14:paraId="301E1574" w14:textId="70386421" w:rsidR="00DC6CA8" w:rsidRDefault="00024630" w:rsidP="002C45B7">
      <w:pPr>
        <w:spacing w:after="0" w:line="240" w:lineRule="auto"/>
        <w:rPr>
          <w:rFonts w:eastAsia="Times New Roman" w:cstheme="minorHAnsi"/>
          <w:noProof/>
          <w:sz w:val="28"/>
          <w:szCs w:val="28"/>
        </w:rPr>
      </w:pPr>
      <w:r w:rsidRPr="00024630">
        <w:rPr>
          <w:noProof/>
          <w:lang w:eastAsia="en-AU"/>
        </w:rPr>
        <w:drawing>
          <wp:anchor distT="0" distB="0" distL="114300" distR="114300" simplePos="0" relativeHeight="251636734" behindDoc="0" locked="0" layoutInCell="1" allowOverlap="1" wp14:anchorId="4ADB3075" wp14:editId="00899001">
            <wp:simplePos x="0" y="0"/>
            <wp:positionH relativeFrom="column">
              <wp:posOffset>4114165</wp:posOffset>
            </wp:positionH>
            <wp:positionV relativeFrom="paragraph">
              <wp:posOffset>175260</wp:posOffset>
            </wp:positionV>
            <wp:extent cx="4857750" cy="3177372"/>
            <wp:effectExtent l="0" t="0" r="0" b="444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426" b="2662"/>
                    <a:stretch/>
                  </pic:blipFill>
                  <pic:spPr bwMode="auto">
                    <a:xfrm>
                      <a:off x="0" y="0"/>
                      <a:ext cx="4857750" cy="3177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1CFCF" w14:textId="3D909F34" w:rsidR="002C45B7" w:rsidRPr="00F2539D" w:rsidRDefault="002C45B7" w:rsidP="002C45B7">
      <w:pPr>
        <w:spacing w:after="0" w:line="240" w:lineRule="auto"/>
        <w:rPr>
          <w:rFonts w:eastAsia="Times New Roman" w:cstheme="minorHAnsi"/>
          <w:noProof/>
          <w:sz w:val="28"/>
          <w:szCs w:val="28"/>
        </w:rPr>
      </w:pPr>
    </w:p>
    <w:p w14:paraId="3BEFF038" w14:textId="1280CA18" w:rsidR="0037672B" w:rsidRDefault="0037672B" w:rsidP="00F2539D">
      <w:pPr>
        <w:spacing w:after="0"/>
        <w:rPr>
          <w:rFonts w:eastAsia="Times New Roman" w:cstheme="minorHAnsi"/>
          <w:noProof/>
          <w:sz w:val="28"/>
          <w:szCs w:val="28"/>
        </w:rPr>
      </w:pPr>
    </w:p>
    <w:p w14:paraId="3667E138" w14:textId="03F1087B" w:rsidR="00F2539D" w:rsidRDefault="00F2539D" w:rsidP="00F2539D">
      <w:pPr>
        <w:spacing w:after="0"/>
        <w:rPr>
          <w:rFonts w:eastAsia="Times New Roman" w:cstheme="minorHAnsi"/>
          <w:noProof/>
          <w:sz w:val="24"/>
          <w:szCs w:val="24"/>
        </w:rPr>
      </w:pPr>
      <w:r w:rsidRPr="009722AA">
        <w:rPr>
          <w:rFonts w:eastAsia="Times New Roman" w:cstheme="minorHAnsi"/>
          <w:noProof/>
          <w:sz w:val="28"/>
          <w:szCs w:val="28"/>
        </w:rPr>
        <w:t>The annual quantity of waste generated in Australia per capita declined s</w:t>
      </w:r>
      <w:r w:rsidR="00D51EA7">
        <w:rPr>
          <w:rFonts w:eastAsia="Times New Roman" w:cstheme="minorHAnsi"/>
          <w:noProof/>
          <w:sz w:val="28"/>
          <w:szCs w:val="28"/>
        </w:rPr>
        <w:t>lightly between 2006-07 and 2014</w:t>
      </w:r>
      <w:r w:rsidRPr="009722AA">
        <w:rPr>
          <w:rFonts w:eastAsia="Times New Roman" w:cstheme="minorHAnsi"/>
          <w:noProof/>
          <w:sz w:val="28"/>
          <w:szCs w:val="28"/>
        </w:rPr>
        <w:t>-15</w:t>
      </w:r>
      <w:r w:rsidRPr="002C45B7">
        <w:rPr>
          <w:rFonts w:eastAsia="Times New Roman" w:cstheme="minorHAnsi"/>
          <w:noProof/>
          <w:sz w:val="28"/>
          <w:szCs w:val="28"/>
        </w:rPr>
        <w:t>.</w:t>
      </w:r>
    </w:p>
    <w:p w14:paraId="41B64871" w14:textId="77777777" w:rsidR="00F2539D" w:rsidRPr="00F2539D" w:rsidRDefault="00F2539D" w:rsidP="00F2539D">
      <w:pPr>
        <w:spacing w:after="0"/>
        <w:rPr>
          <w:rFonts w:eastAsia="Times New Roman" w:cstheme="minorHAnsi"/>
          <w:noProof/>
          <w:sz w:val="24"/>
          <w:szCs w:val="24"/>
        </w:rPr>
      </w:pPr>
    </w:p>
    <w:p w14:paraId="1C9E1A5C" w14:textId="2B635319" w:rsidR="00075CE8" w:rsidRDefault="0037672B" w:rsidP="00F2539D">
      <w:pPr>
        <w:spacing w:after="0"/>
        <w:rPr>
          <w:rFonts w:eastAsia="Times New Roman" w:cstheme="minorHAnsi"/>
          <w:noProof/>
          <w:sz w:val="28"/>
          <w:szCs w:val="28"/>
        </w:rPr>
      </w:pPr>
      <w:r w:rsidRPr="0037672B">
        <w:rPr>
          <w:rFonts w:eastAsia="Times New Roman" w:cstheme="minorHAnsi"/>
          <w:noProof/>
          <w:sz w:val="28"/>
          <w:szCs w:val="28"/>
        </w:rPr>
        <w:t>If fly ash</w:t>
      </w:r>
      <w:r w:rsidR="00FB697C">
        <w:rPr>
          <w:rFonts w:eastAsia="Times New Roman" w:cstheme="minorHAnsi"/>
          <w:noProof/>
          <w:sz w:val="28"/>
          <w:szCs w:val="28"/>
        </w:rPr>
        <w:t xml:space="preserve"> is excluded</w:t>
      </w:r>
      <w:r w:rsidRPr="0037672B">
        <w:rPr>
          <w:rFonts w:eastAsia="Times New Roman" w:cstheme="minorHAnsi"/>
          <w:noProof/>
          <w:sz w:val="28"/>
          <w:szCs w:val="28"/>
        </w:rPr>
        <w:t xml:space="preserve">, waste generation per capita increased by </w:t>
      </w:r>
      <w:r>
        <w:rPr>
          <w:rFonts w:eastAsia="Times New Roman" w:cstheme="minorHAnsi"/>
          <w:noProof/>
          <w:sz w:val="28"/>
          <w:szCs w:val="28"/>
        </w:rPr>
        <w:t xml:space="preserve">an average of </w:t>
      </w:r>
      <w:r w:rsidRPr="0037672B">
        <w:rPr>
          <w:rFonts w:eastAsia="Times New Roman" w:cstheme="minorHAnsi"/>
          <w:noProof/>
          <w:sz w:val="28"/>
          <w:szCs w:val="28"/>
        </w:rPr>
        <w:t>almost 1% each year</w:t>
      </w:r>
      <w:r w:rsidR="002C45B7" w:rsidRPr="002C45B7">
        <w:rPr>
          <w:rFonts w:eastAsia="Times New Roman" w:cstheme="minorHAnsi"/>
          <w:noProof/>
          <w:sz w:val="28"/>
          <w:szCs w:val="28"/>
        </w:rPr>
        <w:t>.</w:t>
      </w:r>
    </w:p>
    <w:p w14:paraId="556D5603" w14:textId="77777777" w:rsidR="00F2539D" w:rsidRPr="00F2539D" w:rsidRDefault="00F2539D" w:rsidP="00F2539D">
      <w:pPr>
        <w:spacing w:after="0"/>
        <w:rPr>
          <w:rFonts w:eastAsia="Times New Roman" w:cstheme="minorHAnsi"/>
          <w:noProof/>
          <w:sz w:val="24"/>
          <w:szCs w:val="24"/>
        </w:rPr>
      </w:pPr>
    </w:p>
    <w:p w14:paraId="79400296" w14:textId="22B6FE3E" w:rsidR="00075CE8" w:rsidRDefault="0037672B" w:rsidP="00F2539D">
      <w:pPr>
        <w:spacing w:after="0"/>
        <w:rPr>
          <w:rFonts w:eastAsia="Times New Roman" w:cstheme="minorHAnsi"/>
          <w:noProof/>
          <w:sz w:val="28"/>
          <w:szCs w:val="28"/>
        </w:rPr>
      </w:pPr>
      <w:r w:rsidRPr="0037672B">
        <w:rPr>
          <w:rFonts w:eastAsia="Times New Roman" w:cstheme="minorHAnsi"/>
          <w:noProof/>
          <w:sz w:val="28"/>
          <w:szCs w:val="28"/>
        </w:rPr>
        <w:t>The trend</w:t>
      </w:r>
      <w:r w:rsidR="00E87A80">
        <w:rPr>
          <w:rFonts w:eastAsia="Times New Roman" w:cstheme="minorHAnsi"/>
          <w:noProof/>
          <w:sz w:val="28"/>
          <w:szCs w:val="28"/>
        </w:rPr>
        <w:t xml:space="preserve"> is</w:t>
      </w:r>
      <w:r w:rsidRPr="0037672B">
        <w:rPr>
          <w:rFonts w:eastAsia="Times New Roman" w:cstheme="minorHAnsi"/>
          <w:noProof/>
          <w:sz w:val="28"/>
          <w:szCs w:val="28"/>
        </w:rPr>
        <w:t xml:space="preserve"> towards more recycling and more recovery of energy from waste</w:t>
      </w:r>
      <w:r w:rsidRPr="00075CE8">
        <w:rPr>
          <w:rFonts w:eastAsia="Times New Roman" w:cstheme="minorHAnsi"/>
          <w:noProof/>
          <w:sz w:val="28"/>
          <w:szCs w:val="28"/>
        </w:rPr>
        <w:t>.</w:t>
      </w:r>
    </w:p>
    <w:p w14:paraId="149F744E" w14:textId="7124A042" w:rsidR="00F2539D" w:rsidRPr="00F2539D" w:rsidRDefault="007B4398" w:rsidP="00F2539D">
      <w:pPr>
        <w:spacing w:after="0"/>
        <w:rPr>
          <w:rFonts w:eastAsia="Times New Roman" w:cstheme="minorHAnsi"/>
          <w:noProof/>
          <w:sz w:val="24"/>
          <w:szCs w:val="24"/>
        </w:rPr>
      </w:pPr>
      <w:r w:rsidRPr="007B4398">
        <w:rPr>
          <w:noProof/>
          <w:lang w:eastAsia="en-AU"/>
        </w:rPr>
        <w:lastRenderedPageBreak/>
        <w:drawing>
          <wp:anchor distT="0" distB="0" distL="114300" distR="114300" simplePos="0" relativeHeight="251634684" behindDoc="0" locked="0" layoutInCell="1" allowOverlap="1" wp14:anchorId="4D802954" wp14:editId="6E185668">
            <wp:simplePos x="0" y="0"/>
            <wp:positionH relativeFrom="margin">
              <wp:align>right</wp:align>
            </wp:positionH>
            <wp:positionV relativeFrom="paragraph">
              <wp:posOffset>13970</wp:posOffset>
            </wp:positionV>
            <wp:extent cx="5551805" cy="320929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1805" cy="3209290"/>
                    </a:xfrm>
                    <a:prstGeom prst="rect">
                      <a:avLst/>
                    </a:prstGeom>
                  </pic:spPr>
                </pic:pic>
              </a:graphicData>
            </a:graphic>
            <wp14:sizeRelH relativeFrom="page">
              <wp14:pctWidth>0</wp14:pctWidth>
            </wp14:sizeRelH>
            <wp14:sizeRelV relativeFrom="page">
              <wp14:pctHeight>0</wp14:pctHeight>
            </wp14:sizeRelV>
          </wp:anchor>
        </w:drawing>
      </w:r>
    </w:p>
    <w:p w14:paraId="27B02C4E" w14:textId="691F4EF3" w:rsidR="00364DD5" w:rsidRDefault="00364DD5" w:rsidP="00364DD5">
      <w:pPr>
        <w:spacing w:after="0" w:line="240" w:lineRule="auto"/>
        <w:rPr>
          <w:rFonts w:eastAsia="Times New Roman" w:cstheme="minorHAnsi"/>
          <w:noProof/>
          <w:sz w:val="28"/>
          <w:szCs w:val="28"/>
        </w:rPr>
      </w:pPr>
    </w:p>
    <w:p w14:paraId="44ED873B" w14:textId="2BE1877E" w:rsidR="00E56D89" w:rsidRDefault="00E56D89" w:rsidP="004D2F15">
      <w:pPr>
        <w:spacing w:after="0" w:line="240" w:lineRule="auto"/>
        <w:rPr>
          <w:rFonts w:eastAsia="Times New Roman" w:cstheme="minorHAnsi"/>
          <w:noProof/>
          <w:sz w:val="28"/>
          <w:szCs w:val="28"/>
        </w:rPr>
      </w:pPr>
      <w:r>
        <w:rPr>
          <w:rFonts w:eastAsia="Times New Roman" w:cstheme="minorHAnsi"/>
          <w:noProof/>
          <w:sz w:val="28"/>
          <w:szCs w:val="28"/>
          <w:lang w:eastAsia="en-AU"/>
        </w:rPr>
        <mc:AlternateContent>
          <mc:Choice Requires="wps">
            <w:drawing>
              <wp:anchor distT="0" distB="0" distL="114300" distR="114300" simplePos="0" relativeHeight="251668480" behindDoc="0" locked="0" layoutInCell="1" allowOverlap="1" wp14:anchorId="300CAD9B" wp14:editId="60229D94">
                <wp:simplePos x="0" y="0"/>
                <wp:positionH relativeFrom="column">
                  <wp:posOffset>2190115</wp:posOffset>
                </wp:positionH>
                <wp:positionV relativeFrom="paragraph">
                  <wp:posOffset>187325</wp:posOffset>
                </wp:positionV>
                <wp:extent cx="1609725" cy="2447925"/>
                <wp:effectExtent l="0" t="0" r="9525" b="9525"/>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447925"/>
                        </a:xfrm>
                        <a:prstGeom prst="rect">
                          <a:avLst/>
                        </a:prstGeom>
                        <a:solidFill>
                          <a:srgbClr val="FFFFFF"/>
                        </a:solidFill>
                        <a:ln w="9525">
                          <a:noFill/>
                          <a:miter lim="800000"/>
                          <a:headEnd/>
                          <a:tailEnd/>
                        </a:ln>
                      </wps:spPr>
                      <wps:txbx>
                        <w:txbxContent>
                          <w:p w14:paraId="50209DF2" w14:textId="77777777" w:rsidR="001E443B" w:rsidRDefault="001E443B" w:rsidP="00075CE8">
                            <w:pPr>
                              <w:spacing w:after="0"/>
                              <w:jc w:val="center"/>
                              <w:rPr>
                                <w:b/>
                                <w:i/>
                                <w:iCs/>
                                <w:color w:val="4D4DB8" w:themeColor="accent1"/>
                                <w:sz w:val="28"/>
                                <w:szCs w:val="28"/>
                              </w:rPr>
                            </w:pPr>
                            <w:r>
                              <w:rPr>
                                <w:b/>
                                <w:i/>
                                <w:iCs/>
                                <w:color w:val="4D4DB8" w:themeColor="accent1"/>
                                <w:sz w:val="28"/>
                                <w:szCs w:val="28"/>
                              </w:rPr>
                              <w:t>Waste generation and fate by stream, Australia 2014-15</w:t>
                            </w:r>
                          </w:p>
                          <w:p w14:paraId="0E581AFE" w14:textId="77777777" w:rsidR="001E443B" w:rsidRDefault="001E443B" w:rsidP="006F4661">
                            <w:pPr>
                              <w:spacing w:after="0"/>
                              <w:jc w:val="center"/>
                              <w:rPr>
                                <w:i/>
                                <w:iCs/>
                                <w:color w:val="4D4DB8" w:themeColor="accent1"/>
                                <w:sz w:val="18"/>
                                <w:szCs w:val="18"/>
                              </w:rPr>
                            </w:pPr>
                          </w:p>
                          <w:p w14:paraId="65104016" w14:textId="77777777" w:rsidR="001E443B" w:rsidRDefault="001E443B" w:rsidP="006F4661">
                            <w:pPr>
                              <w:spacing w:after="0"/>
                              <w:jc w:val="center"/>
                              <w:rPr>
                                <w:b/>
                                <w:i/>
                                <w:iCs/>
                                <w:color w:val="4D4DB8" w:themeColor="accent1"/>
                                <w:sz w:val="28"/>
                                <w:szCs w:val="28"/>
                              </w:rPr>
                            </w:pPr>
                            <w:r w:rsidRPr="003D478B">
                              <w:rPr>
                                <w:i/>
                                <w:iCs/>
                                <w:color w:val="4D4DB8" w:themeColor="accent1"/>
                                <w:sz w:val="18"/>
                                <w:szCs w:val="18"/>
                              </w:rPr>
                              <w:t xml:space="preserve">The percentages </w:t>
                            </w:r>
                            <w:r>
                              <w:rPr>
                                <w:i/>
                                <w:iCs/>
                                <w:color w:val="4D4DB8" w:themeColor="accent1"/>
                                <w:sz w:val="18"/>
                                <w:szCs w:val="18"/>
                              </w:rPr>
                              <w:t xml:space="preserve">stated </w:t>
                            </w:r>
                            <w:r w:rsidRPr="003D478B">
                              <w:rPr>
                                <w:i/>
                                <w:iCs/>
                                <w:color w:val="4D4DB8" w:themeColor="accent1"/>
                                <w:sz w:val="18"/>
                                <w:szCs w:val="18"/>
                              </w:rPr>
                              <w:t>a</w:t>
                            </w:r>
                            <w:r>
                              <w:rPr>
                                <w:i/>
                                <w:iCs/>
                                <w:color w:val="4D4DB8" w:themeColor="accent1"/>
                                <w:sz w:val="18"/>
                                <w:szCs w:val="18"/>
                              </w:rPr>
                              <w:t xml:space="preserve">bove bars are </w:t>
                            </w:r>
                            <w:r w:rsidRPr="003D478B">
                              <w:rPr>
                                <w:i/>
                                <w:iCs/>
                                <w:color w:val="4D4DB8" w:themeColor="accent1"/>
                                <w:sz w:val="18"/>
                                <w:szCs w:val="18"/>
                              </w:rPr>
                              <w:t>the resource recovery 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CAD9B" id="_x0000_s1027" type="#_x0000_t202" style="position:absolute;margin-left:172.45pt;margin-top:14.75pt;width:126.75pt;height:19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" stroked="f">
                <v:textbox>
                  <w:txbxContent>
                    <w:p w14:paraId="50209DF2" w14:textId="77777777" w:rsidR="001E443B" w:rsidRDefault="001E443B" w:rsidP="00075CE8">
                      <w:pPr>
                        <w:spacing w:after="0"/>
                        <w:jc w:val="center"/>
                        <w:rPr>
                          <w:b/>
                          <w:i/>
                          <w:iCs/>
                          <w:color w:val="4D4DB8" w:themeColor="accent1"/>
                          <w:sz w:val="28"/>
                          <w:szCs w:val="28"/>
                        </w:rPr>
                      </w:pPr>
                      <w:r>
                        <w:rPr>
                          <w:b/>
                          <w:i/>
                          <w:iCs/>
                          <w:color w:val="4D4DB8" w:themeColor="accent1"/>
                          <w:sz w:val="28"/>
                          <w:szCs w:val="28"/>
                        </w:rPr>
                        <w:t>Waste generation and fate by stream, Australia 2014-15</w:t>
                      </w:r>
                    </w:p>
                    <w:p w14:paraId="0E581AFE" w14:textId="77777777" w:rsidR="001E443B" w:rsidRDefault="001E443B" w:rsidP="006F4661">
                      <w:pPr>
                        <w:spacing w:after="0"/>
                        <w:jc w:val="center"/>
                        <w:rPr>
                          <w:i/>
                          <w:iCs/>
                          <w:color w:val="4D4DB8" w:themeColor="accent1"/>
                          <w:sz w:val="18"/>
                          <w:szCs w:val="18"/>
                        </w:rPr>
                      </w:pPr>
                    </w:p>
                    <w:p w14:paraId="65104016" w14:textId="77777777" w:rsidR="001E443B" w:rsidRDefault="001E443B" w:rsidP="006F4661">
                      <w:pPr>
                        <w:spacing w:after="0"/>
                        <w:jc w:val="center"/>
                        <w:rPr>
                          <w:b/>
                          <w:i/>
                          <w:iCs/>
                          <w:color w:val="4D4DB8" w:themeColor="accent1"/>
                          <w:sz w:val="28"/>
                          <w:szCs w:val="28"/>
                        </w:rPr>
                      </w:pPr>
                      <w:r w:rsidRPr="003D478B">
                        <w:rPr>
                          <w:i/>
                          <w:iCs/>
                          <w:color w:val="4D4DB8" w:themeColor="accent1"/>
                          <w:sz w:val="18"/>
                          <w:szCs w:val="18"/>
                        </w:rPr>
                        <w:t xml:space="preserve">The percentages </w:t>
                      </w:r>
                      <w:r>
                        <w:rPr>
                          <w:i/>
                          <w:iCs/>
                          <w:color w:val="4D4DB8" w:themeColor="accent1"/>
                          <w:sz w:val="18"/>
                          <w:szCs w:val="18"/>
                        </w:rPr>
                        <w:t xml:space="preserve">stated </w:t>
                      </w:r>
                      <w:r w:rsidRPr="003D478B">
                        <w:rPr>
                          <w:i/>
                          <w:iCs/>
                          <w:color w:val="4D4DB8" w:themeColor="accent1"/>
                          <w:sz w:val="18"/>
                          <w:szCs w:val="18"/>
                        </w:rPr>
                        <w:t>a</w:t>
                      </w:r>
                      <w:r>
                        <w:rPr>
                          <w:i/>
                          <w:iCs/>
                          <w:color w:val="4D4DB8" w:themeColor="accent1"/>
                          <w:sz w:val="18"/>
                          <w:szCs w:val="18"/>
                        </w:rPr>
                        <w:t xml:space="preserve">bove bars are </w:t>
                      </w:r>
                      <w:r w:rsidRPr="003D478B">
                        <w:rPr>
                          <w:i/>
                          <w:iCs/>
                          <w:color w:val="4D4DB8" w:themeColor="accent1"/>
                          <w:sz w:val="18"/>
                          <w:szCs w:val="18"/>
                        </w:rPr>
                        <w:t>the resource recovery rates</w:t>
                      </w:r>
                    </w:p>
                  </w:txbxContent>
                </v:textbox>
                <w10:wrap type="square"/>
              </v:shape>
            </w:pict>
          </mc:Fallback>
        </mc:AlternateContent>
      </w:r>
    </w:p>
    <w:p w14:paraId="0962A643" w14:textId="01AC18CE" w:rsidR="00075CE8" w:rsidRPr="00075CE8" w:rsidRDefault="00075CE8" w:rsidP="004D2F15">
      <w:pPr>
        <w:spacing w:after="0" w:line="240" w:lineRule="auto"/>
        <w:rPr>
          <w:rFonts w:eastAsia="Times New Roman" w:cstheme="minorHAnsi"/>
          <w:noProof/>
          <w:sz w:val="28"/>
          <w:szCs w:val="28"/>
        </w:rPr>
      </w:pPr>
      <w:r w:rsidRPr="00075CE8">
        <w:rPr>
          <w:rFonts w:eastAsia="Times New Roman" w:cstheme="minorHAnsi"/>
          <w:noProof/>
          <w:sz w:val="28"/>
          <w:szCs w:val="28"/>
        </w:rPr>
        <w:t>In 2014-15 Australia produced</w:t>
      </w:r>
      <w:r w:rsidR="00364DD5">
        <w:rPr>
          <w:rFonts w:eastAsia="Times New Roman" w:cstheme="minorHAnsi"/>
          <w:noProof/>
          <w:sz w:val="28"/>
          <w:szCs w:val="28"/>
        </w:rPr>
        <w:t xml:space="preserve"> the equivalent of </w:t>
      </w:r>
      <w:r w:rsidRPr="00075CE8">
        <w:rPr>
          <w:rFonts w:eastAsia="Times New Roman" w:cstheme="minorHAnsi"/>
          <w:noProof/>
          <w:sz w:val="28"/>
          <w:szCs w:val="28"/>
        </w:rPr>
        <w:t xml:space="preserve">565 kg </w:t>
      </w:r>
      <w:r w:rsidR="005F5392">
        <w:rPr>
          <w:rFonts w:eastAsia="Times New Roman" w:cstheme="minorHAnsi"/>
          <w:noProof/>
          <w:sz w:val="28"/>
          <w:szCs w:val="28"/>
        </w:rPr>
        <w:t xml:space="preserve">per </w:t>
      </w:r>
      <w:r w:rsidR="008521E2">
        <w:rPr>
          <w:rFonts w:eastAsia="Times New Roman" w:cstheme="minorHAnsi"/>
          <w:noProof/>
          <w:sz w:val="28"/>
          <w:szCs w:val="28"/>
        </w:rPr>
        <w:t>capita</w:t>
      </w:r>
      <w:r w:rsidR="005F5392">
        <w:rPr>
          <w:rFonts w:eastAsia="Times New Roman" w:cstheme="minorHAnsi"/>
          <w:noProof/>
          <w:sz w:val="28"/>
          <w:szCs w:val="28"/>
        </w:rPr>
        <w:t xml:space="preserve"> </w:t>
      </w:r>
      <w:r w:rsidRPr="00075CE8">
        <w:rPr>
          <w:rFonts w:eastAsia="Times New Roman" w:cstheme="minorHAnsi"/>
          <w:noProof/>
          <w:sz w:val="28"/>
          <w:szCs w:val="28"/>
        </w:rPr>
        <w:t>of municipal waste, 83</w:t>
      </w:r>
      <w:r w:rsidR="00B77B89">
        <w:rPr>
          <w:rFonts w:eastAsia="Times New Roman" w:cstheme="minorHAnsi"/>
          <w:noProof/>
          <w:sz w:val="28"/>
          <w:szCs w:val="28"/>
        </w:rPr>
        <w:t>1</w:t>
      </w:r>
      <w:r w:rsidRPr="00075CE8">
        <w:rPr>
          <w:rFonts w:eastAsia="Times New Roman" w:cstheme="minorHAnsi"/>
          <w:noProof/>
          <w:sz w:val="28"/>
          <w:szCs w:val="28"/>
        </w:rPr>
        <w:t xml:space="preserve"> kg of construction and demolition waste, 459 kg of fly ash and 84</w:t>
      </w:r>
      <w:r w:rsidR="009D6ECC">
        <w:rPr>
          <w:rFonts w:eastAsia="Times New Roman" w:cstheme="minorHAnsi"/>
          <w:noProof/>
          <w:sz w:val="28"/>
          <w:szCs w:val="28"/>
        </w:rPr>
        <w:t>9</w:t>
      </w:r>
      <w:r w:rsidRPr="00075CE8">
        <w:rPr>
          <w:rFonts w:eastAsia="Times New Roman" w:cstheme="minorHAnsi"/>
          <w:noProof/>
          <w:sz w:val="28"/>
          <w:szCs w:val="28"/>
        </w:rPr>
        <w:t xml:space="preserve"> kg of other commercial and industrial waste.</w:t>
      </w:r>
    </w:p>
    <w:p w14:paraId="289108E5" w14:textId="77777777" w:rsidR="00075CE8" w:rsidRPr="00075CE8" w:rsidRDefault="00075CE8" w:rsidP="00075CE8">
      <w:pPr>
        <w:spacing w:after="0" w:line="240" w:lineRule="auto"/>
      </w:pPr>
    </w:p>
    <w:p w14:paraId="5F0F07A4" w14:textId="77777777" w:rsidR="00075CE8" w:rsidRPr="00075CE8" w:rsidRDefault="00075CE8" w:rsidP="00075CE8">
      <w:pPr>
        <w:spacing w:after="0" w:line="240" w:lineRule="auto"/>
        <w:rPr>
          <w:noProof/>
        </w:rPr>
      </w:pPr>
    </w:p>
    <w:p w14:paraId="5EA4FF3C" w14:textId="77777777" w:rsidR="00075CE8" w:rsidRPr="00075CE8" w:rsidRDefault="00075CE8" w:rsidP="00075CE8">
      <w:pPr>
        <w:spacing w:after="0" w:line="240" w:lineRule="auto"/>
        <w:rPr>
          <w:noProof/>
        </w:rPr>
      </w:pPr>
    </w:p>
    <w:p w14:paraId="7AE086C5" w14:textId="1F0F5A5F" w:rsidR="00075CE8" w:rsidRDefault="00075CE8" w:rsidP="00075CE8">
      <w:pPr>
        <w:spacing w:after="0" w:line="240" w:lineRule="auto"/>
        <w:rPr>
          <w:noProof/>
        </w:rPr>
      </w:pPr>
    </w:p>
    <w:p w14:paraId="2B0AB2C6" w14:textId="26B79B69" w:rsidR="008D17A6" w:rsidRDefault="008D17A6" w:rsidP="00075CE8">
      <w:pPr>
        <w:spacing w:after="0" w:line="240" w:lineRule="auto"/>
        <w:rPr>
          <w:noProof/>
        </w:rPr>
      </w:pPr>
    </w:p>
    <w:p w14:paraId="6CD1D1A6" w14:textId="33A3F907" w:rsidR="008D17A6" w:rsidRDefault="008D17A6" w:rsidP="00075CE8">
      <w:pPr>
        <w:spacing w:after="0" w:line="240" w:lineRule="auto"/>
        <w:rPr>
          <w:noProof/>
        </w:rPr>
      </w:pPr>
    </w:p>
    <w:p w14:paraId="349543B5" w14:textId="77777777" w:rsidR="008D17A6" w:rsidRPr="00075CE8" w:rsidRDefault="008D17A6" w:rsidP="00075CE8">
      <w:pPr>
        <w:spacing w:after="0" w:line="240" w:lineRule="auto"/>
        <w:rPr>
          <w:noProof/>
        </w:rPr>
      </w:pPr>
    </w:p>
    <w:p w14:paraId="6B02B9A1" w14:textId="394A1A7C" w:rsidR="00402C69" w:rsidRDefault="009D6ECC" w:rsidP="008D17A6">
      <w:pPr>
        <w:spacing w:before="120" w:after="0" w:line="259" w:lineRule="auto"/>
        <w:rPr>
          <w:rFonts w:eastAsia="Times New Roman" w:cstheme="minorHAnsi"/>
          <w:noProof/>
          <w:sz w:val="28"/>
          <w:szCs w:val="28"/>
        </w:rPr>
      </w:pPr>
      <w:r>
        <w:rPr>
          <w:rFonts w:eastAsia="Times New Roman" w:cstheme="minorHAnsi"/>
          <w:noProof/>
          <w:sz w:val="28"/>
          <w:szCs w:val="28"/>
        </w:rPr>
        <w:t>Trend a</w:t>
      </w:r>
      <w:r w:rsidR="00402C69">
        <w:rPr>
          <w:rFonts w:eastAsia="Times New Roman" w:cstheme="minorHAnsi"/>
          <w:noProof/>
          <w:sz w:val="28"/>
          <w:szCs w:val="28"/>
        </w:rPr>
        <w:t>nalysis presented in the report shows:</w:t>
      </w:r>
    </w:p>
    <w:p w14:paraId="62984C8D" w14:textId="77777777" w:rsidR="00075CE8" w:rsidRPr="00853D96" w:rsidRDefault="00402C69" w:rsidP="004D2F15">
      <w:pPr>
        <w:pStyle w:val="Bullet10"/>
        <w:spacing w:line="240" w:lineRule="auto"/>
        <w:ind w:left="357" w:hanging="357"/>
        <w:rPr>
          <w:noProof/>
          <w:sz w:val="28"/>
        </w:rPr>
      </w:pPr>
      <w:r w:rsidRPr="00853D96">
        <w:rPr>
          <w:noProof/>
          <w:sz w:val="28"/>
        </w:rPr>
        <w:t>W</w:t>
      </w:r>
      <w:r w:rsidR="00075CE8" w:rsidRPr="00853D96">
        <w:rPr>
          <w:noProof/>
          <w:sz w:val="28"/>
        </w:rPr>
        <w:t>aste management outcomes and trends vary significantly across the states and territories. The states and territories with the lowest recovery rates are improving the fastest</w:t>
      </w:r>
      <w:r w:rsidR="00B31282">
        <w:rPr>
          <w:noProof/>
          <w:sz w:val="28"/>
        </w:rPr>
        <w:t xml:space="preserve"> and are catching up to the highest performing states and territories</w:t>
      </w:r>
      <w:r w:rsidR="00075CE8" w:rsidRPr="00853D96">
        <w:rPr>
          <w:noProof/>
          <w:sz w:val="28"/>
        </w:rPr>
        <w:t xml:space="preserve">. </w:t>
      </w:r>
    </w:p>
    <w:p w14:paraId="07BD9FC2" w14:textId="79A53AEF" w:rsidR="00075CE8" w:rsidRPr="00853D96" w:rsidRDefault="001F7FAE" w:rsidP="004D2F15">
      <w:pPr>
        <w:pStyle w:val="Bullet10"/>
        <w:spacing w:line="240" w:lineRule="auto"/>
        <w:ind w:left="357" w:hanging="357"/>
        <w:rPr>
          <w:noProof/>
          <w:sz w:val="28"/>
        </w:rPr>
      </w:pPr>
      <w:r w:rsidRPr="00853D96">
        <w:rPr>
          <w:noProof/>
          <w:sz w:val="28"/>
        </w:rPr>
        <w:t xml:space="preserve">Australia is </w:t>
      </w:r>
      <w:r w:rsidR="00075CE8" w:rsidRPr="00853D96">
        <w:rPr>
          <w:noProof/>
          <w:sz w:val="28"/>
        </w:rPr>
        <w:t>generating less municipal waste</w:t>
      </w:r>
      <w:r w:rsidR="00555AD4">
        <w:rPr>
          <w:noProof/>
          <w:sz w:val="28"/>
        </w:rPr>
        <w:t xml:space="preserve"> per capita</w:t>
      </w:r>
      <w:r w:rsidR="00075CE8" w:rsidRPr="00853D96">
        <w:rPr>
          <w:noProof/>
          <w:sz w:val="28"/>
        </w:rPr>
        <w:t xml:space="preserve"> and recycling more of </w:t>
      </w:r>
      <w:r w:rsidR="00A30443">
        <w:rPr>
          <w:noProof/>
          <w:sz w:val="28"/>
        </w:rPr>
        <w:t xml:space="preserve">what is </w:t>
      </w:r>
      <w:r w:rsidR="00075CE8" w:rsidRPr="00853D96">
        <w:rPr>
          <w:noProof/>
          <w:sz w:val="28"/>
        </w:rPr>
        <w:t>generate</w:t>
      </w:r>
      <w:r w:rsidRPr="00853D96">
        <w:rPr>
          <w:noProof/>
          <w:sz w:val="28"/>
        </w:rPr>
        <w:t>d</w:t>
      </w:r>
      <w:r w:rsidR="00075CE8" w:rsidRPr="00853D96">
        <w:rPr>
          <w:noProof/>
          <w:sz w:val="28"/>
        </w:rPr>
        <w:t>.</w:t>
      </w:r>
    </w:p>
    <w:p w14:paraId="10A6837C" w14:textId="261A11D2" w:rsidR="00075CE8" w:rsidRPr="00853D96" w:rsidRDefault="00B11596" w:rsidP="004D2F15">
      <w:pPr>
        <w:pStyle w:val="Bullet10"/>
        <w:spacing w:line="240" w:lineRule="auto"/>
        <w:ind w:left="357" w:hanging="357"/>
        <w:rPr>
          <w:noProof/>
          <w:sz w:val="28"/>
        </w:rPr>
      </w:pPr>
      <w:r>
        <w:rPr>
          <w:noProof/>
          <w:sz w:val="28"/>
        </w:rPr>
        <w:t xml:space="preserve">We are </w:t>
      </w:r>
      <w:r w:rsidR="00075CE8" w:rsidRPr="00853D96">
        <w:rPr>
          <w:noProof/>
          <w:sz w:val="28"/>
        </w:rPr>
        <w:t xml:space="preserve">generating more of the other </w:t>
      </w:r>
      <w:r w:rsidR="008F597A">
        <w:rPr>
          <w:noProof/>
          <w:sz w:val="28"/>
        </w:rPr>
        <w:t xml:space="preserve">two </w:t>
      </w:r>
      <w:r w:rsidR="00075CE8" w:rsidRPr="00853D96">
        <w:rPr>
          <w:noProof/>
          <w:sz w:val="28"/>
        </w:rPr>
        <w:t>major waste streams</w:t>
      </w:r>
      <w:r w:rsidR="00C47585">
        <w:rPr>
          <w:noProof/>
          <w:sz w:val="28"/>
        </w:rPr>
        <w:t>—</w:t>
      </w:r>
      <w:r w:rsidR="00075CE8" w:rsidRPr="00853D96">
        <w:rPr>
          <w:noProof/>
          <w:sz w:val="28"/>
        </w:rPr>
        <w:t>commercial and industrial waste and construction and demolition waste</w:t>
      </w:r>
      <w:r w:rsidR="00C47585">
        <w:rPr>
          <w:noProof/>
          <w:sz w:val="28"/>
        </w:rPr>
        <w:t>—</w:t>
      </w:r>
      <w:r w:rsidR="00A30443">
        <w:rPr>
          <w:noProof/>
          <w:sz w:val="28"/>
        </w:rPr>
        <w:t xml:space="preserve">and </w:t>
      </w:r>
      <w:r w:rsidR="00075CE8" w:rsidRPr="00853D96">
        <w:rPr>
          <w:noProof/>
          <w:sz w:val="28"/>
        </w:rPr>
        <w:t xml:space="preserve">recycling a greater proportion of </w:t>
      </w:r>
      <w:r w:rsidR="00EA0903">
        <w:rPr>
          <w:noProof/>
          <w:sz w:val="28"/>
        </w:rPr>
        <w:t>them</w:t>
      </w:r>
      <w:r w:rsidR="00075CE8" w:rsidRPr="00853D96">
        <w:rPr>
          <w:noProof/>
          <w:sz w:val="28"/>
        </w:rPr>
        <w:t xml:space="preserve">. </w:t>
      </w:r>
    </w:p>
    <w:p w14:paraId="5F0EF3C0" w14:textId="77777777" w:rsidR="00075CE8" w:rsidRPr="00075CE8" w:rsidRDefault="00075CE8" w:rsidP="00075CE8">
      <w:pPr>
        <w:spacing w:after="160" w:line="259" w:lineRule="auto"/>
        <w:rPr>
          <w:rFonts w:eastAsia="Times New Roman" w:cstheme="minorHAnsi"/>
          <w:noProof/>
          <w:sz w:val="28"/>
          <w:szCs w:val="28"/>
        </w:rPr>
      </w:pPr>
      <w:r w:rsidRPr="00075CE8">
        <w:rPr>
          <w:noProof/>
          <w:sz w:val="28"/>
          <w:szCs w:val="28"/>
        </w:rPr>
        <w:br w:type="page"/>
      </w:r>
    </w:p>
    <w:p w14:paraId="1E6D030B" w14:textId="215DC64E" w:rsidR="004D2F15" w:rsidRDefault="00E87A80" w:rsidP="004D2F15">
      <w:pPr>
        <w:spacing w:before="120" w:after="0" w:line="240" w:lineRule="auto"/>
        <w:rPr>
          <w:rFonts w:eastAsia="Times New Roman" w:cstheme="minorHAnsi"/>
          <w:noProof/>
          <w:sz w:val="28"/>
          <w:szCs w:val="28"/>
        </w:rPr>
      </w:pPr>
      <w:r w:rsidRPr="007B4398">
        <w:rPr>
          <w:noProof/>
          <w:lang w:eastAsia="en-AU"/>
        </w:rPr>
        <w:lastRenderedPageBreak/>
        <w:drawing>
          <wp:anchor distT="0" distB="0" distL="114300" distR="114300" simplePos="0" relativeHeight="251684864" behindDoc="0" locked="0" layoutInCell="1" allowOverlap="1" wp14:anchorId="26D01500" wp14:editId="3A8BC271">
            <wp:simplePos x="0" y="0"/>
            <wp:positionH relativeFrom="column">
              <wp:posOffset>2999740</wp:posOffset>
            </wp:positionH>
            <wp:positionV relativeFrom="paragraph">
              <wp:posOffset>4445</wp:posOffset>
            </wp:positionV>
            <wp:extent cx="5807075" cy="3336925"/>
            <wp:effectExtent l="0" t="0" r="317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7075" cy="333692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sz w:val="28"/>
          <w:szCs w:val="28"/>
          <w:lang w:eastAsia="en-AU"/>
        </w:rPr>
        <mc:AlternateContent>
          <mc:Choice Requires="wps">
            <w:drawing>
              <wp:anchor distT="0" distB="0" distL="114300" distR="114300" simplePos="0" relativeHeight="251688960" behindDoc="0" locked="0" layoutInCell="1" allowOverlap="1" wp14:anchorId="305A7D70" wp14:editId="640C20E8">
                <wp:simplePos x="0" y="0"/>
                <wp:positionH relativeFrom="margin">
                  <wp:posOffset>1675765</wp:posOffset>
                </wp:positionH>
                <wp:positionV relativeFrom="paragraph">
                  <wp:posOffset>99695</wp:posOffset>
                </wp:positionV>
                <wp:extent cx="1504950" cy="2066925"/>
                <wp:effectExtent l="0" t="0" r="0" b="952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066925"/>
                        </a:xfrm>
                        <a:prstGeom prst="rect">
                          <a:avLst/>
                        </a:prstGeom>
                        <a:solidFill>
                          <a:srgbClr val="FFFFFF"/>
                        </a:solidFill>
                        <a:ln w="9525">
                          <a:noFill/>
                          <a:miter lim="800000"/>
                          <a:headEnd/>
                          <a:tailEnd/>
                        </a:ln>
                      </wps:spPr>
                      <wps:txbx>
                        <w:txbxContent>
                          <w:p w14:paraId="0DDF8456" w14:textId="77777777" w:rsidR="001E443B" w:rsidRDefault="001E443B" w:rsidP="00853D96">
                            <w:pPr>
                              <w:spacing w:after="0"/>
                              <w:jc w:val="center"/>
                              <w:rPr>
                                <w:b/>
                                <w:i/>
                                <w:iCs/>
                                <w:color w:val="4D4DB8" w:themeColor="accent1"/>
                                <w:sz w:val="28"/>
                                <w:szCs w:val="28"/>
                              </w:rPr>
                            </w:pPr>
                            <w:r>
                              <w:rPr>
                                <w:b/>
                                <w:i/>
                                <w:iCs/>
                                <w:color w:val="4D4DB8" w:themeColor="accent1"/>
                                <w:sz w:val="28"/>
                                <w:szCs w:val="28"/>
                              </w:rPr>
                              <w:t>Waste generation and fate by stream, Australia 2014-15</w:t>
                            </w:r>
                          </w:p>
                          <w:p w14:paraId="52E48985" w14:textId="77777777" w:rsidR="001E443B" w:rsidRDefault="001E443B" w:rsidP="00853D96">
                            <w:pPr>
                              <w:spacing w:after="0"/>
                              <w:jc w:val="center"/>
                              <w:rPr>
                                <w:i/>
                                <w:iCs/>
                                <w:color w:val="4D4DB8" w:themeColor="accent1"/>
                                <w:sz w:val="18"/>
                                <w:szCs w:val="18"/>
                              </w:rPr>
                            </w:pPr>
                          </w:p>
                          <w:p w14:paraId="41E6ADF3" w14:textId="7CECE549" w:rsidR="001E443B" w:rsidRPr="008F3F16" w:rsidRDefault="001E443B" w:rsidP="00A30443">
                            <w:pPr>
                              <w:pStyle w:val="Notes"/>
                              <w:spacing w:before="0" w:after="0"/>
                              <w:rPr>
                                <w:sz w:val="18"/>
                              </w:rPr>
                            </w:pPr>
                            <w:r w:rsidRPr="00853D96">
                              <w:rPr>
                                <w:iCs w:val="0"/>
                                <w:sz w:val="18"/>
                              </w:rPr>
                              <w:t xml:space="preserve">The percentages </w:t>
                            </w:r>
                            <w:r>
                              <w:rPr>
                                <w:iCs w:val="0"/>
                                <w:sz w:val="18"/>
                              </w:rPr>
                              <w:t xml:space="preserve">stated </w:t>
                            </w:r>
                            <w:r w:rsidRPr="00853D96">
                              <w:rPr>
                                <w:iCs w:val="0"/>
                                <w:sz w:val="18"/>
                              </w:rPr>
                              <w:t>above bars are the resource recovery rates.</w:t>
                            </w:r>
                            <w:r>
                              <w:rPr>
                                <w:iCs w:val="0"/>
                                <w:sz w:val="18"/>
                              </w:rPr>
                              <w:t xml:space="preserve"> </w:t>
                            </w:r>
                            <w:r w:rsidRPr="000477FA">
                              <w:rPr>
                                <w:sz w:val="18"/>
                              </w:rPr>
                              <w:t>‘En recovery’ means energy recovery.</w:t>
                            </w:r>
                          </w:p>
                          <w:p w14:paraId="49AC2103" w14:textId="77777777" w:rsidR="001E443B" w:rsidRDefault="001E443B" w:rsidP="002C45B7">
                            <w:pPr>
                              <w:spacing w:after="0"/>
                              <w:jc w:val="center"/>
                              <w:rPr>
                                <w:b/>
                                <w:i/>
                                <w:iCs/>
                                <w:color w:val="4D4DB8" w:themeColor="accen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A7D70" id="_x0000_s1028" type="#_x0000_t202" style="position:absolute;margin-left:131.95pt;margin-top:7.85pt;width:118.5pt;height:162.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" stroked="f">
                <v:textbox>
                  <w:txbxContent>
                    <w:p w14:paraId="0DDF8456" w14:textId="77777777" w:rsidR="001E443B" w:rsidRDefault="001E443B" w:rsidP="00853D96">
                      <w:pPr>
                        <w:spacing w:after="0"/>
                        <w:jc w:val="center"/>
                        <w:rPr>
                          <w:b/>
                          <w:i/>
                          <w:iCs/>
                          <w:color w:val="4D4DB8" w:themeColor="accent1"/>
                          <w:sz w:val="28"/>
                          <w:szCs w:val="28"/>
                        </w:rPr>
                      </w:pPr>
                      <w:r>
                        <w:rPr>
                          <w:b/>
                          <w:i/>
                          <w:iCs/>
                          <w:color w:val="4D4DB8" w:themeColor="accent1"/>
                          <w:sz w:val="28"/>
                          <w:szCs w:val="28"/>
                        </w:rPr>
                        <w:t>Waste generation and fate by stream, Australia 2014-15</w:t>
                      </w:r>
                    </w:p>
                    <w:p w14:paraId="52E48985" w14:textId="77777777" w:rsidR="001E443B" w:rsidRDefault="001E443B" w:rsidP="00853D96">
                      <w:pPr>
                        <w:spacing w:after="0"/>
                        <w:jc w:val="center"/>
                        <w:rPr>
                          <w:i/>
                          <w:iCs/>
                          <w:color w:val="4D4DB8" w:themeColor="accent1"/>
                          <w:sz w:val="18"/>
                          <w:szCs w:val="18"/>
                        </w:rPr>
                      </w:pPr>
                    </w:p>
                    <w:p w14:paraId="41E6ADF3" w14:textId="7CECE549" w:rsidR="001E443B" w:rsidRPr="008F3F16" w:rsidRDefault="001E443B" w:rsidP="00A30443">
                      <w:pPr>
                        <w:pStyle w:val="Notes"/>
                        <w:spacing w:before="0" w:after="0"/>
                        <w:rPr>
                          <w:sz w:val="18"/>
                        </w:rPr>
                      </w:pPr>
                      <w:r w:rsidRPr="00853D96">
                        <w:rPr>
                          <w:iCs w:val="0"/>
                          <w:sz w:val="18"/>
                        </w:rPr>
                        <w:t xml:space="preserve">The percentages </w:t>
                      </w:r>
                      <w:r>
                        <w:rPr>
                          <w:iCs w:val="0"/>
                          <w:sz w:val="18"/>
                        </w:rPr>
                        <w:t xml:space="preserve">stated </w:t>
                      </w:r>
                      <w:r w:rsidRPr="00853D96">
                        <w:rPr>
                          <w:iCs w:val="0"/>
                          <w:sz w:val="18"/>
                        </w:rPr>
                        <w:t>above bars are the resource recovery rates.</w:t>
                      </w:r>
                      <w:r>
                        <w:rPr>
                          <w:iCs w:val="0"/>
                          <w:sz w:val="18"/>
                        </w:rPr>
                        <w:t xml:space="preserve"> </w:t>
                      </w:r>
                      <w:r w:rsidRPr="000477FA">
                        <w:rPr>
                          <w:sz w:val="18"/>
                        </w:rPr>
                        <w:t>‘En recovery’ means energy recovery.</w:t>
                      </w:r>
                    </w:p>
                    <w:p w14:paraId="49AC2103" w14:textId="77777777" w:rsidR="001E443B" w:rsidRDefault="001E443B" w:rsidP="002C45B7">
                      <w:pPr>
                        <w:spacing w:after="0"/>
                        <w:jc w:val="center"/>
                        <w:rPr>
                          <w:b/>
                          <w:i/>
                          <w:iCs/>
                          <w:color w:val="4D4DB8" w:themeColor="accent1"/>
                          <w:sz w:val="28"/>
                          <w:szCs w:val="28"/>
                        </w:rPr>
                      </w:pPr>
                    </w:p>
                  </w:txbxContent>
                </v:textbox>
                <w10:wrap type="square" anchorx="margin"/>
              </v:shape>
            </w:pict>
          </mc:Fallback>
        </mc:AlternateContent>
      </w:r>
    </w:p>
    <w:p w14:paraId="1430BE6A" w14:textId="77777777" w:rsidR="00E87A80" w:rsidRDefault="00E87A80" w:rsidP="0034623E">
      <w:pPr>
        <w:spacing w:after="0" w:line="240" w:lineRule="auto"/>
        <w:rPr>
          <w:rFonts w:eastAsia="Times New Roman" w:cstheme="minorHAnsi"/>
          <w:noProof/>
          <w:sz w:val="28"/>
          <w:szCs w:val="28"/>
        </w:rPr>
      </w:pPr>
    </w:p>
    <w:p w14:paraId="24C5A991" w14:textId="4D38B97D" w:rsidR="00075CE8" w:rsidRDefault="00075CE8" w:rsidP="0034623E">
      <w:pPr>
        <w:spacing w:after="0" w:line="240" w:lineRule="auto"/>
        <w:rPr>
          <w:rFonts w:eastAsia="Times New Roman" w:cstheme="minorHAnsi"/>
          <w:noProof/>
          <w:sz w:val="28"/>
          <w:szCs w:val="28"/>
        </w:rPr>
      </w:pPr>
      <w:r w:rsidRPr="00075CE8">
        <w:rPr>
          <w:rFonts w:eastAsia="Times New Roman" w:cstheme="minorHAnsi"/>
          <w:noProof/>
          <w:sz w:val="28"/>
          <w:szCs w:val="28"/>
        </w:rPr>
        <w:t>Masonry material, organic wastes and fly ash are the largest waste streams, representing nearly two-thirds of waste generated in 2014-15</w:t>
      </w:r>
      <w:r w:rsidR="00A30443">
        <w:rPr>
          <w:rFonts w:eastAsia="Times New Roman" w:cstheme="minorHAnsi"/>
          <w:noProof/>
          <w:sz w:val="28"/>
          <w:szCs w:val="28"/>
        </w:rPr>
        <w:t>.</w:t>
      </w:r>
    </w:p>
    <w:p w14:paraId="1C98AECD" w14:textId="7D16DA79" w:rsidR="004D2F15" w:rsidRDefault="004D2F15" w:rsidP="0034623E">
      <w:pPr>
        <w:spacing w:after="0" w:line="259" w:lineRule="auto"/>
        <w:rPr>
          <w:rFonts w:eastAsia="Times New Roman" w:cstheme="minorHAnsi"/>
          <w:noProof/>
          <w:sz w:val="28"/>
          <w:szCs w:val="28"/>
        </w:rPr>
      </w:pPr>
    </w:p>
    <w:p w14:paraId="70C85E7F" w14:textId="77777777" w:rsidR="0034623E" w:rsidRPr="00075CE8" w:rsidRDefault="0034623E" w:rsidP="0034623E">
      <w:pPr>
        <w:spacing w:after="0" w:line="259" w:lineRule="auto"/>
        <w:rPr>
          <w:rFonts w:eastAsia="Times New Roman" w:cstheme="minorHAnsi"/>
          <w:noProof/>
          <w:sz w:val="28"/>
          <w:szCs w:val="28"/>
        </w:rPr>
      </w:pPr>
    </w:p>
    <w:p w14:paraId="66DEB416" w14:textId="022FE309" w:rsidR="007B4398" w:rsidRDefault="007B4398" w:rsidP="0034623E">
      <w:pPr>
        <w:spacing w:after="0" w:line="240" w:lineRule="auto"/>
        <w:rPr>
          <w:rFonts w:eastAsia="Times New Roman" w:cstheme="minorHAnsi"/>
          <w:noProof/>
          <w:sz w:val="28"/>
          <w:szCs w:val="28"/>
        </w:rPr>
      </w:pPr>
    </w:p>
    <w:p w14:paraId="022589AB" w14:textId="77C82CC2" w:rsidR="00E87A80" w:rsidRDefault="00E87A80" w:rsidP="0034623E">
      <w:pPr>
        <w:spacing w:after="0" w:line="240" w:lineRule="auto"/>
        <w:rPr>
          <w:rFonts w:eastAsia="Times New Roman" w:cstheme="minorHAnsi"/>
          <w:noProof/>
          <w:sz w:val="28"/>
          <w:szCs w:val="28"/>
        </w:rPr>
      </w:pPr>
    </w:p>
    <w:p w14:paraId="556A0816" w14:textId="7CF140D4" w:rsidR="00E87A80" w:rsidRDefault="00E87A80" w:rsidP="0034623E">
      <w:pPr>
        <w:spacing w:after="0" w:line="240" w:lineRule="auto"/>
        <w:rPr>
          <w:rFonts w:eastAsia="Times New Roman" w:cstheme="minorHAnsi"/>
          <w:noProof/>
          <w:sz w:val="28"/>
          <w:szCs w:val="28"/>
        </w:rPr>
      </w:pPr>
    </w:p>
    <w:p w14:paraId="4E50F63B" w14:textId="77777777" w:rsidR="00E87A80" w:rsidRDefault="00E87A80" w:rsidP="0034623E">
      <w:pPr>
        <w:spacing w:after="0" w:line="240" w:lineRule="auto"/>
        <w:rPr>
          <w:rFonts w:eastAsia="Times New Roman" w:cstheme="minorHAnsi"/>
          <w:noProof/>
          <w:sz w:val="28"/>
          <w:szCs w:val="28"/>
        </w:rPr>
      </w:pPr>
    </w:p>
    <w:p w14:paraId="0E4463AA" w14:textId="03649495" w:rsidR="00277E9A" w:rsidRDefault="00402C69" w:rsidP="0034623E">
      <w:pPr>
        <w:spacing w:after="0" w:line="240" w:lineRule="auto"/>
        <w:rPr>
          <w:rFonts w:eastAsia="Times New Roman" w:cstheme="minorHAnsi"/>
          <w:noProof/>
          <w:sz w:val="28"/>
          <w:szCs w:val="28"/>
        </w:rPr>
      </w:pPr>
      <w:r w:rsidRPr="00A30443">
        <w:rPr>
          <w:rFonts w:eastAsia="Times New Roman" w:cstheme="minorHAnsi"/>
          <w:noProof/>
          <w:sz w:val="28"/>
          <w:szCs w:val="28"/>
        </w:rPr>
        <w:t>Trend analysis in the report shows the composition of waste is changing. Some significant material streams</w:t>
      </w:r>
      <w:r w:rsidR="003E6C14">
        <w:rPr>
          <w:rFonts w:eastAsia="Times New Roman" w:cstheme="minorHAnsi"/>
          <w:noProof/>
          <w:sz w:val="28"/>
          <w:szCs w:val="28"/>
        </w:rPr>
        <w:t>—</w:t>
      </w:r>
      <w:r w:rsidRPr="00A30443">
        <w:rPr>
          <w:rFonts w:eastAsia="Times New Roman" w:cstheme="minorHAnsi"/>
          <w:noProof/>
          <w:sz w:val="28"/>
          <w:szCs w:val="28"/>
        </w:rPr>
        <w:t>paper and cardboard, glass and fly ash</w:t>
      </w:r>
      <w:r w:rsidR="003E6C14">
        <w:rPr>
          <w:rFonts w:eastAsia="Times New Roman" w:cstheme="minorHAnsi"/>
          <w:noProof/>
          <w:sz w:val="28"/>
          <w:szCs w:val="28"/>
        </w:rPr>
        <w:t>—</w:t>
      </w:r>
      <w:r w:rsidRPr="00A30443">
        <w:rPr>
          <w:rFonts w:eastAsia="Times New Roman" w:cstheme="minorHAnsi"/>
          <w:noProof/>
          <w:sz w:val="28"/>
          <w:szCs w:val="28"/>
        </w:rPr>
        <w:t xml:space="preserve">are </w:t>
      </w:r>
      <w:r w:rsidR="008F597A">
        <w:rPr>
          <w:rFonts w:eastAsia="Times New Roman" w:cstheme="minorHAnsi"/>
          <w:noProof/>
          <w:sz w:val="28"/>
          <w:szCs w:val="28"/>
        </w:rPr>
        <w:t>declining</w:t>
      </w:r>
      <w:r w:rsidRPr="00A30443">
        <w:rPr>
          <w:rFonts w:eastAsia="Times New Roman" w:cstheme="minorHAnsi"/>
          <w:noProof/>
          <w:sz w:val="28"/>
          <w:szCs w:val="28"/>
        </w:rPr>
        <w:t xml:space="preserve">. </w:t>
      </w:r>
      <w:r w:rsidR="009D6ECC">
        <w:rPr>
          <w:rFonts w:eastAsia="Times New Roman" w:cstheme="minorHAnsi"/>
          <w:noProof/>
          <w:sz w:val="28"/>
          <w:szCs w:val="28"/>
        </w:rPr>
        <w:t>Waste m</w:t>
      </w:r>
      <w:r w:rsidRPr="00A30443">
        <w:rPr>
          <w:rFonts w:eastAsia="Times New Roman" w:cstheme="minorHAnsi"/>
          <w:noProof/>
          <w:sz w:val="28"/>
          <w:szCs w:val="28"/>
        </w:rPr>
        <w:t>etals, organics and plastic</w:t>
      </w:r>
      <w:r w:rsidR="008F597A">
        <w:rPr>
          <w:rFonts w:eastAsia="Times New Roman" w:cstheme="minorHAnsi"/>
          <w:noProof/>
          <w:sz w:val="28"/>
          <w:szCs w:val="28"/>
        </w:rPr>
        <w:t>s</w:t>
      </w:r>
      <w:r w:rsidRPr="00A30443">
        <w:rPr>
          <w:rFonts w:eastAsia="Times New Roman" w:cstheme="minorHAnsi"/>
          <w:noProof/>
          <w:sz w:val="28"/>
          <w:szCs w:val="28"/>
        </w:rPr>
        <w:t xml:space="preserve"> also appear to be </w:t>
      </w:r>
      <w:r w:rsidR="009D6ECC">
        <w:rPr>
          <w:rFonts w:eastAsia="Times New Roman" w:cstheme="minorHAnsi"/>
          <w:noProof/>
          <w:sz w:val="28"/>
          <w:szCs w:val="28"/>
        </w:rPr>
        <w:t>reducing</w:t>
      </w:r>
      <w:r w:rsidRPr="00A30443">
        <w:rPr>
          <w:rFonts w:eastAsia="Times New Roman" w:cstheme="minorHAnsi"/>
          <w:noProof/>
          <w:sz w:val="28"/>
          <w:szCs w:val="28"/>
        </w:rPr>
        <w:t>, at least on a per capita basis. Masonry materials from demolitions, on the other hand, are increasing.</w:t>
      </w:r>
    </w:p>
    <w:p w14:paraId="02340D64" w14:textId="77777777" w:rsidR="004D2F15" w:rsidRDefault="004D2F15" w:rsidP="0034623E">
      <w:pPr>
        <w:spacing w:after="0" w:line="240" w:lineRule="auto"/>
        <w:rPr>
          <w:rFonts w:eastAsia="Times New Roman" w:cstheme="minorHAnsi"/>
          <w:noProof/>
          <w:sz w:val="28"/>
          <w:szCs w:val="28"/>
        </w:rPr>
      </w:pPr>
    </w:p>
    <w:p w14:paraId="70B01A1E" w14:textId="77777777" w:rsidR="009F4CC8" w:rsidRDefault="00C47585" w:rsidP="0034623E">
      <w:pPr>
        <w:spacing w:after="0" w:line="240" w:lineRule="auto"/>
        <w:rPr>
          <w:rFonts w:eastAsia="Times New Roman" w:cstheme="minorHAnsi"/>
          <w:noProof/>
          <w:sz w:val="28"/>
          <w:szCs w:val="28"/>
        </w:rPr>
      </w:pPr>
      <w:r w:rsidRPr="004D2F15">
        <w:rPr>
          <w:rFonts w:eastAsia="Times New Roman" w:cstheme="minorHAnsi"/>
          <w:noProof/>
          <w:sz w:val="28"/>
          <w:szCs w:val="28"/>
        </w:rPr>
        <w:t>Australia’s rates of waste generation and recycling are around the average for a developed economy</w:t>
      </w:r>
      <w:r>
        <w:rPr>
          <w:rFonts w:eastAsia="Times New Roman" w:cstheme="minorHAnsi"/>
          <w:noProof/>
          <w:sz w:val="28"/>
          <w:szCs w:val="28"/>
        </w:rPr>
        <w:t>.</w:t>
      </w:r>
    </w:p>
    <w:p w14:paraId="6383D98F" w14:textId="1E72CA4E" w:rsidR="004D2F15" w:rsidRDefault="004D2F15" w:rsidP="004D2F15">
      <w:pPr>
        <w:pStyle w:val="Bullet10"/>
        <w:numPr>
          <w:ilvl w:val="0"/>
          <w:numId w:val="0"/>
        </w:numPr>
        <w:ind w:left="360" w:hanging="360"/>
        <w:rPr>
          <w:noProof/>
          <w:sz w:val="28"/>
        </w:rPr>
      </w:pPr>
    </w:p>
    <w:p w14:paraId="34C7DCE4" w14:textId="77777777" w:rsidR="004D2F15" w:rsidRPr="00E56D89" w:rsidRDefault="004D2F15" w:rsidP="004D2F15">
      <w:pPr>
        <w:pStyle w:val="Bullet10"/>
        <w:numPr>
          <w:ilvl w:val="0"/>
          <w:numId w:val="0"/>
        </w:numPr>
        <w:ind w:left="360" w:hanging="360"/>
        <w:rPr>
          <w:noProof/>
          <w:sz w:val="28"/>
        </w:rPr>
        <w:sectPr w:rsidR="004D2F15" w:rsidRPr="00E56D89" w:rsidSect="00987019">
          <w:footerReference w:type="default" r:id="rId22"/>
          <w:pgSz w:w="16838" w:h="11906" w:orient="landscape" w:code="9"/>
          <w:pgMar w:top="1418" w:right="1418" w:bottom="1077" w:left="1531" w:header="709" w:footer="454" w:gutter="0"/>
          <w:pgNumType w:fmt="lowerRoman"/>
          <w:cols w:space="708"/>
          <w:docGrid w:linePitch="360"/>
        </w:sectPr>
      </w:pPr>
    </w:p>
    <w:p w14:paraId="3D309863" w14:textId="77777777" w:rsidR="00547C1A" w:rsidRDefault="00E524C0" w:rsidP="00096964">
      <w:pPr>
        <w:pStyle w:val="Heading1"/>
        <w:numPr>
          <w:ilvl w:val="0"/>
          <w:numId w:val="17"/>
        </w:numPr>
      </w:pPr>
      <w:bookmarkStart w:id="4" w:name="_Toc480970003"/>
      <w:r>
        <w:lastRenderedPageBreak/>
        <w:t>Introduction</w:t>
      </w:r>
      <w:bookmarkEnd w:id="4"/>
    </w:p>
    <w:p w14:paraId="0C52D4A0" w14:textId="19DE5B7D" w:rsidR="00E524C0" w:rsidRDefault="00E524C0" w:rsidP="00E524C0">
      <w:pPr>
        <w:pStyle w:val="BodyText"/>
      </w:pPr>
      <w:r>
        <w:t>This report was prepared on commission to the Australian Government Department of the Environment and Energy</w:t>
      </w:r>
      <w:r w:rsidR="008C46DF">
        <w:t xml:space="preserve"> (DoEE)</w:t>
      </w:r>
      <w:r>
        <w:t xml:space="preserve">. It provides a detailed picture of the status of solid waste generation, source streams, materials and fates in Australia during the financial year 2014-15. It also examines trends since 2006-07, and considers their causes. </w:t>
      </w:r>
    </w:p>
    <w:p w14:paraId="60B3BC9D" w14:textId="77777777" w:rsidR="00E524C0" w:rsidRDefault="00E524C0" w:rsidP="00E524C0">
      <w:pPr>
        <w:pStyle w:val="BodyText"/>
      </w:pPr>
    </w:p>
    <w:p w14:paraId="6A57BF9B" w14:textId="406CCC0E" w:rsidR="00E524C0" w:rsidRDefault="00E524C0" w:rsidP="00E524C0">
      <w:pPr>
        <w:pStyle w:val="BodyText"/>
      </w:pPr>
      <w:r>
        <w:t xml:space="preserve">The report builds on the 2013 </w:t>
      </w:r>
      <w:r>
        <w:rPr>
          <w:i/>
        </w:rPr>
        <w:t>National Waste Report</w:t>
      </w:r>
      <w:r>
        <w:t xml:space="preserve">, which focused on data from 2010-11, and other earlier reports titled </w:t>
      </w:r>
      <w:r>
        <w:rPr>
          <w:i/>
        </w:rPr>
        <w:t>Waste and Recycling in Australia</w:t>
      </w:r>
      <w:r>
        <w:t xml:space="preserve">. The data in those reports has been updated for inclusion in the trends shown here, based on the current compilation method. </w:t>
      </w:r>
    </w:p>
    <w:p w14:paraId="435E7EB7" w14:textId="77777777" w:rsidR="00E524C0" w:rsidRDefault="00E524C0" w:rsidP="00E524C0">
      <w:pPr>
        <w:pStyle w:val="BodyText"/>
      </w:pPr>
    </w:p>
    <w:p w14:paraId="75FA8700" w14:textId="77777777" w:rsidR="00AD7DC9" w:rsidRDefault="00E524C0" w:rsidP="001A4F8E">
      <w:pPr>
        <w:pStyle w:val="BodyText"/>
      </w:pPr>
      <w:r>
        <w:t>Most of the data included in this report was obtained from state and territory governments, which collect it for their own monitoring and reporting. This data is supplemented, and sometimes replaced, by national industry data or other national estimates</w:t>
      </w:r>
      <w:bookmarkStart w:id="5" w:name="_Ref474439616"/>
      <w:r>
        <w:rPr>
          <w:rStyle w:val="FootnoteReference"/>
        </w:rPr>
        <w:footnoteReference w:id="1"/>
      </w:r>
      <w:bookmarkEnd w:id="5"/>
      <w:r>
        <w:t xml:space="preserve">. </w:t>
      </w:r>
    </w:p>
    <w:p w14:paraId="0C4B7392" w14:textId="77777777" w:rsidR="00AD7DC9" w:rsidRDefault="00AD7DC9" w:rsidP="001A4F8E">
      <w:pPr>
        <w:pStyle w:val="BodyText"/>
      </w:pPr>
    </w:p>
    <w:p w14:paraId="1B30116B" w14:textId="28E5A082" w:rsidR="000719E7" w:rsidRDefault="00DD77BB" w:rsidP="001A4F8E">
      <w:pPr>
        <w:pStyle w:val="BodyText"/>
      </w:pPr>
      <w:r>
        <w:t>Quantity data is presented in</w:t>
      </w:r>
      <w:r w:rsidR="00AD7DC9">
        <w:t xml:space="preserve"> kilograms (kg),</w:t>
      </w:r>
      <w:r>
        <w:t xml:space="preserve"> tonnes (t), thousands of tonnes (kilotonnes or kt) or millions of tonnes (megatonnes or Mt).</w:t>
      </w:r>
    </w:p>
    <w:p w14:paraId="1E18EEAB" w14:textId="77777777" w:rsidR="000719E7" w:rsidRDefault="000719E7" w:rsidP="001A4F8E">
      <w:pPr>
        <w:pStyle w:val="BodyText"/>
      </w:pPr>
    </w:p>
    <w:p w14:paraId="3D88E3D2" w14:textId="6FACA605" w:rsidR="000719E7" w:rsidRDefault="000719E7" w:rsidP="001A4F8E">
      <w:pPr>
        <w:pStyle w:val="BodyText"/>
      </w:pPr>
      <w:r>
        <w:t>This report covers all Australian states and territories:</w:t>
      </w:r>
      <w:r w:rsidR="008521E2">
        <w:t xml:space="preserve"> </w:t>
      </w:r>
      <w:r>
        <w:t>Australian Capital Territory (ACT)</w:t>
      </w:r>
      <w:r w:rsidR="008521E2">
        <w:t xml:space="preserve">; </w:t>
      </w:r>
      <w:r>
        <w:t>New South Wales (NSW)</w:t>
      </w:r>
      <w:r w:rsidR="008521E2">
        <w:t xml:space="preserve">; </w:t>
      </w:r>
      <w:r>
        <w:t>Northern Territory (NT)</w:t>
      </w:r>
      <w:r w:rsidR="008521E2">
        <w:t xml:space="preserve">; </w:t>
      </w:r>
      <w:r>
        <w:t>Queensland (</w:t>
      </w:r>
      <w:r w:rsidR="00121767">
        <w:t>Qld</w:t>
      </w:r>
      <w:r>
        <w:t>)</w:t>
      </w:r>
      <w:r w:rsidR="008521E2">
        <w:t xml:space="preserve">; </w:t>
      </w:r>
      <w:r>
        <w:t>South Australia (SA)</w:t>
      </w:r>
      <w:r w:rsidR="008521E2">
        <w:t xml:space="preserve">; </w:t>
      </w:r>
      <w:r>
        <w:t>Tasmania (Tas)</w:t>
      </w:r>
      <w:r w:rsidR="008521E2">
        <w:t xml:space="preserve">; </w:t>
      </w:r>
      <w:r>
        <w:t>Victoria (Vic)</w:t>
      </w:r>
      <w:r w:rsidR="008521E2">
        <w:t xml:space="preserve">; </w:t>
      </w:r>
      <w:r w:rsidR="00D51EA7">
        <w:t xml:space="preserve">and </w:t>
      </w:r>
      <w:r>
        <w:t>Western Australia (WA).</w:t>
      </w:r>
    </w:p>
    <w:p w14:paraId="4798D6FD" w14:textId="77777777" w:rsidR="009A18DD" w:rsidRDefault="00E524C0" w:rsidP="00CE458C">
      <w:pPr>
        <w:pStyle w:val="Heading2"/>
      </w:pPr>
      <w:bookmarkStart w:id="6" w:name="_Toc480970004"/>
      <w:r>
        <w:t>Scope</w:t>
      </w:r>
      <w:bookmarkEnd w:id="6"/>
    </w:p>
    <w:p w14:paraId="4D7C90BC" w14:textId="16EC9772" w:rsidR="00E524C0" w:rsidRPr="006E5A8D" w:rsidRDefault="00E524C0" w:rsidP="00E524C0">
      <w:pPr>
        <w:pStyle w:val="BodyText"/>
      </w:pPr>
      <w:r>
        <w:t xml:space="preserve">The report covers waste generated in Australia, </w:t>
      </w:r>
      <w:r w:rsidRPr="006C6558">
        <w:t>including solid non-hazardous materials and all hazardous wastes including liquids</w:t>
      </w:r>
      <w:r w:rsidR="00FC15D9">
        <w:t xml:space="preserve"> (</w:t>
      </w:r>
      <w:r w:rsidR="005D14FE">
        <w:t xml:space="preserve">an accompanying report, </w:t>
      </w:r>
      <w:r w:rsidR="00FC15D9">
        <w:rPr>
          <w:i/>
        </w:rPr>
        <w:t>Hazardous Waste in Australia 2017</w:t>
      </w:r>
      <w:r w:rsidR="00FC15D9" w:rsidRPr="00AE18FF">
        <w:rPr>
          <w:rStyle w:val="FootnoteReference"/>
        </w:rPr>
        <w:footnoteReference w:id="2"/>
      </w:r>
      <w:r w:rsidR="005D14FE" w:rsidRPr="005D14FE">
        <w:t>,</w:t>
      </w:r>
      <w:r w:rsidR="005D14FE">
        <w:t xml:space="preserve"> considers hazardous waste in detail</w:t>
      </w:r>
      <w:r w:rsidR="00FC15D9">
        <w:t xml:space="preserve">). </w:t>
      </w:r>
      <w:r w:rsidR="0046583F">
        <w:t>The report</w:t>
      </w:r>
      <w:r w:rsidR="00FC15D9">
        <w:t xml:space="preserve"> </w:t>
      </w:r>
      <w:r>
        <w:t>excludes waste from primary production activities (agriculture, mining and forestry), waste that is reused (</w:t>
      </w:r>
      <w:r w:rsidR="005D14FE">
        <w:t>such as in</w:t>
      </w:r>
      <w:r>
        <w:t xml:space="preserve"> </w:t>
      </w:r>
      <w:r w:rsidR="00AE18FF">
        <w:t>‘</w:t>
      </w:r>
      <w:r>
        <w:t>tip shops</w:t>
      </w:r>
      <w:r w:rsidR="00AE18FF">
        <w:t>’</w:t>
      </w:r>
      <w:r>
        <w:t>), pre-consumer waste that is recycled as part of a production process</w:t>
      </w:r>
      <w:r w:rsidR="00D51EA7">
        <w:t>,</w:t>
      </w:r>
      <w:r>
        <w:t xml:space="preserve"> and clean fill</w:t>
      </w:r>
      <w:r w:rsidR="0046583F">
        <w:t>/soil</w:t>
      </w:r>
      <w:r>
        <w:t xml:space="preserve"> (whether or not it is sent to landfill). </w:t>
      </w:r>
    </w:p>
    <w:p w14:paraId="3EC95A8F" w14:textId="77777777" w:rsidR="006E5A8D" w:rsidRDefault="006E5A8D" w:rsidP="00E524C0">
      <w:pPr>
        <w:pStyle w:val="BodyText"/>
      </w:pPr>
    </w:p>
    <w:p w14:paraId="4DA3E6C2" w14:textId="77777777" w:rsidR="00E524C0" w:rsidRDefault="00E524C0" w:rsidP="00E524C0">
      <w:pPr>
        <w:pStyle w:val="BodyText"/>
      </w:pPr>
      <w:r>
        <w:t xml:space="preserve">Waste sources are considered in three streams: municipal solid waste (MSW) from households and council operations; commercial and industrial (C&amp;I) waste; and construction and demolition (C&amp;D) waste. </w:t>
      </w:r>
    </w:p>
    <w:p w14:paraId="23D86CE8" w14:textId="77777777" w:rsidR="00E524C0" w:rsidRDefault="00E524C0" w:rsidP="00E524C0">
      <w:pPr>
        <w:pStyle w:val="BodyText"/>
      </w:pPr>
    </w:p>
    <w:p w14:paraId="40D6BE3F" w14:textId="77777777" w:rsidR="00E524C0" w:rsidRDefault="00E524C0" w:rsidP="00E524C0">
      <w:pPr>
        <w:pStyle w:val="BodyText"/>
      </w:pPr>
      <w:r>
        <w:t>Waste fate</w:t>
      </w:r>
      <w:r w:rsidR="007F6014">
        <w:t xml:space="preserve">s </w:t>
      </w:r>
      <w:r>
        <w:t>are categorised into three types: disposal, which overwhelmingly means landfill; recycling; and energy recovery, which refers to processes such as conversion of organic waste into methane that is subsequently combusted to generate electricity. The term ‘resource recovery’ is used to represent the sum of recycling and energy recovery. ‘Waste generation’ is used to represent the sum of d</w:t>
      </w:r>
      <w:r w:rsidR="006E5A8D">
        <w:t xml:space="preserve">isposal and resource recovery. </w:t>
      </w:r>
    </w:p>
    <w:p w14:paraId="094D590C" w14:textId="77777777" w:rsidR="00E524C0" w:rsidRPr="00E524C0" w:rsidRDefault="00E524C0" w:rsidP="00E524C0">
      <w:pPr>
        <w:pStyle w:val="Heading2"/>
      </w:pPr>
      <w:bookmarkStart w:id="7" w:name="_Toc480970005"/>
      <w:r>
        <w:t>Data collation methods</w:t>
      </w:r>
      <w:bookmarkEnd w:id="7"/>
    </w:p>
    <w:p w14:paraId="775DD2E2" w14:textId="77777777" w:rsidR="00E524C0" w:rsidRDefault="00E524C0" w:rsidP="00E524C0">
      <w:pPr>
        <w:pStyle w:val="BodyText"/>
      </w:pPr>
      <w:r>
        <w:t>To obtain a national picture on waste, a common set of assumptions and categories must be applied to the collected data. This requires some manipulation of state and territory data, including recategorisation, applying</w:t>
      </w:r>
      <w:r w:rsidR="00027BAB">
        <w:t xml:space="preserve"> assumed compositional splits and adjusting for </w:t>
      </w:r>
      <w:r>
        <w:t xml:space="preserve">cross-border transport. </w:t>
      </w:r>
    </w:p>
    <w:p w14:paraId="65702AC6" w14:textId="77777777" w:rsidR="00A81990" w:rsidRDefault="00A81990" w:rsidP="006E5A8D">
      <w:pPr>
        <w:pStyle w:val="BodyText"/>
      </w:pPr>
    </w:p>
    <w:p w14:paraId="1B25E5BE" w14:textId="5DDC8941" w:rsidR="00E524C0" w:rsidRDefault="00E524C0" w:rsidP="00E524C0">
      <w:pPr>
        <w:pStyle w:val="BodyText"/>
      </w:pPr>
      <w:r>
        <w:t xml:space="preserve">To facilitate these manipulations, in consultation with the states and territories, </w:t>
      </w:r>
      <w:r w:rsidR="0063179B">
        <w:t xml:space="preserve">Randell Environmental Consulting and Blue Environment </w:t>
      </w:r>
      <w:r>
        <w:t xml:space="preserve">designed a </w:t>
      </w:r>
      <w:r w:rsidRPr="00AE18FF">
        <w:rPr>
          <w:i/>
        </w:rPr>
        <w:t>national waste data set reporting tool</w:t>
      </w:r>
      <w:r>
        <w:t xml:space="preserve"> as part of a previous </w:t>
      </w:r>
      <w:r>
        <w:lastRenderedPageBreak/>
        <w:t xml:space="preserve">project for </w:t>
      </w:r>
      <w:r w:rsidR="009C1788">
        <w:t>DoEE</w:t>
      </w:r>
      <w:r>
        <w:t xml:space="preserve">. In this Microsoft Excel workbook, </w:t>
      </w:r>
      <w:r w:rsidR="00C8125B">
        <w:t>state and territory</w:t>
      </w:r>
      <w:r>
        <w:t xml:space="preserve"> data is transformed ‘live’ into the national data set using a set of manipulation steps endorsed by the states and territories</w:t>
      </w:r>
      <w:r>
        <w:rPr>
          <w:rStyle w:val="FootnoteReference"/>
        </w:rPr>
        <w:footnoteReference w:id="3"/>
      </w:r>
      <w:r>
        <w:t xml:space="preserve">. </w:t>
      </w:r>
    </w:p>
    <w:p w14:paraId="17EB6E83" w14:textId="77777777" w:rsidR="00E524C0" w:rsidRDefault="00E524C0" w:rsidP="00E524C0">
      <w:pPr>
        <w:pStyle w:val="BodyText"/>
      </w:pPr>
    </w:p>
    <w:p w14:paraId="3DFB4BD1" w14:textId="7E963329" w:rsidR="00E524C0" w:rsidRDefault="00E524C0" w:rsidP="00E524C0">
      <w:pPr>
        <w:pStyle w:val="BodyText"/>
      </w:pPr>
      <w:r>
        <w:t>The national waste data set reporting tool was used for the first time in collecting data for this report. It will be published online together with the final version of this report. The output</w:t>
      </w:r>
      <w:r w:rsidR="004F3BE2">
        <w:t>s</w:t>
      </w:r>
      <w:r>
        <w:t xml:space="preserve"> of the tool show the full data set for each state and territory in a common format, as well as the national picture and international comparisons. An illustration of the data inputs to and outputs from the tool is given in</w:t>
      </w:r>
      <w:r w:rsidR="00D00305">
        <w:t xml:space="preserve"> </w:t>
      </w:r>
      <w:r w:rsidR="00D00305">
        <w:fldChar w:fldCharType="begin"/>
      </w:r>
      <w:r w:rsidR="00D00305">
        <w:instrText xml:space="preserve"> REF _Ref474242910 \h </w:instrText>
      </w:r>
      <w:r w:rsidR="00D00305">
        <w:fldChar w:fldCharType="separate"/>
      </w:r>
      <w:r w:rsidR="0013116B">
        <w:t xml:space="preserve">Figure </w:t>
      </w:r>
      <w:r w:rsidR="0013116B">
        <w:rPr>
          <w:noProof/>
        </w:rPr>
        <w:t>1</w:t>
      </w:r>
      <w:r w:rsidR="00D00305">
        <w:fldChar w:fldCharType="end"/>
      </w:r>
      <w:r>
        <w:t>.</w:t>
      </w:r>
    </w:p>
    <w:p w14:paraId="246261E0" w14:textId="7951385A" w:rsidR="00B80C1D" w:rsidRDefault="00B80C1D" w:rsidP="00E524C0">
      <w:pPr>
        <w:pStyle w:val="BodyText"/>
      </w:pPr>
    </w:p>
    <w:p w14:paraId="3BEBCF34" w14:textId="78100B8F" w:rsidR="00B80C1D" w:rsidRPr="0006611F" w:rsidRDefault="00B80C1D" w:rsidP="00E524C0">
      <w:pPr>
        <w:pStyle w:val="BodyText"/>
      </w:pPr>
      <w:r>
        <w:t>Historical data</w:t>
      </w:r>
      <w:r w:rsidR="0006611F">
        <w:t xml:space="preserve"> for presenting trends</w:t>
      </w:r>
      <w:r>
        <w:t xml:space="preserve"> was obtained from BE &amp; REC (2014). The data</w:t>
      </w:r>
      <w:r w:rsidR="0006611F">
        <w:t xml:space="preserve"> presented here may differ slightly from that report because it</w:t>
      </w:r>
      <w:r>
        <w:t xml:space="preserve"> was updated </w:t>
      </w:r>
      <w:r w:rsidR="0006611F">
        <w:t xml:space="preserve">for consistency with the assumptions and manipulation steps in the </w:t>
      </w:r>
      <w:r w:rsidR="0006611F" w:rsidRPr="0006611F">
        <w:t>national waste data set reporting tool</w:t>
      </w:r>
      <w:r w:rsidR="0006611F">
        <w:t>.</w:t>
      </w:r>
    </w:p>
    <w:p w14:paraId="6C985B8D" w14:textId="05F238DC" w:rsidR="00E524C0" w:rsidRDefault="00682E18" w:rsidP="006C473F">
      <w:pPr>
        <w:pStyle w:val="Caption"/>
        <w:tabs>
          <w:tab w:val="left" w:pos="1134"/>
        </w:tabs>
        <w:ind w:left="1134" w:hanging="1134"/>
      </w:pPr>
      <w:bookmarkStart w:id="8" w:name="_Ref474242910"/>
      <w:bookmarkStart w:id="9" w:name="_Toc480970038"/>
      <w:r>
        <w:t xml:space="preserve">Figure </w:t>
      </w:r>
      <w:fldSimple w:instr=" SEQ Figure \* ARABIC ">
        <w:r w:rsidR="0013116B">
          <w:rPr>
            <w:noProof/>
          </w:rPr>
          <w:t>1</w:t>
        </w:r>
      </w:fldSimple>
      <w:bookmarkEnd w:id="8"/>
      <w:r w:rsidR="006C473F">
        <w:tab/>
      </w:r>
      <w:r>
        <w:t>Data inputs and outputs in the national waste data set reporting tool</w:t>
      </w:r>
      <w:bookmarkEnd w:id="9"/>
    </w:p>
    <w:p w14:paraId="2BFD2D21" w14:textId="77777777" w:rsidR="00682E18" w:rsidRDefault="008C3845" w:rsidP="00682E18">
      <w:r>
        <w:rPr>
          <w:noProof/>
          <w:lang w:eastAsia="en-AU"/>
        </w:rPr>
        <w:drawing>
          <wp:inline distT="0" distB="0" distL="0" distR="0" wp14:anchorId="64150267" wp14:editId="579F0FA7">
            <wp:extent cx="5915025" cy="2447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5025" cy="2447925"/>
                    </a:xfrm>
                    <a:prstGeom prst="rect">
                      <a:avLst/>
                    </a:prstGeom>
                    <a:noFill/>
                    <a:ln>
                      <a:noFill/>
                    </a:ln>
                  </pic:spPr>
                </pic:pic>
              </a:graphicData>
            </a:graphic>
          </wp:inline>
        </w:drawing>
      </w:r>
    </w:p>
    <w:p w14:paraId="2AB91D09" w14:textId="77777777" w:rsidR="00682E18" w:rsidRPr="00E524C0" w:rsidRDefault="00682E18" w:rsidP="00682E18">
      <w:pPr>
        <w:pStyle w:val="Heading2"/>
      </w:pPr>
      <w:bookmarkStart w:id="10" w:name="_Ref475998112"/>
      <w:bookmarkStart w:id="11" w:name="_Toc480970006"/>
      <w:r>
        <w:t>Data in this report may differ from state and territory data</w:t>
      </w:r>
      <w:bookmarkEnd w:id="10"/>
      <w:bookmarkEnd w:id="11"/>
    </w:p>
    <w:p w14:paraId="1A9BB824" w14:textId="77777777" w:rsidR="00682E18" w:rsidRDefault="00682E18" w:rsidP="00682E18">
      <w:pPr>
        <w:pStyle w:val="BodyText"/>
      </w:pPr>
      <w:r>
        <w:t>Since the methods used by the Australian Government for categorising and analysing data are not always the same as those used by individual states and territories, figures presented here may differ from corresponding figures presented in state and territory reports. Some methodological approaches likely to cause differences are described below.</w:t>
      </w:r>
    </w:p>
    <w:p w14:paraId="62F3F6B2" w14:textId="173C83E6" w:rsidR="00682E18" w:rsidRDefault="00682E18" w:rsidP="00682E18">
      <w:pPr>
        <w:pStyle w:val="Bullet10"/>
        <w:numPr>
          <w:ilvl w:val="0"/>
          <w:numId w:val="19"/>
        </w:numPr>
        <w:spacing w:line="240" w:lineRule="auto"/>
        <w:ind w:left="426" w:hanging="426"/>
      </w:pPr>
      <w:r>
        <w:t>Many large landfills capture methane-rich landfill gas and extract or sell its energy value, commonly through combustion to generate electricity that is sold to the grid. In the Australian Government method used in this report</w:t>
      </w:r>
      <w:r w:rsidR="0006611F">
        <w:t>,</w:t>
      </w:r>
      <w:r>
        <w:t xml:space="preserve"> this is considered a form of energy recovery. The national waste data set reporting tool applies formulas from the National Greenhouse and Energy </w:t>
      </w:r>
      <w:r w:rsidRPr="009352B5">
        <w:t xml:space="preserve">Reporting </w:t>
      </w:r>
      <w:r w:rsidR="009352B5" w:rsidRPr="009352B5">
        <w:t>(NGER)</w:t>
      </w:r>
      <w:r w:rsidR="009352B5">
        <w:rPr>
          <w:i/>
        </w:rPr>
        <w:t xml:space="preserve"> </w:t>
      </w:r>
      <w:r>
        <w:t xml:space="preserve">system to back-calculate the quantity of waste associated with captured landfill gas and includes these under ‘energy recovery’. The states and territories do not do this and include this waste under ‘disposal’. </w:t>
      </w:r>
    </w:p>
    <w:p w14:paraId="444BFEA7" w14:textId="77777777" w:rsidR="00682E18" w:rsidRDefault="00682E18" w:rsidP="00682E18">
      <w:pPr>
        <w:pStyle w:val="Bullet10"/>
        <w:numPr>
          <w:ilvl w:val="0"/>
          <w:numId w:val="19"/>
        </w:numPr>
        <w:spacing w:line="240" w:lineRule="auto"/>
        <w:ind w:left="426" w:hanging="426"/>
      </w:pPr>
      <w:r>
        <w:t>Not all states and territories have good data across the full scope of waste categories, source streams and fates that is required to build a national picture. In these cases, a best estimate is made, often using data from other states and territories. For example, the composition of waste to landfill is not known or estimated in several states and territories, so compositional data is applied from states where it is estimated.</w:t>
      </w:r>
    </w:p>
    <w:p w14:paraId="32752D67" w14:textId="77777777" w:rsidR="00682E18" w:rsidRDefault="00682E18" w:rsidP="00682E18">
      <w:pPr>
        <w:pStyle w:val="Bullet10"/>
        <w:numPr>
          <w:ilvl w:val="0"/>
          <w:numId w:val="19"/>
        </w:numPr>
        <w:spacing w:line="240" w:lineRule="auto"/>
        <w:ind w:left="426" w:hanging="426"/>
      </w:pPr>
      <w:r>
        <w:t xml:space="preserve">Some waste is generated in one state but transferred to another. </w:t>
      </w:r>
      <w:r w:rsidR="004F3BE2">
        <w:t>For example, i</w:t>
      </w:r>
      <w:r>
        <w:t xml:space="preserve">n recent years, large amounts of waste </w:t>
      </w:r>
      <w:r w:rsidR="00941531">
        <w:t>have</w:t>
      </w:r>
      <w:r>
        <w:t xml:space="preserve"> been transported from NSW to Qld</w:t>
      </w:r>
      <w:r w:rsidR="004F3BE2">
        <w:t xml:space="preserve"> for landfilling</w:t>
      </w:r>
      <w:r>
        <w:t xml:space="preserve">. States and territories </w:t>
      </w:r>
      <w:r>
        <w:lastRenderedPageBreak/>
        <w:t xml:space="preserve">typically report </w:t>
      </w:r>
      <w:r w:rsidR="007F6014">
        <w:t xml:space="preserve">only </w:t>
      </w:r>
      <w:r>
        <w:t xml:space="preserve">waste </w:t>
      </w:r>
      <w:r w:rsidR="004F3BE2">
        <w:t xml:space="preserve">that is recovered or disposed </w:t>
      </w:r>
      <w:r>
        <w:t xml:space="preserve">within their boundaries but in this report, where data is available, transfers are reassigned to the jurisdiction where the waste was generated. </w:t>
      </w:r>
    </w:p>
    <w:p w14:paraId="545B8F00" w14:textId="53358E60" w:rsidR="00307D2B" w:rsidRDefault="00682E18" w:rsidP="00682E18">
      <w:pPr>
        <w:pStyle w:val="Bullet10"/>
        <w:numPr>
          <w:ilvl w:val="0"/>
          <w:numId w:val="19"/>
        </w:numPr>
        <w:spacing w:line="240" w:lineRule="auto"/>
        <w:ind w:left="426" w:hanging="426"/>
      </w:pPr>
      <w:r>
        <w:t xml:space="preserve">This </w:t>
      </w:r>
      <w:r w:rsidR="00D51EA7">
        <w:t>report</w:t>
      </w:r>
      <w:r>
        <w:t xml:space="preserve"> covers wastes that are sometimes excluded from state and territory reports, such as biosolids from sewage treatment plants, fly ash from power stations and other types of hazardous waste</w:t>
      </w:r>
      <w:r w:rsidR="00C317C6">
        <w:t xml:space="preserve"> (including hazardous liquid wastes)</w:t>
      </w:r>
      <w:r>
        <w:t>.</w:t>
      </w:r>
    </w:p>
    <w:p w14:paraId="5789D0E2" w14:textId="77777777" w:rsidR="00682E18" w:rsidRDefault="00307D2B" w:rsidP="00682E18">
      <w:pPr>
        <w:pStyle w:val="Bullet10"/>
        <w:numPr>
          <w:ilvl w:val="0"/>
          <w:numId w:val="19"/>
        </w:numPr>
        <w:spacing w:line="240" w:lineRule="auto"/>
        <w:ind w:left="426" w:hanging="426"/>
      </w:pPr>
      <w:r>
        <w:t>This report u</w:t>
      </w:r>
      <w:r w:rsidR="00682E18">
        <w:t xml:space="preserve">ses national instead of state and territory data for </w:t>
      </w:r>
      <w:r w:rsidR="009A32B0">
        <w:t xml:space="preserve">some </w:t>
      </w:r>
      <w:r w:rsidR="00682E18">
        <w:t>wastes</w:t>
      </w:r>
      <w:r w:rsidR="009A32B0">
        <w:t>,</w:t>
      </w:r>
      <w:r w:rsidR="00682E18">
        <w:t xml:space="preserve"> including plastics and biosolids.</w:t>
      </w:r>
    </w:p>
    <w:p w14:paraId="5D1F5ECB" w14:textId="77777777" w:rsidR="00682E18" w:rsidRPr="00E524C0" w:rsidRDefault="00682E18" w:rsidP="00682E18">
      <w:pPr>
        <w:pStyle w:val="Heading2"/>
      </w:pPr>
      <w:bookmarkStart w:id="12" w:name="_Toc480970007"/>
      <w:r>
        <w:t>Data quality</w:t>
      </w:r>
      <w:bookmarkEnd w:id="12"/>
    </w:p>
    <w:p w14:paraId="178472C8" w14:textId="2DCA4A2C" w:rsidR="00682E18" w:rsidRDefault="00682E18" w:rsidP="00682E18">
      <w:pPr>
        <w:pStyle w:val="BodyText"/>
      </w:pPr>
      <w:r>
        <w:t>Because waste data is often difficult and expensive to collect, the requirements, scope and mechanisms for collecting and reporting waste data vary across jurisdictions, industries and fate</w:t>
      </w:r>
      <w:r w:rsidR="00843A10">
        <w:t>s</w:t>
      </w:r>
      <w:r>
        <w:t xml:space="preserve">. The level of uncertainty in some of the presented data is likely to be high. </w:t>
      </w:r>
      <w:r w:rsidR="00560640">
        <w:t>For example</w:t>
      </w:r>
      <w:r w:rsidR="00264279">
        <w:t>, and</w:t>
      </w:r>
      <w:r w:rsidR="00560640">
        <w:t xml:space="preserve"> as highlighted above, t</w:t>
      </w:r>
      <w:r>
        <w:t xml:space="preserve">he composition of waste to landfill is estimated on the basis of periodic audits at a few landfills. In recognition of these limitations, data is generally presented to only two or three significant figures. </w:t>
      </w:r>
    </w:p>
    <w:p w14:paraId="4F341EC0" w14:textId="77777777" w:rsidR="00682E18" w:rsidRDefault="00682E18" w:rsidP="00682E18">
      <w:pPr>
        <w:pStyle w:val="BodyText"/>
      </w:pPr>
    </w:p>
    <w:p w14:paraId="1D8C7927" w14:textId="77777777" w:rsidR="008B0064" w:rsidRDefault="008B0064" w:rsidP="00682E18">
      <w:pPr>
        <w:pStyle w:val="BodyText"/>
      </w:pPr>
      <w:r>
        <w:t>There are data quality differences between states and territories:</w:t>
      </w:r>
    </w:p>
    <w:p w14:paraId="311098FF" w14:textId="77777777" w:rsidR="008B0064" w:rsidRDefault="008B0064" w:rsidP="00682E18">
      <w:pPr>
        <w:pStyle w:val="Bullet10"/>
      </w:pPr>
      <w:r>
        <w:t xml:space="preserve">Data on waste to landfill: </w:t>
      </w:r>
      <w:r w:rsidR="00682E18">
        <w:t xml:space="preserve">States with </w:t>
      </w:r>
      <w:r w:rsidR="00682E18" w:rsidRPr="008B0064">
        <w:rPr>
          <w:rFonts w:asciiTheme="minorHAnsi" w:hAnsiTheme="minorHAnsi"/>
        </w:rPr>
        <w:t>controlled fees or</w:t>
      </w:r>
      <w:r>
        <w:rPr>
          <w:rFonts w:asciiTheme="minorHAnsi" w:hAnsiTheme="minorHAnsi"/>
        </w:rPr>
        <w:t xml:space="preserve"> landfill</w:t>
      </w:r>
      <w:r w:rsidR="00682E18" w:rsidRPr="008B0064">
        <w:rPr>
          <w:rFonts w:asciiTheme="minorHAnsi" w:hAnsiTheme="minorHAnsi"/>
        </w:rPr>
        <w:t xml:space="preserve"> levies </w:t>
      </w:r>
      <w:r w:rsidR="00682E18" w:rsidRPr="00560640">
        <w:t>(ACT, NSW, SA, Vic and WA</w:t>
      </w:r>
      <w:r w:rsidR="00682E18">
        <w:t>) tend to have the most comprehensive data on waste to landfill, although Qld’s data is also good</w:t>
      </w:r>
      <w:r w:rsidR="000815FC">
        <w:t>.</w:t>
      </w:r>
      <w:r w:rsidR="00682E18">
        <w:t xml:space="preserve"> WA’s is restricted to the Perth area. </w:t>
      </w:r>
    </w:p>
    <w:p w14:paraId="64CA4195" w14:textId="1256A7AD" w:rsidR="008B0064" w:rsidRDefault="008B0064" w:rsidP="00682E18">
      <w:pPr>
        <w:pStyle w:val="Bullet10"/>
      </w:pPr>
      <w:r>
        <w:t xml:space="preserve">Data on recycling: </w:t>
      </w:r>
      <w:r w:rsidR="000815FC">
        <w:t xml:space="preserve">ACT, NSW, Qld, SA, Vic and WA </w:t>
      </w:r>
      <w:r w:rsidR="00682E18">
        <w:t xml:space="preserve">survey their recycling sectors </w:t>
      </w:r>
      <w:r w:rsidR="000815FC">
        <w:t xml:space="preserve">and </w:t>
      </w:r>
      <w:r w:rsidR="00682E18">
        <w:t>generate the most thorough data.</w:t>
      </w:r>
      <w:r>
        <w:t xml:space="preserve"> NSW </w:t>
      </w:r>
      <w:r w:rsidR="000815FC">
        <w:t>was unable to provide accurate 2014-15 recyc</w:t>
      </w:r>
      <w:r w:rsidR="0076661A">
        <w:t>l</w:t>
      </w:r>
      <w:r w:rsidR="000815FC">
        <w:t>ing data for this report due to</w:t>
      </w:r>
      <w:r>
        <w:t xml:space="preserve"> quality difficulties with </w:t>
      </w:r>
      <w:r w:rsidR="000815FC">
        <w:t>the</w:t>
      </w:r>
      <w:r>
        <w:t xml:space="preserve"> survey </w:t>
      </w:r>
      <w:r w:rsidR="00752D82">
        <w:t>so</w:t>
      </w:r>
      <w:r w:rsidR="000815FC">
        <w:t xml:space="preserve"> the 2013-14 and 2014-15</w:t>
      </w:r>
      <w:r>
        <w:t xml:space="preserve"> data </w:t>
      </w:r>
      <w:r w:rsidR="000815FC">
        <w:t>has been</w:t>
      </w:r>
      <w:r>
        <w:t xml:space="preserve"> estimated</w:t>
      </w:r>
      <w:r w:rsidR="00752D82">
        <w:t xml:space="preserve"> (s</w:t>
      </w:r>
      <w:r w:rsidR="00F8021A">
        <w:t xml:space="preserve">ee Section </w:t>
      </w:r>
      <w:r w:rsidR="00F8021A">
        <w:fldChar w:fldCharType="begin"/>
      </w:r>
      <w:r w:rsidR="00F8021A">
        <w:instrText xml:space="preserve"> REF _Ref474434702 \r \h </w:instrText>
      </w:r>
      <w:r w:rsidR="00F8021A">
        <w:fldChar w:fldCharType="separate"/>
      </w:r>
      <w:r w:rsidR="0013116B">
        <w:t>8.2</w:t>
      </w:r>
      <w:r w:rsidR="00F8021A">
        <w:fldChar w:fldCharType="end"/>
      </w:r>
      <w:r w:rsidR="00F8021A">
        <w:t xml:space="preserve"> for details)</w:t>
      </w:r>
      <w:r>
        <w:t xml:space="preserve">. </w:t>
      </w:r>
    </w:p>
    <w:p w14:paraId="3E42CDE4" w14:textId="622E38B7" w:rsidR="00682E18" w:rsidRDefault="008B0064" w:rsidP="00682E18">
      <w:pPr>
        <w:pStyle w:val="Bullet10"/>
      </w:pPr>
      <w:r>
        <w:t xml:space="preserve">Hazardous waste: </w:t>
      </w:r>
      <w:r w:rsidR="00616F15">
        <w:t xml:space="preserve">NSW, Qld, SA, Vic and WA </w:t>
      </w:r>
      <w:r w:rsidR="00682E18">
        <w:t>run hazardous waste tracking systems</w:t>
      </w:r>
      <w:r w:rsidR="00616F15">
        <w:t xml:space="preserve"> and</w:t>
      </w:r>
      <w:r w:rsidR="00682E18">
        <w:t xml:space="preserve"> generate the most comprehensive data on </w:t>
      </w:r>
      <w:r w:rsidR="00843A10">
        <w:t>hazardous</w:t>
      </w:r>
      <w:r w:rsidR="00682E18">
        <w:t xml:space="preserve"> waste</w:t>
      </w:r>
      <w:r w:rsidR="00843A10">
        <w:t>s</w:t>
      </w:r>
      <w:r w:rsidR="00682E18">
        <w:t xml:space="preserve">. </w:t>
      </w:r>
      <w:r>
        <w:t>However, analysis of the Qld data found significant data quality problems</w:t>
      </w:r>
      <w:r w:rsidR="00327065">
        <w:t xml:space="preserve"> (see BE &amp; AWE 2017 for details)</w:t>
      </w:r>
      <w:r>
        <w:t>.</w:t>
      </w:r>
    </w:p>
    <w:p w14:paraId="23E178B9" w14:textId="77777777" w:rsidR="00FC15D9" w:rsidRDefault="00FC15D9" w:rsidP="00FC15D9">
      <w:pPr>
        <w:pStyle w:val="BodyText"/>
      </w:pPr>
    </w:p>
    <w:p w14:paraId="1BE12355" w14:textId="77777777" w:rsidR="00FC15D9" w:rsidRDefault="00FC15D9" w:rsidP="00FC15D9">
      <w:pPr>
        <w:pStyle w:val="BodyText"/>
      </w:pPr>
      <w:r>
        <w:t xml:space="preserve">The quality and quantity of the data on waste quantities, source streams and materials is continually improving. We are confident that the national data presented in this report is the most accurate to date. </w:t>
      </w:r>
    </w:p>
    <w:p w14:paraId="27152A5B" w14:textId="77777777" w:rsidR="00682E18" w:rsidRDefault="00682E18" w:rsidP="00682E18">
      <w:pPr>
        <w:pStyle w:val="Heading2"/>
      </w:pPr>
      <w:bookmarkStart w:id="13" w:name="_Toc480970008"/>
      <w:r>
        <w:t>Report structure</w:t>
      </w:r>
      <w:bookmarkEnd w:id="13"/>
    </w:p>
    <w:p w14:paraId="72069A8E" w14:textId="22CD01FA" w:rsidR="00682E18" w:rsidRDefault="00616F15" w:rsidP="00682E18">
      <w:pPr>
        <w:pStyle w:val="BodyText"/>
      </w:pPr>
      <w:r>
        <w:t>Section</w:t>
      </w:r>
      <w:r w:rsidR="00AE18FF">
        <w:t xml:space="preserve"> </w:t>
      </w:r>
      <w:r w:rsidR="00752D82">
        <w:t>2</w:t>
      </w:r>
      <w:r>
        <w:t xml:space="preserve"> provides further context for the report and discusses </w:t>
      </w:r>
      <w:r w:rsidR="00682E18">
        <w:t>influences on waste generation and fate</w:t>
      </w:r>
      <w:r w:rsidR="00AE18FF">
        <w:t xml:space="preserve">, namely </w:t>
      </w:r>
      <w:r w:rsidR="00682E18">
        <w:t xml:space="preserve">population </w:t>
      </w:r>
      <w:r w:rsidR="0006611F">
        <w:t>and</w:t>
      </w:r>
      <w:r w:rsidR="00682E18">
        <w:t xml:space="preserve"> economic growth,</w:t>
      </w:r>
      <w:r w:rsidR="00AE18FF">
        <w:t xml:space="preserve"> access to recycling markets,</w:t>
      </w:r>
      <w:r w:rsidR="004B3E7A">
        <w:t xml:space="preserve"> carbon policy,</w:t>
      </w:r>
      <w:r w:rsidR="00682E18">
        <w:t xml:space="preserve"> and state and territory waste policies. </w:t>
      </w:r>
    </w:p>
    <w:p w14:paraId="02642DF4" w14:textId="77777777" w:rsidR="00682E18" w:rsidRDefault="00682E18" w:rsidP="00682E18">
      <w:pPr>
        <w:pStyle w:val="BodyText"/>
      </w:pPr>
    </w:p>
    <w:p w14:paraId="5843A090" w14:textId="1B51D40D" w:rsidR="00682E18" w:rsidRDefault="00752D82" w:rsidP="00682E18">
      <w:pPr>
        <w:pStyle w:val="BodyText"/>
      </w:pPr>
      <w:r>
        <w:rPr>
          <w:rFonts w:asciiTheme="minorHAnsi" w:hAnsiTheme="minorHAnsi" w:cstheme="minorHAnsi"/>
        </w:rPr>
        <w:t>Section 3 aggregates state and territory data to present the national picture on waste</w:t>
      </w:r>
      <w:r w:rsidR="00682E18">
        <w:t xml:space="preserve">. </w:t>
      </w:r>
    </w:p>
    <w:p w14:paraId="357393A0" w14:textId="77777777" w:rsidR="00682E18" w:rsidRDefault="00682E18" w:rsidP="00682E18">
      <w:pPr>
        <w:pStyle w:val="BodyText"/>
      </w:pPr>
    </w:p>
    <w:p w14:paraId="2DF32D67" w14:textId="217E8B60" w:rsidR="00F11874" w:rsidRDefault="00682E18" w:rsidP="00682E18">
      <w:pPr>
        <w:pStyle w:val="BodyText"/>
      </w:pPr>
      <w:r>
        <w:t xml:space="preserve">Section </w:t>
      </w:r>
      <w:r w:rsidR="00752D82">
        <w:t xml:space="preserve">4 </w:t>
      </w:r>
      <w:r>
        <w:t>compares the status of waste in Australia with various other countries</w:t>
      </w:r>
      <w:r w:rsidR="00F11874">
        <w:t xml:space="preserve"> and </w:t>
      </w:r>
      <w:r>
        <w:t>consider</w:t>
      </w:r>
      <w:r w:rsidR="00F11874">
        <w:t>s</w:t>
      </w:r>
      <w:r>
        <w:t xml:space="preserve"> both waste generation and fate. </w:t>
      </w:r>
    </w:p>
    <w:p w14:paraId="65219ECF" w14:textId="77777777" w:rsidR="00AE18FF" w:rsidRDefault="00AE18FF" w:rsidP="00682E18">
      <w:pPr>
        <w:pStyle w:val="BodyText"/>
      </w:pPr>
    </w:p>
    <w:p w14:paraId="55A5A06B" w14:textId="77777777" w:rsidR="00D51EA7" w:rsidRDefault="00682E18" w:rsidP="00682E18">
      <w:pPr>
        <w:pStyle w:val="BodyText"/>
      </w:pPr>
      <w:r>
        <w:t xml:space="preserve">Section </w:t>
      </w:r>
      <w:r w:rsidR="00752D82">
        <w:t>5</w:t>
      </w:r>
      <w:r>
        <w:t xml:space="preserve"> presents the perspectives of the four national industry associations on the status, challenges, opportunities and future of the industry. </w:t>
      </w:r>
    </w:p>
    <w:p w14:paraId="2196453D" w14:textId="77777777" w:rsidR="00D51EA7" w:rsidRDefault="00D51EA7" w:rsidP="00682E18">
      <w:pPr>
        <w:pStyle w:val="BodyText"/>
      </w:pPr>
    </w:p>
    <w:p w14:paraId="55D65599" w14:textId="6DF0EDD5" w:rsidR="00682E18" w:rsidRDefault="00D51EA7" w:rsidP="00682E18">
      <w:pPr>
        <w:pStyle w:val="BodyText"/>
      </w:pPr>
      <w:r>
        <w:t xml:space="preserve">Section 6 </w:t>
      </w:r>
      <w:r w:rsidR="00682E18">
        <w:t>present</w:t>
      </w:r>
      <w:r>
        <w:t>s</w:t>
      </w:r>
      <w:r w:rsidR="00682E18">
        <w:t xml:space="preserve"> the authors’ views on challenges and emerging issues. </w:t>
      </w:r>
    </w:p>
    <w:p w14:paraId="1A9EA5BA" w14:textId="77777777" w:rsidR="00682E18" w:rsidRDefault="00682E18" w:rsidP="00682E18">
      <w:pPr>
        <w:pStyle w:val="BodyText"/>
      </w:pPr>
    </w:p>
    <w:p w14:paraId="53488D90" w14:textId="34DE536E" w:rsidR="00682E18" w:rsidRDefault="00FC7434" w:rsidP="00682E18">
      <w:pPr>
        <w:pStyle w:val="BodyText"/>
      </w:pPr>
      <w:r>
        <w:t>S</w:t>
      </w:r>
      <w:r w:rsidR="00682E18">
        <w:t xml:space="preserve">ection </w:t>
      </w:r>
      <w:r w:rsidR="00752D82">
        <w:t>7</w:t>
      </w:r>
      <w:r>
        <w:t xml:space="preserve"> presents </w:t>
      </w:r>
      <w:r w:rsidR="00682E18">
        <w:t xml:space="preserve">the status of waste </w:t>
      </w:r>
      <w:r>
        <w:t xml:space="preserve">in </w:t>
      </w:r>
      <w:r w:rsidR="00682E18">
        <w:t xml:space="preserve">each state and territory in alphabetical order, using the data layout described below. Commentary on the data from the state or territory is included where provided. </w:t>
      </w:r>
    </w:p>
    <w:p w14:paraId="216BA19C" w14:textId="77777777" w:rsidR="00682E18" w:rsidRDefault="00682E18" w:rsidP="00682E18">
      <w:pPr>
        <w:pStyle w:val="BodyText"/>
      </w:pPr>
      <w:r>
        <w:lastRenderedPageBreak/>
        <w:t xml:space="preserve">A final section describes data sources and assumptions in more detail. </w:t>
      </w:r>
    </w:p>
    <w:p w14:paraId="39239E69" w14:textId="77777777" w:rsidR="00682E18" w:rsidRPr="00E56D89" w:rsidRDefault="00682E18" w:rsidP="00682E18">
      <w:pPr>
        <w:pStyle w:val="BodyText"/>
        <w:rPr>
          <w:sz w:val="15"/>
          <w:szCs w:val="15"/>
        </w:rPr>
      </w:pPr>
    </w:p>
    <w:p w14:paraId="2680F996" w14:textId="2F2C5EAF" w:rsidR="00331920" w:rsidRPr="00E56D89" w:rsidRDefault="00682E18" w:rsidP="00331920">
      <w:pPr>
        <w:pStyle w:val="BodyText"/>
        <w:rPr>
          <w:sz w:val="15"/>
          <w:szCs w:val="15"/>
        </w:rPr>
      </w:pPr>
      <w:r>
        <w:t>Technical terms and abbreviations used throughout are explained in the glossary on page</w:t>
      </w:r>
      <w:r w:rsidR="00D51EA7">
        <w:t>s</w:t>
      </w:r>
      <w:r w:rsidR="00AE18FF">
        <w:t xml:space="preserve"> </w:t>
      </w:r>
      <w:r w:rsidR="00174956">
        <w:fldChar w:fldCharType="begin"/>
      </w:r>
      <w:r w:rsidR="00174956">
        <w:instrText xml:space="preserve"> PAGEREF _Ref476314582 \h </w:instrText>
      </w:r>
      <w:r w:rsidR="00174956">
        <w:fldChar w:fldCharType="separate"/>
      </w:r>
      <w:r w:rsidR="0013116B">
        <w:rPr>
          <w:noProof/>
        </w:rPr>
        <w:t>iv</w:t>
      </w:r>
      <w:r w:rsidR="00174956">
        <w:fldChar w:fldCharType="end"/>
      </w:r>
      <w:r w:rsidR="00D51EA7">
        <w:t xml:space="preserve"> and v</w:t>
      </w:r>
      <w:r>
        <w:t>.</w:t>
      </w:r>
    </w:p>
    <w:p w14:paraId="3CF3C85C" w14:textId="77777777" w:rsidR="00682E18" w:rsidRDefault="00755375" w:rsidP="00682E18">
      <w:pPr>
        <w:pStyle w:val="Heading2"/>
      </w:pPr>
      <w:bookmarkStart w:id="14" w:name="_Toc480970009"/>
      <w:r>
        <w:t>D</w:t>
      </w:r>
      <w:r w:rsidR="00682E18">
        <w:t>ata layout</w:t>
      </w:r>
      <w:bookmarkEnd w:id="14"/>
    </w:p>
    <w:p w14:paraId="6F5A353B" w14:textId="303A41C1" w:rsidR="00682E18" w:rsidRDefault="00174956" w:rsidP="00E1386B">
      <w:pPr>
        <w:pStyle w:val="BodyText"/>
      </w:pPr>
      <w:r>
        <w:t>State and territory</w:t>
      </w:r>
      <w:r w:rsidR="00682E18">
        <w:t xml:space="preserve"> data </w:t>
      </w:r>
      <w:r w:rsidR="003E3993">
        <w:t xml:space="preserve">is presented </w:t>
      </w:r>
      <w:r w:rsidR="00755375">
        <w:t>in</w:t>
      </w:r>
      <w:r w:rsidR="008A321F">
        <w:t xml:space="preserve"> Section </w:t>
      </w:r>
      <w:r w:rsidR="008A321F">
        <w:fldChar w:fldCharType="begin"/>
      </w:r>
      <w:r w:rsidR="008A321F">
        <w:instrText xml:space="preserve"> REF _Ref476315414 \r \h </w:instrText>
      </w:r>
      <w:r w:rsidR="008A321F">
        <w:fldChar w:fldCharType="separate"/>
      </w:r>
      <w:r w:rsidR="0013116B">
        <w:t>7</w:t>
      </w:r>
      <w:r w:rsidR="008A321F">
        <w:fldChar w:fldCharType="end"/>
      </w:r>
      <w:r w:rsidR="008A321F">
        <w:t xml:space="preserve"> in</w:t>
      </w:r>
      <w:r w:rsidR="00755375">
        <w:t xml:space="preserve"> the following order</w:t>
      </w:r>
      <w:r w:rsidR="003E3993">
        <w:t>:</w:t>
      </w:r>
    </w:p>
    <w:p w14:paraId="72B90108" w14:textId="77777777" w:rsidR="003E3993" w:rsidRDefault="00954E3E" w:rsidP="003E3993">
      <w:pPr>
        <w:pStyle w:val="Number1"/>
      </w:pPr>
      <w:r>
        <w:t>O</w:t>
      </w:r>
      <w:r w:rsidR="003E3993">
        <w:t>verall waste generation and fate (recycling, energy recovery or disposal) is presented on a total and per capita (or per person) basis</w:t>
      </w:r>
      <w:r>
        <w:t>.</w:t>
      </w:r>
    </w:p>
    <w:p w14:paraId="3E697FA0" w14:textId="77777777" w:rsidR="00755375" w:rsidRDefault="00954E3E" w:rsidP="003E3993">
      <w:pPr>
        <w:pStyle w:val="Number1"/>
      </w:pPr>
      <w:r>
        <w:t>T</w:t>
      </w:r>
      <w:r w:rsidR="00755375">
        <w:t>his same data is presented by source stream (MSW, C&amp;I, C&amp;D)</w:t>
      </w:r>
      <w:r>
        <w:t>.</w:t>
      </w:r>
    </w:p>
    <w:p w14:paraId="7051F05E" w14:textId="7E6F6625" w:rsidR="00755375" w:rsidRDefault="00954E3E" w:rsidP="003E3993">
      <w:pPr>
        <w:pStyle w:val="Number1"/>
      </w:pPr>
      <w:r>
        <w:t>W</w:t>
      </w:r>
      <w:r w:rsidR="00755375">
        <w:t xml:space="preserve">aste generation and fate is shown for eight or nine broad material categories as shown in </w:t>
      </w:r>
      <w:r w:rsidR="00755375">
        <w:fldChar w:fldCharType="begin"/>
      </w:r>
      <w:r w:rsidR="00755375">
        <w:instrText xml:space="preserve"> REF _Ref474242883 \h </w:instrText>
      </w:r>
      <w:r w:rsidR="00755375">
        <w:fldChar w:fldCharType="separate"/>
      </w:r>
      <w:r w:rsidR="0013116B">
        <w:t xml:space="preserve">Table </w:t>
      </w:r>
      <w:r w:rsidR="0013116B">
        <w:rPr>
          <w:noProof/>
        </w:rPr>
        <w:t>1</w:t>
      </w:r>
      <w:r w:rsidR="00755375">
        <w:fldChar w:fldCharType="end"/>
      </w:r>
      <w:r>
        <w:t>.</w:t>
      </w:r>
    </w:p>
    <w:p w14:paraId="127F3EC9" w14:textId="77777777" w:rsidR="00E60554" w:rsidRDefault="00954E3E" w:rsidP="00F86795">
      <w:pPr>
        <w:pStyle w:val="Number1"/>
        <w:ind w:left="357" w:hanging="357"/>
      </w:pPr>
      <w:r>
        <w:t>A</w:t>
      </w:r>
      <w:r w:rsidR="00682E18">
        <w:t xml:space="preserve"> final subsection presents trends over the period 2006-07 to 2014-15 in waste disposal, recycling, energy recovery, generation and generation per capita. </w:t>
      </w:r>
    </w:p>
    <w:p w14:paraId="36986994" w14:textId="77777777" w:rsidR="00F86795" w:rsidRDefault="00F86795" w:rsidP="00950142">
      <w:pPr>
        <w:pStyle w:val="BodyText"/>
      </w:pPr>
    </w:p>
    <w:p w14:paraId="10173453" w14:textId="77777777" w:rsidR="009A32B0" w:rsidRPr="009A32B0" w:rsidRDefault="00174956" w:rsidP="009A32B0">
      <w:pPr>
        <w:pStyle w:val="BodyText"/>
      </w:pPr>
      <w:r>
        <w:t>National</w:t>
      </w:r>
      <w:r w:rsidR="009A32B0" w:rsidRPr="009A32B0">
        <w:t xml:space="preserve"> data is presented with more detail including trends by stream and material.</w:t>
      </w:r>
    </w:p>
    <w:p w14:paraId="653F1AA8" w14:textId="77777777" w:rsidR="000C77E3" w:rsidRDefault="000C77E3" w:rsidP="00BC2293">
      <w:pPr>
        <w:pStyle w:val="BodyText"/>
      </w:pPr>
    </w:p>
    <w:p w14:paraId="40EE9C50" w14:textId="4BF3672C" w:rsidR="008F7C3F" w:rsidRDefault="00F55D76" w:rsidP="00F55D76">
      <w:pPr>
        <w:pStyle w:val="BodyText"/>
      </w:pPr>
      <w:r>
        <w:t>Fly ash</w:t>
      </w:r>
      <w:r w:rsidR="00F02948">
        <w:t>—</w:t>
      </w:r>
      <w:r w:rsidR="00FC7434" w:rsidRPr="00F86795">
        <w:t>a</w:t>
      </w:r>
      <w:r w:rsidR="008A321F">
        <w:t xml:space="preserve"> </w:t>
      </w:r>
      <w:r w:rsidR="00FC7434" w:rsidRPr="00F86795">
        <w:t xml:space="preserve">waste </w:t>
      </w:r>
      <w:r w:rsidR="00FC7434">
        <w:t>from coal-fired power plants</w:t>
      </w:r>
      <w:r w:rsidR="00F02948">
        <w:t>—</w:t>
      </w:r>
      <w:r>
        <w:t>is</w:t>
      </w:r>
      <w:r w:rsidR="008A321F">
        <w:t xml:space="preserve"> </w:t>
      </w:r>
      <w:r w:rsidR="008F7C3F">
        <w:t>emphasised in the report because</w:t>
      </w:r>
      <w:r>
        <w:t xml:space="preserve"> it is</w:t>
      </w:r>
      <w:r w:rsidR="00601421">
        <w:t xml:space="preserve"> </w:t>
      </w:r>
      <w:r w:rsidR="008F7C3F">
        <w:t>generated in large volumes</w:t>
      </w:r>
      <w:r w:rsidR="00601421">
        <w:t xml:space="preserve">, it is </w:t>
      </w:r>
      <w:r w:rsidR="008F7C3F" w:rsidRPr="00F86795">
        <w:t>mostly managed separately from the</w:t>
      </w:r>
      <w:r w:rsidR="008F7C3F">
        <w:t xml:space="preserve"> </w:t>
      </w:r>
      <w:r w:rsidR="008F7C3F" w:rsidRPr="00F86795">
        <w:t>main waste management system</w:t>
      </w:r>
      <w:r w:rsidR="00601421">
        <w:t xml:space="preserve">, and it is </w:t>
      </w:r>
      <w:r w:rsidR="008A321F">
        <w:t>generated in only five of the states and territories (NSW, Qld, SA, Vic and WA)</w:t>
      </w:r>
      <w:r w:rsidR="008F7C3F">
        <w:t xml:space="preserve">. </w:t>
      </w:r>
      <w:r w:rsidR="008A321F">
        <w:t>Many charts</w:t>
      </w:r>
      <w:r w:rsidR="00601421">
        <w:t xml:space="preserve"> and data sets</w:t>
      </w:r>
      <w:r w:rsidR="008A321F">
        <w:t xml:space="preserve"> in this report show quantities with and without fly ash so its significance can be understood and </w:t>
      </w:r>
      <w:r>
        <w:t>aggregated</w:t>
      </w:r>
      <w:r w:rsidR="008A321F">
        <w:t xml:space="preserve"> </w:t>
      </w:r>
      <w:r>
        <w:t xml:space="preserve">data on </w:t>
      </w:r>
      <w:r w:rsidR="008A321F">
        <w:t xml:space="preserve">other wastes can be seen separately. </w:t>
      </w:r>
      <w:r w:rsidR="006577C1">
        <w:t xml:space="preserve">Fly ash is excluded from the trend charts in Section </w:t>
      </w:r>
      <w:r w:rsidR="006577C1">
        <w:fldChar w:fldCharType="begin"/>
      </w:r>
      <w:r w:rsidR="006577C1">
        <w:instrText xml:space="preserve"> REF _Ref476315414 \r \h </w:instrText>
      </w:r>
      <w:r w:rsidR="006577C1">
        <w:fldChar w:fldCharType="separate"/>
      </w:r>
      <w:r w:rsidR="0013116B">
        <w:t>7</w:t>
      </w:r>
      <w:r w:rsidR="006577C1">
        <w:fldChar w:fldCharType="end"/>
      </w:r>
      <w:r w:rsidR="006577C1">
        <w:t xml:space="preserve"> so</w:t>
      </w:r>
      <w:r>
        <w:t xml:space="preserve"> that state and territory trends are readily comparable</w:t>
      </w:r>
      <w:r w:rsidR="00BF7629">
        <w:t>,</w:t>
      </w:r>
      <w:r>
        <w:t xml:space="preserve"> whether or not they produce it</w:t>
      </w:r>
      <w:r w:rsidR="008A321F">
        <w:t>.</w:t>
      </w:r>
    </w:p>
    <w:p w14:paraId="1CEF7784" w14:textId="77777777" w:rsidR="00601421" w:rsidRPr="00E56D89" w:rsidRDefault="00601421" w:rsidP="00F55D76">
      <w:pPr>
        <w:pStyle w:val="BodyText"/>
        <w:rPr>
          <w:sz w:val="15"/>
          <w:szCs w:val="15"/>
        </w:rPr>
      </w:pPr>
    </w:p>
    <w:p w14:paraId="29C8BD40" w14:textId="4DD10313" w:rsidR="00601421" w:rsidRPr="00E56D89" w:rsidRDefault="00601421" w:rsidP="00F55D76">
      <w:pPr>
        <w:pStyle w:val="BodyText"/>
        <w:rPr>
          <w:sz w:val="15"/>
          <w:szCs w:val="15"/>
        </w:rPr>
      </w:pPr>
      <w:r>
        <w:t>Hazardous waste</w:t>
      </w:r>
      <w:r w:rsidR="00F02948">
        <w:t>—</w:t>
      </w:r>
      <w:r>
        <w:t>both liquid and solid</w:t>
      </w:r>
      <w:r w:rsidR="00F02948">
        <w:t>—</w:t>
      </w:r>
      <w:r>
        <w:t>is included in all the charts and data sets except where stated. The charts showing total quantities generated nationally and by state and territory show quantities with and without hazardous waste so its significance can be understood and aggregated data on other wastes can be seen separately.</w:t>
      </w:r>
    </w:p>
    <w:p w14:paraId="1510FFDE" w14:textId="10A64BEB" w:rsidR="00682E18" w:rsidRPr="00682E18" w:rsidRDefault="00682E18" w:rsidP="007E04F4">
      <w:pPr>
        <w:pStyle w:val="Caption"/>
        <w:tabs>
          <w:tab w:val="left" w:pos="1134"/>
        </w:tabs>
        <w:spacing w:before="120"/>
        <w:ind w:left="1134" w:hanging="1134"/>
      </w:pPr>
      <w:bookmarkStart w:id="15" w:name="_Ref474242883"/>
      <w:bookmarkStart w:id="16" w:name="_Toc480970096"/>
      <w:r>
        <w:t xml:space="preserve">Table </w:t>
      </w:r>
      <w:fldSimple w:instr=" SEQ Table \* ARABIC ">
        <w:r w:rsidR="0013116B">
          <w:rPr>
            <w:noProof/>
          </w:rPr>
          <w:t>1</w:t>
        </w:r>
      </w:fldSimple>
      <w:bookmarkEnd w:id="15"/>
      <w:r w:rsidR="006C473F">
        <w:tab/>
      </w:r>
      <w:r>
        <w:t>Waste categories and types analysed</w:t>
      </w:r>
      <w:r w:rsidR="00906776">
        <w:t xml:space="preserve"> in this report</w:t>
      </w:r>
      <w:bookmarkEnd w:id="16"/>
    </w:p>
    <w:tbl>
      <w:tblPr>
        <w:tblStyle w:val="TableGrid"/>
        <w:tblpPr w:leftFromText="181" w:rightFromText="181" w:vertAnchor="text" w:tblpY="1"/>
        <w:tblOverlap w:val="never"/>
        <w:tblW w:w="5000" w:type="pct"/>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CellMar>
          <w:top w:w="28" w:type="dxa"/>
          <w:bottom w:w="28" w:type="dxa"/>
        </w:tblCellMar>
        <w:tblLook w:val="04A0" w:firstRow="1" w:lastRow="0" w:firstColumn="1" w:lastColumn="0" w:noHBand="0" w:noVBand="1"/>
      </w:tblPr>
      <w:tblGrid>
        <w:gridCol w:w="1979"/>
        <w:gridCol w:w="7536"/>
      </w:tblGrid>
      <w:tr w:rsidR="00682E18" w:rsidRPr="0052052F" w14:paraId="2E840F15" w14:textId="77777777" w:rsidTr="0039316B">
        <w:trPr>
          <w:trHeight w:val="510"/>
        </w:trPr>
        <w:tc>
          <w:tcPr>
            <w:tcW w:w="1040" w:type="pct"/>
            <w:shd w:val="clear" w:color="auto" w:fill="4D4DB8"/>
            <w:vAlign w:val="center"/>
          </w:tcPr>
          <w:p w14:paraId="4834A34B" w14:textId="77777777" w:rsidR="00682E18" w:rsidRPr="004C45B4" w:rsidRDefault="00682E18" w:rsidP="004C45B4">
            <w:pPr>
              <w:pStyle w:val="TableHeading"/>
              <w:framePr w:hSpace="0" w:wrap="auto" w:vAnchor="margin" w:yAlign="inline"/>
              <w:suppressOverlap w:val="0"/>
              <w:rPr>
                <w:noProof/>
                <w:sz w:val="20"/>
                <w:szCs w:val="20"/>
              </w:rPr>
            </w:pPr>
            <w:r w:rsidRPr="004C45B4">
              <w:rPr>
                <w:noProof/>
                <w:sz w:val="20"/>
                <w:szCs w:val="20"/>
              </w:rPr>
              <w:t>Waste categories</w:t>
            </w:r>
          </w:p>
        </w:tc>
        <w:tc>
          <w:tcPr>
            <w:tcW w:w="3960" w:type="pct"/>
            <w:shd w:val="clear" w:color="auto" w:fill="4D4DB8"/>
            <w:vAlign w:val="center"/>
          </w:tcPr>
          <w:p w14:paraId="26693E34" w14:textId="77777777" w:rsidR="00682E18" w:rsidRPr="004C45B4" w:rsidRDefault="00D00305" w:rsidP="004C45B4">
            <w:pPr>
              <w:pStyle w:val="TableHeading"/>
              <w:framePr w:hSpace="0" w:wrap="auto" w:vAnchor="margin" w:yAlign="inline"/>
              <w:suppressOverlap w:val="0"/>
              <w:rPr>
                <w:noProof/>
                <w:sz w:val="20"/>
                <w:szCs w:val="20"/>
              </w:rPr>
            </w:pPr>
            <w:r w:rsidRPr="004C45B4">
              <w:rPr>
                <w:noProof/>
                <w:sz w:val="20"/>
                <w:szCs w:val="20"/>
              </w:rPr>
              <w:t>Waste types included in this category</w:t>
            </w:r>
          </w:p>
        </w:tc>
      </w:tr>
      <w:tr w:rsidR="00D00305" w14:paraId="3B458E6F" w14:textId="77777777" w:rsidTr="0039316B">
        <w:tc>
          <w:tcPr>
            <w:tcW w:w="1040" w:type="pct"/>
            <w:vAlign w:val="center"/>
          </w:tcPr>
          <w:p w14:paraId="1B436954" w14:textId="77777777" w:rsidR="00D00305" w:rsidRPr="004C45B4" w:rsidRDefault="00D00305" w:rsidP="001F4044">
            <w:pPr>
              <w:spacing w:after="0" w:line="240" w:lineRule="auto"/>
              <w:rPr>
                <w:sz w:val="20"/>
                <w:szCs w:val="20"/>
              </w:rPr>
            </w:pPr>
            <w:r w:rsidRPr="004C45B4">
              <w:rPr>
                <w:sz w:val="20"/>
                <w:szCs w:val="20"/>
              </w:rPr>
              <w:t>Masonry materials</w:t>
            </w:r>
          </w:p>
        </w:tc>
        <w:tc>
          <w:tcPr>
            <w:tcW w:w="3960" w:type="pct"/>
          </w:tcPr>
          <w:p w14:paraId="042C870C" w14:textId="77777777" w:rsidR="00D00305" w:rsidRPr="004C45B4" w:rsidRDefault="00D00305" w:rsidP="004C45B4">
            <w:pPr>
              <w:spacing w:after="0" w:line="240" w:lineRule="auto"/>
              <w:rPr>
                <w:sz w:val="20"/>
                <w:szCs w:val="20"/>
              </w:rPr>
            </w:pPr>
            <w:r w:rsidRPr="004C45B4">
              <w:rPr>
                <w:sz w:val="20"/>
                <w:szCs w:val="20"/>
              </w:rPr>
              <w:t>Asphalt, bricks, concrete, rubble (including non-hazardous foundry sands), plasterboard and cement sheeting.</w:t>
            </w:r>
          </w:p>
        </w:tc>
      </w:tr>
      <w:tr w:rsidR="00D00305" w14:paraId="67B12B96" w14:textId="77777777" w:rsidTr="0039316B">
        <w:tc>
          <w:tcPr>
            <w:tcW w:w="1040" w:type="pct"/>
            <w:vAlign w:val="center"/>
          </w:tcPr>
          <w:p w14:paraId="7675FF34" w14:textId="77777777" w:rsidR="00D00305" w:rsidRPr="004C45B4" w:rsidRDefault="00D00305" w:rsidP="001F4044">
            <w:pPr>
              <w:spacing w:after="0" w:line="240" w:lineRule="auto"/>
              <w:rPr>
                <w:sz w:val="20"/>
                <w:szCs w:val="20"/>
              </w:rPr>
            </w:pPr>
            <w:r w:rsidRPr="004C45B4">
              <w:rPr>
                <w:sz w:val="20"/>
                <w:szCs w:val="20"/>
              </w:rPr>
              <w:t>Metals</w:t>
            </w:r>
          </w:p>
        </w:tc>
        <w:tc>
          <w:tcPr>
            <w:tcW w:w="3960" w:type="pct"/>
          </w:tcPr>
          <w:p w14:paraId="27CC67A7" w14:textId="77777777" w:rsidR="00D00305" w:rsidRPr="004C45B4" w:rsidRDefault="00D00305" w:rsidP="004C45B4">
            <w:pPr>
              <w:spacing w:after="0" w:line="240" w:lineRule="auto"/>
              <w:rPr>
                <w:sz w:val="20"/>
                <w:szCs w:val="20"/>
              </w:rPr>
            </w:pPr>
            <w:r w:rsidRPr="004C45B4">
              <w:rPr>
                <w:sz w:val="20"/>
                <w:szCs w:val="20"/>
              </w:rPr>
              <w:t>Steel, aluminium, other non-ferrous metals.</w:t>
            </w:r>
          </w:p>
        </w:tc>
      </w:tr>
      <w:tr w:rsidR="00D00305" w14:paraId="6A22FE36" w14:textId="77777777" w:rsidTr="0039316B">
        <w:tc>
          <w:tcPr>
            <w:tcW w:w="1040" w:type="pct"/>
            <w:vAlign w:val="center"/>
          </w:tcPr>
          <w:p w14:paraId="12E202FF" w14:textId="77777777" w:rsidR="00D00305" w:rsidRPr="004C45B4" w:rsidRDefault="00D00305" w:rsidP="001F4044">
            <w:pPr>
              <w:spacing w:after="0" w:line="240" w:lineRule="auto"/>
              <w:rPr>
                <w:sz w:val="20"/>
                <w:szCs w:val="20"/>
              </w:rPr>
            </w:pPr>
            <w:r w:rsidRPr="004C45B4">
              <w:rPr>
                <w:sz w:val="20"/>
                <w:szCs w:val="20"/>
              </w:rPr>
              <w:t>Organics</w:t>
            </w:r>
          </w:p>
        </w:tc>
        <w:tc>
          <w:tcPr>
            <w:tcW w:w="3960" w:type="pct"/>
          </w:tcPr>
          <w:p w14:paraId="03999A87" w14:textId="77777777" w:rsidR="00D00305" w:rsidRPr="004C45B4" w:rsidRDefault="00D00305" w:rsidP="004C45B4">
            <w:pPr>
              <w:spacing w:after="0" w:line="240" w:lineRule="auto"/>
              <w:rPr>
                <w:sz w:val="20"/>
                <w:szCs w:val="20"/>
              </w:rPr>
            </w:pPr>
            <w:r w:rsidRPr="004C45B4">
              <w:rPr>
                <w:sz w:val="20"/>
                <w:szCs w:val="20"/>
              </w:rPr>
              <w:t>Food, garden organics, timber, other</w:t>
            </w:r>
            <w:r w:rsidR="005154F9">
              <w:rPr>
                <w:sz w:val="20"/>
                <w:szCs w:val="20"/>
              </w:rPr>
              <w:t xml:space="preserve"> organics</w:t>
            </w:r>
            <w:r w:rsidRPr="004C45B4">
              <w:rPr>
                <w:sz w:val="20"/>
                <w:szCs w:val="20"/>
              </w:rPr>
              <w:t>, non-contaminated biosolids. Excludes:</w:t>
            </w:r>
          </w:p>
          <w:p w14:paraId="36C9CEC3" w14:textId="77777777" w:rsidR="00D00305" w:rsidRPr="004C45B4" w:rsidRDefault="00D00305" w:rsidP="004C45B4">
            <w:pPr>
              <w:pStyle w:val="ListParagraph"/>
              <w:numPr>
                <w:ilvl w:val="0"/>
                <w:numId w:val="21"/>
              </w:numPr>
              <w:spacing w:after="0" w:line="240" w:lineRule="auto"/>
              <w:rPr>
                <w:sz w:val="20"/>
                <w:szCs w:val="20"/>
              </w:rPr>
            </w:pPr>
            <w:r w:rsidRPr="004C45B4">
              <w:rPr>
                <w:color w:val="080808"/>
                <w:sz w:val="20"/>
                <w:szCs w:val="20"/>
              </w:rPr>
              <w:t>paper, cardboard, leather, textiles and rubber (included in separate categories)</w:t>
            </w:r>
          </w:p>
          <w:p w14:paraId="770DDEA3" w14:textId="77777777" w:rsidR="00D00305" w:rsidRPr="004C45B4" w:rsidRDefault="00D00305" w:rsidP="004C45B4">
            <w:pPr>
              <w:pStyle w:val="ListParagraph"/>
              <w:numPr>
                <w:ilvl w:val="0"/>
                <w:numId w:val="21"/>
              </w:numPr>
              <w:spacing w:after="0" w:line="240" w:lineRule="auto"/>
              <w:rPr>
                <w:sz w:val="20"/>
                <w:szCs w:val="20"/>
              </w:rPr>
            </w:pPr>
            <w:r w:rsidRPr="004C45B4">
              <w:rPr>
                <w:sz w:val="20"/>
                <w:szCs w:val="20"/>
              </w:rPr>
              <w:t>except where specified</w:t>
            </w:r>
            <w:r w:rsidR="00CF6BE8">
              <w:rPr>
                <w:sz w:val="20"/>
                <w:szCs w:val="20"/>
              </w:rPr>
              <w:t>,</w:t>
            </w:r>
            <w:r w:rsidRPr="004C45B4">
              <w:rPr>
                <w:sz w:val="20"/>
                <w:szCs w:val="20"/>
              </w:rPr>
              <w:t xml:space="preserve"> hazardous organic wastes (</w:t>
            </w:r>
            <w:r w:rsidR="00A462B6">
              <w:rPr>
                <w:sz w:val="20"/>
                <w:szCs w:val="20"/>
              </w:rPr>
              <w:t xml:space="preserve">these are </w:t>
            </w:r>
            <w:r w:rsidRPr="004C45B4">
              <w:rPr>
                <w:sz w:val="20"/>
                <w:szCs w:val="20"/>
              </w:rPr>
              <w:t>included in the ‘hazardous’ category).</w:t>
            </w:r>
          </w:p>
        </w:tc>
      </w:tr>
      <w:tr w:rsidR="00D00305" w14:paraId="2FDC8B4F" w14:textId="77777777" w:rsidTr="0039316B">
        <w:tc>
          <w:tcPr>
            <w:tcW w:w="1040" w:type="pct"/>
            <w:vAlign w:val="center"/>
          </w:tcPr>
          <w:p w14:paraId="5B7F4624" w14:textId="77777777" w:rsidR="00D00305" w:rsidRPr="004C45B4" w:rsidRDefault="00D00305" w:rsidP="001F4044">
            <w:pPr>
              <w:spacing w:after="0" w:line="240" w:lineRule="auto"/>
              <w:rPr>
                <w:sz w:val="20"/>
                <w:szCs w:val="20"/>
              </w:rPr>
            </w:pPr>
            <w:r w:rsidRPr="00313AC8">
              <w:rPr>
                <w:sz w:val="20"/>
                <w:szCs w:val="20"/>
              </w:rPr>
              <w:t xml:space="preserve">Paper </w:t>
            </w:r>
            <w:r w:rsidR="00313AC8" w:rsidRPr="00313AC8">
              <w:rPr>
                <w:sz w:val="20"/>
                <w:szCs w:val="20"/>
              </w:rPr>
              <w:t>and</w:t>
            </w:r>
            <w:r w:rsidRPr="004C45B4">
              <w:rPr>
                <w:sz w:val="20"/>
                <w:szCs w:val="20"/>
              </w:rPr>
              <w:t xml:space="preserve"> cardboard</w:t>
            </w:r>
          </w:p>
        </w:tc>
        <w:tc>
          <w:tcPr>
            <w:tcW w:w="3960" w:type="pct"/>
          </w:tcPr>
          <w:p w14:paraId="3CB2BBD4" w14:textId="77777777" w:rsidR="00D00305" w:rsidRPr="004C45B4" w:rsidRDefault="00D00305" w:rsidP="004C45B4">
            <w:pPr>
              <w:spacing w:after="0" w:line="240" w:lineRule="auto"/>
              <w:rPr>
                <w:sz w:val="20"/>
                <w:szCs w:val="20"/>
              </w:rPr>
            </w:pPr>
            <w:r w:rsidRPr="004C45B4">
              <w:rPr>
                <w:sz w:val="20"/>
                <w:szCs w:val="20"/>
              </w:rPr>
              <w:t xml:space="preserve">Liquid paperboard, newsprint </w:t>
            </w:r>
            <w:r w:rsidR="005154F9">
              <w:rPr>
                <w:sz w:val="20"/>
                <w:szCs w:val="20"/>
              </w:rPr>
              <w:t>and</w:t>
            </w:r>
            <w:r w:rsidRPr="004C45B4">
              <w:rPr>
                <w:sz w:val="20"/>
                <w:szCs w:val="20"/>
              </w:rPr>
              <w:t xml:space="preserve"> magazines, office paper.</w:t>
            </w:r>
          </w:p>
        </w:tc>
      </w:tr>
      <w:tr w:rsidR="00D00305" w14:paraId="53AD71FC" w14:textId="77777777" w:rsidTr="0039316B">
        <w:tc>
          <w:tcPr>
            <w:tcW w:w="1040" w:type="pct"/>
            <w:vAlign w:val="center"/>
          </w:tcPr>
          <w:p w14:paraId="3AD920A1" w14:textId="77777777" w:rsidR="00D00305" w:rsidRPr="004C45B4" w:rsidRDefault="00D00305" w:rsidP="001F4044">
            <w:pPr>
              <w:spacing w:after="0" w:line="240" w:lineRule="auto"/>
              <w:rPr>
                <w:sz w:val="20"/>
                <w:szCs w:val="20"/>
              </w:rPr>
            </w:pPr>
            <w:r w:rsidRPr="004C45B4">
              <w:rPr>
                <w:sz w:val="20"/>
                <w:szCs w:val="20"/>
              </w:rPr>
              <w:t>Plastics</w:t>
            </w:r>
          </w:p>
        </w:tc>
        <w:tc>
          <w:tcPr>
            <w:tcW w:w="3960" w:type="pct"/>
          </w:tcPr>
          <w:p w14:paraId="36C58C8B" w14:textId="77777777" w:rsidR="00D00305" w:rsidRPr="004C45B4" w:rsidRDefault="00D00305" w:rsidP="004C45B4">
            <w:pPr>
              <w:spacing w:after="0" w:line="240" w:lineRule="auto"/>
              <w:rPr>
                <w:sz w:val="20"/>
                <w:szCs w:val="20"/>
              </w:rPr>
            </w:pPr>
            <w:r w:rsidRPr="004C45B4">
              <w:rPr>
                <w:sz w:val="20"/>
                <w:szCs w:val="20"/>
              </w:rPr>
              <w:t>PET (1), HDPE (2), PVC (3), LDPE (4), PP (5), PS (6), Other (7).</w:t>
            </w:r>
          </w:p>
        </w:tc>
      </w:tr>
      <w:tr w:rsidR="00D00305" w14:paraId="69A44D61" w14:textId="77777777" w:rsidTr="0039316B">
        <w:tc>
          <w:tcPr>
            <w:tcW w:w="1040" w:type="pct"/>
            <w:vAlign w:val="center"/>
          </w:tcPr>
          <w:p w14:paraId="3FFAA0F2" w14:textId="77777777" w:rsidR="00D00305" w:rsidRPr="004C45B4" w:rsidRDefault="00D00305" w:rsidP="001F4044">
            <w:pPr>
              <w:spacing w:after="0" w:line="240" w:lineRule="auto"/>
              <w:rPr>
                <w:sz w:val="20"/>
                <w:szCs w:val="20"/>
              </w:rPr>
            </w:pPr>
            <w:r w:rsidRPr="004C45B4">
              <w:rPr>
                <w:sz w:val="20"/>
                <w:szCs w:val="20"/>
              </w:rPr>
              <w:t>Glass</w:t>
            </w:r>
          </w:p>
        </w:tc>
        <w:tc>
          <w:tcPr>
            <w:tcW w:w="3960" w:type="pct"/>
          </w:tcPr>
          <w:p w14:paraId="0CFD39EF" w14:textId="77777777" w:rsidR="00D00305" w:rsidRPr="004C45B4" w:rsidRDefault="00D00305" w:rsidP="004C45B4">
            <w:pPr>
              <w:spacing w:after="0" w:line="240" w:lineRule="auto"/>
              <w:rPr>
                <w:sz w:val="20"/>
                <w:szCs w:val="20"/>
              </w:rPr>
            </w:pPr>
          </w:p>
        </w:tc>
      </w:tr>
      <w:tr w:rsidR="00D00305" w14:paraId="7D817871" w14:textId="77777777" w:rsidTr="0039316B">
        <w:tc>
          <w:tcPr>
            <w:tcW w:w="1040" w:type="pct"/>
            <w:vAlign w:val="center"/>
          </w:tcPr>
          <w:p w14:paraId="5F396DFC" w14:textId="77777777" w:rsidR="00D00305" w:rsidRPr="004C45B4" w:rsidRDefault="00D00305" w:rsidP="001F4044">
            <w:pPr>
              <w:spacing w:after="0" w:line="240" w:lineRule="auto"/>
              <w:rPr>
                <w:sz w:val="20"/>
                <w:szCs w:val="20"/>
              </w:rPr>
            </w:pPr>
            <w:r w:rsidRPr="004C45B4">
              <w:rPr>
                <w:sz w:val="20"/>
                <w:szCs w:val="20"/>
              </w:rPr>
              <w:t>Other</w:t>
            </w:r>
          </w:p>
        </w:tc>
        <w:tc>
          <w:tcPr>
            <w:tcW w:w="3960" w:type="pct"/>
          </w:tcPr>
          <w:p w14:paraId="393D3E08" w14:textId="77777777" w:rsidR="00D00305" w:rsidRPr="004C45B4" w:rsidRDefault="00D00305" w:rsidP="004C45B4">
            <w:pPr>
              <w:spacing w:after="0" w:line="240" w:lineRule="auto"/>
              <w:rPr>
                <w:sz w:val="20"/>
                <w:szCs w:val="20"/>
              </w:rPr>
            </w:pPr>
            <w:r w:rsidRPr="004C45B4">
              <w:rPr>
                <w:sz w:val="20"/>
                <w:szCs w:val="20"/>
              </w:rPr>
              <w:t xml:space="preserve">Leather </w:t>
            </w:r>
            <w:r w:rsidR="00114FD4">
              <w:rPr>
                <w:sz w:val="20"/>
                <w:szCs w:val="20"/>
              </w:rPr>
              <w:t>and</w:t>
            </w:r>
            <w:r w:rsidRPr="004C45B4">
              <w:rPr>
                <w:sz w:val="20"/>
                <w:szCs w:val="20"/>
              </w:rPr>
              <w:t xml:space="preserve"> textiles, rubber excluding tyres</w:t>
            </w:r>
            <w:r w:rsidR="00A106B3">
              <w:rPr>
                <w:sz w:val="20"/>
                <w:szCs w:val="20"/>
              </w:rPr>
              <w:t>, other unclassified wastes.</w:t>
            </w:r>
          </w:p>
        </w:tc>
      </w:tr>
      <w:tr w:rsidR="00D00305" w14:paraId="66283A1A" w14:textId="77777777" w:rsidTr="0039316B">
        <w:tc>
          <w:tcPr>
            <w:tcW w:w="1040" w:type="pct"/>
            <w:vAlign w:val="center"/>
          </w:tcPr>
          <w:p w14:paraId="6AF68873" w14:textId="77777777" w:rsidR="00D00305" w:rsidRPr="004C45B4" w:rsidRDefault="00D00305" w:rsidP="001F4044">
            <w:pPr>
              <w:spacing w:after="0" w:line="240" w:lineRule="auto"/>
              <w:rPr>
                <w:sz w:val="20"/>
                <w:szCs w:val="20"/>
              </w:rPr>
            </w:pPr>
            <w:r w:rsidRPr="004C45B4">
              <w:rPr>
                <w:sz w:val="20"/>
                <w:szCs w:val="20"/>
              </w:rPr>
              <w:t>Hazardous</w:t>
            </w:r>
          </w:p>
        </w:tc>
        <w:tc>
          <w:tcPr>
            <w:tcW w:w="3960" w:type="pct"/>
          </w:tcPr>
          <w:p w14:paraId="0EDD984B" w14:textId="521C8BBB" w:rsidR="00D00305" w:rsidRPr="004C45B4" w:rsidRDefault="00D00305" w:rsidP="004C45B4">
            <w:pPr>
              <w:spacing w:after="0" w:line="240" w:lineRule="auto"/>
              <w:rPr>
                <w:sz w:val="20"/>
                <w:szCs w:val="20"/>
              </w:rPr>
            </w:pPr>
            <w:r w:rsidRPr="004C45B4">
              <w:rPr>
                <w:sz w:val="20"/>
                <w:szCs w:val="20"/>
              </w:rPr>
              <w:t xml:space="preserve">Acids; alkalis; inorganic chemicals; reactive chemicals; paints, resins, inks </w:t>
            </w:r>
            <w:r w:rsidR="0039316B">
              <w:rPr>
                <w:sz w:val="20"/>
                <w:szCs w:val="20"/>
              </w:rPr>
              <w:t>and</w:t>
            </w:r>
            <w:r w:rsidRPr="004C45B4">
              <w:rPr>
                <w:sz w:val="20"/>
                <w:szCs w:val="20"/>
              </w:rPr>
              <w:t xml:space="preserve"> organic sludges; organic solvents, pesticides, oils, putrescible/organic waste; organic chemicals; contaminated soils; asbestos; other soil/sludges</w:t>
            </w:r>
            <w:r w:rsidR="00580B52">
              <w:rPr>
                <w:sz w:val="20"/>
                <w:szCs w:val="20"/>
              </w:rPr>
              <w:t xml:space="preserve"> (including contaminated biosolids)</w:t>
            </w:r>
            <w:r w:rsidR="00580B52">
              <w:rPr>
                <w:rStyle w:val="FootnoteReference"/>
                <w:sz w:val="20"/>
                <w:szCs w:val="20"/>
              </w:rPr>
              <w:footnoteReference w:id="4"/>
            </w:r>
            <w:r w:rsidR="0039316B">
              <w:rPr>
                <w:sz w:val="20"/>
                <w:szCs w:val="20"/>
              </w:rPr>
              <w:t>; clinical and</w:t>
            </w:r>
            <w:r w:rsidRPr="004C45B4">
              <w:rPr>
                <w:sz w:val="20"/>
                <w:szCs w:val="20"/>
              </w:rPr>
              <w:t xml:space="preserve"> pharmaceutical; tyres; other miscellaneous.</w:t>
            </w:r>
          </w:p>
        </w:tc>
      </w:tr>
      <w:tr w:rsidR="00D00305" w14:paraId="6E6A3E41" w14:textId="77777777" w:rsidTr="0039316B">
        <w:tc>
          <w:tcPr>
            <w:tcW w:w="1040" w:type="pct"/>
            <w:vAlign w:val="center"/>
          </w:tcPr>
          <w:p w14:paraId="3049F4E0" w14:textId="77777777" w:rsidR="00D00305" w:rsidRPr="004C45B4" w:rsidRDefault="00D00305" w:rsidP="001F4044">
            <w:pPr>
              <w:spacing w:after="0" w:line="240" w:lineRule="auto"/>
              <w:rPr>
                <w:sz w:val="20"/>
                <w:szCs w:val="20"/>
              </w:rPr>
            </w:pPr>
            <w:r w:rsidRPr="004C45B4">
              <w:rPr>
                <w:sz w:val="20"/>
                <w:szCs w:val="20"/>
              </w:rPr>
              <w:t>Fly ash</w:t>
            </w:r>
          </w:p>
        </w:tc>
        <w:tc>
          <w:tcPr>
            <w:tcW w:w="3960" w:type="pct"/>
          </w:tcPr>
          <w:p w14:paraId="204411C4" w14:textId="77777777" w:rsidR="00D00305" w:rsidRPr="004C45B4" w:rsidRDefault="00D00305" w:rsidP="004C45B4">
            <w:pPr>
              <w:spacing w:after="0" w:line="240" w:lineRule="auto"/>
              <w:rPr>
                <w:sz w:val="20"/>
                <w:szCs w:val="20"/>
              </w:rPr>
            </w:pPr>
          </w:p>
        </w:tc>
      </w:tr>
    </w:tbl>
    <w:p w14:paraId="31DC26A5" w14:textId="77777777" w:rsidR="00682E18" w:rsidRDefault="00D00305" w:rsidP="003E6C14">
      <w:pPr>
        <w:pStyle w:val="Heading1"/>
      </w:pPr>
      <w:bookmarkStart w:id="17" w:name="_Toc480970010"/>
      <w:r>
        <w:lastRenderedPageBreak/>
        <w:t>Context</w:t>
      </w:r>
      <w:bookmarkEnd w:id="17"/>
    </w:p>
    <w:p w14:paraId="65C35617" w14:textId="77777777" w:rsidR="005D07CE" w:rsidRDefault="00D00305" w:rsidP="00D00305">
      <w:pPr>
        <w:pStyle w:val="BodyText"/>
      </w:pPr>
      <w:r>
        <w:t xml:space="preserve">This section discusses </w:t>
      </w:r>
      <w:r w:rsidR="00593795">
        <w:t>five</w:t>
      </w:r>
      <w:r>
        <w:t xml:space="preserve"> factors that influence Australia’s waste generation and management: </w:t>
      </w:r>
    </w:p>
    <w:p w14:paraId="11CA9B82" w14:textId="77777777" w:rsidR="005D07CE" w:rsidRPr="00174956" w:rsidRDefault="00D00305" w:rsidP="00AC7E05">
      <w:pPr>
        <w:pStyle w:val="Bullet10"/>
        <w:spacing w:before="0"/>
        <w:ind w:left="357" w:hanging="357"/>
      </w:pPr>
      <w:r w:rsidRPr="00174956">
        <w:t>population growth</w:t>
      </w:r>
    </w:p>
    <w:p w14:paraId="24BC73F7" w14:textId="77777777" w:rsidR="005D07CE" w:rsidRPr="00174956" w:rsidRDefault="00D00305" w:rsidP="00AC7E05">
      <w:pPr>
        <w:pStyle w:val="Bullet10"/>
        <w:spacing w:before="0"/>
        <w:ind w:left="357" w:hanging="357"/>
      </w:pPr>
      <w:r w:rsidRPr="00174956">
        <w:t>economic growth</w:t>
      </w:r>
    </w:p>
    <w:p w14:paraId="6CB984DF" w14:textId="77777777" w:rsidR="005D07CE" w:rsidRPr="00174956" w:rsidRDefault="00593795" w:rsidP="00AC7E05">
      <w:pPr>
        <w:pStyle w:val="Bullet10"/>
        <w:spacing w:before="0"/>
        <w:ind w:left="357" w:hanging="357"/>
      </w:pPr>
      <w:r w:rsidRPr="00174956">
        <w:t>access to recycling markets</w:t>
      </w:r>
    </w:p>
    <w:p w14:paraId="242B5D6B" w14:textId="77777777" w:rsidR="005D07CE" w:rsidRPr="00174956" w:rsidRDefault="00593795" w:rsidP="00AC7E05">
      <w:pPr>
        <w:pStyle w:val="Bullet10"/>
        <w:spacing w:before="0"/>
        <w:ind w:left="357" w:hanging="357"/>
      </w:pPr>
      <w:r w:rsidRPr="00174956">
        <w:t>carbon policy</w:t>
      </w:r>
    </w:p>
    <w:p w14:paraId="2EAB95D5" w14:textId="77777777" w:rsidR="00D00305" w:rsidRPr="00174956" w:rsidRDefault="00D00305" w:rsidP="00AC7E05">
      <w:pPr>
        <w:pStyle w:val="Bullet10"/>
        <w:spacing w:before="0"/>
        <w:ind w:left="357" w:hanging="357"/>
      </w:pPr>
      <w:r w:rsidRPr="00174956">
        <w:t xml:space="preserve">the main waste policy initiatives established in each </w:t>
      </w:r>
      <w:r w:rsidR="00C8125B">
        <w:t>state and territory</w:t>
      </w:r>
      <w:r w:rsidRPr="00174956">
        <w:t xml:space="preserve">. </w:t>
      </w:r>
    </w:p>
    <w:p w14:paraId="079FDC8E" w14:textId="77777777" w:rsidR="00D00305" w:rsidRDefault="00D00305" w:rsidP="00D00305">
      <w:pPr>
        <w:pStyle w:val="Heading2"/>
      </w:pPr>
      <w:bookmarkStart w:id="18" w:name="_Toc480970011"/>
      <w:r>
        <w:t>Population growth</w:t>
      </w:r>
      <w:bookmarkEnd w:id="18"/>
    </w:p>
    <w:p w14:paraId="1ADCF4B4" w14:textId="1106C025" w:rsidR="00D00305" w:rsidRDefault="00D00305" w:rsidP="00D00305">
      <w:pPr>
        <w:pStyle w:val="BodyText"/>
      </w:pPr>
      <w:r>
        <w:t xml:space="preserve">Waste generation, particularly </w:t>
      </w:r>
      <w:r w:rsidR="007611A9">
        <w:t xml:space="preserve">of </w:t>
      </w:r>
      <w:r w:rsidR="00615BFD">
        <w:t>MSW</w:t>
      </w:r>
      <w:r>
        <w:t xml:space="preserve">, is closely linked to population size. </w:t>
      </w:r>
      <w:r w:rsidR="005D0D82">
        <w:t>Other things being equal</w:t>
      </w:r>
      <w:r w:rsidR="00752D82">
        <w:t>,</w:t>
      </w:r>
      <w:r w:rsidR="005D0D82">
        <w:t xml:space="preserve"> more </w:t>
      </w:r>
      <w:r>
        <w:t xml:space="preserve">population means more waste. </w:t>
      </w:r>
      <w:r>
        <w:fldChar w:fldCharType="begin"/>
      </w:r>
      <w:r>
        <w:instrText xml:space="preserve"> REF _Ref474242865 \h </w:instrText>
      </w:r>
      <w:r>
        <w:fldChar w:fldCharType="separate"/>
      </w:r>
      <w:r w:rsidR="0013116B">
        <w:t xml:space="preserve">Figure </w:t>
      </w:r>
      <w:r w:rsidR="0013116B">
        <w:rPr>
          <w:noProof/>
        </w:rPr>
        <w:t>2</w:t>
      </w:r>
      <w:r>
        <w:fldChar w:fldCharType="end"/>
      </w:r>
      <w:r>
        <w:t xml:space="preserve"> shows Australia’s population by </w:t>
      </w:r>
      <w:r w:rsidR="00C8125B">
        <w:t>state and territory</w:t>
      </w:r>
      <w:r w:rsidR="005D0D82">
        <w:t xml:space="preserve"> </w:t>
      </w:r>
      <w:r>
        <w:t>in each of the nine years in which national waste data is presented in this report. Overall, population grew by 14% from 20.6 to 23.6 million, an average of 1.5% per year. The fastest growing state was WA, which grew by an average of 2.4% per year, and the slowest was Tasmania, which grew by 0.5% per year. The three biggest states</w:t>
      </w:r>
      <w:r w:rsidR="00355AA9">
        <w:t>—</w:t>
      </w:r>
      <w:r>
        <w:t>NSW, Vic and Qld</w:t>
      </w:r>
      <w:r w:rsidR="00355AA9">
        <w:t>—</w:t>
      </w:r>
      <w:r>
        <w:t>represent more than three-quarters of Australia’s population.</w:t>
      </w:r>
      <w:r w:rsidR="00E8365C" w:rsidRPr="00E8365C">
        <w:rPr>
          <w:noProof/>
          <w:lang w:eastAsia="en-AU"/>
        </w:rPr>
        <w:t xml:space="preserve"> </w:t>
      </w:r>
    </w:p>
    <w:p w14:paraId="29A44AF3" w14:textId="71DD6DFE" w:rsidR="00D00305" w:rsidRDefault="00D00305" w:rsidP="006C473F">
      <w:pPr>
        <w:pStyle w:val="Caption"/>
        <w:tabs>
          <w:tab w:val="left" w:pos="1134"/>
        </w:tabs>
        <w:ind w:left="1134" w:hanging="1134"/>
      </w:pPr>
      <w:bookmarkStart w:id="19" w:name="_Ref474242865"/>
      <w:bookmarkStart w:id="20" w:name="_Toc480970039"/>
      <w:r>
        <w:t xml:space="preserve">Figure </w:t>
      </w:r>
      <w:fldSimple w:instr=" SEQ Figure \* ARABIC ">
        <w:r w:rsidR="0013116B">
          <w:rPr>
            <w:noProof/>
          </w:rPr>
          <w:t>2</w:t>
        </w:r>
      </w:fldSimple>
      <w:bookmarkEnd w:id="19"/>
      <w:r w:rsidR="006C473F">
        <w:tab/>
      </w:r>
      <w:r>
        <w:t xml:space="preserve">Australian population by </w:t>
      </w:r>
      <w:r w:rsidR="00C8125B">
        <w:t>state and territory</w:t>
      </w:r>
      <w:r>
        <w:t>, 2006-07 to 2014-15</w:t>
      </w:r>
      <w:bookmarkEnd w:id="20"/>
    </w:p>
    <w:p w14:paraId="1EDC108A" w14:textId="77777777" w:rsidR="00D00305" w:rsidRDefault="00656744" w:rsidP="00D00305">
      <w:pPr>
        <w:pStyle w:val="BodyText"/>
      </w:pPr>
      <w:r w:rsidRPr="00656744">
        <w:rPr>
          <w:noProof/>
          <w:lang w:eastAsia="en-AU"/>
        </w:rPr>
        <w:drawing>
          <wp:inline distT="0" distB="0" distL="0" distR="0" wp14:anchorId="3DA17BD6" wp14:editId="0C2861E6">
            <wp:extent cx="5399405" cy="3171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220"/>
                    <a:stretch/>
                  </pic:blipFill>
                  <pic:spPr bwMode="auto">
                    <a:xfrm>
                      <a:off x="0" y="0"/>
                      <a:ext cx="5400000" cy="3172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7B7343D0" w14:textId="77777777" w:rsidR="00D00305" w:rsidRDefault="00D00305" w:rsidP="00D00305">
      <w:pPr>
        <w:pStyle w:val="Heading2"/>
      </w:pPr>
      <w:bookmarkStart w:id="21" w:name="_Toc480970012"/>
      <w:r>
        <w:t>Economic growth</w:t>
      </w:r>
      <w:bookmarkEnd w:id="21"/>
    </w:p>
    <w:p w14:paraId="0FFD7FEC" w14:textId="77777777" w:rsidR="00D00305" w:rsidRDefault="00D00305" w:rsidP="00D00305">
      <w:pPr>
        <w:pStyle w:val="BodyText"/>
      </w:pPr>
      <w:r>
        <w:t xml:space="preserve">Economic growth is also linked with waste generation, particularly of C&amp;I and C&amp;D wastes. </w:t>
      </w:r>
    </w:p>
    <w:p w14:paraId="0B212FDE" w14:textId="77777777" w:rsidR="00D00305" w:rsidRDefault="00D00305" w:rsidP="00D00305">
      <w:pPr>
        <w:pStyle w:val="BodyText"/>
      </w:pPr>
    </w:p>
    <w:p w14:paraId="133614CB" w14:textId="7D7E71F1" w:rsidR="007C7F6D" w:rsidRDefault="00D00305" w:rsidP="00D00305">
      <w:pPr>
        <w:pStyle w:val="BodyText"/>
      </w:pPr>
      <w:r>
        <w:t>Technological change can improve process efficiency and reduce waste. Environmental awareness and higher disposal costs can also lead to greater care in avoiding waste. These are set against the impact of greater wealth resulting in more waste from renewal of material goods, infrastructure development and greater emphasis on convenience and time-saving.</w:t>
      </w:r>
      <w:r w:rsidR="007C7F6D">
        <w:t xml:space="preserve"> </w:t>
      </w:r>
      <w:r w:rsidR="00685F0E">
        <w:t>When</w:t>
      </w:r>
      <w:r w:rsidR="004C4352">
        <w:t xml:space="preserve"> the </w:t>
      </w:r>
      <w:r w:rsidR="007C7F6D">
        <w:t xml:space="preserve">value we put on our time </w:t>
      </w:r>
      <w:r w:rsidR="00685F0E">
        <w:t xml:space="preserve">grows </w:t>
      </w:r>
      <w:r w:rsidR="007C7F6D">
        <w:t>faster than the price of material goods</w:t>
      </w:r>
      <w:r w:rsidR="004C4352">
        <w:t xml:space="preserve">, </w:t>
      </w:r>
      <w:r w:rsidR="00752D82">
        <w:t xml:space="preserve">the production of </w:t>
      </w:r>
      <w:r w:rsidR="004C4352">
        <w:t>waste is promoted</w:t>
      </w:r>
      <w:r w:rsidR="007C7F6D">
        <w:t xml:space="preserve">. </w:t>
      </w:r>
    </w:p>
    <w:p w14:paraId="1CC86B9E" w14:textId="77777777" w:rsidR="00AC7E05" w:rsidRDefault="00AC7E05" w:rsidP="00D00305">
      <w:pPr>
        <w:pStyle w:val="BodyText"/>
      </w:pPr>
    </w:p>
    <w:p w14:paraId="4FD544E5" w14:textId="04A663A0" w:rsidR="00D00305" w:rsidRDefault="00D00305" w:rsidP="00D00305">
      <w:pPr>
        <w:pStyle w:val="BodyText"/>
      </w:pPr>
      <w:r>
        <w:lastRenderedPageBreak/>
        <w:fldChar w:fldCharType="begin"/>
      </w:r>
      <w:r>
        <w:instrText xml:space="preserve"> REF _Ref474242855 \h </w:instrText>
      </w:r>
      <w:r>
        <w:fldChar w:fldCharType="separate"/>
      </w:r>
      <w:r w:rsidR="0013116B">
        <w:t xml:space="preserve">Figure </w:t>
      </w:r>
      <w:r w:rsidR="0013116B">
        <w:rPr>
          <w:noProof/>
        </w:rPr>
        <w:t>3</w:t>
      </w:r>
      <w:r>
        <w:fldChar w:fldCharType="end"/>
      </w:r>
      <w:r>
        <w:t xml:space="preserve"> shows gross state product (GSP) for each state and territory</w:t>
      </w:r>
      <w:r w:rsidR="00C8125B">
        <w:t xml:space="preserve"> in</w:t>
      </w:r>
      <w:r>
        <w:t xml:space="preserve"> </w:t>
      </w:r>
      <w:r w:rsidR="00AB70DD">
        <w:t>each year for the period of the report</w:t>
      </w:r>
      <w:r>
        <w:t xml:space="preserve">. Overall, the combined GSP (or gross domestic product) grew by 18%, an average of 1.9% per year. The fastest growing state was WA, which grew by an average of 4.5% per year, and the slowest was Tasmania, which grew by 0.8% per year. </w:t>
      </w:r>
    </w:p>
    <w:p w14:paraId="43C0DD62" w14:textId="77777777" w:rsidR="000E73E4" w:rsidRDefault="000E73E4" w:rsidP="00D00305">
      <w:pPr>
        <w:pStyle w:val="BodyText"/>
      </w:pPr>
    </w:p>
    <w:p w14:paraId="58F9CA6C" w14:textId="44AB37D1" w:rsidR="00D00305" w:rsidRDefault="00D00305" w:rsidP="00D00305">
      <w:pPr>
        <w:pStyle w:val="BodyText"/>
      </w:pPr>
      <w:r>
        <w:t xml:space="preserve">Much of our economic growth can be attributed to population growth but, for all states and territories, the economy grew faster than population over the nine-year period. In other words, the average amount of economic activity per person </w:t>
      </w:r>
      <w:r w:rsidR="0039316B">
        <w:t>increased</w:t>
      </w:r>
      <w:r>
        <w:t xml:space="preserve">. This was also the case for all </w:t>
      </w:r>
      <w:r w:rsidR="00C8125B">
        <w:t>state</w:t>
      </w:r>
      <w:r>
        <w:t>s</w:t>
      </w:r>
      <w:r w:rsidR="00C8125B">
        <w:t xml:space="preserve"> and territories</w:t>
      </w:r>
      <w:r>
        <w:t xml:space="preserve"> in </w:t>
      </w:r>
      <w:r w:rsidR="005D0D82">
        <w:t>most</w:t>
      </w:r>
      <w:r>
        <w:t xml:space="preserve"> years, and for Australia in every year except 2008-09 when the global financial crisis occurred.</w:t>
      </w:r>
    </w:p>
    <w:p w14:paraId="01D77891" w14:textId="27F96607" w:rsidR="00D00305" w:rsidRPr="00D00305" w:rsidRDefault="00D00305" w:rsidP="006C473F">
      <w:pPr>
        <w:pStyle w:val="Caption"/>
        <w:tabs>
          <w:tab w:val="left" w:pos="1134"/>
        </w:tabs>
        <w:ind w:left="1134" w:hanging="1134"/>
      </w:pPr>
      <w:bookmarkStart w:id="22" w:name="_Ref474242855"/>
      <w:bookmarkStart w:id="23" w:name="_Toc480970040"/>
      <w:r>
        <w:t xml:space="preserve">Figure </w:t>
      </w:r>
      <w:fldSimple w:instr=" SEQ Figure \* ARABIC ">
        <w:r w:rsidR="0013116B">
          <w:rPr>
            <w:noProof/>
          </w:rPr>
          <w:t>3</w:t>
        </w:r>
      </w:fldSimple>
      <w:bookmarkEnd w:id="22"/>
      <w:r w:rsidR="006C473F">
        <w:tab/>
      </w:r>
      <w:r w:rsidRPr="00BA0593">
        <w:t xml:space="preserve">Australian economic activity by </w:t>
      </w:r>
      <w:r w:rsidR="00C8125B">
        <w:t>state and territory</w:t>
      </w:r>
      <w:r w:rsidRPr="00BA0593">
        <w:t xml:space="preserve"> (GSP), 2006-07 to 2014-15</w:t>
      </w:r>
      <w:bookmarkEnd w:id="23"/>
    </w:p>
    <w:p w14:paraId="4238F24C" w14:textId="77777777" w:rsidR="00D00305" w:rsidRDefault="000F0584" w:rsidP="00682E18">
      <w:r w:rsidRPr="000F0584">
        <w:rPr>
          <w:noProof/>
          <w:lang w:eastAsia="en-AU"/>
        </w:rPr>
        <w:drawing>
          <wp:inline distT="0" distB="0" distL="0" distR="0" wp14:anchorId="06119641" wp14:editId="04405B12">
            <wp:extent cx="5399405" cy="3181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6942"/>
                    <a:stretch/>
                  </pic:blipFill>
                  <pic:spPr bwMode="auto">
                    <a:xfrm>
                      <a:off x="0" y="0"/>
                      <a:ext cx="5400000" cy="31817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DB41A1E" w14:textId="77777777" w:rsidR="001E3263" w:rsidRDefault="001E3263" w:rsidP="00D00305">
      <w:pPr>
        <w:pStyle w:val="Heading2"/>
      </w:pPr>
      <w:bookmarkStart w:id="24" w:name="_Toc480970013"/>
      <w:r>
        <w:t>Access to recycling markets</w:t>
      </w:r>
      <w:bookmarkEnd w:id="24"/>
    </w:p>
    <w:p w14:paraId="215AA679" w14:textId="1CC480C4" w:rsidR="001E3263" w:rsidRPr="001E3263" w:rsidRDefault="001E3263" w:rsidP="001E3263">
      <w:pPr>
        <w:pStyle w:val="BodyText"/>
      </w:pPr>
      <w:r>
        <w:t xml:space="preserve">Recycling </w:t>
      </w:r>
      <w:r w:rsidR="00593795">
        <w:t xml:space="preserve">is often not viable in towns and settlements that are a long way from the major population centres where </w:t>
      </w:r>
      <w:r w:rsidR="008076FB">
        <w:t>most</w:t>
      </w:r>
      <w:r w:rsidR="00593795">
        <w:t xml:space="preserve"> recovered materials are processed and sold. State</w:t>
      </w:r>
      <w:r w:rsidR="0039316B">
        <w:t>s</w:t>
      </w:r>
      <w:r w:rsidR="00593795">
        <w:t xml:space="preserve"> and territor</w:t>
      </w:r>
      <w:r w:rsidR="0039316B">
        <w:t>ies tend to have lower</w:t>
      </w:r>
      <w:r w:rsidR="00593795">
        <w:t xml:space="preserve"> recycling rates when they have large remote populations or </w:t>
      </w:r>
      <w:r w:rsidR="0039316B">
        <w:t xml:space="preserve">lack </w:t>
      </w:r>
      <w:r w:rsidR="00593795">
        <w:t xml:space="preserve">ready access to the major markets. </w:t>
      </w:r>
    </w:p>
    <w:p w14:paraId="2DB144ED" w14:textId="77777777" w:rsidR="00D00305" w:rsidRDefault="00D00305" w:rsidP="00D00305">
      <w:pPr>
        <w:pStyle w:val="Heading2"/>
      </w:pPr>
      <w:bookmarkStart w:id="25" w:name="_Toc480970014"/>
      <w:r>
        <w:t>Carbon policy</w:t>
      </w:r>
      <w:bookmarkEnd w:id="25"/>
    </w:p>
    <w:p w14:paraId="04AE1131" w14:textId="787A32A1" w:rsidR="00D00305" w:rsidRDefault="00D00305" w:rsidP="00D00305">
      <w:pPr>
        <w:pStyle w:val="BodyText"/>
      </w:pPr>
      <w:r>
        <w:t xml:space="preserve">Carbon policy initiatives at the national level have led to an increase in the capture of methane from landfill gas, </w:t>
      </w:r>
      <w:r w:rsidR="00495CFC">
        <w:t>most</w:t>
      </w:r>
      <w:r>
        <w:t xml:space="preserve"> of which </w:t>
      </w:r>
      <w:r w:rsidR="00495CFC">
        <w:t xml:space="preserve">is </w:t>
      </w:r>
      <w:r>
        <w:t>used for generating energy</w:t>
      </w:r>
      <w:r w:rsidR="00495CFC">
        <w:t xml:space="preserve"> and the rest oxidised by flaring</w:t>
      </w:r>
      <w:r>
        <w:t>. Between 2009-10 and 2012-13, landfill methane capture grew by 50% from 5.1 to 7.6 Mt of carbon dioxide equivalent. In this report, the increase shows up in the trend charts for most jurisdictions as a rise in energy recovery.</w:t>
      </w:r>
    </w:p>
    <w:p w14:paraId="24D63728" w14:textId="77777777" w:rsidR="00D00305" w:rsidRDefault="00D00305" w:rsidP="00D00305">
      <w:pPr>
        <w:pStyle w:val="Heading2"/>
      </w:pPr>
      <w:bookmarkStart w:id="26" w:name="_Toc480970015"/>
      <w:r>
        <w:t>Waste policies</w:t>
      </w:r>
      <w:bookmarkEnd w:id="26"/>
    </w:p>
    <w:p w14:paraId="490EAF68" w14:textId="287DB354" w:rsidR="0023197E" w:rsidRDefault="00D00305" w:rsidP="009E5606">
      <w:pPr>
        <w:pStyle w:val="BodyText"/>
      </w:pPr>
      <w:r>
        <w:t>Waste policies and programs have been established at all levels of Australian governments</w:t>
      </w:r>
      <w:r w:rsidR="00355AA9">
        <w:t>—</w:t>
      </w:r>
      <w:r>
        <w:t>Commonwealth, state</w:t>
      </w:r>
      <w:r w:rsidR="00B51F73">
        <w:t>,</w:t>
      </w:r>
      <w:r>
        <w:t xml:space="preserve"> territory and local. Policy and legislative responsibility for waste rests with the states and territories, and policy at this level has the greatest influence on waste management. </w:t>
      </w:r>
      <w:r w:rsidR="005D0D82">
        <w:fldChar w:fldCharType="begin"/>
      </w:r>
      <w:r w:rsidR="005D0D82">
        <w:instrText xml:space="preserve"> REF _Ref474767207 \h </w:instrText>
      </w:r>
      <w:r w:rsidR="005D0D82">
        <w:fldChar w:fldCharType="separate"/>
      </w:r>
      <w:r w:rsidR="0013116B">
        <w:t xml:space="preserve">Table </w:t>
      </w:r>
      <w:r w:rsidR="0013116B">
        <w:rPr>
          <w:noProof/>
        </w:rPr>
        <w:t>2</w:t>
      </w:r>
      <w:r w:rsidR="005D0D82">
        <w:fldChar w:fldCharType="end"/>
      </w:r>
      <w:r w:rsidR="005D0D82">
        <w:t xml:space="preserve"> </w:t>
      </w:r>
      <w:r>
        <w:t>lists some of the main policy settings in each of the states and territories.</w:t>
      </w:r>
    </w:p>
    <w:p w14:paraId="536BF342" w14:textId="77777777" w:rsidR="00FC0FA7" w:rsidRDefault="00FC0FA7">
      <w:pPr>
        <w:sectPr w:rsidR="00FC0FA7" w:rsidSect="00CA23CA">
          <w:headerReference w:type="default" r:id="rId26"/>
          <w:footerReference w:type="default" r:id="rId27"/>
          <w:pgSz w:w="11906" w:h="16838" w:code="9"/>
          <w:pgMar w:top="1531" w:right="1077" w:bottom="1418" w:left="1304" w:header="709" w:footer="454" w:gutter="0"/>
          <w:pgNumType w:start="1"/>
          <w:cols w:space="708"/>
          <w:docGrid w:linePitch="360"/>
        </w:sectPr>
      </w:pPr>
    </w:p>
    <w:p w14:paraId="6F6019F1" w14:textId="25F79261" w:rsidR="00924E31" w:rsidRDefault="00FC0FA7" w:rsidP="006C473F">
      <w:pPr>
        <w:pStyle w:val="Caption"/>
        <w:tabs>
          <w:tab w:val="left" w:pos="1134"/>
        </w:tabs>
        <w:ind w:left="1134" w:hanging="1134"/>
      </w:pPr>
      <w:bookmarkStart w:id="27" w:name="_Ref474767207"/>
      <w:bookmarkStart w:id="28" w:name="_Toc480970097"/>
      <w:r>
        <w:lastRenderedPageBreak/>
        <w:t xml:space="preserve">Table </w:t>
      </w:r>
      <w:fldSimple w:instr=" SEQ Table \* ARABIC ">
        <w:r w:rsidR="0013116B">
          <w:rPr>
            <w:noProof/>
          </w:rPr>
          <w:t>2</w:t>
        </w:r>
      </w:fldSimple>
      <w:bookmarkEnd w:id="27"/>
      <w:r w:rsidR="006C473F">
        <w:tab/>
      </w:r>
      <w:r>
        <w:t xml:space="preserve">Summary of </w:t>
      </w:r>
      <w:r w:rsidR="00C8125B">
        <w:t>state and territory</w:t>
      </w:r>
      <w:r>
        <w:t xml:space="preserve"> waste policy settings</w:t>
      </w:r>
      <w:bookmarkEnd w:id="28"/>
    </w:p>
    <w:tbl>
      <w:tblPr>
        <w:tblStyle w:val="TableGrid"/>
        <w:tblpPr w:leftFromText="181" w:rightFromText="181" w:vertAnchor="text" w:tblpX="94" w:tblpY="1"/>
        <w:tblOverlap w:val="never"/>
        <w:tblW w:w="13998" w:type="dxa"/>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ayout w:type="fixed"/>
        <w:tblLook w:val="0620" w:firstRow="1" w:lastRow="0" w:firstColumn="0" w:lastColumn="0" w:noHBand="1" w:noVBand="1"/>
      </w:tblPr>
      <w:tblGrid>
        <w:gridCol w:w="704"/>
        <w:gridCol w:w="2098"/>
        <w:gridCol w:w="1021"/>
        <w:gridCol w:w="1842"/>
        <w:gridCol w:w="5812"/>
        <w:gridCol w:w="2521"/>
      </w:tblGrid>
      <w:tr w:rsidR="00FC0FA7" w:rsidRPr="0052052F" w14:paraId="3190DC16" w14:textId="77777777" w:rsidTr="00556937">
        <w:trPr>
          <w:trHeight w:val="510"/>
          <w:tblHeader/>
        </w:trPr>
        <w:tc>
          <w:tcPr>
            <w:tcW w:w="704" w:type="dxa"/>
            <w:shd w:val="clear" w:color="auto" w:fill="4D4DB8"/>
            <w:vAlign w:val="center"/>
          </w:tcPr>
          <w:p w14:paraId="54D03320" w14:textId="77777777" w:rsidR="00FC0FA7" w:rsidRPr="00BD6694" w:rsidRDefault="00FC0FA7" w:rsidP="000442CD">
            <w:pPr>
              <w:pStyle w:val="TableHeading"/>
              <w:framePr w:hSpace="0" w:wrap="auto" w:vAnchor="margin" w:yAlign="inline"/>
              <w:suppressOverlap w:val="0"/>
              <w:rPr>
                <w:noProof/>
                <w:sz w:val="20"/>
                <w:szCs w:val="20"/>
              </w:rPr>
            </w:pPr>
          </w:p>
        </w:tc>
        <w:tc>
          <w:tcPr>
            <w:tcW w:w="3119" w:type="dxa"/>
            <w:gridSpan w:val="2"/>
            <w:tcBorders>
              <w:bottom w:val="single" w:sz="4" w:space="0" w:color="4D4DB8"/>
            </w:tcBorders>
            <w:shd w:val="clear" w:color="auto" w:fill="4D4DB8"/>
            <w:vAlign w:val="center"/>
          </w:tcPr>
          <w:p w14:paraId="52464723" w14:textId="77777777" w:rsidR="00FC0FA7" w:rsidRPr="00BD6694" w:rsidRDefault="00FC0FA7" w:rsidP="000442CD">
            <w:pPr>
              <w:spacing w:line="240" w:lineRule="auto"/>
              <w:rPr>
                <w:b/>
                <w:color w:val="FFFFFF" w:themeColor="background1"/>
                <w:sz w:val="20"/>
                <w:szCs w:val="20"/>
              </w:rPr>
            </w:pPr>
            <w:r w:rsidRPr="00BD6694">
              <w:rPr>
                <w:b/>
                <w:color w:val="FFFFFF" w:themeColor="background1"/>
                <w:sz w:val="20"/>
                <w:szCs w:val="20"/>
              </w:rPr>
              <w:t>Landfill levy (2016-17)</w:t>
            </w:r>
          </w:p>
        </w:tc>
        <w:tc>
          <w:tcPr>
            <w:tcW w:w="1842" w:type="dxa"/>
            <w:shd w:val="clear" w:color="auto" w:fill="4D4DB8"/>
            <w:vAlign w:val="center"/>
          </w:tcPr>
          <w:p w14:paraId="6D23F4DC" w14:textId="77777777" w:rsidR="00FC0FA7" w:rsidRPr="00BD6694" w:rsidRDefault="00FC0FA7" w:rsidP="000442CD">
            <w:pPr>
              <w:spacing w:line="240" w:lineRule="auto"/>
              <w:rPr>
                <w:b/>
                <w:color w:val="FFFFFF" w:themeColor="background1"/>
                <w:sz w:val="20"/>
                <w:szCs w:val="20"/>
              </w:rPr>
            </w:pPr>
            <w:r w:rsidRPr="00BD6694">
              <w:rPr>
                <w:b/>
                <w:color w:val="FFFFFF" w:themeColor="background1"/>
                <w:sz w:val="20"/>
                <w:szCs w:val="20"/>
              </w:rPr>
              <w:t>Strategy document</w:t>
            </w:r>
          </w:p>
        </w:tc>
        <w:tc>
          <w:tcPr>
            <w:tcW w:w="5812" w:type="dxa"/>
            <w:shd w:val="clear" w:color="auto" w:fill="4D4DB8"/>
            <w:vAlign w:val="center"/>
          </w:tcPr>
          <w:p w14:paraId="17759263" w14:textId="77777777" w:rsidR="00FC0FA7" w:rsidRPr="00BD6694" w:rsidRDefault="00FC0FA7" w:rsidP="000442CD">
            <w:pPr>
              <w:spacing w:line="240" w:lineRule="auto"/>
              <w:rPr>
                <w:b/>
                <w:color w:val="FFFFFF" w:themeColor="background1"/>
                <w:sz w:val="20"/>
                <w:szCs w:val="20"/>
              </w:rPr>
            </w:pPr>
            <w:r w:rsidRPr="00BD6694">
              <w:rPr>
                <w:b/>
                <w:color w:val="FFFFFF" w:themeColor="background1"/>
                <w:sz w:val="20"/>
                <w:szCs w:val="20"/>
              </w:rPr>
              <w:t>Targets to increase recovery rate</w:t>
            </w:r>
          </w:p>
        </w:tc>
        <w:tc>
          <w:tcPr>
            <w:tcW w:w="2521" w:type="dxa"/>
            <w:shd w:val="clear" w:color="auto" w:fill="4D4DB8"/>
            <w:vAlign w:val="center"/>
          </w:tcPr>
          <w:p w14:paraId="147D9A30" w14:textId="77777777" w:rsidR="00FC0FA7" w:rsidRPr="00BD6694" w:rsidRDefault="00FC0FA7" w:rsidP="000442CD">
            <w:pPr>
              <w:spacing w:line="240" w:lineRule="auto"/>
              <w:rPr>
                <w:b/>
                <w:color w:val="FFFFFF" w:themeColor="background1"/>
                <w:sz w:val="20"/>
                <w:szCs w:val="20"/>
              </w:rPr>
            </w:pPr>
            <w:r w:rsidRPr="00BD6694">
              <w:rPr>
                <w:b/>
                <w:color w:val="FFFFFF" w:themeColor="background1"/>
                <w:sz w:val="20"/>
                <w:szCs w:val="20"/>
              </w:rPr>
              <w:t>Other (incl. landfill bans)</w:t>
            </w:r>
          </w:p>
        </w:tc>
      </w:tr>
      <w:tr w:rsidR="00000060" w14:paraId="11A71C45" w14:textId="77777777" w:rsidTr="00556937">
        <w:trPr>
          <w:trHeight w:val="227"/>
        </w:trPr>
        <w:tc>
          <w:tcPr>
            <w:tcW w:w="704" w:type="dxa"/>
            <w:vMerge w:val="restart"/>
          </w:tcPr>
          <w:p w14:paraId="1D57F7C2" w14:textId="77777777" w:rsidR="00000060" w:rsidRPr="00BD6694" w:rsidRDefault="00000060" w:rsidP="000442CD">
            <w:pPr>
              <w:spacing w:line="240" w:lineRule="auto"/>
              <w:rPr>
                <w:sz w:val="20"/>
                <w:szCs w:val="20"/>
              </w:rPr>
            </w:pPr>
            <w:r w:rsidRPr="00BD6694">
              <w:rPr>
                <w:sz w:val="20"/>
                <w:szCs w:val="20"/>
              </w:rPr>
              <w:t>ACT</w:t>
            </w:r>
          </w:p>
        </w:tc>
        <w:tc>
          <w:tcPr>
            <w:tcW w:w="2098" w:type="dxa"/>
            <w:tcBorders>
              <w:bottom w:val="nil"/>
              <w:right w:val="nil"/>
            </w:tcBorders>
          </w:tcPr>
          <w:p w14:paraId="52C8970E" w14:textId="77777777" w:rsidR="00000060" w:rsidRPr="00BD6694" w:rsidRDefault="00000060" w:rsidP="000442CD">
            <w:pPr>
              <w:spacing w:after="60" w:line="240" w:lineRule="auto"/>
              <w:rPr>
                <w:sz w:val="20"/>
                <w:szCs w:val="20"/>
              </w:rPr>
            </w:pPr>
            <w:r w:rsidRPr="00BD6694">
              <w:rPr>
                <w:sz w:val="20"/>
                <w:szCs w:val="20"/>
              </w:rPr>
              <w:t xml:space="preserve">MSW </w:t>
            </w:r>
          </w:p>
        </w:tc>
        <w:tc>
          <w:tcPr>
            <w:tcW w:w="1021" w:type="dxa"/>
            <w:tcBorders>
              <w:left w:val="nil"/>
              <w:bottom w:val="nil"/>
            </w:tcBorders>
          </w:tcPr>
          <w:p w14:paraId="7457DC29" w14:textId="77777777" w:rsidR="00000060" w:rsidRPr="00BD6694" w:rsidRDefault="00000060" w:rsidP="00881229">
            <w:pPr>
              <w:spacing w:after="60" w:line="240" w:lineRule="auto"/>
              <w:jc w:val="right"/>
              <w:rPr>
                <w:sz w:val="20"/>
                <w:szCs w:val="20"/>
              </w:rPr>
            </w:pPr>
            <w:r w:rsidRPr="00BD6694">
              <w:rPr>
                <w:sz w:val="20"/>
                <w:szCs w:val="20"/>
              </w:rPr>
              <w:t>$90.55/t</w:t>
            </w:r>
          </w:p>
        </w:tc>
        <w:tc>
          <w:tcPr>
            <w:tcW w:w="1842" w:type="dxa"/>
            <w:vMerge w:val="restart"/>
          </w:tcPr>
          <w:p w14:paraId="69A5F632" w14:textId="77777777" w:rsidR="00000060" w:rsidRPr="00A131BA" w:rsidRDefault="00000060" w:rsidP="000442CD">
            <w:pPr>
              <w:spacing w:line="240" w:lineRule="auto"/>
              <w:rPr>
                <w:i/>
                <w:sz w:val="20"/>
                <w:szCs w:val="20"/>
              </w:rPr>
            </w:pPr>
            <w:r w:rsidRPr="00A131BA">
              <w:rPr>
                <w:i/>
                <w:sz w:val="20"/>
                <w:szCs w:val="20"/>
              </w:rPr>
              <w:t>ACT Waste Management Strategy</w:t>
            </w:r>
            <w:r>
              <w:rPr>
                <w:i/>
                <w:sz w:val="20"/>
                <w:szCs w:val="20"/>
              </w:rPr>
              <w:t>: Towards a sustainable Canberra</w:t>
            </w:r>
            <w:r w:rsidRPr="00A131BA">
              <w:rPr>
                <w:i/>
                <w:sz w:val="20"/>
                <w:szCs w:val="20"/>
              </w:rPr>
              <w:t xml:space="preserve"> 2011-2025</w:t>
            </w:r>
          </w:p>
        </w:tc>
        <w:tc>
          <w:tcPr>
            <w:tcW w:w="5812" w:type="dxa"/>
            <w:vMerge w:val="restart"/>
          </w:tcPr>
          <w:p w14:paraId="1EE2CC2F" w14:textId="77777777" w:rsidR="00000060" w:rsidRPr="00BD6694" w:rsidRDefault="00000060" w:rsidP="000442CD">
            <w:pPr>
              <w:spacing w:after="60" w:line="240" w:lineRule="auto"/>
              <w:rPr>
                <w:sz w:val="20"/>
                <w:szCs w:val="20"/>
              </w:rPr>
            </w:pPr>
            <w:r>
              <w:rPr>
                <w:sz w:val="20"/>
                <w:szCs w:val="20"/>
              </w:rPr>
              <w:t>W</w:t>
            </w:r>
            <w:r w:rsidRPr="00BD6694">
              <w:rPr>
                <w:sz w:val="20"/>
                <w:szCs w:val="20"/>
              </w:rPr>
              <w:t xml:space="preserve">aste generation </w:t>
            </w:r>
            <w:r>
              <w:rPr>
                <w:sz w:val="20"/>
                <w:szCs w:val="20"/>
              </w:rPr>
              <w:t xml:space="preserve">grows </w:t>
            </w:r>
            <w:r w:rsidRPr="00BD6694">
              <w:rPr>
                <w:sz w:val="20"/>
                <w:szCs w:val="20"/>
              </w:rPr>
              <w:t xml:space="preserve">less than population. </w:t>
            </w:r>
            <w:r>
              <w:rPr>
                <w:sz w:val="20"/>
                <w:szCs w:val="20"/>
              </w:rPr>
              <w:t>Expand r</w:t>
            </w:r>
            <w:r w:rsidRPr="00BD6694">
              <w:rPr>
                <w:sz w:val="20"/>
                <w:szCs w:val="20"/>
              </w:rPr>
              <w:t>euse of goods. Waste sector is carbon neutral by 2020</w:t>
            </w:r>
            <w:r>
              <w:rPr>
                <w:sz w:val="20"/>
                <w:szCs w:val="20"/>
              </w:rPr>
              <w:t>. Double e</w:t>
            </w:r>
            <w:r w:rsidRPr="00BD6694">
              <w:rPr>
                <w:sz w:val="20"/>
                <w:szCs w:val="20"/>
              </w:rPr>
              <w:t>nergy generated from waste</w:t>
            </w:r>
            <w:r>
              <w:rPr>
                <w:sz w:val="20"/>
                <w:szCs w:val="20"/>
              </w:rPr>
              <w:t xml:space="preserve">. Recover </w:t>
            </w:r>
            <w:r w:rsidRPr="00BD6694">
              <w:rPr>
                <w:sz w:val="20"/>
                <w:szCs w:val="20"/>
              </w:rPr>
              <w:t xml:space="preserve">waste resources for carbon sequestration. </w:t>
            </w:r>
          </w:p>
          <w:p w14:paraId="7DBFEFC0" w14:textId="77777777" w:rsidR="00000060" w:rsidRPr="00BD6694" w:rsidRDefault="00000060" w:rsidP="000442CD">
            <w:pPr>
              <w:spacing w:after="0" w:line="240" w:lineRule="auto"/>
              <w:rPr>
                <w:sz w:val="20"/>
                <w:szCs w:val="20"/>
              </w:rPr>
            </w:pPr>
            <w:r w:rsidRPr="00BD6694">
              <w:rPr>
                <w:sz w:val="20"/>
                <w:szCs w:val="20"/>
              </w:rPr>
              <w:t>Recovery rate increases to</w:t>
            </w:r>
            <w:r>
              <w:rPr>
                <w:sz w:val="20"/>
                <w:szCs w:val="20"/>
              </w:rPr>
              <w:t xml:space="preserve"> over</w:t>
            </w:r>
            <w:r w:rsidRPr="00BD6694">
              <w:rPr>
                <w:sz w:val="20"/>
                <w:szCs w:val="20"/>
              </w:rPr>
              <w:t>:</w:t>
            </w:r>
          </w:p>
          <w:p w14:paraId="475DA04C" w14:textId="77777777" w:rsidR="00000060" w:rsidRPr="00BD6694" w:rsidRDefault="00000060" w:rsidP="00A131BA">
            <w:pPr>
              <w:pStyle w:val="ListParagraph"/>
              <w:numPr>
                <w:ilvl w:val="0"/>
                <w:numId w:val="22"/>
              </w:numPr>
              <w:spacing w:after="0" w:line="240" w:lineRule="auto"/>
              <w:ind w:left="225" w:hanging="202"/>
              <w:rPr>
                <w:sz w:val="20"/>
                <w:szCs w:val="20"/>
              </w:rPr>
            </w:pPr>
            <w:r w:rsidRPr="00BD6694">
              <w:rPr>
                <w:sz w:val="20"/>
                <w:szCs w:val="20"/>
              </w:rPr>
              <w:t>85% by 2020</w:t>
            </w:r>
          </w:p>
          <w:p w14:paraId="6DDB4DB6" w14:textId="77777777" w:rsidR="00000060" w:rsidRPr="00BD6694" w:rsidRDefault="00000060" w:rsidP="00A131BA">
            <w:pPr>
              <w:pStyle w:val="Bullet10"/>
              <w:numPr>
                <w:ilvl w:val="0"/>
                <w:numId w:val="19"/>
              </w:numPr>
              <w:spacing w:before="0" w:line="240" w:lineRule="auto"/>
              <w:ind w:left="227" w:hanging="204"/>
              <w:rPr>
                <w:sz w:val="20"/>
                <w:szCs w:val="20"/>
              </w:rPr>
            </w:pPr>
            <w:r w:rsidRPr="00BD6694">
              <w:rPr>
                <w:sz w:val="20"/>
                <w:szCs w:val="20"/>
              </w:rPr>
              <w:t>90% by 2025.</w:t>
            </w:r>
          </w:p>
        </w:tc>
        <w:tc>
          <w:tcPr>
            <w:tcW w:w="2521" w:type="dxa"/>
            <w:vMerge w:val="restart"/>
          </w:tcPr>
          <w:p w14:paraId="1141319C" w14:textId="77777777" w:rsidR="00000060" w:rsidRPr="00BD6694" w:rsidRDefault="00000060" w:rsidP="000442CD">
            <w:pPr>
              <w:spacing w:after="60" w:line="240" w:lineRule="auto"/>
              <w:rPr>
                <w:sz w:val="20"/>
                <w:szCs w:val="20"/>
                <w:vertAlign w:val="superscript"/>
              </w:rPr>
            </w:pPr>
            <w:r w:rsidRPr="00BD6694">
              <w:rPr>
                <w:sz w:val="20"/>
                <w:szCs w:val="20"/>
              </w:rPr>
              <w:t>Landfill ban on computers and televisions</w:t>
            </w:r>
            <w:r>
              <w:rPr>
                <w:sz w:val="20"/>
                <w:szCs w:val="20"/>
              </w:rPr>
              <w:t>.</w:t>
            </w:r>
          </w:p>
          <w:p w14:paraId="0D18F622" w14:textId="77777777" w:rsidR="00000060" w:rsidRPr="00BD6694" w:rsidRDefault="00000060" w:rsidP="000442CD">
            <w:pPr>
              <w:spacing w:after="60" w:line="240" w:lineRule="auto"/>
              <w:rPr>
                <w:b/>
                <w:sz w:val="20"/>
                <w:szCs w:val="20"/>
              </w:rPr>
            </w:pPr>
          </w:p>
        </w:tc>
      </w:tr>
      <w:tr w:rsidR="00000060" w14:paraId="31C614EB" w14:textId="77777777" w:rsidTr="00556937">
        <w:trPr>
          <w:trHeight w:val="290"/>
        </w:trPr>
        <w:tc>
          <w:tcPr>
            <w:tcW w:w="704" w:type="dxa"/>
            <w:vMerge/>
          </w:tcPr>
          <w:p w14:paraId="52F43318" w14:textId="77777777" w:rsidR="00000060" w:rsidRPr="00BD6694" w:rsidRDefault="00000060" w:rsidP="000442CD">
            <w:pPr>
              <w:spacing w:line="240" w:lineRule="auto"/>
              <w:rPr>
                <w:sz w:val="20"/>
                <w:szCs w:val="20"/>
              </w:rPr>
            </w:pPr>
          </w:p>
        </w:tc>
        <w:tc>
          <w:tcPr>
            <w:tcW w:w="2098" w:type="dxa"/>
            <w:tcBorders>
              <w:top w:val="nil"/>
              <w:bottom w:val="nil"/>
              <w:right w:val="nil"/>
            </w:tcBorders>
          </w:tcPr>
          <w:p w14:paraId="7D590A1D" w14:textId="77777777" w:rsidR="00000060" w:rsidRPr="00BD6694" w:rsidRDefault="00000060" w:rsidP="000442CD">
            <w:pPr>
              <w:spacing w:after="60" w:line="240" w:lineRule="auto"/>
              <w:rPr>
                <w:sz w:val="20"/>
                <w:szCs w:val="20"/>
              </w:rPr>
            </w:pPr>
            <w:r w:rsidRPr="00BD6694">
              <w:rPr>
                <w:sz w:val="20"/>
                <w:szCs w:val="20"/>
              </w:rPr>
              <w:t xml:space="preserve">C&amp;I </w:t>
            </w:r>
          </w:p>
        </w:tc>
        <w:tc>
          <w:tcPr>
            <w:tcW w:w="1021" w:type="dxa"/>
            <w:tcBorders>
              <w:top w:val="nil"/>
              <w:left w:val="nil"/>
              <w:bottom w:val="nil"/>
            </w:tcBorders>
          </w:tcPr>
          <w:p w14:paraId="5BE5F80A" w14:textId="77777777" w:rsidR="00000060" w:rsidRPr="00BD6694" w:rsidRDefault="00000060" w:rsidP="00881229">
            <w:pPr>
              <w:spacing w:after="60" w:line="240" w:lineRule="auto"/>
              <w:jc w:val="right"/>
              <w:rPr>
                <w:sz w:val="20"/>
                <w:szCs w:val="20"/>
              </w:rPr>
            </w:pPr>
            <w:r w:rsidRPr="00BD6694">
              <w:rPr>
                <w:sz w:val="20"/>
                <w:szCs w:val="20"/>
              </w:rPr>
              <w:t>$146.20/t</w:t>
            </w:r>
          </w:p>
        </w:tc>
        <w:tc>
          <w:tcPr>
            <w:tcW w:w="1842" w:type="dxa"/>
            <w:vMerge/>
          </w:tcPr>
          <w:p w14:paraId="20697B11" w14:textId="77777777" w:rsidR="00000060" w:rsidRPr="00000060" w:rsidRDefault="00000060" w:rsidP="000442CD">
            <w:pPr>
              <w:spacing w:line="240" w:lineRule="auto"/>
              <w:rPr>
                <w:i/>
                <w:sz w:val="20"/>
                <w:szCs w:val="20"/>
              </w:rPr>
            </w:pPr>
          </w:p>
        </w:tc>
        <w:tc>
          <w:tcPr>
            <w:tcW w:w="5812" w:type="dxa"/>
            <w:vMerge/>
          </w:tcPr>
          <w:p w14:paraId="09A2F014" w14:textId="77777777" w:rsidR="00000060" w:rsidRPr="00BD6694" w:rsidDel="002A572B" w:rsidRDefault="00000060" w:rsidP="000442CD">
            <w:pPr>
              <w:pStyle w:val="Bullet10"/>
              <w:numPr>
                <w:ilvl w:val="0"/>
                <w:numId w:val="19"/>
              </w:numPr>
              <w:spacing w:after="60" w:line="240" w:lineRule="auto"/>
              <w:ind w:left="227" w:hanging="204"/>
              <w:rPr>
                <w:sz w:val="20"/>
                <w:szCs w:val="20"/>
              </w:rPr>
            </w:pPr>
          </w:p>
        </w:tc>
        <w:tc>
          <w:tcPr>
            <w:tcW w:w="2521" w:type="dxa"/>
            <w:vMerge/>
          </w:tcPr>
          <w:p w14:paraId="4AE0EBE2" w14:textId="77777777" w:rsidR="00000060" w:rsidRPr="00BD6694" w:rsidRDefault="00000060" w:rsidP="000442CD">
            <w:pPr>
              <w:spacing w:after="60" w:line="240" w:lineRule="auto"/>
              <w:rPr>
                <w:sz w:val="20"/>
                <w:szCs w:val="20"/>
              </w:rPr>
            </w:pPr>
          </w:p>
        </w:tc>
      </w:tr>
      <w:tr w:rsidR="00000060" w14:paraId="371D3141" w14:textId="77777777" w:rsidTr="00556937">
        <w:trPr>
          <w:trHeight w:val="494"/>
        </w:trPr>
        <w:tc>
          <w:tcPr>
            <w:tcW w:w="704" w:type="dxa"/>
            <w:vMerge/>
          </w:tcPr>
          <w:p w14:paraId="171D50B8" w14:textId="77777777" w:rsidR="00000060" w:rsidRPr="00BD6694" w:rsidRDefault="00000060" w:rsidP="000442CD">
            <w:pPr>
              <w:spacing w:line="240" w:lineRule="auto"/>
              <w:rPr>
                <w:sz w:val="20"/>
                <w:szCs w:val="20"/>
              </w:rPr>
            </w:pPr>
          </w:p>
        </w:tc>
        <w:tc>
          <w:tcPr>
            <w:tcW w:w="2098" w:type="dxa"/>
            <w:tcBorders>
              <w:top w:val="nil"/>
              <w:bottom w:val="nil"/>
              <w:right w:val="nil"/>
            </w:tcBorders>
          </w:tcPr>
          <w:p w14:paraId="5AAE520C" w14:textId="77777777" w:rsidR="00000060" w:rsidRPr="00BD6694" w:rsidRDefault="00000060" w:rsidP="000442CD">
            <w:pPr>
              <w:spacing w:after="60" w:line="240" w:lineRule="auto"/>
              <w:rPr>
                <w:sz w:val="20"/>
                <w:szCs w:val="20"/>
              </w:rPr>
            </w:pPr>
            <w:r w:rsidRPr="00BD6694">
              <w:rPr>
                <w:sz w:val="20"/>
                <w:szCs w:val="20"/>
              </w:rPr>
              <w:t xml:space="preserve">Mixed C&amp;I with &gt;50% recyclable material </w:t>
            </w:r>
          </w:p>
        </w:tc>
        <w:tc>
          <w:tcPr>
            <w:tcW w:w="1021" w:type="dxa"/>
            <w:tcBorders>
              <w:top w:val="nil"/>
              <w:left w:val="nil"/>
              <w:bottom w:val="nil"/>
            </w:tcBorders>
          </w:tcPr>
          <w:p w14:paraId="6C8E80D5" w14:textId="77777777" w:rsidR="00000060" w:rsidRDefault="00000060" w:rsidP="00881229">
            <w:pPr>
              <w:spacing w:after="60" w:line="240" w:lineRule="auto"/>
              <w:jc w:val="right"/>
              <w:rPr>
                <w:sz w:val="20"/>
                <w:szCs w:val="20"/>
              </w:rPr>
            </w:pPr>
            <w:r w:rsidRPr="00BD6694">
              <w:rPr>
                <w:sz w:val="20"/>
                <w:szCs w:val="20"/>
              </w:rPr>
              <w:t>$199.20/t</w:t>
            </w:r>
          </w:p>
        </w:tc>
        <w:tc>
          <w:tcPr>
            <w:tcW w:w="1842" w:type="dxa"/>
            <w:vMerge/>
          </w:tcPr>
          <w:p w14:paraId="31F1497D" w14:textId="77777777" w:rsidR="00000060" w:rsidRPr="00000060" w:rsidRDefault="00000060" w:rsidP="000442CD">
            <w:pPr>
              <w:spacing w:line="240" w:lineRule="auto"/>
              <w:rPr>
                <w:i/>
                <w:sz w:val="20"/>
                <w:szCs w:val="20"/>
              </w:rPr>
            </w:pPr>
          </w:p>
        </w:tc>
        <w:tc>
          <w:tcPr>
            <w:tcW w:w="5812" w:type="dxa"/>
            <w:vMerge/>
          </w:tcPr>
          <w:p w14:paraId="109D1FA6" w14:textId="77777777" w:rsidR="00000060" w:rsidRPr="00BD6694" w:rsidDel="002A572B" w:rsidRDefault="00000060" w:rsidP="000442CD">
            <w:pPr>
              <w:pStyle w:val="Bullet10"/>
              <w:numPr>
                <w:ilvl w:val="0"/>
                <w:numId w:val="19"/>
              </w:numPr>
              <w:spacing w:after="60" w:line="240" w:lineRule="auto"/>
              <w:ind w:left="227" w:hanging="204"/>
              <w:rPr>
                <w:sz w:val="20"/>
                <w:szCs w:val="20"/>
              </w:rPr>
            </w:pPr>
          </w:p>
        </w:tc>
        <w:tc>
          <w:tcPr>
            <w:tcW w:w="2521" w:type="dxa"/>
            <w:vMerge/>
          </w:tcPr>
          <w:p w14:paraId="76D3D19B" w14:textId="77777777" w:rsidR="00000060" w:rsidRPr="00BD6694" w:rsidRDefault="00000060" w:rsidP="000442CD">
            <w:pPr>
              <w:spacing w:after="60" w:line="240" w:lineRule="auto"/>
              <w:rPr>
                <w:sz w:val="20"/>
                <w:szCs w:val="20"/>
              </w:rPr>
            </w:pPr>
          </w:p>
        </w:tc>
      </w:tr>
      <w:tr w:rsidR="00000060" w14:paraId="71C53686" w14:textId="77777777" w:rsidTr="00556937">
        <w:trPr>
          <w:trHeight w:val="699"/>
        </w:trPr>
        <w:tc>
          <w:tcPr>
            <w:tcW w:w="704" w:type="dxa"/>
            <w:vMerge/>
          </w:tcPr>
          <w:p w14:paraId="75F74D85" w14:textId="77777777" w:rsidR="00000060" w:rsidRPr="00BD6694" w:rsidRDefault="00000060" w:rsidP="000442CD">
            <w:pPr>
              <w:spacing w:line="240" w:lineRule="auto"/>
              <w:rPr>
                <w:sz w:val="20"/>
                <w:szCs w:val="20"/>
              </w:rPr>
            </w:pPr>
          </w:p>
        </w:tc>
        <w:tc>
          <w:tcPr>
            <w:tcW w:w="3119" w:type="dxa"/>
            <w:gridSpan w:val="2"/>
            <w:tcBorders>
              <w:top w:val="nil"/>
              <w:bottom w:val="single" w:sz="4" w:space="0" w:color="4D4DB8"/>
            </w:tcBorders>
          </w:tcPr>
          <w:p w14:paraId="2B65EF63" w14:textId="77777777" w:rsidR="00000060" w:rsidRPr="00BD6694" w:rsidRDefault="00000060" w:rsidP="000442CD">
            <w:pPr>
              <w:spacing w:after="60" w:line="240" w:lineRule="auto"/>
              <w:rPr>
                <w:sz w:val="20"/>
                <w:szCs w:val="20"/>
              </w:rPr>
            </w:pPr>
            <w:r w:rsidRPr="00BD6694">
              <w:rPr>
                <w:sz w:val="20"/>
                <w:szCs w:val="20"/>
              </w:rPr>
              <w:t>Not a landfill levy as ACT owns the landfill and sets fees</w:t>
            </w:r>
          </w:p>
        </w:tc>
        <w:tc>
          <w:tcPr>
            <w:tcW w:w="1842" w:type="dxa"/>
            <w:vMerge/>
          </w:tcPr>
          <w:p w14:paraId="009D7D6A" w14:textId="77777777" w:rsidR="00000060" w:rsidRPr="00000060" w:rsidRDefault="00000060" w:rsidP="000442CD">
            <w:pPr>
              <w:spacing w:line="240" w:lineRule="auto"/>
              <w:rPr>
                <w:i/>
                <w:sz w:val="20"/>
                <w:szCs w:val="20"/>
              </w:rPr>
            </w:pPr>
          </w:p>
        </w:tc>
        <w:tc>
          <w:tcPr>
            <w:tcW w:w="5812" w:type="dxa"/>
            <w:vMerge/>
          </w:tcPr>
          <w:p w14:paraId="34E0F3D2" w14:textId="77777777" w:rsidR="00000060" w:rsidRPr="00BD6694" w:rsidDel="002A572B" w:rsidRDefault="00000060" w:rsidP="000442CD">
            <w:pPr>
              <w:pStyle w:val="Bullet10"/>
              <w:numPr>
                <w:ilvl w:val="0"/>
                <w:numId w:val="19"/>
              </w:numPr>
              <w:spacing w:after="60" w:line="240" w:lineRule="auto"/>
              <w:ind w:left="227" w:hanging="204"/>
              <w:rPr>
                <w:sz w:val="20"/>
                <w:szCs w:val="20"/>
              </w:rPr>
            </w:pPr>
          </w:p>
        </w:tc>
        <w:tc>
          <w:tcPr>
            <w:tcW w:w="2521" w:type="dxa"/>
            <w:vMerge/>
          </w:tcPr>
          <w:p w14:paraId="34F68E7E" w14:textId="77777777" w:rsidR="00000060" w:rsidRPr="00BD6694" w:rsidRDefault="00000060" w:rsidP="000442CD">
            <w:pPr>
              <w:spacing w:after="60" w:line="240" w:lineRule="auto"/>
              <w:rPr>
                <w:sz w:val="20"/>
                <w:szCs w:val="20"/>
              </w:rPr>
            </w:pPr>
          </w:p>
        </w:tc>
      </w:tr>
      <w:tr w:rsidR="00000060" w14:paraId="4AE1ACA9" w14:textId="77777777" w:rsidTr="00556937">
        <w:trPr>
          <w:trHeight w:val="254"/>
        </w:trPr>
        <w:tc>
          <w:tcPr>
            <w:tcW w:w="704" w:type="dxa"/>
            <w:vMerge w:val="restart"/>
          </w:tcPr>
          <w:p w14:paraId="35C9A476" w14:textId="77777777" w:rsidR="00000060" w:rsidRPr="00BD6694" w:rsidRDefault="00000060" w:rsidP="000442CD">
            <w:pPr>
              <w:spacing w:line="240" w:lineRule="auto"/>
              <w:rPr>
                <w:sz w:val="20"/>
                <w:szCs w:val="20"/>
              </w:rPr>
            </w:pPr>
            <w:r w:rsidRPr="00BD6694">
              <w:rPr>
                <w:sz w:val="20"/>
                <w:szCs w:val="20"/>
              </w:rPr>
              <w:t>NSW</w:t>
            </w:r>
          </w:p>
        </w:tc>
        <w:tc>
          <w:tcPr>
            <w:tcW w:w="2098" w:type="dxa"/>
            <w:tcBorders>
              <w:bottom w:val="nil"/>
              <w:right w:val="nil"/>
            </w:tcBorders>
          </w:tcPr>
          <w:p w14:paraId="13B702C9" w14:textId="77777777" w:rsidR="00000060" w:rsidRPr="00BD6694" w:rsidRDefault="00000060" w:rsidP="000442CD">
            <w:pPr>
              <w:spacing w:after="60" w:line="240" w:lineRule="auto"/>
              <w:rPr>
                <w:sz w:val="20"/>
                <w:szCs w:val="20"/>
              </w:rPr>
            </w:pPr>
            <w:r w:rsidRPr="00BD6694">
              <w:rPr>
                <w:sz w:val="20"/>
                <w:szCs w:val="20"/>
              </w:rPr>
              <w:t xml:space="preserve">Metropolitan area </w:t>
            </w:r>
          </w:p>
        </w:tc>
        <w:tc>
          <w:tcPr>
            <w:tcW w:w="1021" w:type="dxa"/>
            <w:tcBorders>
              <w:left w:val="nil"/>
              <w:bottom w:val="nil"/>
            </w:tcBorders>
          </w:tcPr>
          <w:p w14:paraId="6EF28A2C" w14:textId="77777777" w:rsidR="00000060" w:rsidRPr="00BD6694" w:rsidRDefault="00000060" w:rsidP="00881229">
            <w:pPr>
              <w:spacing w:after="60" w:line="240" w:lineRule="auto"/>
              <w:jc w:val="right"/>
              <w:rPr>
                <w:sz w:val="20"/>
                <w:szCs w:val="20"/>
              </w:rPr>
            </w:pPr>
            <w:r w:rsidRPr="00BD6694">
              <w:rPr>
                <w:sz w:val="20"/>
                <w:szCs w:val="20"/>
              </w:rPr>
              <w:t>$135.70/t</w:t>
            </w:r>
          </w:p>
        </w:tc>
        <w:tc>
          <w:tcPr>
            <w:tcW w:w="1842" w:type="dxa"/>
            <w:vMerge w:val="restart"/>
          </w:tcPr>
          <w:p w14:paraId="69AB99D1" w14:textId="77777777" w:rsidR="00000060" w:rsidRPr="00B701B5" w:rsidRDefault="00000060" w:rsidP="000442CD">
            <w:pPr>
              <w:spacing w:line="240" w:lineRule="auto"/>
              <w:rPr>
                <w:i/>
                <w:sz w:val="20"/>
                <w:szCs w:val="20"/>
              </w:rPr>
            </w:pPr>
            <w:r w:rsidRPr="00B701B5">
              <w:rPr>
                <w:i/>
                <w:sz w:val="20"/>
                <w:szCs w:val="20"/>
              </w:rPr>
              <w:t>NSW Waste Avoidance and Resource Recovery Strategy 2014-21</w:t>
            </w:r>
          </w:p>
        </w:tc>
        <w:tc>
          <w:tcPr>
            <w:tcW w:w="5812" w:type="dxa"/>
            <w:vMerge w:val="restart"/>
          </w:tcPr>
          <w:p w14:paraId="7738CD0D" w14:textId="77777777" w:rsidR="00000060" w:rsidRPr="00BD6694" w:rsidRDefault="00000060" w:rsidP="000442CD">
            <w:pPr>
              <w:spacing w:after="0" w:line="240" w:lineRule="auto"/>
              <w:rPr>
                <w:sz w:val="20"/>
                <w:szCs w:val="20"/>
              </w:rPr>
            </w:pPr>
            <w:r w:rsidRPr="00BD6694">
              <w:rPr>
                <w:sz w:val="20"/>
                <w:szCs w:val="20"/>
              </w:rPr>
              <w:t>By 2016–17, reduce litter items by 40% compared with 2011–12 then continue to reduce to 2021–22. Also by 2021–22</w:t>
            </w:r>
            <w:r>
              <w:rPr>
                <w:sz w:val="20"/>
                <w:szCs w:val="20"/>
              </w:rPr>
              <w:t>:</w:t>
            </w:r>
            <w:r w:rsidRPr="00BD6694">
              <w:rPr>
                <w:sz w:val="20"/>
                <w:szCs w:val="20"/>
              </w:rPr>
              <w:t xml:space="preserve"> </w:t>
            </w:r>
          </w:p>
          <w:p w14:paraId="591F5BAA" w14:textId="77777777" w:rsidR="00000060" w:rsidRPr="00BD6694" w:rsidRDefault="00000060" w:rsidP="000442CD">
            <w:pPr>
              <w:pStyle w:val="ListParagraph"/>
              <w:numPr>
                <w:ilvl w:val="0"/>
                <w:numId w:val="22"/>
              </w:numPr>
              <w:spacing w:after="0" w:line="240" w:lineRule="auto"/>
              <w:ind w:left="225" w:hanging="202"/>
              <w:rPr>
                <w:sz w:val="20"/>
                <w:szCs w:val="20"/>
              </w:rPr>
            </w:pPr>
            <w:r w:rsidRPr="00BD6694">
              <w:rPr>
                <w:sz w:val="20"/>
                <w:szCs w:val="20"/>
              </w:rPr>
              <w:t>reduce waste per capita</w:t>
            </w:r>
          </w:p>
          <w:p w14:paraId="230C70FC" w14:textId="77777777" w:rsidR="00000060" w:rsidRPr="00BD6694" w:rsidRDefault="00000060" w:rsidP="000442CD">
            <w:pPr>
              <w:pStyle w:val="ListParagraph"/>
              <w:numPr>
                <w:ilvl w:val="0"/>
                <w:numId w:val="22"/>
              </w:numPr>
              <w:spacing w:after="0" w:line="240" w:lineRule="auto"/>
              <w:ind w:left="225" w:hanging="202"/>
              <w:rPr>
                <w:sz w:val="20"/>
                <w:szCs w:val="20"/>
              </w:rPr>
            </w:pPr>
            <w:r w:rsidRPr="00BD6694">
              <w:rPr>
                <w:sz w:val="20"/>
                <w:szCs w:val="20"/>
              </w:rPr>
              <w:t xml:space="preserve">reduce illegal dumping in Sydney and the Illawarra, Hunter and Central Coast regions by 30% </w:t>
            </w:r>
          </w:p>
          <w:p w14:paraId="2F57406D" w14:textId="77777777" w:rsidR="00000060" w:rsidRPr="00BD6694" w:rsidRDefault="00000060" w:rsidP="000442CD">
            <w:pPr>
              <w:pStyle w:val="Bullet10"/>
              <w:numPr>
                <w:ilvl w:val="0"/>
                <w:numId w:val="19"/>
              </w:numPr>
              <w:spacing w:before="0" w:after="60" w:line="240" w:lineRule="auto"/>
              <w:ind w:left="227" w:hanging="204"/>
              <w:rPr>
                <w:sz w:val="20"/>
                <w:szCs w:val="20"/>
              </w:rPr>
            </w:pPr>
            <w:r w:rsidRPr="00BD6694">
              <w:rPr>
                <w:sz w:val="20"/>
                <w:szCs w:val="20"/>
              </w:rPr>
              <w:t xml:space="preserve">establish baseline data to </w:t>
            </w:r>
            <w:r>
              <w:rPr>
                <w:sz w:val="20"/>
                <w:szCs w:val="20"/>
              </w:rPr>
              <w:t>develop additional</w:t>
            </w:r>
            <w:r w:rsidRPr="00BD6694">
              <w:rPr>
                <w:sz w:val="20"/>
                <w:szCs w:val="20"/>
              </w:rPr>
              <w:t xml:space="preserve"> target</w:t>
            </w:r>
            <w:r>
              <w:rPr>
                <w:sz w:val="20"/>
                <w:szCs w:val="20"/>
              </w:rPr>
              <w:t>s</w:t>
            </w:r>
            <w:r w:rsidRPr="00BD6694">
              <w:rPr>
                <w:sz w:val="20"/>
                <w:szCs w:val="20"/>
              </w:rPr>
              <w:t>.</w:t>
            </w:r>
          </w:p>
          <w:p w14:paraId="414F5703" w14:textId="77777777" w:rsidR="00000060" w:rsidRPr="00BD6694" w:rsidRDefault="00000060" w:rsidP="000442CD">
            <w:pPr>
              <w:spacing w:after="0" w:line="240" w:lineRule="auto"/>
              <w:rPr>
                <w:sz w:val="20"/>
                <w:szCs w:val="20"/>
              </w:rPr>
            </w:pPr>
            <w:r w:rsidRPr="00BD6694">
              <w:rPr>
                <w:sz w:val="20"/>
                <w:szCs w:val="20"/>
              </w:rPr>
              <w:t>By 2021–22, increase recycling rates for:</w:t>
            </w:r>
          </w:p>
          <w:p w14:paraId="1BC9D786" w14:textId="77777777" w:rsidR="00000060" w:rsidRPr="00BD6694" w:rsidRDefault="00000060" w:rsidP="000442CD">
            <w:pPr>
              <w:pStyle w:val="ListParagraph"/>
              <w:numPr>
                <w:ilvl w:val="0"/>
                <w:numId w:val="22"/>
              </w:numPr>
              <w:spacing w:after="0" w:line="240" w:lineRule="auto"/>
              <w:ind w:left="225" w:hanging="202"/>
              <w:rPr>
                <w:sz w:val="20"/>
                <w:szCs w:val="20"/>
              </w:rPr>
            </w:pPr>
            <w:r w:rsidRPr="00BD6694">
              <w:rPr>
                <w:sz w:val="20"/>
                <w:szCs w:val="20"/>
              </w:rPr>
              <w:t>MSW from 52% (in 2010–11) to 70%</w:t>
            </w:r>
          </w:p>
          <w:p w14:paraId="295DE375" w14:textId="77777777" w:rsidR="00000060" w:rsidRPr="00BD6694" w:rsidRDefault="00000060" w:rsidP="000442CD">
            <w:pPr>
              <w:pStyle w:val="ListParagraph"/>
              <w:numPr>
                <w:ilvl w:val="0"/>
                <w:numId w:val="22"/>
              </w:numPr>
              <w:spacing w:after="0" w:line="240" w:lineRule="auto"/>
              <w:ind w:left="225" w:hanging="202"/>
              <w:rPr>
                <w:sz w:val="20"/>
                <w:szCs w:val="20"/>
              </w:rPr>
            </w:pPr>
            <w:r w:rsidRPr="00BD6694">
              <w:rPr>
                <w:sz w:val="20"/>
                <w:szCs w:val="20"/>
              </w:rPr>
              <w:t>C&amp;I waste from 57% to 70%</w:t>
            </w:r>
          </w:p>
          <w:p w14:paraId="11EBC6B0" w14:textId="77777777" w:rsidR="00000060" w:rsidRPr="00BD6694" w:rsidRDefault="00000060" w:rsidP="000442CD">
            <w:pPr>
              <w:pStyle w:val="ListParagraph"/>
              <w:numPr>
                <w:ilvl w:val="0"/>
                <w:numId w:val="22"/>
              </w:numPr>
              <w:spacing w:after="60" w:line="240" w:lineRule="auto"/>
              <w:ind w:left="227" w:hanging="204"/>
              <w:contextualSpacing w:val="0"/>
              <w:rPr>
                <w:sz w:val="20"/>
                <w:szCs w:val="20"/>
              </w:rPr>
            </w:pPr>
            <w:r w:rsidRPr="00BD6694">
              <w:rPr>
                <w:sz w:val="20"/>
                <w:szCs w:val="20"/>
              </w:rPr>
              <w:t>C&amp;</w:t>
            </w:r>
            <w:r w:rsidRPr="00E736CF">
              <w:rPr>
                <w:rFonts w:eastAsia="Times New Roman" w:cstheme="minorHAnsi"/>
                <w:sz w:val="20"/>
                <w:szCs w:val="20"/>
              </w:rPr>
              <w:t>D waste from 75% to 80%.</w:t>
            </w:r>
          </w:p>
        </w:tc>
        <w:tc>
          <w:tcPr>
            <w:tcW w:w="2521" w:type="dxa"/>
            <w:vMerge w:val="restart"/>
          </w:tcPr>
          <w:p w14:paraId="1D3216D8" w14:textId="77777777" w:rsidR="00000060" w:rsidRDefault="00000060" w:rsidP="000442CD">
            <w:pPr>
              <w:spacing w:after="60" w:line="240" w:lineRule="auto"/>
              <w:rPr>
                <w:sz w:val="20"/>
                <w:szCs w:val="20"/>
              </w:rPr>
            </w:pPr>
            <w:r w:rsidRPr="00BD6694">
              <w:rPr>
                <w:sz w:val="20"/>
                <w:szCs w:val="20"/>
              </w:rPr>
              <w:t>Hazardous waste tracking system in place</w:t>
            </w:r>
            <w:r>
              <w:rPr>
                <w:sz w:val="20"/>
                <w:szCs w:val="20"/>
              </w:rPr>
              <w:t>.</w:t>
            </w:r>
          </w:p>
          <w:p w14:paraId="25A32C32" w14:textId="77777777" w:rsidR="00B701B5" w:rsidRDefault="00B701B5" w:rsidP="000442CD">
            <w:pPr>
              <w:spacing w:after="60" w:line="240" w:lineRule="auto"/>
              <w:rPr>
                <w:sz w:val="20"/>
                <w:szCs w:val="20"/>
              </w:rPr>
            </w:pPr>
          </w:p>
          <w:p w14:paraId="7FE337D4" w14:textId="42AC2A4F" w:rsidR="00B701B5" w:rsidRPr="00BD6694" w:rsidRDefault="00B701B5" w:rsidP="000442CD">
            <w:pPr>
              <w:spacing w:after="60" w:line="240" w:lineRule="auto"/>
              <w:rPr>
                <w:sz w:val="20"/>
                <w:szCs w:val="20"/>
              </w:rPr>
            </w:pPr>
            <w:r>
              <w:rPr>
                <w:sz w:val="20"/>
                <w:szCs w:val="20"/>
              </w:rPr>
              <w:t xml:space="preserve">Container deposit </w:t>
            </w:r>
            <w:r w:rsidR="0031723B">
              <w:rPr>
                <w:sz w:val="20"/>
                <w:szCs w:val="20"/>
              </w:rPr>
              <w:t>scheme</w:t>
            </w:r>
            <w:r>
              <w:rPr>
                <w:sz w:val="20"/>
                <w:szCs w:val="20"/>
              </w:rPr>
              <w:t xml:space="preserve"> to be introduced in December 2017</w:t>
            </w:r>
          </w:p>
        </w:tc>
      </w:tr>
      <w:tr w:rsidR="00000060" w14:paraId="2BF46D61" w14:textId="77777777" w:rsidTr="00556937">
        <w:trPr>
          <w:trHeight w:val="293"/>
        </w:trPr>
        <w:tc>
          <w:tcPr>
            <w:tcW w:w="704" w:type="dxa"/>
            <w:vMerge/>
          </w:tcPr>
          <w:p w14:paraId="4EA9B7EB" w14:textId="77777777" w:rsidR="00000060" w:rsidRPr="00BD6694" w:rsidRDefault="00000060" w:rsidP="000442CD">
            <w:pPr>
              <w:spacing w:line="240" w:lineRule="auto"/>
              <w:rPr>
                <w:sz w:val="20"/>
                <w:szCs w:val="20"/>
              </w:rPr>
            </w:pPr>
          </w:p>
        </w:tc>
        <w:tc>
          <w:tcPr>
            <w:tcW w:w="2098" w:type="dxa"/>
            <w:tcBorders>
              <w:top w:val="nil"/>
              <w:bottom w:val="nil"/>
              <w:right w:val="nil"/>
            </w:tcBorders>
          </w:tcPr>
          <w:p w14:paraId="60019B1F" w14:textId="77777777" w:rsidR="00000060" w:rsidRPr="00BD6694" w:rsidRDefault="00000060" w:rsidP="000442CD">
            <w:pPr>
              <w:spacing w:after="60" w:line="240" w:lineRule="auto"/>
              <w:rPr>
                <w:sz w:val="20"/>
                <w:szCs w:val="20"/>
              </w:rPr>
            </w:pPr>
            <w:r w:rsidRPr="00BD6694">
              <w:rPr>
                <w:sz w:val="20"/>
                <w:szCs w:val="20"/>
              </w:rPr>
              <w:t>Regional area</w:t>
            </w:r>
          </w:p>
        </w:tc>
        <w:tc>
          <w:tcPr>
            <w:tcW w:w="1021" w:type="dxa"/>
            <w:tcBorders>
              <w:top w:val="nil"/>
              <w:left w:val="nil"/>
              <w:bottom w:val="nil"/>
            </w:tcBorders>
          </w:tcPr>
          <w:p w14:paraId="38A8CB8E" w14:textId="77777777" w:rsidR="00000060" w:rsidRPr="00BD6694" w:rsidRDefault="00000060" w:rsidP="00881229">
            <w:pPr>
              <w:spacing w:after="60" w:line="240" w:lineRule="auto"/>
              <w:jc w:val="right"/>
              <w:rPr>
                <w:sz w:val="20"/>
                <w:szCs w:val="20"/>
              </w:rPr>
            </w:pPr>
            <w:r w:rsidRPr="00BD6694">
              <w:rPr>
                <w:sz w:val="20"/>
                <w:szCs w:val="20"/>
              </w:rPr>
              <w:t>$78.20/t</w:t>
            </w:r>
          </w:p>
        </w:tc>
        <w:tc>
          <w:tcPr>
            <w:tcW w:w="1842" w:type="dxa"/>
            <w:vMerge/>
          </w:tcPr>
          <w:p w14:paraId="3E95D184" w14:textId="77777777" w:rsidR="00000060" w:rsidRPr="00000060" w:rsidRDefault="00000060" w:rsidP="000442CD">
            <w:pPr>
              <w:spacing w:line="240" w:lineRule="auto"/>
              <w:rPr>
                <w:i/>
                <w:sz w:val="20"/>
                <w:szCs w:val="20"/>
              </w:rPr>
            </w:pPr>
          </w:p>
        </w:tc>
        <w:tc>
          <w:tcPr>
            <w:tcW w:w="5812" w:type="dxa"/>
            <w:vMerge/>
          </w:tcPr>
          <w:p w14:paraId="14938102" w14:textId="77777777" w:rsidR="00000060" w:rsidRPr="00BD6694" w:rsidRDefault="00000060" w:rsidP="000442CD">
            <w:pPr>
              <w:spacing w:after="0" w:line="240" w:lineRule="auto"/>
              <w:rPr>
                <w:sz w:val="20"/>
                <w:szCs w:val="20"/>
              </w:rPr>
            </w:pPr>
          </w:p>
        </w:tc>
        <w:tc>
          <w:tcPr>
            <w:tcW w:w="2521" w:type="dxa"/>
            <w:vMerge/>
          </w:tcPr>
          <w:p w14:paraId="79C8EB36" w14:textId="77777777" w:rsidR="00000060" w:rsidRPr="00BD6694" w:rsidRDefault="00000060" w:rsidP="000442CD">
            <w:pPr>
              <w:spacing w:after="60" w:line="240" w:lineRule="auto"/>
              <w:rPr>
                <w:sz w:val="20"/>
                <w:szCs w:val="20"/>
              </w:rPr>
            </w:pPr>
          </w:p>
        </w:tc>
      </w:tr>
      <w:tr w:rsidR="00000060" w14:paraId="616340E4" w14:textId="77777777" w:rsidTr="00556937">
        <w:trPr>
          <w:trHeight w:val="694"/>
        </w:trPr>
        <w:tc>
          <w:tcPr>
            <w:tcW w:w="704" w:type="dxa"/>
            <w:vMerge/>
          </w:tcPr>
          <w:p w14:paraId="5B14F854" w14:textId="77777777" w:rsidR="00000060" w:rsidRPr="00BD6694" w:rsidRDefault="00000060" w:rsidP="000442CD">
            <w:pPr>
              <w:spacing w:line="240" w:lineRule="auto"/>
              <w:rPr>
                <w:sz w:val="20"/>
                <w:szCs w:val="20"/>
              </w:rPr>
            </w:pPr>
          </w:p>
        </w:tc>
        <w:tc>
          <w:tcPr>
            <w:tcW w:w="2098" w:type="dxa"/>
            <w:tcBorders>
              <w:top w:val="nil"/>
              <w:bottom w:val="nil"/>
              <w:right w:val="nil"/>
            </w:tcBorders>
          </w:tcPr>
          <w:p w14:paraId="4E87A367" w14:textId="77777777" w:rsidR="00000060" w:rsidRPr="00BD6694" w:rsidRDefault="00000060" w:rsidP="000442CD">
            <w:pPr>
              <w:spacing w:after="60" w:line="240" w:lineRule="auto"/>
              <w:rPr>
                <w:sz w:val="20"/>
                <w:szCs w:val="20"/>
              </w:rPr>
            </w:pPr>
            <w:r w:rsidRPr="00BD6694">
              <w:rPr>
                <w:sz w:val="20"/>
                <w:szCs w:val="20"/>
              </w:rPr>
              <w:t xml:space="preserve">Virgin excavated natural material </w:t>
            </w:r>
          </w:p>
        </w:tc>
        <w:tc>
          <w:tcPr>
            <w:tcW w:w="1021" w:type="dxa"/>
            <w:tcBorders>
              <w:top w:val="nil"/>
              <w:left w:val="nil"/>
              <w:bottom w:val="nil"/>
            </w:tcBorders>
          </w:tcPr>
          <w:p w14:paraId="44948E0B" w14:textId="77777777" w:rsidR="00000060" w:rsidRDefault="00000060" w:rsidP="00881229">
            <w:pPr>
              <w:spacing w:after="60" w:line="240" w:lineRule="auto"/>
              <w:jc w:val="right"/>
              <w:rPr>
                <w:sz w:val="20"/>
                <w:szCs w:val="20"/>
              </w:rPr>
            </w:pPr>
            <w:r w:rsidRPr="00BD6694">
              <w:rPr>
                <w:sz w:val="20"/>
                <w:szCs w:val="20"/>
              </w:rPr>
              <w:t>$122.13/t</w:t>
            </w:r>
          </w:p>
          <w:p w14:paraId="121A1DDB" w14:textId="77777777" w:rsidR="00000060" w:rsidRDefault="00000060" w:rsidP="00881229">
            <w:pPr>
              <w:spacing w:after="60" w:line="240" w:lineRule="auto"/>
              <w:jc w:val="right"/>
              <w:rPr>
                <w:sz w:val="20"/>
                <w:szCs w:val="20"/>
              </w:rPr>
            </w:pPr>
          </w:p>
        </w:tc>
        <w:tc>
          <w:tcPr>
            <w:tcW w:w="1842" w:type="dxa"/>
            <w:vMerge/>
          </w:tcPr>
          <w:p w14:paraId="0EF81694" w14:textId="77777777" w:rsidR="00000060" w:rsidRPr="00000060" w:rsidRDefault="00000060" w:rsidP="000442CD">
            <w:pPr>
              <w:spacing w:line="240" w:lineRule="auto"/>
              <w:rPr>
                <w:i/>
                <w:sz w:val="20"/>
                <w:szCs w:val="20"/>
              </w:rPr>
            </w:pPr>
          </w:p>
        </w:tc>
        <w:tc>
          <w:tcPr>
            <w:tcW w:w="5812" w:type="dxa"/>
            <w:vMerge/>
          </w:tcPr>
          <w:p w14:paraId="5E86F232" w14:textId="77777777" w:rsidR="00000060" w:rsidRPr="00BD6694" w:rsidRDefault="00000060" w:rsidP="000442CD">
            <w:pPr>
              <w:spacing w:after="0" w:line="240" w:lineRule="auto"/>
              <w:rPr>
                <w:sz w:val="20"/>
                <w:szCs w:val="20"/>
              </w:rPr>
            </w:pPr>
          </w:p>
        </w:tc>
        <w:tc>
          <w:tcPr>
            <w:tcW w:w="2521" w:type="dxa"/>
            <w:vMerge/>
          </w:tcPr>
          <w:p w14:paraId="7A065E79" w14:textId="77777777" w:rsidR="00000060" w:rsidRPr="00BD6694" w:rsidRDefault="00000060" w:rsidP="000442CD">
            <w:pPr>
              <w:spacing w:after="60" w:line="240" w:lineRule="auto"/>
              <w:rPr>
                <w:sz w:val="20"/>
                <w:szCs w:val="20"/>
              </w:rPr>
            </w:pPr>
          </w:p>
        </w:tc>
      </w:tr>
      <w:tr w:rsidR="00000060" w14:paraId="285F0ABE" w14:textId="77777777" w:rsidTr="00556937">
        <w:trPr>
          <w:trHeight w:val="307"/>
        </w:trPr>
        <w:tc>
          <w:tcPr>
            <w:tcW w:w="704" w:type="dxa"/>
            <w:vMerge/>
          </w:tcPr>
          <w:p w14:paraId="37BD4B43" w14:textId="77777777" w:rsidR="00000060" w:rsidRPr="00BD6694" w:rsidRDefault="00000060" w:rsidP="000442CD">
            <w:pPr>
              <w:spacing w:line="240" w:lineRule="auto"/>
              <w:rPr>
                <w:sz w:val="20"/>
                <w:szCs w:val="20"/>
              </w:rPr>
            </w:pPr>
          </w:p>
        </w:tc>
        <w:tc>
          <w:tcPr>
            <w:tcW w:w="2098" w:type="dxa"/>
            <w:tcBorders>
              <w:top w:val="nil"/>
              <w:bottom w:val="nil"/>
              <w:right w:val="nil"/>
            </w:tcBorders>
          </w:tcPr>
          <w:p w14:paraId="73FD1A69" w14:textId="77777777" w:rsidR="00000060" w:rsidRPr="00BD6694" w:rsidDel="008867E7" w:rsidRDefault="00000060" w:rsidP="000442CD">
            <w:pPr>
              <w:spacing w:after="60" w:line="240" w:lineRule="auto"/>
              <w:rPr>
                <w:sz w:val="20"/>
                <w:szCs w:val="20"/>
              </w:rPr>
            </w:pPr>
            <w:r w:rsidRPr="00BD6694">
              <w:rPr>
                <w:sz w:val="20"/>
                <w:szCs w:val="20"/>
              </w:rPr>
              <w:t>Shredder floc metro</w:t>
            </w:r>
          </w:p>
        </w:tc>
        <w:tc>
          <w:tcPr>
            <w:tcW w:w="1021" w:type="dxa"/>
            <w:tcBorders>
              <w:top w:val="nil"/>
              <w:left w:val="nil"/>
              <w:bottom w:val="nil"/>
            </w:tcBorders>
          </w:tcPr>
          <w:p w14:paraId="4FEB1C83" w14:textId="77777777" w:rsidR="00000060" w:rsidRPr="00BD6694" w:rsidRDefault="00000060" w:rsidP="00881229">
            <w:pPr>
              <w:spacing w:after="60" w:line="240" w:lineRule="auto"/>
              <w:jc w:val="right"/>
              <w:rPr>
                <w:sz w:val="20"/>
                <w:szCs w:val="20"/>
              </w:rPr>
            </w:pPr>
            <w:r w:rsidRPr="00BD6694">
              <w:rPr>
                <w:sz w:val="20"/>
                <w:szCs w:val="20"/>
              </w:rPr>
              <w:t>$67.85/t</w:t>
            </w:r>
          </w:p>
        </w:tc>
        <w:tc>
          <w:tcPr>
            <w:tcW w:w="1842" w:type="dxa"/>
            <w:vMerge/>
          </w:tcPr>
          <w:p w14:paraId="09B1BCDD" w14:textId="77777777" w:rsidR="00000060" w:rsidRPr="00000060" w:rsidRDefault="00000060" w:rsidP="000442CD">
            <w:pPr>
              <w:spacing w:line="240" w:lineRule="auto"/>
              <w:rPr>
                <w:i/>
                <w:sz w:val="20"/>
                <w:szCs w:val="20"/>
              </w:rPr>
            </w:pPr>
          </w:p>
        </w:tc>
        <w:tc>
          <w:tcPr>
            <w:tcW w:w="5812" w:type="dxa"/>
            <w:vMerge/>
          </w:tcPr>
          <w:p w14:paraId="02A713A6" w14:textId="77777777" w:rsidR="00000060" w:rsidRPr="00BD6694" w:rsidRDefault="00000060" w:rsidP="000442CD">
            <w:pPr>
              <w:spacing w:after="0" w:line="240" w:lineRule="auto"/>
              <w:rPr>
                <w:sz w:val="20"/>
                <w:szCs w:val="20"/>
              </w:rPr>
            </w:pPr>
          </w:p>
        </w:tc>
        <w:tc>
          <w:tcPr>
            <w:tcW w:w="2521" w:type="dxa"/>
            <w:vMerge/>
          </w:tcPr>
          <w:p w14:paraId="5EA984F8" w14:textId="77777777" w:rsidR="00000060" w:rsidRPr="00BD6694" w:rsidRDefault="00000060" w:rsidP="000442CD">
            <w:pPr>
              <w:spacing w:after="60" w:line="240" w:lineRule="auto"/>
              <w:rPr>
                <w:sz w:val="20"/>
                <w:szCs w:val="20"/>
              </w:rPr>
            </w:pPr>
          </w:p>
        </w:tc>
      </w:tr>
      <w:tr w:rsidR="00000060" w14:paraId="6F96E088" w14:textId="77777777" w:rsidTr="00556937">
        <w:trPr>
          <w:trHeight w:val="1040"/>
        </w:trPr>
        <w:tc>
          <w:tcPr>
            <w:tcW w:w="704" w:type="dxa"/>
            <w:vMerge/>
          </w:tcPr>
          <w:p w14:paraId="612BF409" w14:textId="77777777" w:rsidR="00000060" w:rsidRPr="00BD6694" w:rsidRDefault="00000060" w:rsidP="000442CD">
            <w:pPr>
              <w:spacing w:line="240" w:lineRule="auto"/>
              <w:rPr>
                <w:sz w:val="20"/>
                <w:szCs w:val="20"/>
              </w:rPr>
            </w:pPr>
          </w:p>
        </w:tc>
        <w:tc>
          <w:tcPr>
            <w:tcW w:w="2098" w:type="dxa"/>
            <w:tcBorders>
              <w:top w:val="nil"/>
              <w:right w:val="nil"/>
            </w:tcBorders>
          </w:tcPr>
          <w:p w14:paraId="6E3DF561" w14:textId="77777777" w:rsidR="00000060" w:rsidRPr="00BD6694" w:rsidRDefault="00000060" w:rsidP="000442CD">
            <w:pPr>
              <w:spacing w:after="60" w:line="240" w:lineRule="auto"/>
              <w:rPr>
                <w:sz w:val="20"/>
                <w:szCs w:val="20"/>
              </w:rPr>
            </w:pPr>
            <w:r w:rsidRPr="00BD6694">
              <w:rPr>
                <w:sz w:val="20"/>
                <w:szCs w:val="20"/>
              </w:rPr>
              <w:t xml:space="preserve">Coal washery rejects </w:t>
            </w:r>
          </w:p>
        </w:tc>
        <w:tc>
          <w:tcPr>
            <w:tcW w:w="1021" w:type="dxa"/>
            <w:tcBorders>
              <w:top w:val="nil"/>
              <w:left w:val="nil"/>
            </w:tcBorders>
          </w:tcPr>
          <w:p w14:paraId="59FB6A98" w14:textId="4244C487" w:rsidR="00000060" w:rsidRPr="00BD6694" w:rsidRDefault="00000060" w:rsidP="00881229">
            <w:pPr>
              <w:spacing w:after="60" w:line="240" w:lineRule="auto"/>
              <w:jc w:val="right"/>
              <w:rPr>
                <w:sz w:val="20"/>
                <w:szCs w:val="20"/>
              </w:rPr>
            </w:pPr>
            <w:r w:rsidRPr="00BD6694">
              <w:rPr>
                <w:sz w:val="20"/>
                <w:szCs w:val="20"/>
              </w:rPr>
              <w:t>$14.20</w:t>
            </w:r>
            <w:r w:rsidR="00881229">
              <w:rPr>
                <w:sz w:val="20"/>
                <w:szCs w:val="20"/>
              </w:rPr>
              <w:t>/t</w:t>
            </w:r>
          </w:p>
        </w:tc>
        <w:tc>
          <w:tcPr>
            <w:tcW w:w="1842" w:type="dxa"/>
            <w:vMerge/>
          </w:tcPr>
          <w:p w14:paraId="1D3539D7" w14:textId="77777777" w:rsidR="00000060" w:rsidRPr="00000060" w:rsidRDefault="00000060" w:rsidP="000442CD">
            <w:pPr>
              <w:spacing w:line="240" w:lineRule="auto"/>
              <w:rPr>
                <w:i/>
                <w:sz w:val="20"/>
                <w:szCs w:val="20"/>
              </w:rPr>
            </w:pPr>
          </w:p>
        </w:tc>
        <w:tc>
          <w:tcPr>
            <w:tcW w:w="5812" w:type="dxa"/>
            <w:vMerge/>
          </w:tcPr>
          <w:p w14:paraId="1DF8A0CF" w14:textId="77777777" w:rsidR="00000060" w:rsidRPr="00BD6694" w:rsidRDefault="00000060" w:rsidP="000442CD">
            <w:pPr>
              <w:spacing w:after="0" w:line="240" w:lineRule="auto"/>
              <w:rPr>
                <w:sz w:val="20"/>
                <w:szCs w:val="20"/>
              </w:rPr>
            </w:pPr>
          </w:p>
        </w:tc>
        <w:tc>
          <w:tcPr>
            <w:tcW w:w="2521" w:type="dxa"/>
            <w:vMerge/>
          </w:tcPr>
          <w:p w14:paraId="663DE569" w14:textId="77777777" w:rsidR="00000060" w:rsidRPr="00BD6694" w:rsidRDefault="00000060" w:rsidP="000442CD">
            <w:pPr>
              <w:spacing w:after="60" w:line="240" w:lineRule="auto"/>
              <w:rPr>
                <w:sz w:val="20"/>
                <w:szCs w:val="20"/>
              </w:rPr>
            </w:pPr>
          </w:p>
        </w:tc>
      </w:tr>
      <w:tr w:rsidR="00FC0FA7" w14:paraId="3D6A02E5" w14:textId="77777777" w:rsidTr="00556937">
        <w:tc>
          <w:tcPr>
            <w:tcW w:w="704" w:type="dxa"/>
          </w:tcPr>
          <w:p w14:paraId="0A30B71F" w14:textId="77777777" w:rsidR="00FC0FA7" w:rsidRPr="00BD6694" w:rsidRDefault="00FC0FA7" w:rsidP="000442CD">
            <w:pPr>
              <w:spacing w:line="240" w:lineRule="auto"/>
              <w:rPr>
                <w:sz w:val="20"/>
                <w:szCs w:val="20"/>
              </w:rPr>
            </w:pPr>
            <w:r w:rsidRPr="00BD6694">
              <w:rPr>
                <w:sz w:val="20"/>
                <w:szCs w:val="20"/>
              </w:rPr>
              <w:t>NT</w:t>
            </w:r>
          </w:p>
        </w:tc>
        <w:tc>
          <w:tcPr>
            <w:tcW w:w="3119" w:type="dxa"/>
            <w:gridSpan w:val="2"/>
          </w:tcPr>
          <w:p w14:paraId="09EDE187" w14:textId="77777777" w:rsidR="00FC0FA7" w:rsidRPr="00BD6694" w:rsidRDefault="00FC0FA7" w:rsidP="000442CD">
            <w:pPr>
              <w:spacing w:after="60" w:line="240" w:lineRule="auto"/>
              <w:rPr>
                <w:sz w:val="20"/>
                <w:szCs w:val="20"/>
              </w:rPr>
            </w:pPr>
            <w:r w:rsidRPr="00BD6694">
              <w:rPr>
                <w:sz w:val="20"/>
                <w:szCs w:val="20"/>
              </w:rPr>
              <w:t>No landfill levy</w:t>
            </w:r>
          </w:p>
        </w:tc>
        <w:tc>
          <w:tcPr>
            <w:tcW w:w="1842" w:type="dxa"/>
          </w:tcPr>
          <w:p w14:paraId="05F1B38A" w14:textId="77777777" w:rsidR="00FC0FA7" w:rsidRPr="00B701B5" w:rsidRDefault="00FC0FA7" w:rsidP="000442CD">
            <w:pPr>
              <w:spacing w:line="240" w:lineRule="auto"/>
              <w:rPr>
                <w:i/>
                <w:sz w:val="20"/>
                <w:szCs w:val="20"/>
              </w:rPr>
            </w:pPr>
            <w:r w:rsidRPr="00B701B5">
              <w:rPr>
                <w:i/>
                <w:sz w:val="20"/>
                <w:szCs w:val="20"/>
              </w:rPr>
              <w:t>Waste Management Strategy for the Northern Territory 2015-2022</w:t>
            </w:r>
          </w:p>
        </w:tc>
        <w:tc>
          <w:tcPr>
            <w:tcW w:w="5812" w:type="dxa"/>
          </w:tcPr>
          <w:p w14:paraId="24817127" w14:textId="77777777" w:rsidR="00FC0FA7" w:rsidRPr="00BD6694" w:rsidRDefault="00FC0FA7" w:rsidP="000442CD">
            <w:pPr>
              <w:spacing w:line="240" w:lineRule="auto"/>
              <w:rPr>
                <w:sz w:val="20"/>
                <w:szCs w:val="20"/>
              </w:rPr>
            </w:pPr>
            <w:r w:rsidRPr="00BD6694">
              <w:rPr>
                <w:sz w:val="20"/>
                <w:szCs w:val="20"/>
              </w:rPr>
              <w:t>No specific targets are included in the strategy.</w:t>
            </w:r>
          </w:p>
        </w:tc>
        <w:tc>
          <w:tcPr>
            <w:tcW w:w="2521" w:type="dxa"/>
          </w:tcPr>
          <w:p w14:paraId="14DEAB9B" w14:textId="2F31381C" w:rsidR="00FC0FA7" w:rsidRPr="00BD6694" w:rsidRDefault="00FC0FA7" w:rsidP="000442CD">
            <w:pPr>
              <w:spacing w:after="60" w:line="240" w:lineRule="auto"/>
              <w:rPr>
                <w:sz w:val="20"/>
                <w:szCs w:val="20"/>
              </w:rPr>
            </w:pPr>
            <w:r w:rsidRPr="00BD6694">
              <w:rPr>
                <w:sz w:val="20"/>
                <w:szCs w:val="20"/>
              </w:rPr>
              <w:t xml:space="preserve">Container deposit </w:t>
            </w:r>
            <w:r w:rsidR="0031723B">
              <w:rPr>
                <w:sz w:val="20"/>
                <w:szCs w:val="20"/>
              </w:rPr>
              <w:t>scheme</w:t>
            </w:r>
            <w:r w:rsidRPr="00BD6694">
              <w:rPr>
                <w:sz w:val="20"/>
                <w:szCs w:val="20"/>
              </w:rPr>
              <w:t xml:space="preserve"> in place</w:t>
            </w:r>
            <w:r w:rsidR="000C6458">
              <w:rPr>
                <w:sz w:val="20"/>
                <w:szCs w:val="20"/>
              </w:rPr>
              <w:t>.</w:t>
            </w:r>
          </w:p>
        </w:tc>
      </w:tr>
      <w:tr w:rsidR="00FC0FA7" w14:paraId="7BBC82B7" w14:textId="77777777" w:rsidTr="00556937">
        <w:tc>
          <w:tcPr>
            <w:tcW w:w="704" w:type="dxa"/>
          </w:tcPr>
          <w:p w14:paraId="26FDDDC4" w14:textId="77777777" w:rsidR="00FC0FA7" w:rsidRPr="00BD6694" w:rsidRDefault="00FC0FA7" w:rsidP="000442CD">
            <w:pPr>
              <w:spacing w:line="240" w:lineRule="auto"/>
              <w:rPr>
                <w:sz w:val="20"/>
                <w:szCs w:val="20"/>
              </w:rPr>
            </w:pPr>
            <w:r w:rsidRPr="00BD6694">
              <w:rPr>
                <w:sz w:val="20"/>
                <w:szCs w:val="20"/>
              </w:rPr>
              <w:t>Qld</w:t>
            </w:r>
          </w:p>
        </w:tc>
        <w:tc>
          <w:tcPr>
            <w:tcW w:w="3119" w:type="dxa"/>
            <w:gridSpan w:val="2"/>
            <w:tcBorders>
              <w:bottom w:val="single" w:sz="4" w:space="0" w:color="4D4DB8"/>
            </w:tcBorders>
          </w:tcPr>
          <w:p w14:paraId="7431621F" w14:textId="77777777" w:rsidR="00FC0FA7" w:rsidRPr="00BD6694" w:rsidRDefault="00FC0FA7" w:rsidP="000442CD">
            <w:pPr>
              <w:spacing w:after="60" w:line="240" w:lineRule="auto"/>
              <w:rPr>
                <w:sz w:val="20"/>
                <w:szCs w:val="20"/>
              </w:rPr>
            </w:pPr>
            <w:r w:rsidRPr="00BD6694">
              <w:rPr>
                <w:sz w:val="20"/>
                <w:szCs w:val="20"/>
              </w:rPr>
              <w:t>No landfill levy</w:t>
            </w:r>
          </w:p>
        </w:tc>
        <w:tc>
          <w:tcPr>
            <w:tcW w:w="1842" w:type="dxa"/>
          </w:tcPr>
          <w:p w14:paraId="258E28C3" w14:textId="77777777" w:rsidR="00FC0FA7" w:rsidRPr="00BD6694" w:rsidRDefault="001A2EFD" w:rsidP="000442CD">
            <w:pPr>
              <w:spacing w:line="240" w:lineRule="auto"/>
              <w:rPr>
                <w:sz w:val="20"/>
                <w:szCs w:val="20"/>
              </w:rPr>
            </w:pPr>
            <w:r w:rsidRPr="00B701B5">
              <w:rPr>
                <w:i/>
                <w:sz w:val="20"/>
                <w:szCs w:val="20"/>
              </w:rPr>
              <w:t>Waste—Everyone’s responsibility: Queensland Waste Avoidance and Resource Productivity Strategy (2014–2024)</w:t>
            </w:r>
          </w:p>
        </w:tc>
        <w:tc>
          <w:tcPr>
            <w:tcW w:w="5812" w:type="dxa"/>
          </w:tcPr>
          <w:p w14:paraId="59BE9116" w14:textId="77777777" w:rsidR="00FC0FA7" w:rsidRPr="00BD6694" w:rsidRDefault="00FC0FA7" w:rsidP="000442CD">
            <w:pPr>
              <w:spacing w:after="0" w:line="240" w:lineRule="auto"/>
              <w:rPr>
                <w:sz w:val="20"/>
                <w:szCs w:val="20"/>
              </w:rPr>
            </w:pPr>
            <w:r w:rsidRPr="00BD6694">
              <w:rPr>
                <w:sz w:val="20"/>
                <w:szCs w:val="20"/>
              </w:rPr>
              <w:t>By 2024:</w:t>
            </w:r>
          </w:p>
          <w:p w14:paraId="7ED0E76F" w14:textId="77777777" w:rsidR="00FC0FA7" w:rsidRPr="00BD6694" w:rsidRDefault="00FC0FA7" w:rsidP="000442CD">
            <w:pPr>
              <w:pStyle w:val="ListParagraph"/>
              <w:numPr>
                <w:ilvl w:val="0"/>
                <w:numId w:val="22"/>
              </w:numPr>
              <w:spacing w:after="0" w:line="240" w:lineRule="auto"/>
              <w:ind w:left="225" w:hanging="202"/>
              <w:rPr>
                <w:sz w:val="20"/>
                <w:szCs w:val="20"/>
              </w:rPr>
            </w:pPr>
            <w:r w:rsidRPr="00BD6694">
              <w:rPr>
                <w:sz w:val="20"/>
                <w:szCs w:val="20"/>
              </w:rPr>
              <w:t xml:space="preserve">reduce waste per capita by 5% </w:t>
            </w:r>
          </w:p>
          <w:p w14:paraId="2F4B837D" w14:textId="77777777" w:rsidR="00FC0FA7" w:rsidRPr="00BD6694" w:rsidRDefault="00FC0FA7" w:rsidP="000442CD">
            <w:pPr>
              <w:pStyle w:val="ListParagraph"/>
              <w:numPr>
                <w:ilvl w:val="0"/>
                <w:numId w:val="22"/>
              </w:numPr>
              <w:spacing w:after="0" w:line="240" w:lineRule="auto"/>
              <w:ind w:left="225" w:hanging="202"/>
              <w:rPr>
                <w:sz w:val="20"/>
                <w:szCs w:val="20"/>
              </w:rPr>
            </w:pPr>
            <w:r w:rsidRPr="00BD6694">
              <w:rPr>
                <w:sz w:val="20"/>
                <w:szCs w:val="20"/>
              </w:rPr>
              <w:t xml:space="preserve">reduce waste to landfill by 15% </w:t>
            </w:r>
          </w:p>
          <w:p w14:paraId="7F00171E" w14:textId="77777777" w:rsidR="00FC0FA7" w:rsidRPr="00BD6694" w:rsidRDefault="00FC0FA7" w:rsidP="000442CD">
            <w:pPr>
              <w:pStyle w:val="Bullet10"/>
              <w:numPr>
                <w:ilvl w:val="0"/>
                <w:numId w:val="19"/>
              </w:numPr>
              <w:spacing w:before="0" w:after="60" w:line="240" w:lineRule="auto"/>
              <w:ind w:left="227" w:hanging="204"/>
              <w:rPr>
                <w:sz w:val="20"/>
                <w:szCs w:val="20"/>
              </w:rPr>
            </w:pPr>
            <w:r w:rsidRPr="00BD6694">
              <w:rPr>
                <w:sz w:val="20"/>
                <w:szCs w:val="20"/>
              </w:rPr>
              <w:t>improve management of problem wastes (specific targets to be developed).</w:t>
            </w:r>
          </w:p>
          <w:p w14:paraId="4183C964" w14:textId="52DE254D" w:rsidR="00FC0FA7" w:rsidRPr="00BD6694" w:rsidRDefault="00FC0FA7" w:rsidP="000442CD">
            <w:pPr>
              <w:spacing w:after="0" w:line="240" w:lineRule="auto"/>
              <w:rPr>
                <w:sz w:val="20"/>
                <w:szCs w:val="20"/>
              </w:rPr>
            </w:pPr>
            <w:r w:rsidRPr="00BD6694">
              <w:rPr>
                <w:sz w:val="20"/>
                <w:szCs w:val="20"/>
              </w:rPr>
              <w:t xml:space="preserve">By 2024, </w:t>
            </w:r>
            <w:r w:rsidR="00881229">
              <w:rPr>
                <w:sz w:val="20"/>
                <w:szCs w:val="20"/>
              </w:rPr>
              <w:t>increase</w:t>
            </w:r>
            <w:r w:rsidRPr="00BD6694">
              <w:rPr>
                <w:sz w:val="20"/>
                <w:szCs w:val="20"/>
              </w:rPr>
              <w:t>:</w:t>
            </w:r>
          </w:p>
          <w:p w14:paraId="77D1E5F4" w14:textId="77777777" w:rsidR="00FC0FA7" w:rsidRPr="00BD6694" w:rsidRDefault="00FC0FA7" w:rsidP="000442CD">
            <w:pPr>
              <w:pStyle w:val="ListParagraph"/>
              <w:numPr>
                <w:ilvl w:val="0"/>
                <w:numId w:val="22"/>
              </w:numPr>
              <w:spacing w:after="0" w:line="240" w:lineRule="auto"/>
              <w:ind w:left="225" w:hanging="202"/>
              <w:rPr>
                <w:sz w:val="20"/>
                <w:szCs w:val="20"/>
              </w:rPr>
            </w:pPr>
            <w:r w:rsidRPr="00BD6694">
              <w:rPr>
                <w:sz w:val="20"/>
                <w:szCs w:val="20"/>
              </w:rPr>
              <w:t>state average MSW recycling rate to 50% (from 33% in 2012-13)</w:t>
            </w:r>
          </w:p>
          <w:p w14:paraId="4A6FBFAB" w14:textId="77777777" w:rsidR="00FC0FA7" w:rsidRPr="00BD6694" w:rsidRDefault="00FC0FA7" w:rsidP="000442CD">
            <w:pPr>
              <w:pStyle w:val="ListParagraph"/>
              <w:numPr>
                <w:ilvl w:val="0"/>
                <w:numId w:val="22"/>
              </w:numPr>
              <w:spacing w:after="0" w:line="240" w:lineRule="auto"/>
              <w:ind w:left="225" w:hanging="202"/>
              <w:rPr>
                <w:sz w:val="20"/>
                <w:szCs w:val="20"/>
              </w:rPr>
            </w:pPr>
            <w:r w:rsidRPr="00BD6694">
              <w:rPr>
                <w:sz w:val="20"/>
                <w:szCs w:val="20"/>
              </w:rPr>
              <w:t>C&amp;I recycling rate to 55% (from 42%)</w:t>
            </w:r>
          </w:p>
          <w:p w14:paraId="3C18F10B" w14:textId="77777777" w:rsidR="00FC0FA7" w:rsidRPr="00BD6694" w:rsidRDefault="00FC0FA7" w:rsidP="000442CD">
            <w:pPr>
              <w:pStyle w:val="ListParagraph"/>
              <w:numPr>
                <w:ilvl w:val="0"/>
                <w:numId w:val="22"/>
              </w:numPr>
              <w:spacing w:after="60" w:line="240" w:lineRule="auto"/>
              <w:ind w:left="227" w:hanging="204"/>
              <w:contextualSpacing w:val="0"/>
              <w:rPr>
                <w:sz w:val="20"/>
                <w:szCs w:val="20"/>
              </w:rPr>
            </w:pPr>
            <w:r w:rsidRPr="00BD6694">
              <w:rPr>
                <w:sz w:val="20"/>
                <w:szCs w:val="20"/>
              </w:rPr>
              <w:t>C&amp;D recycling rate to 80% (from 61%).</w:t>
            </w:r>
          </w:p>
        </w:tc>
        <w:tc>
          <w:tcPr>
            <w:tcW w:w="2521" w:type="dxa"/>
          </w:tcPr>
          <w:p w14:paraId="23E3F862" w14:textId="77777777" w:rsidR="00FC0FA7" w:rsidRPr="00BD6694" w:rsidRDefault="00FC0FA7" w:rsidP="000442CD">
            <w:pPr>
              <w:spacing w:after="60" w:line="240" w:lineRule="auto"/>
              <w:rPr>
                <w:sz w:val="20"/>
                <w:szCs w:val="20"/>
              </w:rPr>
            </w:pPr>
            <w:r w:rsidRPr="00BD6694">
              <w:rPr>
                <w:sz w:val="20"/>
                <w:szCs w:val="20"/>
              </w:rPr>
              <w:t>Hazardous waste tracking system in place</w:t>
            </w:r>
            <w:r w:rsidR="000C6458">
              <w:rPr>
                <w:sz w:val="20"/>
                <w:szCs w:val="20"/>
              </w:rPr>
              <w:t>.</w:t>
            </w:r>
          </w:p>
        </w:tc>
      </w:tr>
      <w:tr w:rsidR="00BB546C" w14:paraId="20AFC3BB" w14:textId="77777777" w:rsidTr="00556937">
        <w:trPr>
          <w:trHeight w:val="306"/>
        </w:trPr>
        <w:tc>
          <w:tcPr>
            <w:tcW w:w="704" w:type="dxa"/>
            <w:vMerge w:val="restart"/>
          </w:tcPr>
          <w:p w14:paraId="09EFB2C0" w14:textId="77777777" w:rsidR="00BB546C" w:rsidRPr="00BD6694" w:rsidRDefault="00BB546C" w:rsidP="000442CD">
            <w:pPr>
              <w:spacing w:line="240" w:lineRule="auto"/>
              <w:rPr>
                <w:sz w:val="20"/>
                <w:szCs w:val="20"/>
              </w:rPr>
            </w:pPr>
            <w:r w:rsidRPr="00BD6694">
              <w:rPr>
                <w:sz w:val="20"/>
                <w:szCs w:val="20"/>
              </w:rPr>
              <w:lastRenderedPageBreak/>
              <w:t>SA</w:t>
            </w:r>
          </w:p>
        </w:tc>
        <w:tc>
          <w:tcPr>
            <w:tcW w:w="2098" w:type="dxa"/>
            <w:tcBorders>
              <w:bottom w:val="nil"/>
              <w:right w:val="nil"/>
            </w:tcBorders>
          </w:tcPr>
          <w:p w14:paraId="4BA9246D" w14:textId="77777777" w:rsidR="00BB546C" w:rsidRPr="00BD6694" w:rsidRDefault="00BB546C" w:rsidP="000442CD">
            <w:pPr>
              <w:spacing w:after="60" w:line="240" w:lineRule="auto"/>
              <w:rPr>
                <w:sz w:val="20"/>
                <w:szCs w:val="20"/>
              </w:rPr>
            </w:pPr>
            <w:r w:rsidRPr="00BD6694">
              <w:rPr>
                <w:sz w:val="20"/>
                <w:szCs w:val="20"/>
              </w:rPr>
              <w:t xml:space="preserve">Metropolitan Adelaide </w:t>
            </w:r>
          </w:p>
        </w:tc>
        <w:tc>
          <w:tcPr>
            <w:tcW w:w="1021" w:type="dxa"/>
            <w:tcBorders>
              <w:left w:val="nil"/>
              <w:bottom w:val="nil"/>
            </w:tcBorders>
          </w:tcPr>
          <w:p w14:paraId="32E737AD" w14:textId="77777777" w:rsidR="00BB546C" w:rsidRPr="00BD6694" w:rsidRDefault="00BB546C" w:rsidP="00881229">
            <w:pPr>
              <w:spacing w:after="60" w:line="240" w:lineRule="auto"/>
              <w:jc w:val="right"/>
              <w:rPr>
                <w:b/>
                <w:sz w:val="20"/>
                <w:szCs w:val="20"/>
              </w:rPr>
            </w:pPr>
            <w:r w:rsidRPr="00BD6694">
              <w:rPr>
                <w:sz w:val="20"/>
                <w:szCs w:val="20"/>
              </w:rPr>
              <w:t>$76/t</w:t>
            </w:r>
          </w:p>
        </w:tc>
        <w:tc>
          <w:tcPr>
            <w:tcW w:w="1842" w:type="dxa"/>
            <w:vMerge w:val="restart"/>
          </w:tcPr>
          <w:p w14:paraId="6B4FA5A9" w14:textId="77777777" w:rsidR="00BB546C" w:rsidRPr="00B701B5" w:rsidRDefault="00BB546C" w:rsidP="000442CD">
            <w:pPr>
              <w:spacing w:line="240" w:lineRule="auto"/>
              <w:rPr>
                <w:i/>
                <w:sz w:val="20"/>
                <w:szCs w:val="20"/>
              </w:rPr>
            </w:pPr>
            <w:r w:rsidRPr="00B701B5">
              <w:rPr>
                <w:i/>
                <w:sz w:val="20"/>
                <w:szCs w:val="20"/>
              </w:rPr>
              <w:t>South Australia’s Waste Strategy 2015-2020</w:t>
            </w:r>
          </w:p>
        </w:tc>
        <w:tc>
          <w:tcPr>
            <w:tcW w:w="5812" w:type="dxa"/>
            <w:vMerge w:val="restart"/>
          </w:tcPr>
          <w:p w14:paraId="69933EFA" w14:textId="77777777" w:rsidR="00BB546C" w:rsidRPr="00BD6694" w:rsidRDefault="00BB546C" w:rsidP="000442CD">
            <w:pPr>
              <w:spacing w:after="60" w:line="240" w:lineRule="auto"/>
              <w:rPr>
                <w:sz w:val="20"/>
                <w:szCs w:val="20"/>
              </w:rPr>
            </w:pPr>
            <w:r w:rsidRPr="00BD6694">
              <w:rPr>
                <w:sz w:val="20"/>
                <w:szCs w:val="20"/>
              </w:rPr>
              <w:t xml:space="preserve">35% reduction in landfill from 2002-03 level by 2020 (30% by 2017–18). 5% reduction in waste generation per capita by 2020 (from 2015 baseline). </w:t>
            </w:r>
          </w:p>
          <w:p w14:paraId="50E3DCF4" w14:textId="4713C375" w:rsidR="00BB546C" w:rsidRPr="00BD6694" w:rsidRDefault="00BB546C" w:rsidP="000442CD">
            <w:pPr>
              <w:spacing w:after="0" w:line="240" w:lineRule="auto"/>
              <w:rPr>
                <w:sz w:val="20"/>
                <w:szCs w:val="20"/>
              </w:rPr>
            </w:pPr>
            <w:r w:rsidRPr="00BD6694">
              <w:rPr>
                <w:sz w:val="20"/>
                <w:szCs w:val="20"/>
              </w:rPr>
              <w:t>For metropolitan</w:t>
            </w:r>
            <w:r w:rsidR="00881229" w:rsidRPr="00BD6694">
              <w:rPr>
                <w:sz w:val="20"/>
                <w:szCs w:val="20"/>
              </w:rPr>
              <w:t xml:space="preserve"> Adelaide</w:t>
            </w:r>
            <w:r w:rsidRPr="00BD6694">
              <w:rPr>
                <w:sz w:val="20"/>
                <w:szCs w:val="20"/>
              </w:rPr>
              <w:t>:</w:t>
            </w:r>
          </w:p>
          <w:p w14:paraId="50A05834" w14:textId="77777777" w:rsidR="00BB546C" w:rsidRPr="00BD6694" w:rsidRDefault="00BB546C" w:rsidP="000442CD">
            <w:pPr>
              <w:pStyle w:val="ListParagraph"/>
              <w:numPr>
                <w:ilvl w:val="0"/>
                <w:numId w:val="22"/>
              </w:numPr>
              <w:spacing w:after="0" w:line="240" w:lineRule="auto"/>
              <w:ind w:left="225" w:hanging="202"/>
              <w:rPr>
                <w:sz w:val="20"/>
                <w:szCs w:val="20"/>
              </w:rPr>
            </w:pPr>
            <w:r w:rsidRPr="00BD6694">
              <w:rPr>
                <w:sz w:val="20"/>
                <w:szCs w:val="20"/>
              </w:rPr>
              <w:t>MSW landfill diversion of 70% by 2020</w:t>
            </w:r>
          </w:p>
          <w:p w14:paraId="32649B62" w14:textId="77777777" w:rsidR="00BB546C" w:rsidRPr="00BD6694" w:rsidRDefault="00BB546C" w:rsidP="000442CD">
            <w:pPr>
              <w:pStyle w:val="ListParagraph"/>
              <w:numPr>
                <w:ilvl w:val="0"/>
                <w:numId w:val="22"/>
              </w:numPr>
              <w:spacing w:after="0" w:line="240" w:lineRule="auto"/>
              <w:ind w:left="225" w:hanging="202"/>
              <w:rPr>
                <w:sz w:val="20"/>
                <w:szCs w:val="20"/>
              </w:rPr>
            </w:pPr>
            <w:r w:rsidRPr="00BD6694">
              <w:rPr>
                <w:sz w:val="20"/>
                <w:szCs w:val="20"/>
              </w:rPr>
              <w:t>C&amp;I diversion of 80% by 2020</w:t>
            </w:r>
          </w:p>
          <w:p w14:paraId="58A9C5EF" w14:textId="77777777" w:rsidR="00BB546C" w:rsidRPr="00BD6694" w:rsidRDefault="00BB546C" w:rsidP="000442CD">
            <w:pPr>
              <w:pStyle w:val="ListParagraph"/>
              <w:numPr>
                <w:ilvl w:val="0"/>
                <w:numId w:val="22"/>
              </w:numPr>
              <w:spacing w:after="60" w:line="240" w:lineRule="auto"/>
              <w:ind w:left="227" w:hanging="204"/>
              <w:contextualSpacing w:val="0"/>
              <w:rPr>
                <w:sz w:val="20"/>
                <w:szCs w:val="20"/>
              </w:rPr>
            </w:pPr>
            <w:r w:rsidRPr="00BD6694">
              <w:rPr>
                <w:sz w:val="20"/>
                <w:szCs w:val="20"/>
              </w:rPr>
              <w:t>C&amp;D diversion of 90% by 2020.</w:t>
            </w:r>
          </w:p>
          <w:p w14:paraId="041B38AC" w14:textId="77777777" w:rsidR="00BB546C" w:rsidRPr="00BD6694" w:rsidRDefault="00BB546C" w:rsidP="000442CD">
            <w:pPr>
              <w:spacing w:after="60" w:line="240" w:lineRule="auto"/>
              <w:rPr>
                <w:sz w:val="20"/>
                <w:szCs w:val="20"/>
              </w:rPr>
            </w:pPr>
            <w:r w:rsidRPr="00BD6694">
              <w:rPr>
                <w:sz w:val="20"/>
                <w:szCs w:val="20"/>
              </w:rPr>
              <w:t>Non-metropolitan waste – maximise diversion for MSW, C&amp;I and C&amp;D.</w:t>
            </w:r>
          </w:p>
        </w:tc>
        <w:tc>
          <w:tcPr>
            <w:tcW w:w="2521" w:type="dxa"/>
            <w:vMerge w:val="restart"/>
          </w:tcPr>
          <w:p w14:paraId="2359BF9B" w14:textId="3BC59769" w:rsidR="00BB546C" w:rsidRDefault="00BB546C" w:rsidP="000442CD">
            <w:pPr>
              <w:spacing w:after="60" w:line="240" w:lineRule="auto"/>
              <w:rPr>
                <w:sz w:val="20"/>
                <w:szCs w:val="20"/>
              </w:rPr>
            </w:pPr>
            <w:r w:rsidRPr="00BD6694">
              <w:rPr>
                <w:sz w:val="20"/>
                <w:szCs w:val="20"/>
              </w:rPr>
              <w:t>Landfill bans on</w:t>
            </w:r>
            <w:r w:rsidR="00B65EE0">
              <w:rPr>
                <w:sz w:val="20"/>
                <w:szCs w:val="20"/>
              </w:rPr>
              <w:t xml:space="preserve"> a wide range of hazardous, problematic and recyclable materials, including most e-waste</w:t>
            </w:r>
            <w:r w:rsidRPr="00BD6694">
              <w:rPr>
                <w:sz w:val="20"/>
                <w:szCs w:val="20"/>
              </w:rPr>
              <w:t xml:space="preserve">. </w:t>
            </w:r>
          </w:p>
          <w:p w14:paraId="45185BB9" w14:textId="318169A9" w:rsidR="00BB546C" w:rsidRDefault="00BB546C" w:rsidP="000442CD">
            <w:pPr>
              <w:spacing w:after="60" w:line="240" w:lineRule="auto"/>
              <w:rPr>
                <w:sz w:val="20"/>
                <w:szCs w:val="20"/>
              </w:rPr>
            </w:pPr>
            <w:r w:rsidRPr="00BD6694">
              <w:rPr>
                <w:sz w:val="20"/>
                <w:szCs w:val="20"/>
              </w:rPr>
              <w:t xml:space="preserve">Container deposit </w:t>
            </w:r>
            <w:r w:rsidR="0031723B">
              <w:rPr>
                <w:sz w:val="20"/>
                <w:szCs w:val="20"/>
              </w:rPr>
              <w:t>scheme</w:t>
            </w:r>
            <w:r w:rsidRPr="00BD6694">
              <w:rPr>
                <w:sz w:val="20"/>
                <w:szCs w:val="20"/>
              </w:rPr>
              <w:t xml:space="preserve"> in place. </w:t>
            </w:r>
          </w:p>
          <w:p w14:paraId="5283ADCF" w14:textId="77777777" w:rsidR="00BB546C" w:rsidRPr="00BD6694" w:rsidRDefault="00BB546C" w:rsidP="000442CD">
            <w:pPr>
              <w:spacing w:after="60" w:line="240" w:lineRule="auto"/>
              <w:rPr>
                <w:sz w:val="20"/>
                <w:szCs w:val="20"/>
              </w:rPr>
            </w:pPr>
            <w:r w:rsidRPr="00BD6694">
              <w:rPr>
                <w:sz w:val="20"/>
                <w:szCs w:val="20"/>
              </w:rPr>
              <w:t>Hazardous waste tracking system in place</w:t>
            </w:r>
          </w:p>
        </w:tc>
      </w:tr>
      <w:tr w:rsidR="00BB546C" w14:paraId="0CF93D21" w14:textId="77777777" w:rsidTr="00556937">
        <w:trPr>
          <w:trHeight w:val="2107"/>
        </w:trPr>
        <w:tc>
          <w:tcPr>
            <w:tcW w:w="704" w:type="dxa"/>
            <w:vMerge/>
          </w:tcPr>
          <w:p w14:paraId="11F49522" w14:textId="77777777" w:rsidR="00BB546C" w:rsidRPr="00BD6694" w:rsidRDefault="00BB546C" w:rsidP="000442CD">
            <w:pPr>
              <w:spacing w:line="240" w:lineRule="auto"/>
              <w:rPr>
                <w:sz w:val="20"/>
                <w:szCs w:val="20"/>
              </w:rPr>
            </w:pPr>
          </w:p>
        </w:tc>
        <w:tc>
          <w:tcPr>
            <w:tcW w:w="2098" w:type="dxa"/>
            <w:tcBorders>
              <w:top w:val="nil"/>
              <w:right w:val="nil"/>
            </w:tcBorders>
          </w:tcPr>
          <w:p w14:paraId="0705D856" w14:textId="40FBB481" w:rsidR="00BB546C" w:rsidRDefault="00BB546C" w:rsidP="000442CD">
            <w:pPr>
              <w:spacing w:after="60" w:line="240" w:lineRule="auto"/>
              <w:rPr>
                <w:sz w:val="20"/>
                <w:szCs w:val="20"/>
              </w:rPr>
            </w:pPr>
            <w:r w:rsidRPr="00BD6694">
              <w:rPr>
                <w:sz w:val="20"/>
                <w:szCs w:val="20"/>
              </w:rPr>
              <w:t>Non-metro</w:t>
            </w:r>
            <w:r w:rsidR="00881229">
              <w:rPr>
                <w:sz w:val="20"/>
                <w:szCs w:val="20"/>
              </w:rPr>
              <w:t>politan</w:t>
            </w:r>
            <w:r w:rsidRPr="00BD6694">
              <w:rPr>
                <w:sz w:val="20"/>
                <w:szCs w:val="20"/>
              </w:rPr>
              <w:t xml:space="preserve"> Adelaide </w:t>
            </w:r>
          </w:p>
          <w:p w14:paraId="6F09F5AB" w14:textId="4CCA1FC8" w:rsidR="00BF7AD4" w:rsidRPr="00BD6694" w:rsidRDefault="00BF7AD4" w:rsidP="000442CD">
            <w:pPr>
              <w:spacing w:after="60" w:line="240" w:lineRule="auto"/>
              <w:rPr>
                <w:sz w:val="20"/>
                <w:szCs w:val="20"/>
              </w:rPr>
            </w:pPr>
            <w:r>
              <w:rPr>
                <w:sz w:val="20"/>
                <w:szCs w:val="20"/>
              </w:rPr>
              <w:t>(60% discount  currently in place for asbestos</w:t>
            </w:r>
            <w:r w:rsidR="00881229">
              <w:rPr>
                <w:sz w:val="20"/>
                <w:szCs w:val="20"/>
              </w:rPr>
              <w:t>;</w:t>
            </w:r>
            <w:r>
              <w:rPr>
                <w:sz w:val="20"/>
                <w:szCs w:val="20"/>
              </w:rPr>
              <w:t xml:space="preserve"> smaller discount for shredder floc from metal recyclers)</w:t>
            </w:r>
          </w:p>
        </w:tc>
        <w:tc>
          <w:tcPr>
            <w:tcW w:w="1021" w:type="dxa"/>
            <w:tcBorders>
              <w:top w:val="nil"/>
              <w:left w:val="nil"/>
            </w:tcBorders>
          </w:tcPr>
          <w:p w14:paraId="6C22836D" w14:textId="77777777" w:rsidR="00BB546C" w:rsidRPr="00BD6694" w:rsidRDefault="00BB546C" w:rsidP="00881229">
            <w:pPr>
              <w:spacing w:after="60" w:line="240" w:lineRule="auto"/>
              <w:jc w:val="right"/>
              <w:rPr>
                <w:sz w:val="20"/>
                <w:szCs w:val="20"/>
              </w:rPr>
            </w:pPr>
            <w:r w:rsidRPr="00BD6694">
              <w:rPr>
                <w:sz w:val="20"/>
                <w:szCs w:val="20"/>
              </w:rPr>
              <w:t>$38/t</w:t>
            </w:r>
          </w:p>
        </w:tc>
        <w:tc>
          <w:tcPr>
            <w:tcW w:w="1842" w:type="dxa"/>
            <w:vMerge/>
          </w:tcPr>
          <w:p w14:paraId="0318D26E" w14:textId="77777777" w:rsidR="00BB546C" w:rsidRPr="00BB546C" w:rsidRDefault="00BB546C" w:rsidP="000442CD">
            <w:pPr>
              <w:spacing w:line="240" w:lineRule="auto"/>
              <w:rPr>
                <w:i/>
                <w:sz w:val="20"/>
                <w:szCs w:val="20"/>
              </w:rPr>
            </w:pPr>
          </w:p>
        </w:tc>
        <w:tc>
          <w:tcPr>
            <w:tcW w:w="5812" w:type="dxa"/>
            <w:vMerge/>
          </w:tcPr>
          <w:p w14:paraId="6A4D73BD" w14:textId="77777777" w:rsidR="00BB546C" w:rsidRPr="00BD6694" w:rsidRDefault="00BB546C" w:rsidP="000442CD">
            <w:pPr>
              <w:spacing w:after="60" w:line="240" w:lineRule="auto"/>
              <w:rPr>
                <w:sz w:val="20"/>
                <w:szCs w:val="20"/>
              </w:rPr>
            </w:pPr>
          </w:p>
        </w:tc>
        <w:tc>
          <w:tcPr>
            <w:tcW w:w="2521" w:type="dxa"/>
            <w:vMerge/>
          </w:tcPr>
          <w:p w14:paraId="385E1931" w14:textId="77777777" w:rsidR="00BB546C" w:rsidRPr="00BD6694" w:rsidRDefault="00BB546C" w:rsidP="000442CD">
            <w:pPr>
              <w:spacing w:after="60" w:line="240" w:lineRule="auto"/>
              <w:rPr>
                <w:sz w:val="20"/>
                <w:szCs w:val="20"/>
              </w:rPr>
            </w:pPr>
          </w:p>
        </w:tc>
      </w:tr>
      <w:tr w:rsidR="00FC0FA7" w14:paraId="4D78DAA5" w14:textId="77777777" w:rsidTr="00556937">
        <w:tc>
          <w:tcPr>
            <w:tcW w:w="704" w:type="dxa"/>
          </w:tcPr>
          <w:p w14:paraId="50AAC3AC" w14:textId="77777777" w:rsidR="00FC0FA7" w:rsidRPr="00BD6694" w:rsidRDefault="00FC0FA7" w:rsidP="000442CD">
            <w:pPr>
              <w:spacing w:line="240" w:lineRule="auto"/>
              <w:rPr>
                <w:sz w:val="20"/>
                <w:szCs w:val="20"/>
              </w:rPr>
            </w:pPr>
            <w:r w:rsidRPr="00BD6694">
              <w:rPr>
                <w:sz w:val="20"/>
                <w:szCs w:val="20"/>
              </w:rPr>
              <w:t>Tas</w:t>
            </w:r>
          </w:p>
        </w:tc>
        <w:tc>
          <w:tcPr>
            <w:tcW w:w="3119" w:type="dxa"/>
            <w:gridSpan w:val="2"/>
            <w:tcBorders>
              <w:bottom w:val="single" w:sz="4" w:space="0" w:color="4D4DB8"/>
            </w:tcBorders>
          </w:tcPr>
          <w:p w14:paraId="42218F87" w14:textId="77777777" w:rsidR="00FC0FA7" w:rsidRPr="00BD6694" w:rsidRDefault="00FC0FA7" w:rsidP="000442CD">
            <w:pPr>
              <w:spacing w:after="60" w:line="240" w:lineRule="auto"/>
              <w:rPr>
                <w:sz w:val="20"/>
                <w:szCs w:val="20"/>
              </w:rPr>
            </w:pPr>
            <w:r w:rsidRPr="00BD6694">
              <w:rPr>
                <w:sz w:val="20"/>
                <w:szCs w:val="20"/>
              </w:rPr>
              <w:t>Voluntary levy adopted at levels of $0 to $5/t at the time of writing</w:t>
            </w:r>
          </w:p>
        </w:tc>
        <w:tc>
          <w:tcPr>
            <w:tcW w:w="1842" w:type="dxa"/>
          </w:tcPr>
          <w:p w14:paraId="1C8BF30E" w14:textId="77777777" w:rsidR="00FC0FA7" w:rsidRPr="0077057E" w:rsidRDefault="00FC0FA7" w:rsidP="000442CD">
            <w:pPr>
              <w:spacing w:line="240" w:lineRule="auto"/>
              <w:rPr>
                <w:i/>
                <w:sz w:val="20"/>
                <w:szCs w:val="20"/>
              </w:rPr>
            </w:pPr>
            <w:r w:rsidRPr="0077057E">
              <w:rPr>
                <w:i/>
                <w:sz w:val="20"/>
                <w:szCs w:val="20"/>
              </w:rPr>
              <w:t>The Tasmanian Waste and Resource Management Strategy</w:t>
            </w:r>
          </w:p>
        </w:tc>
        <w:tc>
          <w:tcPr>
            <w:tcW w:w="5812" w:type="dxa"/>
          </w:tcPr>
          <w:p w14:paraId="3FF81EBA" w14:textId="13E97098" w:rsidR="00FC0FA7" w:rsidRPr="00BD6694" w:rsidRDefault="00FC0FA7" w:rsidP="000442CD">
            <w:pPr>
              <w:spacing w:line="240" w:lineRule="auto"/>
              <w:rPr>
                <w:sz w:val="20"/>
                <w:szCs w:val="20"/>
              </w:rPr>
            </w:pPr>
            <w:r w:rsidRPr="00BD6694">
              <w:rPr>
                <w:sz w:val="20"/>
                <w:szCs w:val="20"/>
              </w:rPr>
              <w:t xml:space="preserve">No </w:t>
            </w:r>
            <w:r w:rsidR="008076FB">
              <w:rPr>
                <w:sz w:val="20"/>
                <w:szCs w:val="20"/>
              </w:rPr>
              <w:t>quantified</w:t>
            </w:r>
            <w:r w:rsidRPr="00BD6694">
              <w:rPr>
                <w:sz w:val="20"/>
                <w:szCs w:val="20"/>
              </w:rPr>
              <w:t xml:space="preserve"> targets are included in the strategy. </w:t>
            </w:r>
          </w:p>
        </w:tc>
        <w:tc>
          <w:tcPr>
            <w:tcW w:w="2521" w:type="dxa"/>
          </w:tcPr>
          <w:p w14:paraId="2CBF99B7" w14:textId="77777777" w:rsidR="00FC0FA7" w:rsidRPr="00BD6694" w:rsidRDefault="00FC0FA7" w:rsidP="000442CD">
            <w:pPr>
              <w:spacing w:after="60" w:line="240" w:lineRule="auto"/>
              <w:rPr>
                <w:b/>
                <w:sz w:val="20"/>
                <w:szCs w:val="20"/>
              </w:rPr>
            </w:pPr>
          </w:p>
        </w:tc>
      </w:tr>
      <w:tr w:rsidR="00425B1A" w14:paraId="7257CED0" w14:textId="77777777" w:rsidTr="00556937">
        <w:trPr>
          <w:trHeight w:val="294"/>
        </w:trPr>
        <w:tc>
          <w:tcPr>
            <w:tcW w:w="704" w:type="dxa"/>
            <w:vMerge w:val="restart"/>
          </w:tcPr>
          <w:p w14:paraId="3068CBA0" w14:textId="77777777" w:rsidR="00425B1A" w:rsidRPr="00BD6694" w:rsidRDefault="00425B1A" w:rsidP="000442CD">
            <w:pPr>
              <w:spacing w:line="240" w:lineRule="auto"/>
              <w:rPr>
                <w:sz w:val="20"/>
                <w:szCs w:val="20"/>
              </w:rPr>
            </w:pPr>
            <w:r w:rsidRPr="00BD6694">
              <w:rPr>
                <w:sz w:val="20"/>
                <w:szCs w:val="20"/>
              </w:rPr>
              <w:t>Vic</w:t>
            </w:r>
          </w:p>
        </w:tc>
        <w:tc>
          <w:tcPr>
            <w:tcW w:w="2098" w:type="dxa"/>
            <w:tcBorders>
              <w:bottom w:val="nil"/>
              <w:right w:val="nil"/>
            </w:tcBorders>
          </w:tcPr>
          <w:p w14:paraId="3F58913E" w14:textId="77777777" w:rsidR="00425B1A" w:rsidRPr="00BD6694" w:rsidRDefault="00425B1A" w:rsidP="000442CD">
            <w:pPr>
              <w:spacing w:after="60" w:line="240" w:lineRule="auto"/>
              <w:rPr>
                <w:sz w:val="20"/>
                <w:szCs w:val="20"/>
              </w:rPr>
            </w:pPr>
            <w:r w:rsidRPr="00BD6694">
              <w:rPr>
                <w:sz w:val="20"/>
                <w:szCs w:val="20"/>
              </w:rPr>
              <w:t xml:space="preserve">Metro </w:t>
            </w:r>
            <w:r>
              <w:rPr>
                <w:sz w:val="20"/>
                <w:szCs w:val="20"/>
              </w:rPr>
              <w:t>and</w:t>
            </w:r>
            <w:r w:rsidRPr="00BD6694">
              <w:rPr>
                <w:sz w:val="20"/>
                <w:szCs w:val="20"/>
              </w:rPr>
              <w:t xml:space="preserve"> regional: </w:t>
            </w:r>
          </w:p>
        </w:tc>
        <w:tc>
          <w:tcPr>
            <w:tcW w:w="1021" w:type="dxa"/>
            <w:tcBorders>
              <w:left w:val="nil"/>
              <w:bottom w:val="nil"/>
            </w:tcBorders>
          </w:tcPr>
          <w:p w14:paraId="43C8C260" w14:textId="77777777" w:rsidR="00425B1A" w:rsidRPr="00BD6694" w:rsidRDefault="00425B1A" w:rsidP="000442CD">
            <w:pPr>
              <w:spacing w:after="60" w:line="240" w:lineRule="auto"/>
              <w:rPr>
                <w:sz w:val="20"/>
                <w:szCs w:val="20"/>
              </w:rPr>
            </w:pPr>
          </w:p>
        </w:tc>
        <w:tc>
          <w:tcPr>
            <w:tcW w:w="1842" w:type="dxa"/>
            <w:vMerge w:val="restart"/>
          </w:tcPr>
          <w:p w14:paraId="07D5C853" w14:textId="40AE8202" w:rsidR="00425B1A" w:rsidRPr="00BD6694" w:rsidRDefault="00995441" w:rsidP="000442CD">
            <w:pPr>
              <w:spacing w:line="240" w:lineRule="auto"/>
              <w:rPr>
                <w:sz w:val="20"/>
                <w:szCs w:val="20"/>
              </w:rPr>
            </w:pPr>
            <w:hyperlink r:id="rId28" w:history="1">
              <w:r w:rsidR="00425B1A" w:rsidRPr="00B701B5">
                <w:rPr>
                  <w:i/>
                  <w:sz w:val="20"/>
                  <w:szCs w:val="20"/>
                </w:rPr>
                <w:t>Statewide Waste and Resource Recovery Infrastructure Plan</w:t>
              </w:r>
            </w:hyperlink>
            <w:r w:rsidR="00425B1A" w:rsidRPr="00B701B5">
              <w:rPr>
                <w:i/>
                <w:sz w:val="20"/>
                <w:szCs w:val="20"/>
              </w:rPr>
              <w:t xml:space="preserve"> 2015-44</w:t>
            </w:r>
          </w:p>
        </w:tc>
        <w:tc>
          <w:tcPr>
            <w:tcW w:w="5812" w:type="dxa"/>
            <w:vMerge w:val="restart"/>
          </w:tcPr>
          <w:p w14:paraId="2F72DDC3" w14:textId="77777777" w:rsidR="00425B1A" w:rsidRPr="00BD6694" w:rsidRDefault="00425B1A" w:rsidP="000442CD">
            <w:pPr>
              <w:spacing w:line="240" w:lineRule="auto"/>
              <w:rPr>
                <w:sz w:val="20"/>
                <w:szCs w:val="20"/>
              </w:rPr>
            </w:pPr>
            <w:r w:rsidRPr="00BD6694">
              <w:rPr>
                <w:sz w:val="20"/>
                <w:szCs w:val="20"/>
              </w:rPr>
              <w:t xml:space="preserve">No numerical targets are included in the </w:t>
            </w:r>
            <w:r>
              <w:rPr>
                <w:sz w:val="20"/>
                <w:szCs w:val="20"/>
              </w:rPr>
              <w:t>plan</w:t>
            </w:r>
            <w:r w:rsidR="007576DD">
              <w:rPr>
                <w:sz w:val="20"/>
                <w:szCs w:val="20"/>
              </w:rPr>
              <w:t>.</w:t>
            </w:r>
          </w:p>
        </w:tc>
        <w:tc>
          <w:tcPr>
            <w:tcW w:w="2521" w:type="dxa"/>
            <w:vMerge w:val="restart"/>
          </w:tcPr>
          <w:p w14:paraId="64B251DD" w14:textId="77777777" w:rsidR="00425B1A" w:rsidRDefault="00425B1A" w:rsidP="000442CD">
            <w:pPr>
              <w:spacing w:after="60" w:line="240" w:lineRule="auto"/>
              <w:rPr>
                <w:sz w:val="20"/>
                <w:szCs w:val="20"/>
              </w:rPr>
            </w:pPr>
            <w:r w:rsidRPr="00BD6694">
              <w:rPr>
                <w:sz w:val="20"/>
                <w:szCs w:val="20"/>
              </w:rPr>
              <w:t>Landfill bans on paint, industrial transformers, grease trap, used oil filters</w:t>
            </w:r>
            <w:r w:rsidR="007576DD">
              <w:rPr>
                <w:sz w:val="20"/>
                <w:szCs w:val="20"/>
              </w:rPr>
              <w:t xml:space="preserve">, whole </w:t>
            </w:r>
            <w:r w:rsidR="00B701B5">
              <w:rPr>
                <w:sz w:val="20"/>
                <w:szCs w:val="20"/>
              </w:rPr>
              <w:t>tyres</w:t>
            </w:r>
            <w:r w:rsidRPr="00BD6694">
              <w:rPr>
                <w:sz w:val="20"/>
                <w:szCs w:val="20"/>
              </w:rPr>
              <w:t xml:space="preserve"> </w:t>
            </w:r>
            <w:r>
              <w:rPr>
                <w:sz w:val="20"/>
                <w:szCs w:val="20"/>
              </w:rPr>
              <w:t>and</w:t>
            </w:r>
            <w:r w:rsidRPr="00BD6694">
              <w:rPr>
                <w:sz w:val="20"/>
                <w:szCs w:val="20"/>
              </w:rPr>
              <w:t xml:space="preserve"> large containers.</w:t>
            </w:r>
          </w:p>
          <w:p w14:paraId="27FB64D4" w14:textId="77777777" w:rsidR="00425B1A" w:rsidRPr="00BD6694" w:rsidRDefault="00425B1A" w:rsidP="000442CD">
            <w:pPr>
              <w:spacing w:after="60" w:line="240" w:lineRule="auto"/>
              <w:rPr>
                <w:sz w:val="20"/>
                <w:szCs w:val="20"/>
              </w:rPr>
            </w:pPr>
            <w:r w:rsidRPr="00BD6694">
              <w:rPr>
                <w:sz w:val="20"/>
                <w:szCs w:val="20"/>
              </w:rPr>
              <w:t>Hazardous waste tracking system in place.</w:t>
            </w:r>
          </w:p>
        </w:tc>
      </w:tr>
      <w:tr w:rsidR="00425B1A" w14:paraId="1F8B0957" w14:textId="77777777" w:rsidTr="00556937">
        <w:trPr>
          <w:trHeight w:val="347"/>
        </w:trPr>
        <w:tc>
          <w:tcPr>
            <w:tcW w:w="704" w:type="dxa"/>
            <w:vMerge/>
          </w:tcPr>
          <w:p w14:paraId="2DA5EB70" w14:textId="77777777" w:rsidR="00425B1A" w:rsidRPr="00BD6694" w:rsidRDefault="00425B1A" w:rsidP="000442CD">
            <w:pPr>
              <w:spacing w:line="240" w:lineRule="auto"/>
              <w:rPr>
                <w:sz w:val="20"/>
                <w:szCs w:val="20"/>
              </w:rPr>
            </w:pPr>
          </w:p>
        </w:tc>
        <w:tc>
          <w:tcPr>
            <w:tcW w:w="2098" w:type="dxa"/>
            <w:tcBorders>
              <w:top w:val="nil"/>
              <w:bottom w:val="nil"/>
              <w:right w:val="nil"/>
            </w:tcBorders>
          </w:tcPr>
          <w:p w14:paraId="5145F47D" w14:textId="77777777" w:rsidR="00425B1A" w:rsidRPr="00BD6694" w:rsidRDefault="00425B1A" w:rsidP="000442CD">
            <w:pPr>
              <w:pStyle w:val="ListParagraph"/>
              <w:numPr>
                <w:ilvl w:val="0"/>
                <w:numId w:val="38"/>
              </w:numPr>
              <w:spacing w:after="60" w:line="240" w:lineRule="auto"/>
            </w:pPr>
            <w:r w:rsidRPr="000442CD">
              <w:rPr>
                <w:sz w:val="20"/>
                <w:szCs w:val="20"/>
              </w:rPr>
              <w:t>MSW</w:t>
            </w:r>
            <w:r w:rsidRPr="00BD6694">
              <w:t xml:space="preserve"> </w:t>
            </w:r>
          </w:p>
        </w:tc>
        <w:tc>
          <w:tcPr>
            <w:tcW w:w="1021" w:type="dxa"/>
            <w:tcBorders>
              <w:top w:val="nil"/>
              <w:left w:val="nil"/>
              <w:bottom w:val="nil"/>
            </w:tcBorders>
          </w:tcPr>
          <w:p w14:paraId="03C14039" w14:textId="77777777" w:rsidR="00425B1A" w:rsidRPr="00BD6694" w:rsidRDefault="005A5B17" w:rsidP="00881229">
            <w:pPr>
              <w:spacing w:after="60" w:line="240" w:lineRule="auto"/>
              <w:jc w:val="right"/>
              <w:rPr>
                <w:sz w:val="20"/>
                <w:szCs w:val="20"/>
              </w:rPr>
            </w:pPr>
            <w:r w:rsidRPr="00BD6694">
              <w:rPr>
                <w:sz w:val="20"/>
                <w:szCs w:val="20"/>
              </w:rPr>
              <w:t>$62/t</w:t>
            </w:r>
          </w:p>
        </w:tc>
        <w:tc>
          <w:tcPr>
            <w:tcW w:w="1842" w:type="dxa"/>
            <w:vMerge/>
          </w:tcPr>
          <w:p w14:paraId="27C971E5" w14:textId="77777777" w:rsidR="00425B1A" w:rsidRPr="00425B1A" w:rsidRDefault="00425B1A" w:rsidP="000442CD">
            <w:pPr>
              <w:spacing w:line="240" w:lineRule="auto"/>
              <w:rPr>
                <w:i/>
                <w:sz w:val="20"/>
                <w:szCs w:val="20"/>
              </w:rPr>
            </w:pPr>
          </w:p>
        </w:tc>
        <w:tc>
          <w:tcPr>
            <w:tcW w:w="5812" w:type="dxa"/>
            <w:vMerge/>
          </w:tcPr>
          <w:p w14:paraId="762337F4" w14:textId="77777777" w:rsidR="00425B1A" w:rsidRPr="00BD6694" w:rsidRDefault="00425B1A" w:rsidP="000442CD">
            <w:pPr>
              <w:spacing w:line="240" w:lineRule="auto"/>
              <w:rPr>
                <w:sz w:val="20"/>
                <w:szCs w:val="20"/>
              </w:rPr>
            </w:pPr>
          </w:p>
        </w:tc>
        <w:tc>
          <w:tcPr>
            <w:tcW w:w="2521" w:type="dxa"/>
            <w:vMerge/>
          </w:tcPr>
          <w:p w14:paraId="40267CB5" w14:textId="77777777" w:rsidR="00425B1A" w:rsidRPr="00BD6694" w:rsidRDefault="00425B1A" w:rsidP="000442CD">
            <w:pPr>
              <w:spacing w:after="60" w:line="240" w:lineRule="auto"/>
              <w:rPr>
                <w:sz w:val="20"/>
                <w:szCs w:val="20"/>
              </w:rPr>
            </w:pPr>
          </w:p>
        </w:tc>
      </w:tr>
      <w:tr w:rsidR="00425B1A" w14:paraId="19005B54" w14:textId="77777777" w:rsidTr="00556937">
        <w:trPr>
          <w:trHeight w:val="160"/>
        </w:trPr>
        <w:tc>
          <w:tcPr>
            <w:tcW w:w="704" w:type="dxa"/>
            <w:vMerge/>
          </w:tcPr>
          <w:p w14:paraId="33F2236D" w14:textId="77777777" w:rsidR="00425B1A" w:rsidRPr="00BD6694" w:rsidRDefault="00425B1A" w:rsidP="000442CD">
            <w:pPr>
              <w:spacing w:line="240" w:lineRule="auto"/>
              <w:rPr>
                <w:sz w:val="20"/>
                <w:szCs w:val="20"/>
              </w:rPr>
            </w:pPr>
          </w:p>
        </w:tc>
        <w:tc>
          <w:tcPr>
            <w:tcW w:w="2098" w:type="dxa"/>
            <w:tcBorders>
              <w:top w:val="nil"/>
              <w:bottom w:val="nil"/>
              <w:right w:val="nil"/>
            </w:tcBorders>
          </w:tcPr>
          <w:p w14:paraId="6B45D7C0" w14:textId="77777777" w:rsidR="00425B1A" w:rsidRPr="000442CD" w:rsidRDefault="00425B1A" w:rsidP="000442CD">
            <w:pPr>
              <w:pStyle w:val="ListParagraph"/>
              <w:numPr>
                <w:ilvl w:val="0"/>
                <w:numId w:val="38"/>
              </w:numPr>
              <w:spacing w:after="60" w:line="240" w:lineRule="auto"/>
              <w:rPr>
                <w:sz w:val="20"/>
                <w:szCs w:val="20"/>
              </w:rPr>
            </w:pPr>
            <w:r w:rsidRPr="000442CD">
              <w:rPr>
                <w:sz w:val="20"/>
                <w:szCs w:val="20"/>
              </w:rPr>
              <w:t xml:space="preserve">C&amp;I and C&amp;D </w:t>
            </w:r>
          </w:p>
        </w:tc>
        <w:tc>
          <w:tcPr>
            <w:tcW w:w="1021" w:type="dxa"/>
            <w:tcBorders>
              <w:top w:val="nil"/>
              <w:left w:val="nil"/>
              <w:bottom w:val="nil"/>
            </w:tcBorders>
          </w:tcPr>
          <w:p w14:paraId="7172C1B4" w14:textId="77777777" w:rsidR="00425B1A" w:rsidRPr="00BD6694" w:rsidRDefault="005A5B17" w:rsidP="00881229">
            <w:pPr>
              <w:spacing w:after="60" w:line="240" w:lineRule="auto"/>
              <w:jc w:val="right"/>
              <w:rPr>
                <w:sz w:val="20"/>
                <w:szCs w:val="20"/>
              </w:rPr>
            </w:pPr>
            <w:r w:rsidRPr="00BD6694">
              <w:rPr>
                <w:sz w:val="20"/>
                <w:szCs w:val="20"/>
              </w:rPr>
              <w:t>$62/t</w:t>
            </w:r>
          </w:p>
        </w:tc>
        <w:tc>
          <w:tcPr>
            <w:tcW w:w="1842" w:type="dxa"/>
            <w:vMerge/>
          </w:tcPr>
          <w:p w14:paraId="5A7E1864" w14:textId="77777777" w:rsidR="00425B1A" w:rsidRPr="00425B1A" w:rsidRDefault="00425B1A" w:rsidP="000442CD">
            <w:pPr>
              <w:spacing w:line="240" w:lineRule="auto"/>
              <w:rPr>
                <w:i/>
                <w:sz w:val="20"/>
                <w:szCs w:val="20"/>
              </w:rPr>
            </w:pPr>
          </w:p>
        </w:tc>
        <w:tc>
          <w:tcPr>
            <w:tcW w:w="5812" w:type="dxa"/>
            <w:vMerge/>
          </w:tcPr>
          <w:p w14:paraId="327A93DD" w14:textId="77777777" w:rsidR="00425B1A" w:rsidRPr="00BD6694" w:rsidRDefault="00425B1A" w:rsidP="000442CD">
            <w:pPr>
              <w:spacing w:line="240" w:lineRule="auto"/>
              <w:rPr>
                <w:sz w:val="20"/>
                <w:szCs w:val="20"/>
              </w:rPr>
            </w:pPr>
          </w:p>
        </w:tc>
        <w:tc>
          <w:tcPr>
            <w:tcW w:w="2521" w:type="dxa"/>
            <w:vMerge/>
          </w:tcPr>
          <w:p w14:paraId="23874F77" w14:textId="77777777" w:rsidR="00425B1A" w:rsidRPr="00BD6694" w:rsidRDefault="00425B1A" w:rsidP="000442CD">
            <w:pPr>
              <w:spacing w:after="60" w:line="240" w:lineRule="auto"/>
              <w:rPr>
                <w:sz w:val="20"/>
                <w:szCs w:val="20"/>
              </w:rPr>
            </w:pPr>
          </w:p>
        </w:tc>
      </w:tr>
      <w:tr w:rsidR="00425B1A" w14:paraId="0C6BED73" w14:textId="77777777" w:rsidTr="00556937">
        <w:trPr>
          <w:trHeight w:val="2227"/>
        </w:trPr>
        <w:tc>
          <w:tcPr>
            <w:tcW w:w="704" w:type="dxa"/>
            <w:vMerge/>
          </w:tcPr>
          <w:p w14:paraId="3DBC69DA" w14:textId="77777777" w:rsidR="00425B1A" w:rsidRPr="00BD6694" w:rsidRDefault="00425B1A" w:rsidP="000442CD">
            <w:pPr>
              <w:spacing w:line="240" w:lineRule="auto"/>
              <w:rPr>
                <w:sz w:val="20"/>
                <w:szCs w:val="20"/>
              </w:rPr>
            </w:pPr>
          </w:p>
        </w:tc>
        <w:tc>
          <w:tcPr>
            <w:tcW w:w="2098" w:type="dxa"/>
            <w:tcBorders>
              <w:top w:val="nil"/>
              <w:bottom w:val="single" w:sz="4" w:space="0" w:color="4D4DB8"/>
              <w:right w:val="nil"/>
            </w:tcBorders>
          </w:tcPr>
          <w:p w14:paraId="00359CDA" w14:textId="77777777" w:rsidR="00425B1A" w:rsidRDefault="00425B1A" w:rsidP="000442CD">
            <w:pPr>
              <w:spacing w:after="60" w:line="240" w:lineRule="auto"/>
              <w:rPr>
                <w:sz w:val="20"/>
                <w:szCs w:val="20"/>
              </w:rPr>
            </w:pPr>
            <w:r w:rsidRPr="00BD6694">
              <w:rPr>
                <w:sz w:val="20"/>
                <w:szCs w:val="20"/>
              </w:rPr>
              <w:t xml:space="preserve">Rural: </w:t>
            </w:r>
          </w:p>
          <w:p w14:paraId="23CF03B4" w14:textId="77777777" w:rsidR="00425B1A" w:rsidRPr="007D4A3D" w:rsidRDefault="00425B1A" w:rsidP="007D4A3D">
            <w:pPr>
              <w:pStyle w:val="ListParagraph"/>
              <w:numPr>
                <w:ilvl w:val="0"/>
                <w:numId w:val="38"/>
              </w:numPr>
              <w:spacing w:after="60" w:line="240" w:lineRule="auto"/>
              <w:rPr>
                <w:sz w:val="20"/>
                <w:szCs w:val="20"/>
              </w:rPr>
            </w:pPr>
            <w:r w:rsidRPr="007D4A3D">
              <w:rPr>
                <w:sz w:val="20"/>
                <w:szCs w:val="20"/>
              </w:rPr>
              <w:t>MSW</w:t>
            </w:r>
          </w:p>
          <w:p w14:paraId="57CDE62F" w14:textId="77777777" w:rsidR="00425B1A" w:rsidRPr="007D4A3D" w:rsidRDefault="00425B1A" w:rsidP="007D4A3D">
            <w:pPr>
              <w:pStyle w:val="ListParagraph"/>
              <w:numPr>
                <w:ilvl w:val="0"/>
                <w:numId w:val="38"/>
              </w:numPr>
              <w:spacing w:after="60" w:line="240" w:lineRule="auto"/>
              <w:rPr>
                <w:sz w:val="20"/>
                <w:szCs w:val="20"/>
              </w:rPr>
            </w:pPr>
            <w:r w:rsidRPr="007D4A3D">
              <w:rPr>
                <w:sz w:val="20"/>
                <w:szCs w:val="20"/>
              </w:rPr>
              <w:t xml:space="preserve">C&amp;I and C&amp;D </w:t>
            </w:r>
          </w:p>
          <w:p w14:paraId="1104807A" w14:textId="77777777" w:rsidR="00425B1A" w:rsidRDefault="00425B1A" w:rsidP="000442CD">
            <w:pPr>
              <w:spacing w:after="60" w:line="240" w:lineRule="auto"/>
              <w:rPr>
                <w:sz w:val="20"/>
                <w:szCs w:val="20"/>
              </w:rPr>
            </w:pPr>
            <w:r w:rsidRPr="00BD6694">
              <w:rPr>
                <w:sz w:val="20"/>
                <w:szCs w:val="20"/>
              </w:rPr>
              <w:t>Prescribed industrial waste:</w:t>
            </w:r>
            <w:r>
              <w:rPr>
                <w:sz w:val="20"/>
                <w:szCs w:val="20"/>
              </w:rPr>
              <w:t xml:space="preserve"> </w:t>
            </w:r>
          </w:p>
          <w:p w14:paraId="74C19545" w14:textId="77777777" w:rsidR="00425B1A" w:rsidRPr="00747D19" w:rsidRDefault="00425B1A" w:rsidP="00747D19">
            <w:pPr>
              <w:pStyle w:val="ListParagraph"/>
              <w:numPr>
                <w:ilvl w:val="0"/>
                <w:numId w:val="39"/>
              </w:numPr>
              <w:spacing w:after="60" w:line="240" w:lineRule="auto"/>
              <w:rPr>
                <w:sz w:val="20"/>
                <w:szCs w:val="20"/>
              </w:rPr>
            </w:pPr>
            <w:r w:rsidRPr="00747D19">
              <w:rPr>
                <w:sz w:val="20"/>
                <w:szCs w:val="20"/>
              </w:rPr>
              <w:t xml:space="preserve">Cat B </w:t>
            </w:r>
          </w:p>
          <w:p w14:paraId="418866D0" w14:textId="77777777" w:rsidR="00425B1A" w:rsidRPr="00747D19" w:rsidRDefault="00425B1A" w:rsidP="00747D19">
            <w:pPr>
              <w:pStyle w:val="ListParagraph"/>
              <w:numPr>
                <w:ilvl w:val="0"/>
                <w:numId w:val="39"/>
              </w:numPr>
              <w:spacing w:after="60" w:line="240" w:lineRule="auto"/>
              <w:rPr>
                <w:sz w:val="20"/>
                <w:szCs w:val="20"/>
              </w:rPr>
            </w:pPr>
            <w:r w:rsidRPr="00747D19">
              <w:rPr>
                <w:sz w:val="20"/>
                <w:szCs w:val="20"/>
              </w:rPr>
              <w:t xml:space="preserve">Cat C </w:t>
            </w:r>
          </w:p>
          <w:p w14:paraId="28DCFF06" w14:textId="77777777" w:rsidR="00425B1A" w:rsidRPr="00747D19" w:rsidRDefault="00425B1A" w:rsidP="00747D19">
            <w:pPr>
              <w:pStyle w:val="ListParagraph"/>
              <w:numPr>
                <w:ilvl w:val="0"/>
                <w:numId w:val="39"/>
              </w:numPr>
              <w:spacing w:after="60" w:line="240" w:lineRule="auto"/>
              <w:rPr>
                <w:sz w:val="20"/>
                <w:szCs w:val="20"/>
              </w:rPr>
            </w:pPr>
            <w:r w:rsidRPr="00747D19">
              <w:rPr>
                <w:sz w:val="20"/>
                <w:szCs w:val="20"/>
              </w:rPr>
              <w:t xml:space="preserve">Asbestos </w:t>
            </w:r>
          </w:p>
        </w:tc>
        <w:tc>
          <w:tcPr>
            <w:tcW w:w="1021" w:type="dxa"/>
            <w:tcBorders>
              <w:top w:val="nil"/>
              <w:left w:val="nil"/>
              <w:bottom w:val="single" w:sz="4" w:space="0" w:color="4D4DB8"/>
            </w:tcBorders>
          </w:tcPr>
          <w:p w14:paraId="41304B44" w14:textId="77777777" w:rsidR="000442CD" w:rsidRDefault="000442CD" w:rsidP="000442CD">
            <w:pPr>
              <w:spacing w:after="60" w:line="240" w:lineRule="auto"/>
              <w:rPr>
                <w:sz w:val="20"/>
                <w:szCs w:val="20"/>
              </w:rPr>
            </w:pPr>
          </w:p>
          <w:p w14:paraId="74C4517B" w14:textId="77777777" w:rsidR="00425B1A" w:rsidRDefault="000442CD" w:rsidP="00881229">
            <w:pPr>
              <w:spacing w:after="60" w:line="240" w:lineRule="auto"/>
              <w:jc w:val="right"/>
              <w:rPr>
                <w:sz w:val="20"/>
                <w:szCs w:val="20"/>
              </w:rPr>
            </w:pPr>
            <w:r w:rsidRPr="00BD6694">
              <w:rPr>
                <w:sz w:val="20"/>
                <w:szCs w:val="20"/>
              </w:rPr>
              <w:t>$31.10/t</w:t>
            </w:r>
          </w:p>
          <w:p w14:paraId="2A76DD76" w14:textId="77777777" w:rsidR="000442CD" w:rsidRDefault="000442CD" w:rsidP="00881229">
            <w:pPr>
              <w:spacing w:after="60" w:line="240" w:lineRule="auto"/>
              <w:jc w:val="right"/>
              <w:rPr>
                <w:sz w:val="20"/>
                <w:szCs w:val="20"/>
              </w:rPr>
            </w:pPr>
            <w:r w:rsidRPr="00BD6694">
              <w:rPr>
                <w:sz w:val="20"/>
                <w:szCs w:val="20"/>
              </w:rPr>
              <w:t>$53.35/t</w:t>
            </w:r>
          </w:p>
          <w:p w14:paraId="2D1AC26C" w14:textId="77777777" w:rsidR="000442CD" w:rsidRDefault="000442CD" w:rsidP="00881229">
            <w:pPr>
              <w:spacing w:after="60" w:line="240" w:lineRule="auto"/>
              <w:jc w:val="right"/>
              <w:rPr>
                <w:sz w:val="20"/>
                <w:szCs w:val="20"/>
              </w:rPr>
            </w:pPr>
          </w:p>
          <w:p w14:paraId="76A178CE" w14:textId="77777777" w:rsidR="00AE25CE" w:rsidRDefault="00AE25CE" w:rsidP="00881229">
            <w:pPr>
              <w:spacing w:after="60" w:line="240" w:lineRule="auto"/>
              <w:jc w:val="right"/>
              <w:rPr>
                <w:sz w:val="20"/>
                <w:szCs w:val="20"/>
              </w:rPr>
            </w:pPr>
          </w:p>
          <w:p w14:paraId="2BA4734B" w14:textId="77777777" w:rsidR="000442CD" w:rsidRDefault="000442CD" w:rsidP="00881229">
            <w:pPr>
              <w:spacing w:after="60" w:line="240" w:lineRule="auto"/>
              <w:jc w:val="right"/>
              <w:rPr>
                <w:sz w:val="20"/>
                <w:szCs w:val="20"/>
              </w:rPr>
            </w:pPr>
            <w:r w:rsidRPr="00BD6694">
              <w:rPr>
                <w:sz w:val="20"/>
                <w:szCs w:val="20"/>
              </w:rPr>
              <w:t>$250/t</w:t>
            </w:r>
          </w:p>
          <w:p w14:paraId="5EE7D2D8" w14:textId="77777777" w:rsidR="000442CD" w:rsidRDefault="000442CD" w:rsidP="00881229">
            <w:pPr>
              <w:spacing w:after="60" w:line="240" w:lineRule="auto"/>
              <w:jc w:val="right"/>
              <w:rPr>
                <w:sz w:val="20"/>
                <w:szCs w:val="20"/>
              </w:rPr>
            </w:pPr>
            <w:r>
              <w:rPr>
                <w:sz w:val="20"/>
                <w:szCs w:val="20"/>
              </w:rPr>
              <w:t>$70/t</w:t>
            </w:r>
          </w:p>
          <w:p w14:paraId="7E90970F" w14:textId="77777777" w:rsidR="000442CD" w:rsidRPr="00BD6694" w:rsidRDefault="000442CD" w:rsidP="00881229">
            <w:pPr>
              <w:spacing w:after="60" w:line="240" w:lineRule="auto"/>
              <w:jc w:val="right"/>
              <w:rPr>
                <w:sz w:val="20"/>
                <w:szCs w:val="20"/>
              </w:rPr>
            </w:pPr>
            <w:r w:rsidRPr="00BD6694">
              <w:rPr>
                <w:sz w:val="20"/>
                <w:szCs w:val="20"/>
              </w:rPr>
              <w:t>$30/t</w:t>
            </w:r>
          </w:p>
        </w:tc>
        <w:tc>
          <w:tcPr>
            <w:tcW w:w="1842" w:type="dxa"/>
            <w:vMerge/>
          </w:tcPr>
          <w:p w14:paraId="0C001E8D" w14:textId="77777777" w:rsidR="00425B1A" w:rsidRPr="00425B1A" w:rsidRDefault="00425B1A" w:rsidP="000442CD">
            <w:pPr>
              <w:spacing w:line="240" w:lineRule="auto"/>
              <w:rPr>
                <w:i/>
                <w:sz w:val="20"/>
                <w:szCs w:val="20"/>
              </w:rPr>
            </w:pPr>
          </w:p>
        </w:tc>
        <w:tc>
          <w:tcPr>
            <w:tcW w:w="5812" w:type="dxa"/>
            <w:vMerge/>
          </w:tcPr>
          <w:p w14:paraId="7BA0C3B0" w14:textId="77777777" w:rsidR="00425B1A" w:rsidRPr="00BD6694" w:rsidRDefault="00425B1A" w:rsidP="000442CD">
            <w:pPr>
              <w:spacing w:line="240" w:lineRule="auto"/>
              <w:rPr>
                <w:sz w:val="20"/>
                <w:szCs w:val="20"/>
              </w:rPr>
            </w:pPr>
          </w:p>
        </w:tc>
        <w:tc>
          <w:tcPr>
            <w:tcW w:w="2521" w:type="dxa"/>
            <w:vMerge/>
          </w:tcPr>
          <w:p w14:paraId="6180272E" w14:textId="77777777" w:rsidR="00425B1A" w:rsidRPr="00BD6694" w:rsidRDefault="00425B1A" w:rsidP="000442CD">
            <w:pPr>
              <w:spacing w:after="60" w:line="240" w:lineRule="auto"/>
              <w:rPr>
                <w:sz w:val="20"/>
                <w:szCs w:val="20"/>
              </w:rPr>
            </w:pPr>
          </w:p>
        </w:tc>
      </w:tr>
      <w:tr w:rsidR="000442CD" w14:paraId="7DDBD73A" w14:textId="77777777" w:rsidTr="00556937">
        <w:trPr>
          <w:trHeight w:val="306"/>
        </w:trPr>
        <w:tc>
          <w:tcPr>
            <w:tcW w:w="704" w:type="dxa"/>
            <w:vMerge w:val="restart"/>
          </w:tcPr>
          <w:p w14:paraId="2381112C" w14:textId="77777777" w:rsidR="000442CD" w:rsidRPr="00BD6694" w:rsidRDefault="000442CD" w:rsidP="000442CD">
            <w:pPr>
              <w:spacing w:line="240" w:lineRule="auto"/>
              <w:rPr>
                <w:sz w:val="20"/>
                <w:szCs w:val="20"/>
              </w:rPr>
            </w:pPr>
            <w:r w:rsidRPr="00BD6694">
              <w:rPr>
                <w:sz w:val="20"/>
                <w:szCs w:val="20"/>
              </w:rPr>
              <w:t>WA</w:t>
            </w:r>
          </w:p>
        </w:tc>
        <w:tc>
          <w:tcPr>
            <w:tcW w:w="2098" w:type="dxa"/>
            <w:tcBorders>
              <w:bottom w:val="nil"/>
              <w:right w:val="nil"/>
            </w:tcBorders>
          </w:tcPr>
          <w:p w14:paraId="297C87E6" w14:textId="77777777" w:rsidR="000442CD" w:rsidRPr="00BD6694" w:rsidRDefault="000442CD" w:rsidP="000442CD">
            <w:pPr>
              <w:spacing w:after="60" w:line="240" w:lineRule="auto"/>
              <w:rPr>
                <w:sz w:val="20"/>
                <w:szCs w:val="20"/>
              </w:rPr>
            </w:pPr>
            <w:r w:rsidRPr="00BD6694">
              <w:rPr>
                <w:sz w:val="20"/>
                <w:szCs w:val="20"/>
              </w:rPr>
              <w:t xml:space="preserve">Putrescible </w:t>
            </w:r>
          </w:p>
        </w:tc>
        <w:tc>
          <w:tcPr>
            <w:tcW w:w="1021" w:type="dxa"/>
            <w:tcBorders>
              <w:left w:val="nil"/>
              <w:bottom w:val="nil"/>
            </w:tcBorders>
          </w:tcPr>
          <w:p w14:paraId="29763DE6" w14:textId="77777777" w:rsidR="000442CD" w:rsidRPr="00BD6694" w:rsidRDefault="000442CD" w:rsidP="00881229">
            <w:pPr>
              <w:spacing w:after="60" w:line="240" w:lineRule="auto"/>
              <w:jc w:val="right"/>
              <w:rPr>
                <w:sz w:val="20"/>
                <w:szCs w:val="20"/>
              </w:rPr>
            </w:pPr>
            <w:r w:rsidRPr="00BD6694">
              <w:rPr>
                <w:sz w:val="20"/>
                <w:szCs w:val="20"/>
              </w:rPr>
              <w:t>$60/t</w:t>
            </w:r>
          </w:p>
        </w:tc>
        <w:tc>
          <w:tcPr>
            <w:tcW w:w="1842" w:type="dxa"/>
            <w:vMerge w:val="restart"/>
          </w:tcPr>
          <w:p w14:paraId="38317500" w14:textId="333CAEE0" w:rsidR="000442CD" w:rsidRPr="00BD6694" w:rsidRDefault="000442CD" w:rsidP="000442CD">
            <w:pPr>
              <w:spacing w:line="240" w:lineRule="auto"/>
              <w:rPr>
                <w:sz w:val="20"/>
                <w:szCs w:val="20"/>
              </w:rPr>
            </w:pPr>
            <w:r w:rsidRPr="007B1C12">
              <w:rPr>
                <w:i/>
                <w:sz w:val="20"/>
                <w:szCs w:val="20"/>
              </w:rPr>
              <w:t>Western Australia</w:t>
            </w:r>
            <w:r>
              <w:rPr>
                <w:i/>
                <w:sz w:val="20"/>
                <w:szCs w:val="20"/>
              </w:rPr>
              <w:t>n</w:t>
            </w:r>
            <w:r w:rsidRPr="00BD6694">
              <w:rPr>
                <w:sz w:val="20"/>
                <w:szCs w:val="20"/>
              </w:rPr>
              <w:t xml:space="preserve"> </w:t>
            </w:r>
            <w:r w:rsidRPr="007B1C12">
              <w:rPr>
                <w:i/>
                <w:sz w:val="20"/>
                <w:szCs w:val="20"/>
              </w:rPr>
              <w:t>Waste Strategy: Creating the Right Environment</w:t>
            </w:r>
            <w:r>
              <w:rPr>
                <w:sz w:val="20"/>
                <w:szCs w:val="20"/>
              </w:rPr>
              <w:t xml:space="preserve"> (March 2012)</w:t>
            </w:r>
          </w:p>
        </w:tc>
        <w:tc>
          <w:tcPr>
            <w:tcW w:w="5812" w:type="dxa"/>
            <w:vMerge w:val="restart"/>
          </w:tcPr>
          <w:p w14:paraId="5C624FAC" w14:textId="77777777" w:rsidR="000442CD" w:rsidRDefault="000442CD" w:rsidP="007B1C12">
            <w:pPr>
              <w:spacing w:line="240" w:lineRule="auto"/>
              <w:rPr>
                <w:sz w:val="20"/>
                <w:szCs w:val="20"/>
              </w:rPr>
            </w:pPr>
            <w:r>
              <w:rPr>
                <w:sz w:val="20"/>
                <w:szCs w:val="20"/>
              </w:rPr>
              <w:t>Landfill diversion:</w:t>
            </w:r>
          </w:p>
          <w:p w14:paraId="42976F0C" w14:textId="77777777" w:rsidR="000442CD" w:rsidRDefault="000442CD" w:rsidP="000442CD">
            <w:pPr>
              <w:pStyle w:val="ListParagraph"/>
              <w:numPr>
                <w:ilvl w:val="0"/>
                <w:numId w:val="22"/>
              </w:numPr>
              <w:spacing w:after="0" w:line="240" w:lineRule="auto"/>
              <w:ind w:left="225" w:hanging="202"/>
              <w:rPr>
                <w:sz w:val="20"/>
                <w:szCs w:val="20"/>
              </w:rPr>
            </w:pPr>
            <w:r w:rsidRPr="00BD6694">
              <w:rPr>
                <w:sz w:val="20"/>
                <w:szCs w:val="20"/>
              </w:rPr>
              <w:t xml:space="preserve">MSW </w:t>
            </w:r>
            <w:r>
              <w:rPr>
                <w:sz w:val="20"/>
                <w:szCs w:val="20"/>
              </w:rPr>
              <w:t xml:space="preserve">metro </w:t>
            </w:r>
            <w:r w:rsidRPr="00BD6694">
              <w:rPr>
                <w:sz w:val="20"/>
                <w:szCs w:val="20"/>
              </w:rPr>
              <w:t>50% by 2015 and 65% by 2020</w:t>
            </w:r>
          </w:p>
          <w:p w14:paraId="468BF8F9" w14:textId="77777777" w:rsidR="000442CD" w:rsidRPr="00BD6694" w:rsidRDefault="000442CD" w:rsidP="000442CD">
            <w:pPr>
              <w:pStyle w:val="ListParagraph"/>
              <w:numPr>
                <w:ilvl w:val="0"/>
                <w:numId w:val="22"/>
              </w:numPr>
              <w:spacing w:after="0" w:line="240" w:lineRule="auto"/>
              <w:ind w:left="225" w:hanging="202"/>
              <w:rPr>
                <w:sz w:val="20"/>
                <w:szCs w:val="20"/>
              </w:rPr>
            </w:pPr>
            <w:r>
              <w:rPr>
                <w:sz w:val="20"/>
                <w:szCs w:val="20"/>
              </w:rPr>
              <w:t>MSW regional centres</w:t>
            </w:r>
            <w:r w:rsidRPr="00BD6694">
              <w:rPr>
                <w:sz w:val="20"/>
                <w:szCs w:val="20"/>
              </w:rPr>
              <w:t xml:space="preserve"> 30% by 2015 and 50% by 2020</w:t>
            </w:r>
          </w:p>
          <w:p w14:paraId="02DB4B97" w14:textId="77777777" w:rsidR="000442CD" w:rsidRPr="00BD6694" w:rsidRDefault="000442CD" w:rsidP="000442CD">
            <w:pPr>
              <w:pStyle w:val="ListParagraph"/>
              <w:numPr>
                <w:ilvl w:val="0"/>
                <w:numId w:val="22"/>
              </w:numPr>
              <w:spacing w:after="0" w:line="240" w:lineRule="auto"/>
              <w:ind w:left="225" w:hanging="202"/>
              <w:rPr>
                <w:sz w:val="20"/>
                <w:szCs w:val="20"/>
              </w:rPr>
            </w:pPr>
            <w:r w:rsidRPr="00BD6694">
              <w:rPr>
                <w:sz w:val="20"/>
                <w:szCs w:val="20"/>
              </w:rPr>
              <w:t>C&amp;D 60% across the state by 2015 and 75% by 2020</w:t>
            </w:r>
          </w:p>
          <w:p w14:paraId="31EF9F3F" w14:textId="77777777" w:rsidR="000442CD" w:rsidRPr="007B1C12" w:rsidRDefault="000442CD" w:rsidP="007B1C12">
            <w:pPr>
              <w:pStyle w:val="ListParagraph"/>
              <w:numPr>
                <w:ilvl w:val="0"/>
                <w:numId w:val="22"/>
              </w:numPr>
              <w:spacing w:after="60" w:line="240" w:lineRule="auto"/>
              <w:ind w:left="227" w:hanging="204"/>
              <w:contextualSpacing w:val="0"/>
              <w:rPr>
                <w:sz w:val="20"/>
                <w:szCs w:val="20"/>
              </w:rPr>
            </w:pPr>
            <w:r w:rsidRPr="00BD6694">
              <w:rPr>
                <w:sz w:val="20"/>
                <w:szCs w:val="20"/>
              </w:rPr>
              <w:t xml:space="preserve">C&amp;I 55% across the state by 2015 and 70% by </w:t>
            </w:r>
            <w:r w:rsidRPr="007B1C12">
              <w:rPr>
                <w:sz w:val="20"/>
                <w:szCs w:val="20"/>
              </w:rPr>
              <w:t>2020.</w:t>
            </w:r>
          </w:p>
        </w:tc>
        <w:tc>
          <w:tcPr>
            <w:tcW w:w="2521" w:type="dxa"/>
            <w:vMerge w:val="restart"/>
          </w:tcPr>
          <w:p w14:paraId="50BD00FD" w14:textId="77777777" w:rsidR="000442CD" w:rsidRPr="00BD6694" w:rsidRDefault="000442CD" w:rsidP="000442CD">
            <w:pPr>
              <w:spacing w:after="60" w:line="240" w:lineRule="auto"/>
              <w:rPr>
                <w:sz w:val="20"/>
                <w:szCs w:val="20"/>
              </w:rPr>
            </w:pPr>
            <w:r w:rsidRPr="00BD6694">
              <w:rPr>
                <w:sz w:val="20"/>
                <w:szCs w:val="20"/>
              </w:rPr>
              <w:t>Hazardous waste tracking system in place.</w:t>
            </w:r>
          </w:p>
        </w:tc>
      </w:tr>
      <w:tr w:rsidR="000442CD" w14:paraId="71B87958" w14:textId="77777777" w:rsidTr="00556937">
        <w:trPr>
          <w:trHeight w:val="1307"/>
        </w:trPr>
        <w:tc>
          <w:tcPr>
            <w:tcW w:w="704" w:type="dxa"/>
            <w:vMerge/>
          </w:tcPr>
          <w:p w14:paraId="75DCCCCB" w14:textId="77777777" w:rsidR="000442CD" w:rsidRPr="00BD6694" w:rsidRDefault="000442CD" w:rsidP="000442CD">
            <w:pPr>
              <w:spacing w:line="240" w:lineRule="auto"/>
              <w:rPr>
                <w:sz w:val="20"/>
                <w:szCs w:val="20"/>
              </w:rPr>
            </w:pPr>
          </w:p>
        </w:tc>
        <w:tc>
          <w:tcPr>
            <w:tcW w:w="2098" w:type="dxa"/>
            <w:tcBorders>
              <w:top w:val="nil"/>
              <w:right w:val="nil"/>
            </w:tcBorders>
          </w:tcPr>
          <w:p w14:paraId="32A98A59" w14:textId="77777777" w:rsidR="000442CD" w:rsidRPr="00BD6694" w:rsidRDefault="000442CD" w:rsidP="000442CD">
            <w:pPr>
              <w:spacing w:after="60" w:line="240" w:lineRule="auto"/>
              <w:rPr>
                <w:sz w:val="20"/>
                <w:szCs w:val="20"/>
              </w:rPr>
            </w:pPr>
            <w:r w:rsidRPr="00BD6694">
              <w:rPr>
                <w:sz w:val="20"/>
                <w:szCs w:val="20"/>
              </w:rPr>
              <w:t>Inert $75/m</w:t>
            </w:r>
            <w:r w:rsidRPr="00BD6694">
              <w:rPr>
                <w:sz w:val="20"/>
                <w:szCs w:val="20"/>
                <w:vertAlign w:val="superscript"/>
              </w:rPr>
              <w:t>3</w:t>
            </w:r>
          </w:p>
        </w:tc>
        <w:tc>
          <w:tcPr>
            <w:tcW w:w="1021" w:type="dxa"/>
            <w:tcBorders>
              <w:top w:val="nil"/>
              <w:left w:val="nil"/>
            </w:tcBorders>
          </w:tcPr>
          <w:p w14:paraId="2D2D42E3" w14:textId="77777777" w:rsidR="000442CD" w:rsidRPr="00BD6694" w:rsidRDefault="000442CD" w:rsidP="00881229">
            <w:pPr>
              <w:spacing w:after="60" w:line="240" w:lineRule="auto"/>
              <w:jc w:val="right"/>
              <w:rPr>
                <w:sz w:val="20"/>
                <w:szCs w:val="20"/>
              </w:rPr>
            </w:pPr>
            <w:r w:rsidRPr="00BD6694">
              <w:rPr>
                <w:sz w:val="20"/>
                <w:szCs w:val="20"/>
              </w:rPr>
              <w:t>(approx. $50/t)</w:t>
            </w:r>
          </w:p>
        </w:tc>
        <w:tc>
          <w:tcPr>
            <w:tcW w:w="1842" w:type="dxa"/>
            <w:vMerge/>
          </w:tcPr>
          <w:p w14:paraId="3C6BCE0A" w14:textId="77777777" w:rsidR="000442CD" w:rsidRPr="00DD6AB7" w:rsidRDefault="000442CD" w:rsidP="000442CD">
            <w:pPr>
              <w:spacing w:line="240" w:lineRule="auto"/>
              <w:rPr>
                <w:i/>
                <w:sz w:val="20"/>
                <w:szCs w:val="20"/>
              </w:rPr>
            </w:pPr>
          </w:p>
        </w:tc>
        <w:tc>
          <w:tcPr>
            <w:tcW w:w="5812" w:type="dxa"/>
            <w:vMerge/>
          </w:tcPr>
          <w:p w14:paraId="0ECC2BBB" w14:textId="77777777" w:rsidR="000442CD" w:rsidRDefault="000442CD" w:rsidP="000442CD">
            <w:pPr>
              <w:spacing w:line="240" w:lineRule="auto"/>
              <w:rPr>
                <w:sz w:val="20"/>
                <w:szCs w:val="20"/>
              </w:rPr>
            </w:pPr>
          </w:p>
        </w:tc>
        <w:tc>
          <w:tcPr>
            <w:tcW w:w="2521" w:type="dxa"/>
            <w:vMerge/>
          </w:tcPr>
          <w:p w14:paraId="49B64D18" w14:textId="77777777" w:rsidR="000442CD" w:rsidRPr="00BD6694" w:rsidRDefault="000442CD" w:rsidP="000442CD">
            <w:pPr>
              <w:spacing w:after="60" w:line="240" w:lineRule="auto"/>
              <w:rPr>
                <w:sz w:val="20"/>
                <w:szCs w:val="20"/>
              </w:rPr>
            </w:pPr>
          </w:p>
        </w:tc>
      </w:tr>
    </w:tbl>
    <w:p w14:paraId="4D1406D3" w14:textId="77777777" w:rsidR="00BD6694" w:rsidRDefault="00BD6694" w:rsidP="00924E31"/>
    <w:p w14:paraId="1456AF30" w14:textId="77777777" w:rsidR="00BD6694" w:rsidRDefault="00BD6694" w:rsidP="00924E31">
      <w:pPr>
        <w:sectPr w:rsidR="00BD6694" w:rsidSect="00BD6694">
          <w:headerReference w:type="default" r:id="rId29"/>
          <w:footerReference w:type="default" r:id="rId30"/>
          <w:pgSz w:w="16838" w:h="11906" w:orient="landscape" w:code="9"/>
          <w:pgMar w:top="1304" w:right="1531" w:bottom="1077" w:left="1418" w:header="709" w:footer="454" w:gutter="0"/>
          <w:cols w:space="708"/>
          <w:docGrid w:linePitch="360"/>
        </w:sectPr>
      </w:pPr>
    </w:p>
    <w:p w14:paraId="5C8B7271" w14:textId="77777777" w:rsidR="00924E31" w:rsidRDefault="00FC0FA7" w:rsidP="00FC0FA7">
      <w:pPr>
        <w:pStyle w:val="Heading1"/>
      </w:pPr>
      <w:bookmarkStart w:id="29" w:name="_Toc480970016"/>
      <w:r>
        <w:lastRenderedPageBreak/>
        <w:t>The national picture</w:t>
      </w:r>
      <w:bookmarkEnd w:id="29"/>
    </w:p>
    <w:p w14:paraId="6CB2471E" w14:textId="77777777" w:rsidR="00FC0FA7" w:rsidRPr="00FC0FA7" w:rsidRDefault="001F239B" w:rsidP="00FC0FA7">
      <w:pPr>
        <w:pStyle w:val="Heading2"/>
      </w:pPr>
      <w:bookmarkStart w:id="30" w:name="_Ref474776943"/>
      <w:bookmarkStart w:id="31" w:name="_Ref474776954"/>
      <w:bookmarkStart w:id="32" w:name="_Toc480970017"/>
      <w:r>
        <w:t>Overall w</w:t>
      </w:r>
      <w:r w:rsidR="00FC0FA7">
        <w:t>aste</w:t>
      </w:r>
      <w:r>
        <w:t xml:space="preserve"> quantities analysis</w:t>
      </w:r>
      <w:bookmarkEnd w:id="30"/>
      <w:bookmarkEnd w:id="31"/>
      <w:bookmarkEnd w:id="32"/>
    </w:p>
    <w:p w14:paraId="0E5F4396" w14:textId="77777777" w:rsidR="00617F22" w:rsidRDefault="001F239B" w:rsidP="00617F22">
      <w:pPr>
        <w:pStyle w:val="Heading3"/>
      </w:pPr>
      <w:r>
        <w:t xml:space="preserve">Overall waste generation and fate, </w:t>
      </w:r>
      <w:r w:rsidR="00617F22">
        <w:t>Australia 2014-15</w:t>
      </w:r>
    </w:p>
    <w:p w14:paraId="77B0845E" w14:textId="020868A3" w:rsidR="00FC0FA7" w:rsidRDefault="00FC0FA7" w:rsidP="00FC0FA7">
      <w:pPr>
        <w:pStyle w:val="BodyText"/>
      </w:pPr>
      <w:r>
        <w:fldChar w:fldCharType="begin"/>
      </w:r>
      <w:r>
        <w:instrText xml:space="preserve"> REF _Ref474244142 \h </w:instrText>
      </w:r>
      <w:r>
        <w:fldChar w:fldCharType="separate"/>
      </w:r>
      <w:r w:rsidR="0013116B">
        <w:t xml:space="preserve">Figure </w:t>
      </w:r>
      <w:r w:rsidR="0013116B">
        <w:rPr>
          <w:noProof/>
        </w:rPr>
        <w:t>4</w:t>
      </w:r>
      <w:r>
        <w:fldChar w:fldCharType="end"/>
      </w:r>
      <w:r>
        <w:t xml:space="preserve"> illustrates the quantity of solid waste generated in Australia in 2014-15, showing both total quantity and amount per capita, and the waste fate (recycling, energy recovery and disposal). </w:t>
      </w:r>
      <w:r w:rsidR="008D085D">
        <w:t xml:space="preserve">The left hand </w:t>
      </w:r>
      <w:r w:rsidR="00881229">
        <w:t>bar</w:t>
      </w:r>
      <w:r w:rsidR="008D085D">
        <w:t xml:space="preserve"> shows all waste, the middle </w:t>
      </w:r>
      <w:r w:rsidR="00881229">
        <w:t>bar</w:t>
      </w:r>
      <w:r w:rsidR="00DD6AB7">
        <w:t xml:space="preserve"> </w:t>
      </w:r>
      <w:r w:rsidR="008D085D">
        <w:t xml:space="preserve">excludes fly ash and the right hand </w:t>
      </w:r>
      <w:r w:rsidR="00881229">
        <w:t>bar</w:t>
      </w:r>
      <w:r w:rsidR="00DD6AB7">
        <w:t xml:space="preserve"> </w:t>
      </w:r>
      <w:r w:rsidR="008D085D">
        <w:t>excludes both fly ash and hazardous waste</w:t>
      </w:r>
      <w:r w:rsidR="008D085D">
        <w:rPr>
          <w:rStyle w:val="FootnoteReference"/>
        </w:rPr>
        <w:footnoteReference w:id="5"/>
      </w:r>
      <w:r w:rsidR="008D085D">
        <w:t>.</w:t>
      </w:r>
    </w:p>
    <w:p w14:paraId="49D2F0CD" w14:textId="77777777" w:rsidR="00DD6AB7" w:rsidRDefault="00DD6AB7" w:rsidP="00FC0FA7">
      <w:pPr>
        <w:pStyle w:val="BodyText"/>
        <w:rPr>
          <w:highlight w:val="yellow"/>
        </w:rPr>
      </w:pPr>
    </w:p>
    <w:p w14:paraId="3C6CBC9E" w14:textId="208FC1DD" w:rsidR="00904A0B" w:rsidRDefault="00FC0FA7" w:rsidP="00FC0FA7">
      <w:pPr>
        <w:pStyle w:val="BodyText"/>
      </w:pPr>
      <w:r w:rsidRPr="00DD6AB7">
        <w:t xml:space="preserve">In 2014-15 </w:t>
      </w:r>
      <w:r w:rsidR="008D085D" w:rsidRPr="00DD6AB7">
        <w:t xml:space="preserve">about 64 Mt of waste was generated of which 58% was recycled or recovered for embodied energy. </w:t>
      </w:r>
      <w:r w:rsidRPr="00DD6AB7">
        <w:t>Austral</w:t>
      </w:r>
      <w:r w:rsidR="00C46D4C" w:rsidRPr="00DD6AB7">
        <w:t>i</w:t>
      </w:r>
      <w:r w:rsidRPr="00DD6AB7">
        <w:t>a generated on average 2.</w:t>
      </w:r>
      <w:r w:rsidR="008D085D" w:rsidRPr="00DD6AB7">
        <w:t>7 t of waste</w:t>
      </w:r>
      <w:r w:rsidR="00904A0B" w:rsidRPr="00DD6AB7">
        <w:t xml:space="preserve"> per capita</w:t>
      </w:r>
      <w:r w:rsidR="008D085D" w:rsidRPr="00DD6AB7">
        <w:t>. When fly ash and hazardous waste</w:t>
      </w:r>
      <w:r w:rsidR="001F60CE" w:rsidRPr="00DD6AB7">
        <w:t xml:space="preserve"> are excluded, the figures are 46 Mt and 1.95 t per </w:t>
      </w:r>
      <w:r w:rsidR="00952D66" w:rsidRPr="00DD6AB7">
        <w:t>capita</w:t>
      </w:r>
      <w:r w:rsidR="00264279" w:rsidRPr="00DD6AB7">
        <w:t xml:space="preserve"> generated</w:t>
      </w:r>
      <w:r w:rsidR="001F60CE" w:rsidRPr="00DD6AB7">
        <w:t>, with 61% recovered.</w:t>
      </w:r>
      <w:r w:rsidR="00904A0B">
        <w:t xml:space="preserve"> </w:t>
      </w:r>
    </w:p>
    <w:p w14:paraId="328CD290" w14:textId="77777777" w:rsidR="00904A0B" w:rsidRDefault="00904A0B" w:rsidP="00FC0FA7">
      <w:pPr>
        <w:pStyle w:val="BodyText"/>
      </w:pPr>
    </w:p>
    <w:p w14:paraId="5F76BDFF" w14:textId="77777777" w:rsidR="001F60CE" w:rsidRDefault="001F60CE" w:rsidP="00FC0FA7">
      <w:pPr>
        <w:pStyle w:val="BodyText"/>
      </w:pPr>
      <w:r>
        <w:t>The quantity of waste disposed was about 27 Mt, or</w:t>
      </w:r>
      <w:r w:rsidR="00904A0B">
        <w:t xml:space="preserve"> 21 Mt excluding fly</w:t>
      </w:r>
      <w:r w:rsidR="00785B2E">
        <w:t xml:space="preserve"> </w:t>
      </w:r>
      <w:r w:rsidR="00904A0B">
        <w:t xml:space="preserve">ash, or </w:t>
      </w:r>
      <w:r>
        <w:t xml:space="preserve">18 Mt excluding fly ash and hazardous waste. </w:t>
      </w:r>
      <w:r w:rsidRPr="00563229">
        <w:t>The total quantity of waste deposited in landfills</w:t>
      </w:r>
      <w:r w:rsidR="00837F5B" w:rsidRPr="00563229">
        <w:t xml:space="preserve"> (excluding fly ash)</w:t>
      </w:r>
      <w:r w:rsidRPr="00563229">
        <w:t xml:space="preserve"> was </w:t>
      </w:r>
      <w:r w:rsidR="00AA6BCC" w:rsidRPr="00563229">
        <w:t>about 22 Mt</w:t>
      </w:r>
      <w:r w:rsidRPr="00563229">
        <w:t>, noting that some of this waste is recorded</w:t>
      </w:r>
      <w:r w:rsidR="00AA6BCC" w:rsidRPr="00563229">
        <w:t xml:space="preserve"> under ‘energy recovery’ because some landfill</w:t>
      </w:r>
      <w:r w:rsidRPr="00563229">
        <w:t xml:space="preserve"> gas is used for generating energy.</w:t>
      </w:r>
      <w:r>
        <w:t xml:space="preserve"> </w:t>
      </w:r>
    </w:p>
    <w:p w14:paraId="6963B7C0" w14:textId="2BC3D971" w:rsidR="00FC0FA7" w:rsidRDefault="00FC0FA7" w:rsidP="006C473F">
      <w:pPr>
        <w:pStyle w:val="Caption"/>
        <w:tabs>
          <w:tab w:val="left" w:pos="1134"/>
        </w:tabs>
        <w:ind w:left="1134" w:hanging="1134"/>
      </w:pPr>
      <w:bookmarkStart w:id="33" w:name="_Ref474244142"/>
      <w:bookmarkStart w:id="34" w:name="_Toc480970041"/>
      <w:r>
        <w:t xml:space="preserve">Figure </w:t>
      </w:r>
      <w:fldSimple w:instr=" SEQ Figure \* ARABIC ">
        <w:r w:rsidR="0013116B">
          <w:rPr>
            <w:noProof/>
          </w:rPr>
          <w:t>4</w:t>
        </w:r>
      </w:fldSimple>
      <w:bookmarkEnd w:id="33"/>
      <w:r w:rsidR="006C473F">
        <w:tab/>
      </w:r>
      <w:r w:rsidRPr="00465235">
        <w:t>Waste</w:t>
      </w:r>
      <w:r>
        <w:t xml:space="preserve"> generation and fate, Australia 2014-15</w:t>
      </w:r>
      <w:bookmarkEnd w:id="34"/>
    </w:p>
    <w:p w14:paraId="318D31F8" w14:textId="42E02D98" w:rsidR="00FC0FA7" w:rsidRDefault="006975F2" w:rsidP="009D671B">
      <w:pPr>
        <w:spacing w:after="0"/>
      </w:pPr>
      <w:r w:rsidRPr="006975F2">
        <w:rPr>
          <w:noProof/>
          <w:lang w:eastAsia="en-AU"/>
        </w:rPr>
        <w:t xml:space="preserve"> </w:t>
      </w:r>
      <w:r w:rsidR="00A90326" w:rsidRPr="00A90326">
        <w:rPr>
          <w:noProof/>
          <w:lang w:eastAsia="en-AU"/>
        </w:rPr>
        <w:drawing>
          <wp:inline distT="0" distB="0" distL="0" distR="0" wp14:anchorId="2D41E7DA" wp14:editId="33F282F4">
            <wp:extent cx="5719571" cy="3086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229" b="4436"/>
                    <a:stretch/>
                  </pic:blipFill>
                  <pic:spPr bwMode="auto">
                    <a:xfrm>
                      <a:off x="0" y="0"/>
                      <a:ext cx="5743253" cy="3098878"/>
                    </a:xfrm>
                    <a:prstGeom prst="rect">
                      <a:avLst/>
                    </a:prstGeom>
                    <a:ln>
                      <a:noFill/>
                    </a:ln>
                    <a:extLst>
                      <a:ext uri="{53640926-AAD7-44D8-BBD7-CCE9431645EC}">
                        <a14:shadowObscured xmlns:a14="http://schemas.microsoft.com/office/drawing/2010/main"/>
                      </a:ext>
                    </a:extLst>
                  </pic:spPr>
                </pic:pic>
              </a:graphicData>
            </a:graphic>
          </wp:inline>
        </w:drawing>
      </w:r>
    </w:p>
    <w:p w14:paraId="10C2BC2E" w14:textId="0C20830E" w:rsidR="000C77E3" w:rsidRPr="00B3571F" w:rsidRDefault="00422024" w:rsidP="001F60CE">
      <w:pPr>
        <w:pStyle w:val="Notes"/>
        <w:spacing w:before="0" w:after="240"/>
        <w:ind w:left="720"/>
        <w:rPr>
          <w:sz w:val="20"/>
          <w:szCs w:val="20"/>
        </w:rPr>
      </w:pPr>
      <w:r>
        <w:rPr>
          <w:noProof/>
          <w:lang w:eastAsia="en-AU"/>
        </w:rPr>
        <mc:AlternateContent>
          <mc:Choice Requires="wps">
            <w:drawing>
              <wp:anchor distT="0" distB="0" distL="228600" distR="228600" simplePos="0" relativeHeight="251648000" behindDoc="0" locked="0" layoutInCell="1" allowOverlap="1" wp14:anchorId="0258000D" wp14:editId="79969411">
                <wp:simplePos x="0" y="0"/>
                <wp:positionH relativeFrom="margin">
                  <wp:posOffset>3626485</wp:posOffset>
                </wp:positionH>
                <wp:positionV relativeFrom="paragraph">
                  <wp:posOffset>306070</wp:posOffset>
                </wp:positionV>
                <wp:extent cx="2572385" cy="1471930"/>
                <wp:effectExtent l="3810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2572385" cy="1471930"/>
                        </a:xfrm>
                        <a:prstGeom prst="rect">
                          <a:avLst/>
                        </a:prstGeom>
                        <a:solidFill>
                          <a:schemeClr val="bg1"/>
                        </a:solidFill>
                        <a:ln w="6350">
                          <a:noFill/>
                        </a:ln>
                        <a:effectLst>
                          <a:outerShdw dist="38100" dir="10800000" algn="r" rotWithShape="0">
                            <a:srgbClr val="C7C7C7"/>
                          </a:outerShdw>
                        </a:effectLst>
                      </wps:spPr>
                      <wps:style>
                        <a:lnRef idx="0">
                          <a:schemeClr val="accent1"/>
                        </a:lnRef>
                        <a:fillRef idx="0">
                          <a:schemeClr val="accent1"/>
                        </a:fillRef>
                        <a:effectRef idx="0">
                          <a:schemeClr val="accent1"/>
                        </a:effectRef>
                        <a:fontRef idx="minor">
                          <a:schemeClr val="dk1"/>
                        </a:fontRef>
                      </wps:style>
                      <wps:txbx>
                        <w:txbxContent>
                          <w:p w14:paraId="752611BD" w14:textId="77777777" w:rsidR="001E443B" w:rsidRDefault="001E443B" w:rsidP="00CF4C43">
                            <w:pPr>
                              <w:pStyle w:val="BreakoutBoxHeading"/>
                            </w:pPr>
                            <w:r>
                              <w:t>KEY POINTS</w:t>
                            </w:r>
                          </w:p>
                          <w:p w14:paraId="508387CE" w14:textId="62E75EB3" w:rsidR="001E443B" w:rsidRDefault="001E443B" w:rsidP="00CF4C43">
                            <w:pPr>
                              <w:pStyle w:val="BreakoutBoxText"/>
                              <w:rPr>
                                <w:noProof/>
                              </w:rPr>
                            </w:pPr>
                            <w:r w:rsidRPr="00377148">
                              <w:rPr>
                                <w:noProof/>
                              </w:rPr>
                              <w:t>In 2014-15 Australia produced about 64 million tonnes of waste</w:t>
                            </w:r>
                            <w:r>
                              <w:rPr>
                                <w:noProof/>
                              </w:rPr>
                              <w:t>,</w:t>
                            </w:r>
                            <w:r w:rsidRPr="00377148">
                              <w:rPr>
                                <w:noProof/>
                              </w:rPr>
                              <w:t xml:space="preserve"> which is equivalent to 2.7 tonnes of waste per capita. Almost 60% of this was recycled.</w:t>
                            </w:r>
                          </w:p>
                        </w:txbxContent>
                      </wps:txbx>
                      <wps:bodyPr rot="0" spcFirstLastPara="0" vertOverflow="overflow" horzOverflow="overflow" vert="horz" wrap="square" lIns="216000" tIns="72000" rIns="0" bIns="72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98500</wp14:pctHeight>
                </wp14:sizeRelV>
              </wp:anchor>
            </w:drawing>
          </mc:Choice>
          <mc:Fallback>
            <w:pict>
              <v:shape w14:anchorId="0258000D" id="Text Box 92" o:spid="_x0000_s1029" type="#_x0000_t202" style="position:absolute;left:0;text-align:left;margin-left:285.55pt;margin-top:24.1pt;width:202.55pt;height:115.9pt;z-index:251648000;visibility:visible;mso-wrap-style:square;mso-width-percent:0;mso-height-percent:985;mso-wrap-distance-left:18pt;mso-wrap-distance-top:0;mso-wrap-distance-right:18pt;mso-wrap-distance-bottom:0;mso-position-horizontal:absolute;mso-position-horizontal-relative:margin;mso-position-vertical:absolute;mso-position-vertical-relative:text;mso-width-percent:0;mso-height-percent:98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" fillcolor="white [3212]" stroked="f" strokeweight=".5pt">
                <v:shadow on="t" color="#c7c7c7" origin=".5" offset="-3pt,0"/>
                <v:textbox style="mso-fit-shape-to-text:t" inset="6mm,2mm,0,2mm">
                  <w:txbxContent>
                    <w:p w14:paraId="752611BD" w14:textId="77777777" w:rsidR="001E443B" w:rsidRDefault="001E443B" w:rsidP="00CF4C43">
                      <w:pPr>
                        <w:pStyle w:val="BreakoutBoxHeading"/>
                      </w:pPr>
                      <w:r>
                        <w:t>KEY POINTS</w:t>
                      </w:r>
                    </w:p>
                    <w:p w14:paraId="508387CE" w14:textId="62E75EB3" w:rsidR="001E443B" w:rsidRDefault="001E443B" w:rsidP="00CF4C43">
                      <w:pPr>
                        <w:pStyle w:val="BreakoutBoxText"/>
                        <w:rPr>
                          <w:noProof/>
                        </w:rPr>
                      </w:pPr>
                      <w:r w:rsidRPr="00377148">
                        <w:rPr>
                          <w:noProof/>
                        </w:rPr>
                        <w:t>In 2014-15 Australia produced about 64 million tonnes of waste</w:t>
                      </w:r>
                      <w:r>
                        <w:rPr>
                          <w:noProof/>
                        </w:rPr>
                        <w:t>,</w:t>
                      </w:r>
                      <w:r w:rsidRPr="00377148">
                        <w:rPr>
                          <w:noProof/>
                        </w:rPr>
                        <w:t xml:space="preserve"> which is equivalent to 2.7 tonnes of waste per capita. Almost 60% of this was recycled.</w:t>
                      </w:r>
                    </w:p>
                  </w:txbxContent>
                </v:textbox>
                <w10:wrap type="square" anchorx="margin"/>
              </v:shape>
            </w:pict>
          </mc:Fallback>
        </mc:AlternateContent>
      </w:r>
      <w:r w:rsidR="001F60CE">
        <w:rPr>
          <w:sz w:val="20"/>
          <w:szCs w:val="20"/>
        </w:rPr>
        <w:t>The stated percentages are the resource recovery rates</w:t>
      </w:r>
      <w:r w:rsidR="00B3571F">
        <w:rPr>
          <w:sz w:val="20"/>
          <w:szCs w:val="20"/>
        </w:rPr>
        <w:t xml:space="preserve"> = (energy recovery + recycling</w:t>
      </w:r>
      <w:r w:rsidR="00EA6995">
        <w:rPr>
          <w:sz w:val="20"/>
          <w:szCs w:val="20"/>
        </w:rPr>
        <w:t>) / g</w:t>
      </w:r>
      <w:r w:rsidR="00B3571F">
        <w:rPr>
          <w:sz w:val="20"/>
          <w:szCs w:val="20"/>
        </w:rPr>
        <w:t>eneration</w:t>
      </w:r>
      <w:r w:rsidR="00CF3709">
        <w:rPr>
          <w:sz w:val="20"/>
          <w:szCs w:val="20"/>
        </w:rPr>
        <w:t>.</w:t>
      </w:r>
    </w:p>
    <w:p w14:paraId="19B9F652" w14:textId="4B999C1D" w:rsidR="00DA5C4E" w:rsidRDefault="008B3670" w:rsidP="00952D66">
      <w:pPr>
        <w:pStyle w:val="BodyText"/>
      </w:pPr>
      <w:r>
        <w:fldChar w:fldCharType="begin"/>
      </w:r>
      <w:r>
        <w:instrText xml:space="preserve"> REF _Ref474245770 \h </w:instrText>
      </w:r>
      <w:r>
        <w:fldChar w:fldCharType="separate"/>
      </w:r>
      <w:r w:rsidR="0013116B">
        <w:t xml:space="preserve">Figure </w:t>
      </w:r>
      <w:r w:rsidR="0013116B">
        <w:rPr>
          <w:noProof/>
        </w:rPr>
        <w:t>5</w:t>
      </w:r>
      <w:r>
        <w:fldChar w:fldCharType="end"/>
      </w:r>
      <w:r>
        <w:t xml:space="preserve"> </w:t>
      </w:r>
      <w:r w:rsidR="004905E8">
        <w:t>shows</w:t>
      </w:r>
      <w:r w:rsidR="00FC0FA7">
        <w:t xml:space="preserve"> the</w:t>
      </w:r>
      <w:r w:rsidR="0086601F">
        <w:t xml:space="preserve"> 2014-15</w:t>
      </w:r>
      <w:r w:rsidR="00FC0FA7">
        <w:t xml:space="preserve"> waste generated</w:t>
      </w:r>
      <w:r w:rsidR="0086601F">
        <w:t>,</w:t>
      </w:r>
      <w:r w:rsidR="00FC0FA7">
        <w:t xml:space="preserve"> </w:t>
      </w:r>
      <w:r w:rsidR="0086601F">
        <w:t>waste fate and resource recovery rates by</w:t>
      </w:r>
      <w:r w:rsidR="00952D66">
        <w:t xml:space="preserve"> state and territory. For states that generate power from coal </w:t>
      </w:r>
      <w:r w:rsidR="00DA5C4E">
        <w:t xml:space="preserve">the data provides one </w:t>
      </w:r>
      <w:r w:rsidR="00881229">
        <w:t>bar</w:t>
      </w:r>
      <w:r w:rsidR="00DA5C4E">
        <w:t xml:space="preserve"> including and one </w:t>
      </w:r>
      <w:r w:rsidR="00952D66">
        <w:t xml:space="preserve">excluding fly ash. </w:t>
      </w:r>
    </w:p>
    <w:p w14:paraId="0E2B77D1" w14:textId="77777777" w:rsidR="00DA5C4E" w:rsidRDefault="00DA5C4E" w:rsidP="00952D66">
      <w:pPr>
        <w:pStyle w:val="BodyText"/>
      </w:pPr>
    </w:p>
    <w:p w14:paraId="34A0401A" w14:textId="3224CF9B" w:rsidR="00FC0FA7" w:rsidRDefault="00952D66" w:rsidP="00952D66">
      <w:pPr>
        <w:pStyle w:val="BodyText"/>
      </w:pPr>
      <w:r>
        <w:fldChar w:fldCharType="begin"/>
      </w:r>
      <w:r>
        <w:instrText xml:space="preserve"> REF _Ref474833923 \h </w:instrText>
      </w:r>
      <w:r>
        <w:fldChar w:fldCharType="separate"/>
      </w:r>
      <w:r w:rsidR="0013116B">
        <w:t xml:space="preserve">Figure </w:t>
      </w:r>
      <w:r w:rsidR="0013116B">
        <w:rPr>
          <w:noProof/>
        </w:rPr>
        <w:t>6</w:t>
      </w:r>
      <w:r>
        <w:fldChar w:fldCharType="end"/>
      </w:r>
      <w:r>
        <w:t xml:space="preserve"> shows the same data on a per capita basis. </w:t>
      </w:r>
    </w:p>
    <w:p w14:paraId="02C8019C" w14:textId="77777777" w:rsidR="00FC0FA7" w:rsidRDefault="00FC0FA7" w:rsidP="00952D66">
      <w:pPr>
        <w:pStyle w:val="BodyText"/>
      </w:pPr>
    </w:p>
    <w:p w14:paraId="4DF2812F" w14:textId="77777777" w:rsidR="00FC0FA7" w:rsidRDefault="00FC0FA7" w:rsidP="00952D66">
      <w:pPr>
        <w:pStyle w:val="BodyText"/>
        <w:sectPr w:rsidR="00FC0FA7" w:rsidSect="00924E31">
          <w:footerReference w:type="default" r:id="rId31"/>
          <w:pgSz w:w="11906" w:h="16838" w:code="9"/>
          <w:pgMar w:top="1531" w:right="1077" w:bottom="1418" w:left="1304" w:header="709" w:footer="454" w:gutter="0"/>
          <w:cols w:space="708"/>
          <w:docGrid w:linePitch="360"/>
        </w:sectPr>
      </w:pPr>
    </w:p>
    <w:p w14:paraId="6B52B4CD" w14:textId="560481FB" w:rsidR="00FC0FA7" w:rsidRDefault="00FC0FA7" w:rsidP="006C473F">
      <w:pPr>
        <w:pStyle w:val="Caption"/>
        <w:tabs>
          <w:tab w:val="left" w:pos="1134"/>
        </w:tabs>
        <w:spacing w:before="0"/>
        <w:ind w:left="1134" w:hanging="1134"/>
      </w:pPr>
      <w:bookmarkStart w:id="35" w:name="_Ref474245770"/>
      <w:bookmarkStart w:id="36" w:name="_Toc480970042"/>
      <w:r>
        <w:lastRenderedPageBreak/>
        <w:t xml:space="preserve">Figure </w:t>
      </w:r>
      <w:fldSimple w:instr=" SEQ Figure \* ARABIC ">
        <w:r w:rsidR="0013116B">
          <w:rPr>
            <w:noProof/>
          </w:rPr>
          <w:t>5</w:t>
        </w:r>
      </w:fldSimple>
      <w:bookmarkEnd w:id="35"/>
      <w:r w:rsidR="006C473F">
        <w:tab/>
      </w:r>
      <w:r w:rsidRPr="00465235">
        <w:t>Waste</w:t>
      </w:r>
      <w:r w:rsidRPr="0093532E">
        <w:t xml:space="preserve"> generation and fate by state and territory, 2014-15</w:t>
      </w:r>
      <w:r w:rsidR="00CC25F1">
        <w:t xml:space="preserve"> (megatonnes)</w:t>
      </w:r>
      <w:bookmarkEnd w:id="36"/>
      <w:r w:rsidR="004918B4" w:rsidRPr="004918B4">
        <w:rPr>
          <w:noProof/>
          <w:lang w:eastAsia="en-AU"/>
        </w:rPr>
        <w:t xml:space="preserve"> </w:t>
      </w:r>
    </w:p>
    <w:p w14:paraId="5EEF0D50" w14:textId="75C2E312" w:rsidR="00FC0FA7" w:rsidRDefault="0094688A" w:rsidP="00B3571F">
      <w:pPr>
        <w:spacing w:after="0"/>
      </w:pPr>
      <w:r w:rsidRPr="0094688A">
        <w:rPr>
          <w:noProof/>
          <w:lang w:eastAsia="en-AU"/>
        </w:rPr>
        <w:t xml:space="preserve"> </w:t>
      </w:r>
      <w:r w:rsidR="00A90326" w:rsidRPr="00A90326">
        <w:rPr>
          <w:noProof/>
          <w:lang w:eastAsia="en-AU"/>
        </w:rPr>
        <w:drawing>
          <wp:inline distT="0" distB="0" distL="0" distR="0" wp14:anchorId="508E11D7" wp14:editId="20BB50AE">
            <wp:extent cx="8010525" cy="2442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022327" cy="2446394"/>
                    </a:xfrm>
                    <a:prstGeom prst="rect">
                      <a:avLst/>
                    </a:prstGeom>
                  </pic:spPr>
                </pic:pic>
              </a:graphicData>
            </a:graphic>
          </wp:inline>
        </w:drawing>
      </w:r>
    </w:p>
    <w:p w14:paraId="13DEA52F" w14:textId="3A2F8547" w:rsidR="001F60CE" w:rsidRPr="00B3571F" w:rsidRDefault="001F60CE" w:rsidP="00E8365C">
      <w:pPr>
        <w:pStyle w:val="Notes"/>
        <w:spacing w:before="0" w:after="240"/>
        <w:ind w:left="1134"/>
        <w:rPr>
          <w:sz w:val="20"/>
          <w:szCs w:val="20"/>
        </w:rPr>
      </w:pPr>
      <w:r>
        <w:rPr>
          <w:sz w:val="20"/>
          <w:szCs w:val="20"/>
        </w:rPr>
        <w:t>The stated percentages are the resource recovery rates = (energy recovery + recycling</w:t>
      </w:r>
      <w:r w:rsidR="00EA6995">
        <w:rPr>
          <w:sz w:val="20"/>
          <w:szCs w:val="20"/>
        </w:rPr>
        <w:t>) / g</w:t>
      </w:r>
      <w:r>
        <w:rPr>
          <w:sz w:val="20"/>
          <w:szCs w:val="20"/>
        </w:rPr>
        <w:t>eneration</w:t>
      </w:r>
      <w:r w:rsidR="00CF3709">
        <w:rPr>
          <w:sz w:val="20"/>
          <w:szCs w:val="20"/>
        </w:rPr>
        <w:t>.</w:t>
      </w:r>
    </w:p>
    <w:p w14:paraId="5F73BDDC" w14:textId="642AB6E4" w:rsidR="00FC0FA7" w:rsidRDefault="00A1619C" w:rsidP="006C473F">
      <w:pPr>
        <w:pStyle w:val="Caption"/>
        <w:tabs>
          <w:tab w:val="left" w:pos="1134"/>
        </w:tabs>
        <w:spacing w:before="120"/>
        <w:ind w:left="1134" w:hanging="1134"/>
      </w:pPr>
      <w:bookmarkStart w:id="37" w:name="_Ref474833923"/>
      <w:bookmarkStart w:id="38" w:name="_Toc480970043"/>
      <w:r>
        <w:t xml:space="preserve">Figure </w:t>
      </w:r>
      <w:fldSimple w:instr=" SEQ Figure \* ARABIC ">
        <w:r w:rsidR="0013116B">
          <w:rPr>
            <w:noProof/>
          </w:rPr>
          <w:t>6</w:t>
        </w:r>
      </w:fldSimple>
      <w:bookmarkEnd w:id="37"/>
      <w:r w:rsidR="006C473F">
        <w:tab/>
      </w:r>
      <w:r w:rsidRPr="00465235">
        <w:t>Waste</w:t>
      </w:r>
      <w:r w:rsidRPr="00E03458">
        <w:t xml:space="preserve"> generation and fate per capita by state and territory, 2014-15</w:t>
      </w:r>
      <w:r w:rsidR="00CC25F1">
        <w:t xml:space="preserve"> (kilograms per capita)</w:t>
      </w:r>
      <w:bookmarkEnd w:id="38"/>
    </w:p>
    <w:p w14:paraId="32007CB3" w14:textId="43EAA086" w:rsidR="00B3571F" w:rsidRDefault="0094688A" w:rsidP="00A90326">
      <w:pPr>
        <w:spacing w:after="0"/>
        <w:sectPr w:rsidR="00B3571F" w:rsidSect="00FC0FA7">
          <w:footerReference w:type="default" r:id="rId33"/>
          <w:pgSz w:w="16838" w:h="11906" w:orient="landscape" w:code="9"/>
          <w:pgMar w:top="1304" w:right="1531" w:bottom="1077" w:left="1418" w:header="709" w:footer="454" w:gutter="0"/>
          <w:cols w:space="708"/>
          <w:docGrid w:linePitch="360"/>
        </w:sectPr>
      </w:pPr>
      <w:r w:rsidRPr="0094688A">
        <w:rPr>
          <w:noProof/>
          <w:lang w:eastAsia="en-AU"/>
        </w:rPr>
        <w:t xml:space="preserve"> </w:t>
      </w:r>
      <w:r w:rsidR="00A90326" w:rsidRPr="00A90326">
        <w:rPr>
          <w:noProof/>
          <w:lang w:eastAsia="en-AU"/>
        </w:rPr>
        <w:drawing>
          <wp:inline distT="0" distB="0" distL="0" distR="0" wp14:anchorId="22C649F8" wp14:editId="4D12EA78">
            <wp:extent cx="8028286" cy="2457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072140" cy="2470874"/>
                    </a:xfrm>
                    <a:prstGeom prst="rect">
                      <a:avLst/>
                    </a:prstGeom>
                  </pic:spPr>
                </pic:pic>
              </a:graphicData>
            </a:graphic>
          </wp:inline>
        </w:drawing>
      </w:r>
    </w:p>
    <w:p w14:paraId="57BCA815" w14:textId="5C1C96C0" w:rsidR="00952D66" w:rsidRDefault="00055FD9" w:rsidP="00952D66">
      <w:pPr>
        <w:pStyle w:val="BodyText"/>
      </w:pPr>
      <w:r>
        <w:lastRenderedPageBreak/>
        <w:fldChar w:fldCharType="begin"/>
      </w:r>
      <w:r>
        <w:instrText xml:space="preserve"> REF _Ref474245770 \h </w:instrText>
      </w:r>
      <w:r>
        <w:fldChar w:fldCharType="separate"/>
      </w:r>
      <w:r w:rsidR="0013116B">
        <w:t xml:space="preserve">Figure </w:t>
      </w:r>
      <w:r w:rsidR="0013116B">
        <w:rPr>
          <w:noProof/>
        </w:rPr>
        <w:t>5</w:t>
      </w:r>
      <w:r>
        <w:fldChar w:fldCharType="end"/>
      </w:r>
      <w:r>
        <w:t xml:space="preserve"> and </w:t>
      </w:r>
      <w:r>
        <w:fldChar w:fldCharType="begin"/>
      </w:r>
      <w:r>
        <w:instrText xml:space="preserve"> REF _Ref474833923 \h </w:instrText>
      </w:r>
      <w:r>
        <w:fldChar w:fldCharType="separate"/>
      </w:r>
      <w:r w:rsidR="0013116B">
        <w:t xml:space="preserve">Figure </w:t>
      </w:r>
      <w:r w:rsidR="0013116B">
        <w:rPr>
          <w:noProof/>
        </w:rPr>
        <w:t>6</w:t>
      </w:r>
      <w:r>
        <w:fldChar w:fldCharType="end"/>
      </w:r>
      <w:r>
        <w:t xml:space="preserve"> s</w:t>
      </w:r>
      <w:r w:rsidR="00952D66">
        <w:t>how:</w:t>
      </w:r>
    </w:p>
    <w:p w14:paraId="7B890B49" w14:textId="77777777" w:rsidR="00AA2550" w:rsidRDefault="00AA2550" w:rsidP="00AA2550">
      <w:pPr>
        <w:pStyle w:val="Bullet10"/>
        <w:numPr>
          <w:ilvl w:val="0"/>
          <w:numId w:val="19"/>
        </w:numPr>
        <w:spacing w:line="240" w:lineRule="auto"/>
        <w:ind w:left="454" w:hanging="454"/>
      </w:pPr>
      <w:r>
        <w:t xml:space="preserve">Overall waste quantities correlate with population and GSP in each </w:t>
      </w:r>
      <w:r w:rsidR="00C8125B">
        <w:t>state and territory</w:t>
      </w:r>
      <w:r>
        <w:t xml:space="preserve"> with NSW, Vic and Qld dominating, followed by WA and SA, and then Tas, ACT and NT. </w:t>
      </w:r>
    </w:p>
    <w:p w14:paraId="5382F1AB" w14:textId="7580F717" w:rsidR="00952D66" w:rsidRDefault="00AA2550" w:rsidP="009E577C">
      <w:pPr>
        <w:pStyle w:val="Bullet10"/>
        <w:numPr>
          <w:ilvl w:val="0"/>
          <w:numId w:val="19"/>
        </w:numPr>
        <w:spacing w:line="240" w:lineRule="auto"/>
        <w:ind w:left="454" w:hanging="454"/>
      </w:pPr>
      <w:r>
        <w:t>When fly ash is included, Qld generated the most waste per capita at about 3.3 t. When fly ash is excluded, WA</w:t>
      </w:r>
      <w:r w:rsidR="0094688A">
        <w:t xml:space="preserve"> and </w:t>
      </w:r>
      <w:r>
        <w:t>SA were the highest waste generators</w:t>
      </w:r>
      <w:r w:rsidR="0094688A">
        <w:t>, producing</w:t>
      </w:r>
      <w:r>
        <w:t xml:space="preserve"> </w:t>
      </w:r>
      <w:r w:rsidR="0094688A">
        <w:t>over</w:t>
      </w:r>
      <w:r>
        <w:t xml:space="preserve"> 2.5 t. Tas w</w:t>
      </w:r>
      <w:r w:rsidR="00465235">
        <w:t>as</w:t>
      </w:r>
      <w:r>
        <w:t xml:space="preserve"> the lowest </w:t>
      </w:r>
      <w:r w:rsidR="00465235">
        <w:t>with</w:t>
      </w:r>
      <w:r>
        <w:t xml:space="preserve"> </w:t>
      </w:r>
      <w:r w:rsidR="00952D66">
        <w:t>1.</w:t>
      </w:r>
      <w:r w:rsidR="0094688A">
        <w:t>8</w:t>
      </w:r>
      <w:r w:rsidR="00952D66">
        <w:t xml:space="preserve"> t. </w:t>
      </w:r>
    </w:p>
    <w:p w14:paraId="617E1A97" w14:textId="41F58DA2" w:rsidR="00952D66" w:rsidRDefault="00952D66" w:rsidP="00952D66">
      <w:pPr>
        <w:pStyle w:val="Bullet10"/>
        <w:numPr>
          <w:ilvl w:val="0"/>
          <w:numId w:val="19"/>
        </w:numPr>
        <w:spacing w:line="240" w:lineRule="auto"/>
        <w:ind w:left="454" w:hanging="454"/>
      </w:pPr>
      <w:r>
        <w:t xml:space="preserve">SA </w:t>
      </w:r>
      <w:r w:rsidR="00465235">
        <w:t xml:space="preserve">was the clear leader in </w:t>
      </w:r>
      <w:r>
        <w:t>resource recovery</w:t>
      </w:r>
      <w:r w:rsidR="00465235">
        <w:t xml:space="preserve"> with a rate of </w:t>
      </w:r>
      <w:r>
        <w:t>almost 80%</w:t>
      </w:r>
      <w:r w:rsidR="00AA2550">
        <w:t xml:space="preserve">. </w:t>
      </w:r>
      <w:r w:rsidR="00465235">
        <w:t xml:space="preserve">The ACT followed at 75%, then </w:t>
      </w:r>
      <w:r w:rsidR="001B093E">
        <w:t>Vic</w:t>
      </w:r>
      <w:r w:rsidR="00AA2550">
        <w:t xml:space="preserve"> </w:t>
      </w:r>
      <w:r w:rsidR="00465235">
        <w:t xml:space="preserve">at </w:t>
      </w:r>
      <w:r w:rsidR="00AA2550">
        <w:t>69</w:t>
      </w:r>
      <w:r>
        <w:t>% and NSW at 6</w:t>
      </w:r>
      <w:r w:rsidR="00AA2550">
        <w:t>5</w:t>
      </w:r>
      <w:r>
        <w:t xml:space="preserve">%. </w:t>
      </w:r>
      <w:r w:rsidR="00AA2550">
        <w:t>WA,</w:t>
      </w:r>
      <w:r>
        <w:t xml:space="preserve"> Tas</w:t>
      </w:r>
      <w:r w:rsidR="00AA2550">
        <w:t xml:space="preserve"> and</w:t>
      </w:r>
      <w:r>
        <w:t xml:space="preserve"> Qld</w:t>
      </w:r>
      <w:r w:rsidR="00AA2550">
        <w:t xml:space="preserve"> (excluding fly ash)</w:t>
      </w:r>
      <w:r w:rsidR="001B093E">
        <w:t xml:space="preserve"> </w:t>
      </w:r>
      <w:r>
        <w:t xml:space="preserve">recovered about 50% </w:t>
      </w:r>
      <w:r w:rsidR="001B093E">
        <w:t>and</w:t>
      </w:r>
      <w:r>
        <w:t xml:space="preserve"> NT </w:t>
      </w:r>
      <w:r w:rsidR="00465235">
        <w:t>had</w:t>
      </w:r>
      <w:r w:rsidR="001B093E">
        <w:t xml:space="preserve"> </w:t>
      </w:r>
      <w:r>
        <w:t>the lowest</w:t>
      </w:r>
      <w:r w:rsidR="001B093E">
        <w:t xml:space="preserve"> </w:t>
      </w:r>
      <w:r w:rsidR="00465235">
        <w:t xml:space="preserve">recovery rate </w:t>
      </w:r>
      <w:r w:rsidR="001B093E">
        <w:t>at</w:t>
      </w:r>
      <w:r>
        <w:t xml:space="preserve"> an estimated 2</w:t>
      </w:r>
      <w:r w:rsidR="0094688A">
        <w:t>8</w:t>
      </w:r>
      <w:r>
        <w:t xml:space="preserve">%. </w:t>
      </w:r>
    </w:p>
    <w:p w14:paraId="3DCEFB28" w14:textId="0D22044E" w:rsidR="00952D66" w:rsidRDefault="00952D66" w:rsidP="00952D66">
      <w:pPr>
        <w:pStyle w:val="Bullet10"/>
        <w:numPr>
          <w:ilvl w:val="0"/>
          <w:numId w:val="19"/>
        </w:numPr>
        <w:spacing w:line="240" w:lineRule="auto"/>
        <w:ind w:left="454" w:hanging="454"/>
      </w:pPr>
      <w:r>
        <w:t>NSW, Vic and Tas had the highest per capita levels of energy recovery</w:t>
      </w:r>
      <w:r w:rsidR="00AA2550">
        <w:t xml:space="preserve"> due to large landfills collecting methane for electricity generation</w:t>
      </w:r>
      <w:r>
        <w:t>. With several dedicated energy</w:t>
      </w:r>
      <w:r w:rsidR="00D73F03">
        <w:t xml:space="preserve"> </w:t>
      </w:r>
      <w:r>
        <w:t>from</w:t>
      </w:r>
      <w:r w:rsidR="00D73F03">
        <w:t xml:space="preserve"> </w:t>
      </w:r>
      <w:r>
        <w:t>waste facilities planned for WA and NSW, energy recovery</w:t>
      </w:r>
      <w:r w:rsidR="0065098F">
        <w:t xml:space="preserve"> from waste</w:t>
      </w:r>
      <w:r>
        <w:t xml:space="preserve"> in th</w:t>
      </w:r>
      <w:r w:rsidR="00CF3709">
        <w:t>o</w:t>
      </w:r>
      <w:r>
        <w:t xml:space="preserve">se </w:t>
      </w:r>
      <w:r w:rsidR="00C8125B">
        <w:t xml:space="preserve">states </w:t>
      </w:r>
      <w:r w:rsidR="00AA2550">
        <w:t>may</w:t>
      </w:r>
      <w:r>
        <w:t xml:space="preserve"> increase significantly in </w:t>
      </w:r>
      <w:r w:rsidR="0065098F">
        <w:t xml:space="preserve">future </w:t>
      </w:r>
      <w:r>
        <w:t xml:space="preserve">years. </w:t>
      </w:r>
    </w:p>
    <w:p w14:paraId="48860160" w14:textId="0BF8B7E0" w:rsidR="00952D66" w:rsidRDefault="00952D66" w:rsidP="00952D66">
      <w:pPr>
        <w:pStyle w:val="Bullet10"/>
        <w:numPr>
          <w:ilvl w:val="0"/>
          <w:numId w:val="19"/>
        </w:numPr>
        <w:spacing w:line="240" w:lineRule="auto"/>
        <w:ind w:left="454" w:hanging="454"/>
      </w:pPr>
      <w:r>
        <w:t>Recycling per capita was highest in SA followed</w:t>
      </w:r>
      <w:r w:rsidR="00A736F0">
        <w:t>,</w:t>
      </w:r>
      <w:r w:rsidR="00C056B0">
        <w:t xml:space="preserve"> in order</w:t>
      </w:r>
      <w:r w:rsidR="00A736F0">
        <w:t>,</w:t>
      </w:r>
      <w:r>
        <w:t xml:space="preserve"> by Vic, NSW</w:t>
      </w:r>
      <w:r w:rsidR="00C056B0">
        <w:t>,</w:t>
      </w:r>
      <w:r w:rsidR="00465235">
        <w:t xml:space="preserve"> ACT,</w:t>
      </w:r>
      <w:r w:rsidR="00C056B0">
        <w:t xml:space="preserve"> WA, </w:t>
      </w:r>
      <w:r>
        <w:t xml:space="preserve">Qld, Tas and NT. </w:t>
      </w:r>
    </w:p>
    <w:p w14:paraId="57EFA387" w14:textId="6331CF97" w:rsidR="00952D66" w:rsidRDefault="00952D66" w:rsidP="00952D66">
      <w:pPr>
        <w:pStyle w:val="Bullet10"/>
        <w:numPr>
          <w:ilvl w:val="0"/>
          <w:numId w:val="19"/>
        </w:numPr>
        <w:spacing w:line="240" w:lineRule="auto"/>
        <w:ind w:left="454" w:hanging="454"/>
      </w:pPr>
      <w:r>
        <w:t>Disposal per capita</w:t>
      </w:r>
      <w:r w:rsidR="00487966">
        <w:t xml:space="preserve"> excluding fly ash</w:t>
      </w:r>
      <w:r>
        <w:t xml:space="preserve"> was lowest in the ACT, followed</w:t>
      </w:r>
      <w:r w:rsidR="00A736F0">
        <w:t>, in order,</w:t>
      </w:r>
      <w:r>
        <w:t xml:space="preserve"> by SA, Vic, NSW, Tas, Qld, WA and NT.</w:t>
      </w:r>
    </w:p>
    <w:p w14:paraId="1F616237" w14:textId="77777777" w:rsidR="00617F22" w:rsidRDefault="00617F22" w:rsidP="00617F22">
      <w:pPr>
        <w:pStyle w:val="Heading3"/>
      </w:pPr>
      <w:r>
        <w:t xml:space="preserve">Trends in </w:t>
      </w:r>
      <w:r w:rsidR="001F239B">
        <w:t xml:space="preserve">overall </w:t>
      </w:r>
      <w:r>
        <w:t>waste generation and fate, Australia 2006-07 to 2014-15</w:t>
      </w:r>
    </w:p>
    <w:p w14:paraId="7601883B" w14:textId="77777777" w:rsidR="007D2B0F" w:rsidRDefault="00617F22" w:rsidP="00617F22">
      <w:pPr>
        <w:pStyle w:val="BodyText"/>
      </w:pPr>
      <w:r>
        <w:t>This section looks at the overall trends in waste generation and fate for Australia for the period 2006-07 to 2014-15</w:t>
      </w:r>
      <w:r w:rsidR="00A736F0">
        <w:t>, the period for which a reasonably consistent data set and compilation method is available</w:t>
      </w:r>
      <w:r>
        <w:t>.</w:t>
      </w:r>
    </w:p>
    <w:p w14:paraId="33D43EBD" w14:textId="77777777" w:rsidR="007D2B0F" w:rsidRDefault="007D2B0F" w:rsidP="00617F22">
      <w:pPr>
        <w:pStyle w:val="BodyText"/>
      </w:pPr>
    </w:p>
    <w:p w14:paraId="7077A383" w14:textId="52CFF8DF" w:rsidR="00A736F0" w:rsidRDefault="00617F22" w:rsidP="00617F22">
      <w:pPr>
        <w:pStyle w:val="BodyText"/>
      </w:pPr>
      <w:r>
        <w:fldChar w:fldCharType="begin"/>
      </w:r>
      <w:r>
        <w:instrText xml:space="preserve"> REF _Ref474247499 \h </w:instrText>
      </w:r>
      <w:r>
        <w:fldChar w:fldCharType="separate"/>
      </w:r>
      <w:r w:rsidR="0013116B">
        <w:t xml:space="preserve">Figure </w:t>
      </w:r>
      <w:r w:rsidR="0013116B">
        <w:rPr>
          <w:noProof/>
        </w:rPr>
        <w:t>7</w:t>
      </w:r>
      <w:r>
        <w:fldChar w:fldCharType="end"/>
      </w:r>
      <w:r>
        <w:t xml:space="preserve"> shows waste generation and fate in total and per capita over the peri</w:t>
      </w:r>
      <w:r w:rsidR="00A736F0">
        <w:t xml:space="preserve">od; </w:t>
      </w:r>
      <w:r w:rsidR="00A736F0">
        <w:fldChar w:fldCharType="begin"/>
      </w:r>
      <w:r w:rsidR="00A736F0">
        <w:instrText xml:space="preserve"> REF _Ref474836698 \h </w:instrText>
      </w:r>
      <w:r w:rsidR="00A736F0">
        <w:fldChar w:fldCharType="separate"/>
      </w:r>
      <w:r w:rsidR="0013116B">
        <w:t xml:space="preserve">Figure </w:t>
      </w:r>
      <w:r w:rsidR="0013116B">
        <w:rPr>
          <w:noProof/>
        </w:rPr>
        <w:t>8</w:t>
      </w:r>
      <w:r w:rsidR="00A736F0">
        <w:fldChar w:fldCharType="end"/>
      </w:r>
      <w:r w:rsidR="00A736F0">
        <w:t xml:space="preserve"> is similar but excludes fly ash.</w:t>
      </w:r>
      <w:r w:rsidR="002D6CD9">
        <w:t xml:space="preserve"> </w:t>
      </w:r>
      <w:r w:rsidR="00E71739">
        <w:t>H</w:t>
      </w:r>
      <w:r w:rsidR="002D6CD9">
        <w:t xml:space="preserve">ighlights </w:t>
      </w:r>
      <w:r w:rsidR="00E71739">
        <w:t>include:</w:t>
      </w:r>
    </w:p>
    <w:p w14:paraId="38C8C40A" w14:textId="77777777" w:rsidR="00FA30DE" w:rsidRPr="00FA30DE" w:rsidRDefault="00A736F0" w:rsidP="009E577C">
      <w:pPr>
        <w:pStyle w:val="Bullet10"/>
        <w:numPr>
          <w:ilvl w:val="0"/>
          <w:numId w:val="19"/>
        </w:numPr>
        <w:spacing w:line="240" w:lineRule="auto"/>
        <w:ind w:left="454" w:hanging="454"/>
        <w:rPr>
          <w:color w:val="0D0D0D" w:themeColor="text1" w:themeTint="F2"/>
        </w:rPr>
      </w:pPr>
      <w:r>
        <w:t>Australia continued to produce more waste as the population grew</w:t>
      </w:r>
      <w:r w:rsidR="00FA30DE">
        <w:t>.</w:t>
      </w:r>
      <w:r w:rsidR="00A633B2">
        <w:t xml:space="preserve"> </w:t>
      </w:r>
    </w:p>
    <w:p w14:paraId="09157965" w14:textId="5989CFD0" w:rsidR="00A736F0" w:rsidRPr="00A374FD" w:rsidRDefault="002C45B7" w:rsidP="00A374FD">
      <w:pPr>
        <w:pStyle w:val="Bullet2"/>
        <w:rPr>
          <w:color w:val="0D0D0D" w:themeColor="text1" w:themeTint="F2"/>
        </w:rPr>
      </w:pPr>
      <w:r>
        <w:t>W</w:t>
      </w:r>
      <w:r w:rsidR="00A736F0">
        <w:t>aste generation increas</w:t>
      </w:r>
      <w:r w:rsidR="00FA30DE">
        <w:t>ed</w:t>
      </w:r>
      <w:r w:rsidR="00A736F0">
        <w:t xml:space="preserve"> from about</w:t>
      </w:r>
      <w:r w:rsidR="00391B4B">
        <w:t xml:space="preserve"> 57 to 64</w:t>
      </w:r>
      <w:r w:rsidR="00A736F0">
        <w:t xml:space="preserve"> Mt</w:t>
      </w:r>
      <w:r w:rsidR="00487966">
        <w:t xml:space="preserve"> over the period</w:t>
      </w:r>
      <w:r w:rsidR="00FA30DE">
        <w:t>,</w:t>
      </w:r>
      <w:r w:rsidR="00391B4B">
        <w:t xml:space="preserve"> </w:t>
      </w:r>
      <w:r w:rsidR="00FA30DE">
        <w:t xml:space="preserve">a growth rate of 11% over nine years, or </w:t>
      </w:r>
      <w:r w:rsidR="00A736F0">
        <w:t xml:space="preserve">an average of </w:t>
      </w:r>
      <w:r w:rsidR="00A633B2">
        <w:t>1</w:t>
      </w:r>
      <w:r w:rsidR="00A736F0">
        <w:t>.</w:t>
      </w:r>
      <w:r w:rsidR="00A374FD">
        <w:t>2</w:t>
      </w:r>
      <w:r w:rsidR="00A736F0">
        <w:t>% per year. Population increased by</w:t>
      </w:r>
      <w:r w:rsidR="00FA30DE">
        <w:t xml:space="preserve"> an average of</w:t>
      </w:r>
      <w:r w:rsidR="00A736F0">
        <w:t xml:space="preserve"> 1.5% per year, so waste generation grew about</w:t>
      </w:r>
      <w:r w:rsidR="00FA30DE">
        <w:t xml:space="preserve"> 2</w:t>
      </w:r>
      <w:r w:rsidR="00A374FD">
        <w:t>0</w:t>
      </w:r>
      <w:r w:rsidR="00FA30DE">
        <w:t>% more slowly than population</w:t>
      </w:r>
      <w:r w:rsidR="00A633B2">
        <w:t xml:space="preserve">. </w:t>
      </w:r>
      <w:r w:rsidR="00A736F0">
        <w:t>Waste generation per capita</w:t>
      </w:r>
      <w:r w:rsidR="00FA30DE">
        <w:t xml:space="preserve"> declined by </w:t>
      </w:r>
      <w:r w:rsidR="00A633B2">
        <w:t xml:space="preserve">3% over the period, or </w:t>
      </w:r>
      <w:r w:rsidR="00A736F0">
        <w:t>an average of 0.</w:t>
      </w:r>
      <w:r w:rsidR="00A374FD">
        <w:t>3</w:t>
      </w:r>
      <w:r w:rsidR="00A736F0">
        <w:t>% per year</w:t>
      </w:r>
      <w:r w:rsidR="004A5AE1">
        <w:t>, when you include fly ash</w:t>
      </w:r>
      <w:r w:rsidR="00A736F0">
        <w:t>.</w:t>
      </w:r>
    </w:p>
    <w:p w14:paraId="17DECF4A" w14:textId="4C257C97" w:rsidR="00A633B2" w:rsidRPr="00D4167E" w:rsidRDefault="00A633B2" w:rsidP="00A633B2">
      <w:pPr>
        <w:pStyle w:val="Bullet2"/>
        <w:rPr>
          <w:color w:val="0D0D0D" w:themeColor="text1" w:themeTint="F2"/>
        </w:rPr>
      </w:pPr>
      <w:r>
        <w:t>Excluding fly ash, waste generation increased from about 43 to 5</w:t>
      </w:r>
      <w:r w:rsidR="00A374FD">
        <w:t>3</w:t>
      </w:r>
      <w:r>
        <w:t xml:space="preserve"> </w:t>
      </w:r>
      <w:r w:rsidR="00A374FD">
        <w:t>Mt</w:t>
      </w:r>
      <w:r w:rsidR="00487966">
        <w:t xml:space="preserve"> over the period</w:t>
      </w:r>
      <w:r w:rsidR="00A374FD">
        <w:t>, a growth rate of 23</w:t>
      </w:r>
      <w:r>
        <w:t>% over nine years. This is an average growth rate of 2.</w:t>
      </w:r>
      <w:r w:rsidR="00A374FD">
        <w:t>3</w:t>
      </w:r>
      <w:r>
        <w:t>% per year, about 50% greater than population growth. Waste generation per capita increased by 7% over the period, or an average of 0.</w:t>
      </w:r>
      <w:r w:rsidR="00A374FD">
        <w:t>8</w:t>
      </w:r>
      <w:r>
        <w:t>% per year.</w:t>
      </w:r>
    </w:p>
    <w:p w14:paraId="7BD2D078" w14:textId="2C2E20EA" w:rsidR="00D4167E" w:rsidRPr="00FA30DE" w:rsidRDefault="00D4167E" w:rsidP="00A633B2">
      <w:pPr>
        <w:pStyle w:val="Bullet2"/>
        <w:rPr>
          <w:color w:val="0D0D0D" w:themeColor="text1" w:themeTint="F2"/>
        </w:rPr>
      </w:pPr>
      <w:r w:rsidRPr="00663C2C">
        <w:rPr>
          <w:rFonts w:asciiTheme="minorHAnsi" w:hAnsiTheme="minorHAnsi"/>
        </w:rPr>
        <w:t>The decline of coal fired power reduc</w:t>
      </w:r>
      <w:r w:rsidR="00487966">
        <w:rPr>
          <w:rFonts w:asciiTheme="minorHAnsi" w:hAnsiTheme="minorHAnsi"/>
        </w:rPr>
        <w:t>ed</w:t>
      </w:r>
      <w:r w:rsidRPr="00663C2C">
        <w:rPr>
          <w:rFonts w:asciiTheme="minorHAnsi" w:hAnsiTheme="minorHAnsi"/>
        </w:rPr>
        <w:t xml:space="preserve"> fly ash to</w:t>
      </w:r>
      <w:r w:rsidR="000166E0">
        <w:rPr>
          <w:rFonts w:asciiTheme="minorHAnsi" w:hAnsiTheme="minorHAnsi"/>
        </w:rPr>
        <w:t xml:space="preserve"> such</w:t>
      </w:r>
      <w:r w:rsidRPr="00663C2C">
        <w:rPr>
          <w:rFonts w:asciiTheme="minorHAnsi" w:hAnsiTheme="minorHAnsi"/>
        </w:rPr>
        <w:t xml:space="preserve"> an extent that</w:t>
      </w:r>
      <w:r w:rsidR="000166E0">
        <w:rPr>
          <w:rFonts w:asciiTheme="minorHAnsi" w:hAnsiTheme="minorHAnsi"/>
        </w:rPr>
        <w:t xml:space="preserve"> waste per capita </w:t>
      </w:r>
      <w:r w:rsidR="00487966">
        <w:rPr>
          <w:rFonts w:asciiTheme="minorHAnsi" w:hAnsiTheme="minorHAnsi"/>
        </w:rPr>
        <w:t>slightly decreased</w:t>
      </w:r>
      <w:r w:rsidR="000166E0">
        <w:rPr>
          <w:rFonts w:asciiTheme="minorHAnsi" w:hAnsiTheme="minorHAnsi"/>
        </w:rPr>
        <w:t xml:space="preserve">. But excluding fly ash, waste per capita </w:t>
      </w:r>
      <w:r w:rsidR="00487966">
        <w:rPr>
          <w:rFonts w:asciiTheme="minorHAnsi" w:hAnsiTheme="minorHAnsi"/>
        </w:rPr>
        <w:t>increased</w:t>
      </w:r>
      <w:r w:rsidR="000166E0">
        <w:rPr>
          <w:rFonts w:asciiTheme="minorHAnsi" w:hAnsiTheme="minorHAnsi"/>
        </w:rPr>
        <w:t>.</w:t>
      </w:r>
    </w:p>
    <w:p w14:paraId="59C31B2E" w14:textId="5AF03B83" w:rsidR="00A633B2" w:rsidRDefault="00D4167E" w:rsidP="00A736F0">
      <w:pPr>
        <w:pStyle w:val="Bullet10"/>
        <w:numPr>
          <w:ilvl w:val="0"/>
          <w:numId w:val="19"/>
        </w:numPr>
        <w:spacing w:line="240" w:lineRule="auto"/>
        <w:ind w:left="454" w:hanging="454"/>
      </w:pPr>
      <w:r>
        <w:rPr>
          <w:noProof/>
          <w:lang w:eastAsia="en-AU"/>
        </w:rPr>
        <mc:AlternateContent>
          <mc:Choice Requires="wps">
            <w:drawing>
              <wp:anchor distT="0" distB="0" distL="228600" distR="228600" simplePos="0" relativeHeight="251640832" behindDoc="0" locked="0" layoutInCell="1" allowOverlap="1" wp14:anchorId="1EFAD724" wp14:editId="69B9CD77">
                <wp:simplePos x="0" y="0"/>
                <wp:positionH relativeFrom="margin">
                  <wp:align>right</wp:align>
                </wp:positionH>
                <wp:positionV relativeFrom="paragraph">
                  <wp:posOffset>59690</wp:posOffset>
                </wp:positionV>
                <wp:extent cx="2583815" cy="2638425"/>
                <wp:effectExtent l="38100" t="0" r="6985" b="9525"/>
                <wp:wrapSquare wrapText="bothSides"/>
                <wp:docPr id="141" name="Text Box 141"/>
                <wp:cNvGraphicFramePr/>
                <a:graphic xmlns:a="http://schemas.openxmlformats.org/drawingml/2006/main">
                  <a:graphicData uri="http://schemas.microsoft.com/office/word/2010/wordprocessingShape">
                    <wps:wsp>
                      <wps:cNvSpPr txBox="1"/>
                      <wps:spPr>
                        <a:xfrm>
                          <a:off x="0" y="0"/>
                          <a:ext cx="2583815" cy="2638425"/>
                        </a:xfrm>
                        <a:prstGeom prst="rect">
                          <a:avLst/>
                        </a:prstGeom>
                        <a:solidFill>
                          <a:schemeClr val="bg1"/>
                        </a:solidFill>
                        <a:ln w="6350">
                          <a:noFill/>
                        </a:ln>
                        <a:effectLst>
                          <a:outerShdw dist="38100" dir="10800000" algn="r" rotWithShape="0">
                            <a:srgbClr val="C7C7C7"/>
                          </a:outerShdw>
                        </a:effectLst>
                      </wps:spPr>
                      <wps:style>
                        <a:lnRef idx="0">
                          <a:schemeClr val="accent1"/>
                        </a:lnRef>
                        <a:fillRef idx="0">
                          <a:schemeClr val="accent1"/>
                        </a:fillRef>
                        <a:effectRef idx="0">
                          <a:schemeClr val="accent1"/>
                        </a:effectRef>
                        <a:fontRef idx="minor">
                          <a:schemeClr val="dk1"/>
                        </a:fontRef>
                      </wps:style>
                      <wps:txbx>
                        <w:txbxContent>
                          <w:p w14:paraId="0287D2AE" w14:textId="77777777" w:rsidR="001E443B" w:rsidRDefault="001E443B" w:rsidP="00CF4C43">
                            <w:pPr>
                              <w:pStyle w:val="BreakoutBoxHeading"/>
                            </w:pPr>
                            <w:r>
                              <w:t>KEY points</w:t>
                            </w:r>
                          </w:p>
                          <w:p w14:paraId="2FAA024D" w14:textId="349A4123" w:rsidR="001E443B" w:rsidRDefault="001E443B" w:rsidP="00754D43">
                            <w:pPr>
                              <w:pStyle w:val="BreakoutBoxText"/>
                              <w:numPr>
                                <w:ilvl w:val="0"/>
                                <w:numId w:val="25"/>
                              </w:numPr>
                              <w:ind w:left="284"/>
                              <w:rPr>
                                <w:noProof/>
                              </w:rPr>
                            </w:pPr>
                            <w:r w:rsidRPr="00754D43">
                              <w:rPr>
                                <w:noProof/>
                              </w:rPr>
                              <w:t xml:space="preserve">The </w:t>
                            </w:r>
                            <w:r>
                              <w:rPr>
                                <w:noProof/>
                              </w:rPr>
                              <w:t xml:space="preserve">annual </w:t>
                            </w:r>
                            <w:r w:rsidRPr="00754D43">
                              <w:rPr>
                                <w:noProof/>
                              </w:rPr>
                              <w:t xml:space="preserve">quantity of waste generated in Australia per capita </w:t>
                            </w:r>
                            <w:r>
                              <w:rPr>
                                <w:noProof/>
                              </w:rPr>
                              <w:t>declined slightly between 2006-07 and 2015-15</w:t>
                            </w:r>
                            <w:r w:rsidRPr="00754D43">
                              <w:rPr>
                                <w:noProof/>
                              </w:rPr>
                              <w:t>.</w:t>
                            </w:r>
                          </w:p>
                          <w:p w14:paraId="28271A72" w14:textId="2390E469" w:rsidR="001E443B" w:rsidRDefault="001E443B" w:rsidP="00754D43">
                            <w:pPr>
                              <w:pStyle w:val="BreakoutBoxText"/>
                              <w:numPr>
                                <w:ilvl w:val="0"/>
                                <w:numId w:val="25"/>
                              </w:numPr>
                              <w:ind w:left="284"/>
                              <w:rPr>
                                <w:noProof/>
                              </w:rPr>
                            </w:pPr>
                            <w:r>
                              <w:rPr>
                                <w:noProof/>
                              </w:rPr>
                              <w:t>If you exclude fly ash, waste generation in Australia per capita increased by almost 1% each year.</w:t>
                            </w:r>
                          </w:p>
                          <w:p w14:paraId="7F2E430E" w14:textId="0F41FF79" w:rsidR="001E443B" w:rsidRPr="00A85E78" w:rsidRDefault="001E443B" w:rsidP="002E6112">
                            <w:pPr>
                              <w:pStyle w:val="BreakoutBoxText"/>
                              <w:numPr>
                                <w:ilvl w:val="0"/>
                                <w:numId w:val="25"/>
                              </w:numPr>
                              <w:ind w:left="284" w:hanging="284"/>
                              <w:rPr>
                                <w:noProof/>
                              </w:rPr>
                            </w:pPr>
                            <w:r w:rsidRPr="00A85E78">
                              <w:rPr>
                                <w:noProof/>
                              </w:rPr>
                              <w:t>The trend</w:t>
                            </w:r>
                            <w:r>
                              <w:rPr>
                                <w:noProof/>
                              </w:rPr>
                              <w:t xml:space="preserve"> is </w:t>
                            </w:r>
                            <w:r w:rsidRPr="00A85E78">
                              <w:rPr>
                                <w:noProof/>
                              </w:rPr>
                              <w:t>towards more recycling and more recovery of energy from waste.</w:t>
                            </w:r>
                          </w:p>
                        </w:txbxContent>
                      </wps:txbx>
                      <wps:bodyPr rot="0" spcFirstLastPara="0" vertOverflow="overflow" horzOverflow="overflow" vert="horz" wrap="square" lIns="216000" tIns="7200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AD724" id="Text Box 141" o:spid="_x0000_s1030" type="#_x0000_t202" style="position:absolute;left:0;text-align:left;margin-left:152.25pt;margin-top:4.7pt;width:203.45pt;height:207.75pt;z-index:251640832;visibility:visible;mso-wrap-style:square;mso-width-percent:0;mso-height-percent:0;mso-wrap-distance-left:18pt;mso-wrap-distance-top:0;mso-wrap-distance-right:18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" fillcolor="white [3212]" stroked="f" strokeweight=".5pt">
                <v:shadow on="t" color="#c7c7c7" origin=".5" offset="-3pt,0"/>
                <v:textbox inset="6mm,2mm,0,2mm">
                  <w:txbxContent>
                    <w:p w14:paraId="0287D2AE" w14:textId="77777777" w:rsidR="001E443B" w:rsidRDefault="001E443B" w:rsidP="00CF4C43">
                      <w:pPr>
                        <w:pStyle w:val="BreakoutBoxHeading"/>
                      </w:pPr>
                      <w:r>
                        <w:t>KEY points</w:t>
                      </w:r>
                    </w:p>
                    <w:p w14:paraId="2FAA024D" w14:textId="349A4123" w:rsidR="001E443B" w:rsidRDefault="001E443B" w:rsidP="00754D43">
                      <w:pPr>
                        <w:pStyle w:val="BreakoutBoxText"/>
                        <w:numPr>
                          <w:ilvl w:val="0"/>
                          <w:numId w:val="25"/>
                        </w:numPr>
                        <w:ind w:left="284"/>
                        <w:rPr>
                          <w:noProof/>
                        </w:rPr>
                      </w:pPr>
                      <w:r w:rsidRPr="00754D43">
                        <w:rPr>
                          <w:noProof/>
                        </w:rPr>
                        <w:t xml:space="preserve">The </w:t>
                      </w:r>
                      <w:r>
                        <w:rPr>
                          <w:noProof/>
                        </w:rPr>
                        <w:t xml:space="preserve">annual </w:t>
                      </w:r>
                      <w:r w:rsidRPr="00754D43">
                        <w:rPr>
                          <w:noProof/>
                        </w:rPr>
                        <w:t xml:space="preserve">quantity of waste generated in Australia per capita </w:t>
                      </w:r>
                      <w:r>
                        <w:rPr>
                          <w:noProof/>
                        </w:rPr>
                        <w:t>declined slightly between 2006-07 and 2015-15</w:t>
                      </w:r>
                      <w:r w:rsidRPr="00754D43">
                        <w:rPr>
                          <w:noProof/>
                        </w:rPr>
                        <w:t>.</w:t>
                      </w:r>
                    </w:p>
                    <w:p w14:paraId="28271A72" w14:textId="2390E469" w:rsidR="001E443B" w:rsidRDefault="001E443B" w:rsidP="00754D43">
                      <w:pPr>
                        <w:pStyle w:val="BreakoutBoxText"/>
                        <w:numPr>
                          <w:ilvl w:val="0"/>
                          <w:numId w:val="25"/>
                        </w:numPr>
                        <w:ind w:left="284"/>
                        <w:rPr>
                          <w:noProof/>
                        </w:rPr>
                      </w:pPr>
                      <w:r>
                        <w:rPr>
                          <w:noProof/>
                        </w:rPr>
                        <w:t>If you exclude fly ash, waste generation in Australia per capita increased by almost 1% each year.</w:t>
                      </w:r>
                    </w:p>
                    <w:p w14:paraId="7F2E430E" w14:textId="0F41FF79" w:rsidR="001E443B" w:rsidRPr="00A85E78" w:rsidRDefault="001E443B" w:rsidP="002E6112">
                      <w:pPr>
                        <w:pStyle w:val="BreakoutBoxText"/>
                        <w:numPr>
                          <w:ilvl w:val="0"/>
                          <w:numId w:val="25"/>
                        </w:numPr>
                        <w:ind w:left="284" w:hanging="284"/>
                        <w:rPr>
                          <w:noProof/>
                        </w:rPr>
                      </w:pPr>
                      <w:r w:rsidRPr="00A85E78">
                        <w:rPr>
                          <w:noProof/>
                        </w:rPr>
                        <w:t>The trend</w:t>
                      </w:r>
                      <w:r>
                        <w:rPr>
                          <w:noProof/>
                        </w:rPr>
                        <w:t xml:space="preserve"> is </w:t>
                      </w:r>
                      <w:r w:rsidRPr="00A85E78">
                        <w:rPr>
                          <w:noProof/>
                        </w:rPr>
                        <w:t>towards more recycling and more recovery of energy from waste.</w:t>
                      </w:r>
                    </w:p>
                  </w:txbxContent>
                </v:textbox>
                <w10:wrap type="square" anchorx="margin"/>
              </v:shape>
            </w:pict>
          </mc:Fallback>
        </mc:AlternateContent>
      </w:r>
      <w:r w:rsidR="00A736F0">
        <w:t>The quantity of material recycled</w:t>
      </w:r>
      <w:r w:rsidR="002F4173">
        <w:t xml:space="preserve"> </w:t>
      </w:r>
      <w:r w:rsidR="00A736F0">
        <w:t>in Australia increased significantly</w:t>
      </w:r>
      <w:r w:rsidR="00A633B2">
        <w:t xml:space="preserve">. </w:t>
      </w:r>
    </w:p>
    <w:p w14:paraId="2CF690A0" w14:textId="57F130F6" w:rsidR="00A633B2" w:rsidRDefault="002C45B7" w:rsidP="00A633B2">
      <w:pPr>
        <w:pStyle w:val="Bullet2"/>
      </w:pPr>
      <w:r>
        <w:t>R</w:t>
      </w:r>
      <w:r w:rsidR="00A633B2">
        <w:t>ecycling increased</w:t>
      </w:r>
      <w:r w:rsidR="00A374FD">
        <w:t xml:space="preserve"> by 30</w:t>
      </w:r>
      <w:r w:rsidR="00702D26">
        <w:t>% over the period</w:t>
      </w:r>
      <w:r w:rsidR="00A633B2">
        <w:t xml:space="preserve"> from 27 to 3</w:t>
      </w:r>
      <w:r w:rsidR="00A374FD">
        <w:t>5</w:t>
      </w:r>
      <w:r w:rsidR="00A633B2">
        <w:t xml:space="preserve"> Mt </w:t>
      </w:r>
      <w:r w:rsidR="00E71739">
        <w:t xml:space="preserve">or 1.4% per capita </w:t>
      </w:r>
      <w:r w:rsidR="00A633B2">
        <w:t>per year</w:t>
      </w:r>
      <w:r w:rsidR="00702D26">
        <w:t xml:space="preserve">. </w:t>
      </w:r>
    </w:p>
    <w:p w14:paraId="0A170699" w14:textId="3D2E4407" w:rsidR="00702D26" w:rsidRDefault="00702D26" w:rsidP="00A633B2">
      <w:pPr>
        <w:pStyle w:val="Bullet2"/>
      </w:pPr>
      <w:r>
        <w:t>Excluding fly ash, recycling increased by 3</w:t>
      </w:r>
      <w:r w:rsidR="00F04C34">
        <w:t>2</w:t>
      </w:r>
      <w:r>
        <w:t xml:space="preserve">% from 23 to 30 Mt </w:t>
      </w:r>
      <w:r w:rsidR="00E71739">
        <w:t>or</w:t>
      </w:r>
      <w:r>
        <w:t xml:space="preserve"> 1.</w:t>
      </w:r>
      <w:r w:rsidR="00F04C34">
        <w:t>6</w:t>
      </w:r>
      <w:r>
        <w:t>% per capita</w:t>
      </w:r>
      <w:r w:rsidR="00E71739">
        <w:t xml:space="preserve"> per year</w:t>
      </w:r>
      <w:r>
        <w:t>.</w:t>
      </w:r>
    </w:p>
    <w:p w14:paraId="3064BF19" w14:textId="7AF4CCBA" w:rsidR="00A736F0" w:rsidRDefault="00A736F0" w:rsidP="00A736F0">
      <w:pPr>
        <w:pStyle w:val="Bullet10"/>
        <w:numPr>
          <w:ilvl w:val="0"/>
          <w:numId w:val="19"/>
        </w:numPr>
        <w:spacing w:line="240" w:lineRule="auto"/>
        <w:ind w:left="454" w:hanging="454"/>
      </w:pPr>
      <w:r>
        <w:t>Energy recovery</w:t>
      </w:r>
      <w:r w:rsidR="00702D26">
        <w:t xml:space="preserve"> increased markedly </w:t>
      </w:r>
      <w:r>
        <w:t>from about 1.4 to 2.</w:t>
      </w:r>
      <w:r w:rsidR="00702D26">
        <w:t>3</w:t>
      </w:r>
      <w:r>
        <w:t xml:space="preserve"> Mt </w:t>
      </w:r>
      <w:r w:rsidR="00487966">
        <w:t>over the period</w:t>
      </w:r>
      <w:r>
        <w:t xml:space="preserve">, or an average of </w:t>
      </w:r>
      <w:r w:rsidR="00702D26">
        <w:t>6</w:t>
      </w:r>
      <w:r>
        <w:t>% per year.</w:t>
      </w:r>
      <w:r w:rsidR="00702D26">
        <w:t xml:space="preserve"> </w:t>
      </w:r>
      <w:r w:rsidR="00465235">
        <w:t>E</w:t>
      </w:r>
      <w:r w:rsidR="00702D26">
        <w:t>nergy recovery</w:t>
      </w:r>
      <w:r w:rsidR="00465235">
        <w:t xml:space="preserve"> per capita</w:t>
      </w:r>
      <w:r w:rsidR="00702D26">
        <w:t xml:space="preserve"> increased by an average of 4.4% per year. </w:t>
      </w:r>
      <w:r w:rsidR="00220E0F">
        <w:t xml:space="preserve">However, there appears to have been a </w:t>
      </w:r>
      <w:r w:rsidR="004B084C">
        <w:t>significant</w:t>
      </w:r>
      <w:r w:rsidR="00220E0F">
        <w:t xml:space="preserve"> decline in gas recovery in the last year of the period. </w:t>
      </w:r>
    </w:p>
    <w:p w14:paraId="2403FFAB" w14:textId="77777777" w:rsidR="00836F4F" w:rsidRDefault="00836F4F">
      <w:pPr>
        <w:spacing w:after="160" w:line="259" w:lineRule="auto"/>
      </w:pPr>
      <w:r>
        <w:br w:type="page"/>
      </w:r>
    </w:p>
    <w:p w14:paraId="487417F1" w14:textId="73A58EE2" w:rsidR="00617F22" w:rsidRPr="00F73133" w:rsidRDefault="00617F22" w:rsidP="006C473F">
      <w:pPr>
        <w:pStyle w:val="Caption"/>
        <w:tabs>
          <w:tab w:val="left" w:pos="1134"/>
        </w:tabs>
        <w:ind w:left="1134" w:hanging="1134"/>
      </w:pPr>
      <w:bookmarkStart w:id="39" w:name="_Ref474247499"/>
      <w:bookmarkStart w:id="40" w:name="_Toc480970044"/>
      <w:r>
        <w:lastRenderedPageBreak/>
        <w:t xml:space="preserve">Figure </w:t>
      </w:r>
      <w:fldSimple w:instr=" SEQ Figure \* ARABIC ">
        <w:r w:rsidR="0013116B">
          <w:rPr>
            <w:noProof/>
          </w:rPr>
          <w:t>7</w:t>
        </w:r>
      </w:fldSimple>
      <w:bookmarkEnd w:id="39"/>
      <w:r w:rsidR="006C473F">
        <w:tab/>
      </w:r>
      <w:r w:rsidRPr="00176DD4">
        <w:t>Trends</w:t>
      </w:r>
      <w:r w:rsidRPr="003022CE">
        <w:t xml:space="preserve"> in waste generation and fate, Australia 2006-07 to 2014-15</w:t>
      </w:r>
      <w:bookmarkEnd w:id="40"/>
    </w:p>
    <w:p w14:paraId="28C743B5" w14:textId="7367478D" w:rsidR="00A87AEA" w:rsidRDefault="006973C6" w:rsidP="00617F22">
      <w:pPr>
        <w:pStyle w:val="Notes"/>
        <w:spacing w:before="0" w:after="0"/>
      </w:pPr>
      <w:r w:rsidRPr="006973C6">
        <w:rPr>
          <w:noProof/>
          <w:lang w:eastAsia="en-AU"/>
        </w:rPr>
        <w:t xml:space="preserve"> </w:t>
      </w:r>
      <w:r w:rsidR="005E00EC" w:rsidRPr="005E00EC">
        <w:rPr>
          <w:noProof/>
          <w:lang w:eastAsia="en-AU"/>
        </w:rPr>
        <w:drawing>
          <wp:inline distT="0" distB="0" distL="0" distR="0" wp14:anchorId="5C30D1AD" wp14:editId="180C4033">
            <wp:extent cx="5629275" cy="36811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337" b="2783"/>
                    <a:stretch/>
                  </pic:blipFill>
                  <pic:spPr bwMode="auto">
                    <a:xfrm>
                      <a:off x="0" y="0"/>
                      <a:ext cx="5647062" cy="3692752"/>
                    </a:xfrm>
                    <a:prstGeom prst="rect">
                      <a:avLst/>
                    </a:prstGeom>
                    <a:ln>
                      <a:noFill/>
                    </a:ln>
                    <a:extLst>
                      <a:ext uri="{53640926-AAD7-44D8-BBD7-CCE9431645EC}">
                        <a14:shadowObscured xmlns:a14="http://schemas.microsoft.com/office/drawing/2010/main"/>
                      </a:ext>
                    </a:extLst>
                  </pic:spPr>
                </pic:pic>
              </a:graphicData>
            </a:graphic>
          </wp:inline>
        </w:drawing>
      </w:r>
      <w:r w:rsidR="00617F22" w:rsidRPr="00F73133">
        <w:t xml:space="preserve"> </w:t>
      </w:r>
    </w:p>
    <w:p w14:paraId="7F7D3158" w14:textId="3A56FC1E" w:rsidR="00617F22" w:rsidRPr="009D671B" w:rsidRDefault="00B34451" w:rsidP="00487966">
      <w:pPr>
        <w:pStyle w:val="Notes"/>
        <w:spacing w:before="0" w:after="0"/>
        <w:ind w:left="426"/>
        <w:rPr>
          <w:sz w:val="20"/>
          <w:szCs w:val="20"/>
        </w:rPr>
      </w:pPr>
      <w:r w:rsidRPr="009D671B">
        <w:rPr>
          <w:sz w:val="20"/>
          <w:szCs w:val="20"/>
        </w:rPr>
        <w:t>Relies on interpolation for 2007-08, 2011-12, 2012-13 for all states and territories.</w:t>
      </w:r>
      <w:r w:rsidR="00617F22">
        <w:rPr>
          <w:sz w:val="20"/>
          <w:szCs w:val="20"/>
        </w:rPr>
        <w:t xml:space="preserve"> </w:t>
      </w:r>
      <w:r w:rsidR="00487966">
        <w:rPr>
          <w:sz w:val="20"/>
          <w:szCs w:val="20"/>
        </w:rPr>
        <w:t>‘</w:t>
      </w:r>
      <w:r w:rsidR="00487966" w:rsidRPr="00A736F0">
        <w:rPr>
          <w:sz w:val="20"/>
          <w:szCs w:val="20"/>
        </w:rPr>
        <w:t>Av. AGR</w:t>
      </w:r>
      <w:r w:rsidR="00487966">
        <w:rPr>
          <w:sz w:val="20"/>
          <w:szCs w:val="20"/>
        </w:rPr>
        <w:t>’</w:t>
      </w:r>
      <w:r w:rsidR="00487966" w:rsidRPr="00A736F0">
        <w:rPr>
          <w:sz w:val="20"/>
          <w:szCs w:val="20"/>
        </w:rPr>
        <w:t xml:space="preserve"> means average annual growth rate.</w:t>
      </w:r>
    </w:p>
    <w:p w14:paraId="00DAFED3" w14:textId="26493D3B" w:rsidR="00617F22" w:rsidRDefault="00617F22" w:rsidP="006C473F">
      <w:pPr>
        <w:pStyle w:val="Caption"/>
        <w:tabs>
          <w:tab w:val="left" w:pos="1134"/>
        </w:tabs>
        <w:ind w:left="1134" w:hanging="1134"/>
      </w:pPr>
      <w:bookmarkStart w:id="41" w:name="_Ref474836698"/>
      <w:bookmarkStart w:id="42" w:name="_Toc480970045"/>
      <w:r>
        <w:t xml:space="preserve">Figure </w:t>
      </w:r>
      <w:fldSimple w:instr=" SEQ Figure \* ARABIC ">
        <w:r w:rsidR="0013116B">
          <w:rPr>
            <w:noProof/>
          </w:rPr>
          <w:t>8</w:t>
        </w:r>
      </w:fldSimple>
      <w:bookmarkEnd w:id="41"/>
      <w:r w:rsidR="006C473F">
        <w:tab/>
      </w:r>
      <w:r w:rsidRPr="00176DD4">
        <w:t>Trends</w:t>
      </w:r>
      <w:r w:rsidRPr="00003B93">
        <w:t xml:space="preserve"> in waste generation and fate </w:t>
      </w:r>
      <w:r>
        <w:t>ex</w:t>
      </w:r>
      <w:r w:rsidRPr="00003B93">
        <w:t>cluding fly ash, Australia 2006-07 to 2014-15</w:t>
      </w:r>
      <w:bookmarkEnd w:id="42"/>
    </w:p>
    <w:p w14:paraId="6C6E8FE2" w14:textId="7DC5153A" w:rsidR="00617F22" w:rsidRDefault="006973C6" w:rsidP="00617F22">
      <w:pPr>
        <w:spacing w:after="0"/>
      </w:pPr>
      <w:r w:rsidRPr="006973C6">
        <w:rPr>
          <w:noProof/>
          <w:lang w:eastAsia="en-AU"/>
        </w:rPr>
        <w:t xml:space="preserve"> </w:t>
      </w:r>
      <w:r w:rsidR="005E00EC" w:rsidRPr="005E00EC">
        <w:rPr>
          <w:noProof/>
          <w:lang w:eastAsia="en-AU"/>
        </w:rPr>
        <w:drawing>
          <wp:inline distT="0" distB="0" distL="0" distR="0" wp14:anchorId="0CCC44B7" wp14:editId="2907A292">
            <wp:extent cx="5617655" cy="367665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336" b="2550"/>
                    <a:stretch/>
                  </pic:blipFill>
                  <pic:spPr bwMode="auto">
                    <a:xfrm>
                      <a:off x="0" y="0"/>
                      <a:ext cx="5646752" cy="3695694"/>
                    </a:xfrm>
                    <a:prstGeom prst="rect">
                      <a:avLst/>
                    </a:prstGeom>
                    <a:ln>
                      <a:noFill/>
                    </a:ln>
                    <a:extLst>
                      <a:ext uri="{53640926-AAD7-44D8-BBD7-CCE9431645EC}">
                        <a14:shadowObscured xmlns:a14="http://schemas.microsoft.com/office/drawing/2010/main"/>
                      </a:ext>
                    </a:extLst>
                  </pic:spPr>
                </pic:pic>
              </a:graphicData>
            </a:graphic>
          </wp:inline>
        </w:drawing>
      </w:r>
    </w:p>
    <w:p w14:paraId="6892C9E3" w14:textId="7F484F83" w:rsidR="00A736F0" w:rsidRDefault="00B34451" w:rsidP="00B34451">
      <w:pPr>
        <w:pStyle w:val="Notes"/>
        <w:spacing w:before="0" w:after="0"/>
        <w:ind w:left="426"/>
        <w:rPr>
          <w:sz w:val="20"/>
          <w:szCs w:val="20"/>
        </w:rPr>
      </w:pPr>
      <w:r w:rsidRPr="009D671B">
        <w:rPr>
          <w:sz w:val="20"/>
          <w:szCs w:val="20"/>
        </w:rPr>
        <w:t xml:space="preserve">Relies on interpolation for 2007-08, 2011-12, 2012-13 for all states and territories. </w:t>
      </w:r>
      <w:r w:rsidR="00487966">
        <w:rPr>
          <w:sz w:val="20"/>
          <w:szCs w:val="20"/>
        </w:rPr>
        <w:t>‘</w:t>
      </w:r>
      <w:r w:rsidR="00A736F0" w:rsidRPr="00A736F0">
        <w:rPr>
          <w:sz w:val="20"/>
          <w:szCs w:val="20"/>
        </w:rPr>
        <w:t>Av. AGR</w:t>
      </w:r>
      <w:r w:rsidR="00487966">
        <w:rPr>
          <w:sz w:val="20"/>
          <w:szCs w:val="20"/>
        </w:rPr>
        <w:t>’</w:t>
      </w:r>
      <w:r w:rsidR="00A736F0" w:rsidRPr="00A736F0">
        <w:rPr>
          <w:sz w:val="20"/>
          <w:szCs w:val="20"/>
        </w:rPr>
        <w:t xml:space="preserve"> means average annual growth rate.</w:t>
      </w:r>
      <w:r w:rsidR="00A736F0">
        <w:rPr>
          <w:sz w:val="20"/>
          <w:szCs w:val="20"/>
        </w:rPr>
        <w:t xml:space="preserve"> </w:t>
      </w:r>
    </w:p>
    <w:p w14:paraId="6257E759" w14:textId="77777777" w:rsidR="00836F4F" w:rsidRPr="009D671B" w:rsidRDefault="00836F4F" w:rsidP="00836F4F">
      <w:pPr>
        <w:pStyle w:val="BodyText"/>
      </w:pPr>
    </w:p>
    <w:p w14:paraId="61533206" w14:textId="77777777" w:rsidR="004C60B1" w:rsidRDefault="004C60B1" w:rsidP="002E4CED">
      <w:pPr>
        <w:pStyle w:val="Bullet10"/>
        <w:numPr>
          <w:ilvl w:val="0"/>
          <w:numId w:val="19"/>
        </w:numPr>
        <w:spacing w:line="240" w:lineRule="auto"/>
        <w:ind w:left="454" w:hanging="454"/>
      </w:pPr>
      <w:r>
        <w:lastRenderedPageBreak/>
        <w:t xml:space="preserve">Australia’s disposal tonnages were fairly stable. </w:t>
      </w:r>
    </w:p>
    <w:p w14:paraId="4FB2F136" w14:textId="54E5F787" w:rsidR="00A86931" w:rsidRDefault="002C45B7" w:rsidP="00A86931">
      <w:pPr>
        <w:pStyle w:val="Bullet2"/>
      </w:pPr>
      <w:r>
        <w:t>D</w:t>
      </w:r>
      <w:r w:rsidR="00A86931">
        <w:t xml:space="preserve">isposal fell by </w:t>
      </w:r>
      <w:r w:rsidR="00952C49">
        <w:t>8</w:t>
      </w:r>
      <w:r w:rsidR="00A86931">
        <w:t>% from about 29 to 27 Mt</w:t>
      </w:r>
      <w:r w:rsidR="00137322">
        <w:t xml:space="preserve"> over the period</w:t>
      </w:r>
      <w:r w:rsidR="00A86931">
        <w:t xml:space="preserve">. This is a decline per capita of about 2.5% per year. </w:t>
      </w:r>
    </w:p>
    <w:p w14:paraId="1EDC8713" w14:textId="3C0564D3" w:rsidR="00A86931" w:rsidRDefault="00A86931" w:rsidP="00A86931">
      <w:pPr>
        <w:pStyle w:val="Bullet2"/>
      </w:pPr>
      <w:r>
        <w:t xml:space="preserve">Excluding fly ash, disposal increased by </w:t>
      </w:r>
      <w:r w:rsidR="00952C49">
        <w:t>9</w:t>
      </w:r>
      <w:r>
        <w:t xml:space="preserve">% from about 19 to 21 Mt. This </w:t>
      </w:r>
      <w:r w:rsidR="00532F49">
        <w:t>is a</w:t>
      </w:r>
      <w:r w:rsidR="00851585">
        <w:t>n average</w:t>
      </w:r>
      <w:r>
        <w:t xml:space="preserve"> decline per capita of about 0.6% per year. </w:t>
      </w:r>
    </w:p>
    <w:p w14:paraId="0D36B14F" w14:textId="14A3E381" w:rsidR="00A86931" w:rsidRDefault="00A86931" w:rsidP="00A86931">
      <w:pPr>
        <w:pStyle w:val="Bullet10"/>
        <w:numPr>
          <w:ilvl w:val="0"/>
          <w:numId w:val="19"/>
        </w:numPr>
        <w:spacing w:line="240" w:lineRule="auto"/>
        <w:ind w:left="454" w:hanging="454"/>
        <w:rPr>
          <w:color w:val="080808"/>
        </w:rPr>
      </w:pPr>
      <w:r>
        <w:t>The resource recovery rate in Australia increased</w:t>
      </w:r>
      <w:r w:rsidR="00532F49">
        <w:t xml:space="preserve"> </w:t>
      </w:r>
      <w:r>
        <w:t>from 49% to 58</w:t>
      </w:r>
      <w:r w:rsidR="00532F49">
        <w:t>%</w:t>
      </w:r>
      <w:r w:rsidR="00532F49" w:rsidRPr="00532F49">
        <w:t xml:space="preserve"> </w:t>
      </w:r>
      <w:r w:rsidR="00532F49">
        <w:t>over the period</w:t>
      </w:r>
      <w:r>
        <w:t xml:space="preserve">. Excluding fly ash, it grew from 55% to 61%. </w:t>
      </w:r>
    </w:p>
    <w:p w14:paraId="063CC92B" w14:textId="77777777" w:rsidR="00A86931" w:rsidRDefault="00A86931" w:rsidP="009E5606">
      <w:pPr>
        <w:pStyle w:val="BodyText"/>
      </w:pPr>
    </w:p>
    <w:p w14:paraId="64FE2334" w14:textId="513D79B1" w:rsidR="002E3739" w:rsidRDefault="00617F22" w:rsidP="009E5606">
      <w:pPr>
        <w:pStyle w:val="BodyText"/>
        <w:rPr>
          <w:color w:val="080808"/>
        </w:rPr>
      </w:pPr>
      <w:r>
        <w:fldChar w:fldCharType="begin"/>
      </w:r>
      <w:r>
        <w:instrText xml:space="preserve"> REF _Ref474248251 \h </w:instrText>
      </w:r>
      <w:r>
        <w:fldChar w:fldCharType="separate"/>
      </w:r>
      <w:r w:rsidR="0013116B">
        <w:t xml:space="preserve">Figure </w:t>
      </w:r>
      <w:r w:rsidR="0013116B">
        <w:rPr>
          <w:noProof/>
        </w:rPr>
        <w:t>9</w:t>
      </w:r>
      <w:r>
        <w:fldChar w:fldCharType="end"/>
      </w:r>
      <w:r>
        <w:t xml:space="preserve"> sho</w:t>
      </w:r>
      <w:r>
        <w:rPr>
          <w:color w:val="080808"/>
        </w:rPr>
        <w:t>ws the trends in</w:t>
      </w:r>
      <w:r w:rsidR="00D20D7B">
        <w:rPr>
          <w:color w:val="080808"/>
        </w:rPr>
        <w:t xml:space="preserve"> </w:t>
      </w:r>
      <w:r>
        <w:rPr>
          <w:color w:val="080808"/>
        </w:rPr>
        <w:t xml:space="preserve">waste generation per capita for each </w:t>
      </w:r>
      <w:r w:rsidR="00C8125B">
        <w:rPr>
          <w:color w:val="080808"/>
        </w:rPr>
        <w:t>state and territory</w:t>
      </w:r>
      <w:r>
        <w:rPr>
          <w:color w:val="080808"/>
        </w:rPr>
        <w:t xml:space="preserve"> over the period. </w:t>
      </w:r>
      <w:r w:rsidR="00A53B3B">
        <w:t xml:space="preserve">For states that generate power from coal, two lines are provided: one including and one excluding fly ash. </w:t>
      </w:r>
      <w:r w:rsidR="002E6112">
        <w:rPr>
          <w:color w:val="080808"/>
        </w:rPr>
        <w:t>The changes over time</w:t>
      </w:r>
      <w:r>
        <w:rPr>
          <w:color w:val="080808"/>
        </w:rPr>
        <w:t xml:space="preserve"> may have a range of causes, including variability in rainfall, </w:t>
      </w:r>
      <w:r w:rsidR="0069372E">
        <w:rPr>
          <w:color w:val="080808"/>
        </w:rPr>
        <w:t>different</w:t>
      </w:r>
      <w:r>
        <w:rPr>
          <w:color w:val="080808"/>
        </w:rPr>
        <w:t xml:space="preserve"> economic conditions</w:t>
      </w:r>
      <w:r w:rsidR="0069372E">
        <w:rPr>
          <w:color w:val="080808"/>
        </w:rPr>
        <w:t xml:space="preserve"> </w:t>
      </w:r>
      <w:r>
        <w:rPr>
          <w:color w:val="080808"/>
        </w:rPr>
        <w:t xml:space="preserve">and improved data quality and coverage. </w:t>
      </w:r>
    </w:p>
    <w:p w14:paraId="04995EA8" w14:textId="77777777" w:rsidR="002E3739" w:rsidRDefault="002E3739" w:rsidP="009E5606">
      <w:pPr>
        <w:pStyle w:val="BodyText"/>
        <w:rPr>
          <w:color w:val="080808"/>
        </w:rPr>
      </w:pPr>
    </w:p>
    <w:p w14:paraId="0AD10191" w14:textId="45C87A43" w:rsidR="00617F22" w:rsidRDefault="0069372E" w:rsidP="009E5606">
      <w:pPr>
        <w:pStyle w:val="BodyText"/>
      </w:pPr>
      <w:r>
        <w:rPr>
          <w:color w:val="080808"/>
        </w:rPr>
        <w:t>Qld produces the most waste per capita when fly ash is included</w:t>
      </w:r>
      <w:r w:rsidR="002E3739">
        <w:rPr>
          <w:color w:val="080808"/>
        </w:rPr>
        <w:t>,</w:t>
      </w:r>
      <w:r>
        <w:rPr>
          <w:color w:val="080808"/>
        </w:rPr>
        <w:t xml:space="preserve"> otherwise WA is consistently the highest. </w:t>
      </w:r>
      <w:r w:rsidR="00617F22">
        <w:rPr>
          <w:color w:val="080808"/>
        </w:rPr>
        <w:t>Waste generation per capita</w:t>
      </w:r>
      <w:r>
        <w:rPr>
          <w:color w:val="080808"/>
        </w:rPr>
        <w:t xml:space="preserve"> increased over the period </w:t>
      </w:r>
      <w:r w:rsidR="00137322">
        <w:rPr>
          <w:color w:val="080808"/>
        </w:rPr>
        <w:t>in SA, NT</w:t>
      </w:r>
      <w:r w:rsidR="00617F22">
        <w:rPr>
          <w:color w:val="080808"/>
        </w:rPr>
        <w:t xml:space="preserve"> and Tas, but Tas still has the lowest generation rate. Waste generation in the ACT appears to be trending downwards while in Qld, NSW and Vic it </w:t>
      </w:r>
      <w:r>
        <w:rPr>
          <w:color w:val="080808"/>
        </w:rPr>
        <w:t>was fairly</w:t>
      </w:r>
      <w:r w:rsidR="00617F22">
        <w:rPr>
          <w:color w:val="080808"/>
        </w:rPr>
        <w:t xml:space="preserve"> stable. Waste generation trends are analysed further </w:t>
      </w:r>
      <w:r w:rsidR="000A5920" w:rsidRPr="00847ACF">
        <w:t xml:space="preserve">in Section </w:t>
      </w:r>
      <w:r w:rsidR="000A5920" w:rsidRPr="00847ACF">
        <w:fldChar w:fldCharType="begin"/>
      </w:r>
      <w:r w:rsidR="000A5920" w:rsidRPr="00847ACF">
        <w:instrText xml:space="preserve"> REF _Ref476315414 \r \h </w:instrText>
      </w:r>
      <w:r w:rsidR="000A5920">
        <w:instrText xml:space="preserve"> \* MERGEFORMAT </w:instrText>
      </w:r>
      <w:r w:rsidR="000A5920" w:rsidRPr="00847ACF">
        <w:fldChar w:fldCharType="separate"/>
      </w:r>
      <w:r w:rsidR="0013116B">
        <w:t>7</w:t>
      </w:r>
      <w:r w:rsidR="000A5920" w:rsidRPr="00847ACF">
        <w:fldChar w:fldCharType="end"/>
      </w:r>
      <w:r w:rsidR="00617F22">
        <w:rPr>
          <w:color w:val="080808"/>
        </w:rPr>
        <w:t xml:space="preserve">. </w:t>
      </w:r>
    </w:p>
    <w:p w14:paraId="0F35C370" w14:textId="0E3E287B" w:rsidR="00617F22" w:rsidRDefault="00617F22" w:rsidP="00137322">
      <w:pPr>
        <w:pStyle w:val="Caption"/>
        <w:tabs>
          <w:tab w:val="left" w:pos="1134"/>
        </w:tabs>
        <w:spacing w:after="0"/>
        <w:ind w:left="1134" w:hanging="1134"/>
      </w:pPr>
      <w:bookmarkStart w:id="43" w:name="_Ref474248251"/>
      <w:bookmarkStart w:id="44" w:name="_Toc480970046"/>
      <w:r>
        <w:t xml:space="preserve">Figure </w:t>
      </w:r>
      <w:fldSimple w:instr=" SEQ Figure \* ARABIC ">
        <w:r w:rsidR="0013116B">
          <w:rPr>
            <w:noProof/>
          </w:rPr>
          <w:t>9</w:t>
        </w:r>
      </w:fldSimple>
      <w:bookmarkEnd w:id="43"/>
      <w:r w:rsidR="005F61EC">
        <w:tab/>
      </w:r>
      <w:r w:rsidRPr="00176DD4">
        <w:t>Trends</w:t>
      </w:r>
      <w:r w:rsidRPr="00F9363B">
        <w:t xml:space="preserve"> in waste generation per capita by state and territory, 2006-07 to 2014-15</w:t>
      </w:r>
      <w:bookmarkEnd w:id="44"/>
    </w:p>
    <w:p w14:paraId="1C97562A" w14:textId="0CB9D009" w:rsidR="0069372E" w:rsidRDefault="006973C6" w:rsidP="00617F22">
      <w:pPr>
        <w:pStyle w:val="Notes"/>
        <w:spacing w:before="0" w:after="0"/>
        <w:rPr>
          <w:sz w:val="20"/>
          <w:szCs w:val="20"/>
        </w:rPr>
      </w:pPr>
      <w:r w:rsidRPr="006973C6">
        <w:rPr>
          <w:noProof/>
          <w:lang w:eastAsia="en-AU"/>
        </w:rPr>
        <w:t xml:space="preserve"> </w:t>
      </w:r>
      <w:r w:rsidR="00137322" w:rsidRPr="00137322">
        <w:rPr>
          <w:noProof/>
          <w:lang w:eastAsia="en-AU"/>
        </w:rPr>
        <w:drawing>
          <wp:inline distT="0" distB="0" distL="0" distR="0" wp14:anchorId="4F6E9241" wp14:editId="7A533F8E">
            <wp:extent cx="5772150" cy="52051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475" t="3648" b="1320"/>
                    <a:stretch/>
                  </pic:blipFill>
                  <pic:spPr bwMode="auto">
                    <a:xfrm>
                      <a:off x="0" y="0"/>
                      <a:ext cx="5791761" cy="5222857"/>
                    </a:xfrm>
                    <a:prstGeom prst="rect">
                      <a:avLst/>
                    </a:prstGeom>
                    <a:ln>
                      <a:noFill/>
                    </a:ln>
                    <a:extLst>
                      <a:ext uri="{53640926-AAD7-44D8-BBD7-CCE9431645EC}">
                        <a14:shadowObscured xmlns:a14="http://schemas.microsoft.com/office/drawing/2010/main"/>
                      </a:ext>
                    </a:extLst>
                  </pic:spPr>
                </pic:pic>
              </a:graphicData>
            </a:graphic>
          </wp:inline>
        </w:drawing>
      </w:r>
    </w:p>
    <w:p w14:paraId="74D13EC1" w14:textId="77777777" w:rsidR="00617F22" w:rsidRDefault="00617F22" w:rsidP="00B34451">
      <w:pPr>
        <w:pStyle w:val="Notes"/>
        <w:spacing w:before="0" w:after="0"/>
        <w:ind w:left="284"/>
        <w:rPr>
          <w:sz w:val="20"/>
          <w:szCs w:val="20"/>
        </w:rPr>
      </w:pPr>
      <w:r w:rsidRPr="009D671B">
        <w:rPr>
          <w:sz w:val="20"/>
          <w:szCs w:val="20"/>
        </w:rPr>
        <w:t xml:space="preserve">Relies on interpolation for 2007-08, 2011-12, 2012-13 for all states and territories. </w:t>
      </w:r>
    </w:p>
    <w:p w14:paraId="1A61667B" w14:textId="77777777" w:rsidR="00617F22" w:rsidRDefault="00617F22" w:rsidP="005155EC">
      <w:pPr>
        <w:pStyle w:val="BodyText"/>
      </w:pPr>
    </w:p>
    <w:p w14:paraId="25A5339C" w14:textId="7504FBE7" w:rsidR="0014380C" w:rsidRDefault="00785B2E" w:rsidP="0014380C">
      <w:pPr>
        <w:pStyle w:val="BodyText"/>
      </w:pPr>
      <w:r>
        <w:rPr>
          <w:sz w:val="24"/>
        </w:rPr>
        <w:lastRenderedPageBreak/>
        <w:fldChar w:fldCharType="begin"/>
      </w:r>
      <w:r>
        <w:instrText xml:space="preserve"> REF _Ref474778034 \h </w:instrText>
      </w:r>
      <w:r>
        <w:rPr>
          <w:sz w:val="24"/>
        </w:rPr>
      </w:r>
      <w:r>
        <w:rPr>
          <w:sz w:val="24"/>
        </w:rPr>
        <w:fldChar w:fldCharType="separate"/>
      </w:r>
      <w:r w:rsidR="0013116B">
        <w:t xml:space="preserve">Table </w:t>
      </w:r>
      <w:r w:rsidR="0013116B">
        <w:rPr>
          <w:noProof/>
        </w:rPr>
        <w:t>3</w:t>
      </w:r>
      <w:r>
        <w:rPr>
          <w:sz w:val="24"/>
        </w:rPr>
        <w:fldChar w:fldCharType="end"/>
      </w:r>
      <w:r>
        <w:rPr>
          <w:sz w:val="24"/>
        </w:rPr>
        <w:t xml:space="preserve"> </w:t>
      </w:r>
      <w:r w:rsidR="00617F22">
        <w:t xml:space="preserve">provides a summary of the per capita change in waste generation and fate for each </w:t>
      </w:r>
      <w:r w:rsidR="00C8125B">
        <w:t>state and territory</w:t>
      </w:r>
      <w:r w:rsidR="00617F22">
        <w:t xml:space="preserve"> between 2006-07 and 2014-15.</w:t>
      </w:r>
    </w:p>
    <w:p w14:paraId="4DB9A09E" w14:textId="637EAD2D" w:rsidR="00617F22" w:rsidRDefault="00617F22" w:rsidP="006C473F">
      <w:pPr>
        <w:pStyle w:val="Caption"/>
        <w:tabs>
          <w:tab w:val="left" w:pos="1134"/>
        </w:tabs>
        <w:ind w:left="1134" w:hanging="1134"/>
      </w:pPr>
      <w:bookmarkStart w:id="45" w:name="_Ref474778034"/>
      <w:bookmarkStart w:id="46" w:name="_Toc480970098"/>
      <w:r>
        <w:t xml:space="preserve">Table </w:t>
      </w:r>
      <w:fldSimple w:instr=" SEQ Table \* ARABIC ">
        <w:r w:rsidR="0013116B">
          <w:rPr>
            <w:noProof/>
          </w:rPr>
          <w:t>3</w:t>
        </w:r>
      </w:fldSimple>
      <w:bookmarkEnd w:id="45"/>
      <w:r w:rsidR="005F61EC">
        <w:tab/>
      </w:r>
      <w:r w:rsidRPr="00176DD4">
        <w:t>Apparent</w:t>
      </w:r>
      <w:r w:rsidRPr="000E079F">
        <w:t xml:space="preserve"> 9-year </w:t>
      </w:r>
      <w:r w:rsidR="00792458">
        <w:t>percentage</w:t>
      </w:r>
      <w:r w:rsidRPr="000E079F">
        <w:t xml:space="preserve"> change in waste fate per capita by </w:t>
      </w:r>
      <w:r w:rsidR="00C8125B">
        <w:t>state and territory</w:t>
      </w:r>
      <w:r w:rsidR="00CC7166">
        <w:t>, excluding fly ash,</w:t>
      </w:r>
      <w:r w:rsidRPr="000E079F">
        <w:t xml:space="preserve"> 2006-07 to 2014-15</w:t>
      </w:r>
      <w:bookmarkEnd w:id="46"/>
    </w:p>
    <w:tbl>
      <w:tblPr>
        <w:tblStyle w:val="TableGrid"/>
        <w:tblpPr w:leftFromText="181" w:rightFromText="181" w:vertAnchor="text" w:tblpY="1"/>
        <w:tblOverlap w:val="never"/>
        <w:tblW w:w="5000" w:type="pct"/>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3515"/>
        <w:gridCol w:w="735"/>
        <w:gridCol w:w="736"/>
        <w:gridCol w:w="784"/>
        <w:gridCol w:w="784"/>
        <w:gridCol w:w="660"/>
        <w:gridCol w:w="784"/>
        <w:gridCol w:w="784"/>
        <w:gridCol w:w="733"/>
      </w:tblGrid>
      <w:tr w:rsidR="00617F22" w:rsidRPr="0052052F" w14:paraId="623D60DE" w14:textId="77777777" w:rsidTr="002154D3">
        <w:trPr>
          <w:trHeight w:val="510"/>
        </w:trPr>
        <w:tc>
          <w:tcPr>
            <w:tcW w:w="1847" w:type="pct"/>
            <w:shd w:val="clear" w:color="auto" w:fill="4D4DB8"/>
            <w:vAlign w:val="center"/>
          </w:tcPr>
          <w:p w14:paraId="6553A909" w14:textId="77777777" w:rsidR="00617F22" w:rsidRPr="003A6AA0" w:rsidRDefault="00617F22" w:rsidP="00DD77BB">
            <w:pPr>
              <w:rPr>
                <w:sz w:val="20"/>
                <w:szCs w:val="20"/>
              </w:rPr>
            </w:pPr>
            <w:r w:rsidRPr="003A6AA0">
              <w:rPr>
                <w:sz w:val="20"/>
                <w:szCs w:val="20"/>
              </w:rPr>
              <w:t xml:space="preserve"> </w:t>
            </w:r>
          </w:p>
        </w:tc>
        <w:tc>
          <w:tcPr>
            <w:tcW w:w="386" w:type="pct"/>
            <w:shd w:val="clear" w:color="auto" w:fill="4D4DB8"/>
            <w:vAlign w:val="center"/>
          </w:tcPr>
          <w:p w14:paraId="55889DBA" w14:textId="77777777" w:rsidR="00617F22" w:rsidRPr="003A6AA0" w:rsidRDefault="00617F22" w:rsidP="00DD77BB">
            <w:pPr>
              <w:jc w:val="right"/>
              <w:rPr>
                <w:b/>
                <w:color w:val="FFFFFF" w:themeColor="background1"/>
                <w:sz w:val="20"/>
                <w:szCs w:val="20"/>
              </w:rPr>
            </w:pPr>
            <w:r w:rsidRPr="003A6AA0">
              <w:rPr>
                <w:b/>
                <w:color w:val="FFFFFF" w:themeColor="background1"/>
                <w:sz w:val="20"/>
                <w:szCs w:val="20"/>
              </w:rPr>
              <w:t>ACT</w:t>
            </w:r>
          </w:p>
        </w:tc>
        <w:tc>
          <w:tcPr>
            <w:tcW w:w="387" w:type="pct"/>
            <w:shd w:val="clear" w:color="auto" w:fill="4D4DB8"/>
            <w:vAlign w:val="center"/>
          </w:tcPr>
          <w:p w14:paraId="7517D224" w14:textId="77777777" w:rsidR="00617F22" w:rsidRPr="003A6AA0" w:rsidRDefault="00617F22" w:rsidP="00DD77BB">
            <w:pPr>
              <w:jc w:val="right"/>
              <w:rPr>
                <w:b/>
                <w:color w:val="FFFFFF" w:themeColor="background1"/>
                <w:sz w:val="20"/>
                <w:szCs w:val="20"/>
              </w:rPr>
            </w:pPr>
            <w:r w:rsidRPr="003A6AA0">
              <w:rPr>
                <w:b/>
                <w:color w:val="FFFFFF" w:themeColor="background1"/>
                <w:sz w:val="20"/>
                <w:szCs w:val="20"/>
              </w:rPr>
              <w:t>NSW</w:t>
            </w:r>
          </w:p>
        </w:tc>
        <w:tc>
          <w:tcPr>
            <w:tcW w:w="412" w:type="pct"/>
            <w:shd w:val="clear" w:color="auto" w:fill="4D4DB8"/>
            <w:vAlign w:val="center"/>
          </w:tcPr>
          <w:p w14:paraId="2DE5ACA9" w14:textId="77777777" w:rsidR="00617F22" w:rsidRPr="003A6AA0" w:rsidRDefault="00617F22" w:rsidP="00DD77BB">
            <w:pPr>
              <w:jc w:val="right"/>
              <w:rPr>
                <w:b/>
                <w:color w:val="FFFFFF" w:themeColor="background1"/>
                <w:sz w:val="20"/>
                <w:szCs w:val="20"/>
              </w:rPr>
            </w:pPr>
            <w:r w:rsidRPr="003A6AA0">
              <w:rPr>
                <w:b/>
                <w:color w:val="FFFFFF" w:themeColor="background1"/>
                <w:sz w:val="20"/>
                <w:szCs w:val="20"/>
              </w:rPr>
              <w:t>NT</w:t>
            </w:r>
          </w:p>
        </w:tc>
        <w:tc>
          <w:tcPr>
            <w:tcW w:w="412" w:type="pct"/>
            <w:shd w:val="clear" w:color="auto" w:fill="4D4DB8"/>
            <w:vAlign w:val="center"/>
          </w:tcPr>
          <w:p w14:paraId="5F1D935A" w14:textId="77777777" w:rsidR="00617F22" w:rsidRPr="003A6AA0" w:rsidRDefault="00617F22" w:rsidP="00DD77BB">
            <w:pPr>
              <w:jc w:val="right"/>
              <w:rPr>
                <w:b/>
                <w:color w:val="FFFFFF" w:themeColor="background1"/>
                <w:sz w:val="20"/>
                <w:szCs w:val="20"/>
              </w:rPr>
            </w:pPr>
            <w:r w:rsidRPr="003A6AA0">
              <w:rPr>
                <w:b/>
                <w:color w:val="FFFFFF" w:themeColor="background1"/>
                <w:sz w:val="20"/>
                <w:szCs w:val="20"/>
              </w:rPr>
              <w:t>Qld</w:t>
            </w:r>
          </w:p>
        </w:tc>
        <w:tc>
          <w:tcPr>
            <w:tcW w:w="347" w:type="pct"/>
            <w:shd w:val="clear" w:color="auto" w:fill="4D4DB8"/>
            <w:vAlign w:val="center"/>
          </w:tcPr>
          <w:p w14:paraId="0CAADA3C" w14:textId="77777777" w:rsidR="00617F22" w:rsidRPr="003A6AA0" w:rsidRDefault="00617F22" w:rsidP="00DD77BB">
            <w:pPr>
              <w:jc w:val="right"/>
              <w:rPr>
                <w:b/>
                <w:color w:val="FFFFFF" w:themeColor="background1"/>
                <w:sz w:val="20"/>
                <w:szCs w:val="20"/>
              </w:rPr>
            </w:pPr>
            <w:r w:rsidRPr="003A6AA0">
              <w:rPr>
                <w:b/>
                <w:color w:val="FFFFFF" w:themeColor="background1"/>
                <w:sz w:val="20"/>
                <w:szCs w:val="20"/>
              </w:rPr>
              <w:t>SA</w:t>
            </w:r>
          </w:p>
        </w:tc>
        <w:tc>
          <w:tcPr>
            <w:tcW w:w="412" w:type="pct"/>
            <w:shd w:val="clear" w:color="auto" w:fill="4D4DB8"/>
            <w:vAlign w:val="center"/>
          </w:tcPr>
          <w:p w14:paraId="1182F0EA" w14:textId="77777777" w:rsidR="00617F22" w:rsidRPr="003A6AA0" w:rsidRDefault="00617F22" w:rsidP="00DD77BB">
            <w:pPr>
              <w:jc w:val="right"/>
              <w:rPr>
                <w:b/>
                <w:color w:val="FFFFFF" w:themeColor="background1"/>
                <w:sz w:val="20"/>
                <w:szCs w:val="20"/>
              </w:rPr>
            </w:pPr>
            <w:r w:rsidRPr="003A6AA0">
              <w:rPr>
                <w:b/>
                <w:color w:val="FFFFFF" w:themeColor="background1"/>
                <w:sz w:val="20"/>
                <w:szCs w:val="20"/>
              </w:rPr>
              <w:t>Tas</w:t>
            </w:r>
          </w:p>
        </w:tc>
        <w:tc>
          <w:tcPr>
            <w:tcW w:w="412" w:type="pct"/>
            <w:shd w:val="clear" w:color="auto" w:fill="4D4DB8"/>
            <w:vAlign w:val="center"/>
          </w:tcPr>
          <w:p w14:paraId="6760EE90" w14:textId="77777777" w:rsidR="00617F22" w:rsidRPr="003A6AA0" w:rsidRDefault="00617F22" w:rsidP="00DD77BB">
            <w:pPr>
              <w:jc w:val="right"/>
              <w:rPr>
                <w:b/>
                <w:color w:val="FFFFFF" w:themeColor="background1"/>
                <w:sz w:val="20"/>
                <w:szCs w:val="20"/>
              </w:rPr>
            </w:pPr>
            <w:r w:rsidRPr="003A6AA0">
              <w:rPr>
                <w:b/>
                <w:color w:val="FFFFFF" w:themeColor="background1"/>
                <w:sz w:val="20"/>
                <w:szCs w:val="20"/>
              </w:rPr>
              <w:t>Vic</w:t>
            </w:r>
          </w:p>
        </w:tc>
        <w:tc>
          <w:tcPr>
            <w:tcW w:w="385" w:type="pct"/>
            <w:shd w:val="clear" w:color="auto" w:fill="4D4DB8"/>
            <w:vAlign w:val="center"/>
          </w:tcPr>
          <w:p w14:paraId="0CACF4F0" w14:textId="77777777" w:rsidR="00617F22" w:rsidRPr="003A6AA0" w:rsidRDefault="00617F22" w:rsidP="00DD77BB">
            <w:pPr>
              <w:jc w:val="right"/>
              <w:rPr>
                <w:b/>
                <w:color w:val="FFFFFF" w:themeColor="background1"/>
                <w:sz w:val="20"/>
                <w:szCs w:val="20"/>
              </w:rPr>
            </w:pPr>
            <w:r w:rsidRPr="003A6AA0">
              <w:rPr>
                <w:b/>
                <w:color w:val="FFFFFF" w:themeColor="background1"/>
                <w:sz w:val="20"/>
                <w:szCs w:val="20"/>
              </w:rPr>
              <w:t>WA</w:t>
            </w:r>
          </w:p>
        </w:tc>
      </w:tr>
      <w:tr w:rsidR="00617F22" w14:paraId="4A21690F" w14:textId="77777777" w:rsidTr="00DD77BB">
        <w:tc>
          <w:tcPr>
            <w:tcW w:w="1847" w:type="pct"/>
          </w:tcPr>
          <w:p w14:paraId="67BA2200" w14:textId="39D4881E" w:rsidR="00617F22" w:rsidRPr="003A6AA0" w:rsidRDefault="00617F22" w:rsidP="00E56D89">
            <w:pPr>
              <w:spacing w:before="60" w:after="60"/>
              <w:rPr>
                <w:sz w:val="20"/>
                <w:szCs w:val="20"/>
              </w:rPr>
            </w:pPr>
            <w:r w:rsidRPr="003A6AA0">
              <w:rPr>
                <w:sz w:val="20"/>
                <w:szCs w:val="20"/>
              </w:rPr>
              <w:t>Change in</w:t>
            </w:r>
            <w:r w:rsidR="00BF392E">
              <w:rPr>
                <w:sz w:val="20"/>
                <w:szCs w:val="20"/>
              </w:rPr>
              <w:t xml:space="preserve"> tonnes to</w:t>
            </w:r>
            <w:r w:rsidRPr="003A6AA0">
              <w:rPr>
                <w:sz w:val="20"/>
                <w:szCs w:val="20"/>
              </w:rPr>
              <w:t xml:space="preserve"> disposal</w:t>
            </w:r>
          </w:p>
        </w:tc>
        <w:tc>
          <w:tcPr>
            <w:tcW w:w="386" w:type="pct"/>
          </w:tcPr>
          <w:p w14:paraId="6AB755C7" w14:textId="047145C8" w:rsidR="00617F22" w:rsidRPr="003A6AA0" w:rsidRDefault="000E152F" w:rsidP="00E56D89">
            <w:pPr>
              <w:spacing w:before="60" w:after="60"/>
              <w:jc w:val="right"/>
              <w:rPr>
                <w:sz w:val="20"/>
                <w:szCs w:val="20"/>
              </w:rPr>
            </w:pPr>
            <w:r>
              <w:rPr>
                <w:sz w:val="20"/>
                <w:szCs w:val="20"/>
              </w:rPr>
              <w:t>3</w:t>
            </w:r>
            <w:r w:rsidR="00617F22" w:rsidRPr="003A6AA0">
              <w:rPr>
                <w:sz w:val="20"/>
                <w:szCs w:val="20"/>
              </w:rPr>
              <w:t>%</w:t>
            </w:r>
          </w:p>
        </w:tc>
        <w:tc>
          <w:tcPr>
            <w:tcW w:w="387" w:type="pct"/>
          </w:tcPr>
          <w:p w14:paraId="1662B632" w14:textId="77777777" w:rsidR="00617F22" w:rsidRPr="003A6AA0" w:rsidRDefault="006973C6" w:rsidP="00E56D89">
            <w:pPr>
              <w:spacing w:before="60" w:after="60"/>
              <w:jc w:val="right"/>
              <w:rPr>
                <w:sz w:val="20"/>
                <w:szCs w:val="20"/>
              </w:rPr>
            </w:pPr>
            <w:r>
              <w:rPr>
                <w:sz w:val="20"/>
                <w:szCs w:val="20"/>
              </w:rPr>
              <w:t>-26</w:t>
            </w:r>
            <w:r w:rsidR="00617F22" w:rsidRPr="003A6AA0">
              <w:rPr>
                <w:sz w:val="20"/>
                <w:szCs w:val="20"/>
              </w:rPr>
              <w:t>%</w:t>
            </w:r>
          </w:p>
        </w:tc>
        <w:tc>
          <w:tcPr>
            <w:tcW w:w="412" w:type="pct"/>
          </w:tcPr>
          <w:p w14:paraId="63F45C27" w14:textId="77777777" w:rsidR="00617F22" w:rsidRPr="003A6AA0" w:rsidRDefault="00CC7166" w:rsidP="00E56D89">
            <w:pPr>
              <w:spacing w:before="60" w:after="60"/>
              <w:jc w:val="right"/>
              <w:rPr>
                <w:sz w:val="20"/>
                <w:szCs w:val="20"/>
              </w:rPr>
            </w:pPr>
            <w:r>
              <w:rPr>
                <w:sz w:val="20"/>
                <w:szCs w:val="20"/>
              </w:rPr>
              <w:t>20</w:t>
            </w:r>
            <w:r w:rsidR="00617F22" w:rsidRPr="003A6AA0">
              <w:rPr>
                <w:sz w:val="20"/>
                <w:szCs w:val="20"/>
              </w:rPr>
              <w:t>%</w:t>
            </w:r>
          </w:p>
        </w:tc>
        <w:tc>
          <w:tcPr>
            <w:tcW w:w="412" w:type="pct"/>
          </w:tcPr>
          <w:p w14:paraId="308022A7" w14:textId="77777777" w:rsidR="00617F22" w:rsidRPr="003A6AA0" w:rsidRDefault="006973C6" w:rsidP="00E56D89">
            <w:pPr>
              <w:spacing w:before="60" w:after="60"/>
              <w:jc w:val="right"/>
              <w:rPr>
                <w:sz w:val="20"/>
                <w:szCs w:val="20"/>
              </w:rPr>
            </w:pPr>
            <w:r>
              <w:rPr>
                <w:sz w:val="20"/>
                <w:szCs w:val="20"/>
              </w:rPr>
              <w:t>-10</w:t>
            </w:r>
            <w:r w:rsidR="00617F22" w:rsidRPr="003A6AA0">
              <w:rPr>
                <w:sz w:val="20"/>
                <w:szCs w:val="20"/>
              </w:rPr>
              <w:t>%</w:t>
            </w:r>
          </w:p>
        </w:tc>
        <w:tc>
          <w:tcPr>
            <w:tcW w:w="347" w:type="pct"/>
          </w:tcPr>
          <w:p w14:paraId="3EBE3C61" w14:textId="77777777" w:rsidR="00617F22" w:rsidRPr="003A6AA0" w:rsidRDefault="00CC7166" w:rsidP="00E56D89">
            <w:pPr>
              <w:spacing w:before="60" w:after="60"/>
              <w:jc w:val="right"/>
              <w:rPr>
                <w:sz w:val="20"/>
                <w:szCs w:val="20"/>
              </w:rPr>
            </w:pPr>
            <w:r>
              <w:rPr>
                <w:sz w:val="20"/>
                <w:szCs w:val="20"/>
              </w:rPr>
              <w:t>28</w:t>
            </w:r>
            <w:r w:rsidR="00617F22" w:rsidRPr="003A6AA0">
              <w:rPr>
                <w:sz w:val="20"/>
                <w:szCs w:val="20"/>
              </w:rPr>
              <w:t>%</w:t>
            </w:r>
          </w:p>
        </w:tc>
        <w:tc>
          <w:tcPr>
            <w:tcW w:w="412" w:type="pct"/>
          </w:tcPr>
          <w:p w14:paraId="231F3BAB" w14:textId="77777777" w:rsidR="00617F22" w:rsidRPr="003A6AA0" w:rsidRDefault="00CC7166" w:rsidP="00E56D89">
            <w:pPr>
              <w:spacing w:before="60" w:after="60"/>
              <w:jc w:val="right"/>
              <w:rPr>
                <w:sz w:val="20"/>
                <w:szCs w:val="20"/>
              </w:rPr>
            </w:pPr>
            <w:r>
              <w:rPr>
                <w:sz w:val="20"/>
                <w:szCs w:val="20"/>
              </w:rPr>
              <w:t>6</w:t>
            </w:r>
            <w:r w:rsidR="00617F22" w:rsidRPr="003A6AA0">
              <w:rPr>
                <w:sz w:val="20"/>
                <w:szCs w:val="20"/>
              </w:rPr>
              <w:t>%</w:t>
            </w:r>
          </w:p>
        </w:tc>
        <w:tc>
          <w:tcPr>
            <w:tcW w:w="412" w:type="pct"/>
          </w:tcPr>
          <w:p w14:paraId="0040CE37" w14:textId="77777777" w:rsidR="00617F22" w:rsidRPr="003A6AA0" w:rsidRDefault="00617F22" w:rsidP="00E56D89">
            <w:pPr>
              <w:spacing w:before="60" w:after="60"/>
              <w:jc w:val="right"/>
              <w:rPr>
                <w:sz w:val="20"/>
                <w:szCs w:val="20"/>
              </w:rPr>
            </w:pPr>
            <w:r w:rsidRPr="003A6AA0">
              <w:rPr>
                <w:sz w:val="20"/>
                <w:szCs w:val="20"/>
              </w:rPr>
              <w:t>-</w:t>
            </w:r>
            <w:r w:rsidR="006973C6">
              <w:rPr>
                <w:sz w:val="20"/>
                <w:szCs w:val="20"/>
              </w:rPr>
              <w:t>35</w:t>
            </w:r>
            <w:r w:rsidRPr="003A6AA0">
              <w:rPr>
                <w:sz w:val="20"/>
                <w:szCs w:val="20"/>
              </w:rPr>
              <w:t>%</w:t>
            </w:r>
          </w:p>
        </w:tc>
        <w:tc>
          <w:tcPr>
            <w:tcW w:w="385" w:type="pct"/>
          </w:tcPr>
          <w:p w14:paraId="5133C535" w14:textId="77777777" w:rsidR="00617F22" w:rsidRPr="003A6AA0" w:rsidRDefault="00617F22" w:rsidP="00E56D89">
            <w:pPr>
              <w:spacing w:before="60" w:after="60"/>
              <w:jc w:val="right"/>
              <w:rPr>
                <w:sz w:val="20"/>
                <w:szCs w:val="20"/>
              </w:rPr>
            </w:pPr>
            <w:r w:rsidRPr="003A6AA0">
              <w:rPr>
                <w:sz w:val="20"/>
                <w:szCs w:val="20"/>
              </w:rPr>
              <w:t>-2</w:t>
            </w:r>
            <w:r w:rsidR="006973C6">
              <w:rPr>
                <w:sz w:val="20"/>
                <w:szCs w:val="20"/>
              </w:rPr>
              <w:t>8</w:t>
            </w:r>
            <w:r w:rsidRPr="003A6AA0">
              <w:rPr>
                <w:sz w:val="20"/>
                <w:szCs w:val="20"/>
              </w:rPr>
              <w:t>%</w:t>
            </w:r>
          </w:p>
        </w:tc>
      </w:tr>
      <w:tr w:rsidR="00617F22" w14:paraId="2BEF1DE9" w14:textId="77777777" w:rsidTr="00DD77BB">
        <w:tc>
          <w:tcPr>
            <w:tcW w:w="1847" w:type="pct"/>
          </w:tcPr>
          <w:p w14:paraId="7EC82E66" w14:textId="25A125C0" w:rsidR="00617F22" w:rsidRPr="003A6AA0" w:rsidRDefault="00617F22" w:rsidP="00E56D89">
            <w:pPr>
              <w:spacing w:before="60" w:after="60"/>
              <w:rPr>
                <w:sz w:val="20"/>
                <w:szCs w:val="20"/>
              </w:rPr>
            </w:pPr>
            <w:r w:rsidRPr="003A6AA0">
              <w:rPr>
                <w:sz w:val="20"/>
                <w:szCs w:val="20"/>
              </w:rPr>
              <w:t>Change in</w:t>
            </w:r>
            <w:r w:rsidR="00BF392E">
              <w:rPr>
                <w:sz w:val="20"/>
                <w:szCs w:val="20"/>
              </w:rPr>
              <w:t xml:space="preserve"> tonnes to</w:t>
            </w:r>
            <w:r w:rsidRPr="003A6AA0">
              <w:rPr>
                <w:sz w:val="20"/>
                <w:szCs w:val="20"/>
              </w:rPr>
              <w:t xml:space="preserve"> recycling</w:t>
            </w:r>
          </w:p>
        </w:tc>
        <w:tc>
          <w:tcPr>
            <w:tcW w:w="386" w:type="pct"/>
          </w:tcPr>
          <w:p w14:paraId="60A909F8" w14:textId="77777777" w:rsidR="00617F22" w:rsidRPr="003A6AA0" w:rsidRDefault="00617F22" w:rsidP="00E56D89">
            <w:pPr>
              <w:spacing w:before="60" w:after="60"/>
              <w:jc w:val="right"/>
              <w:rPr>
                <w:sz w:val="20"/>
                <w:szCs w:val="20"/>
              </w:rPr>
            </w:pPr>
            <w:r w:rsidRPr="003A6AA0">
              <w:rPr>
                <w:sz w:val="20"/>
                <w:szCs w:val="20"/>
              </w:rPr>
              <w:t>-</w:t>
            </w:r>
            <w:r w:rsidR="00CC7166">
              <w:rPr>
                <w:sz w:val="20"/>
                <w:szCs w:val="20"/>
              </w:rPr>
              <w:t>9</w:t>
            </w:r>
            <w:r w:rsidRPr="003A6AA0">
              <w:rPr>
                <w:sz w:val="20"/>
                <w:szCs w:val="20"/>
              </w:rPr>
              <w:t>%</w:t>
            </w:r>
          </w:p>
        </w:tc>
        <w:tc>
          <w:tcPr>
            <w:tcW w:w="387" w:type="pct"/>
          </w:tcPr>
          <w:p w14:paraId="4FF0664E" w14:textId="77777777" w:rsidR="00617F22" w:rsidRPr="003A6AA0" w:rsidRDefault="006973C6" w:rsidP="00E56D89">
            <w:pPr>
              <w:spacing w:before="60" w:after="60"/>
              <w:jc w:val="right"/>
              <w:rPr>
                <w:sz w:val="20"/>
                <w:szCs w:val="20"/>
              </w:rPr>
            </w:pPr>
            <w:r>
              <w:rPr>
                <w:sz w:val="20"/>
                <w:szCs w:val="20"/>
              </w:rPr>
              <w:t>2</w:t>
            </w:r>
            <w:r w:rsidR="00617F22" w:rsidRPr="003A6AA0">
              <w:rPr>
                <w:sz w:val="20"/>
                <w:szCs w:val="20"/>
              </w:rPr>
              <w:t>%</w:t>
            </w:r>
          </w:p>
        </w:tc>
        <w:tc>
          <w:tcPr>
            <w:tcW w:w="412" w:type="pct"/>
          </w:tcPr>
          <w:p w14:paraId="549197CD" w14:textId="77777777" w:rsidR="00617F22" w:rsidRPr="003A6AA0" w:rsidRDefault="00CC7166" w:rsidP="00E56D89">
            <w:pPr>
              <w:spacing w:before="60" w:after="60"/>
              <w:jc w:val="right"/>
              <w:rPr>
                <w:sz w:val="20"/>
                <w:szCs w:val="20"/>
              </w:rPr>
            </w:pPr>
            <w:r>
              <w:rPr>
                <w:sz w:val="20"/>
                <w:szCs w:val="20"/>
              </w:rPr>
              <w:t>2</w:t>
            </w:r>
            <w:r w:rsidR="006973C6">
              <w:rPr>
                <w:sz w:val="20"/>
                <w:szCs w:val="20"/>
              </w:rPr>
              <w:t>98</w:t>
            </w:r>
            <w:r w:rsidR="00617F22" w:rsidRPr="003A6AA0">
              <w:rPr>
                <w:sz w:val="20"/>
                <w:szCs w:val="20"/>
              </w:rPr>
              <w:t>%</w:t>
            </w:r>
          </w:p>
        </w:tc>
        <w:tc>
          <w:tcPr>
            <w:tcW w:w="412" w:type="pct"/>
          </w:tcPr>
          <w:p w14:paraId="707968AA" w14:textId="77777777" w:rsidR="00617F22" w:rsidRPr="003A6AA0" w:rsidRDefault="006973C6" w:rsidP="00E56D89">
            <w:pPr>
              <w:spacing w:before="60" w:after="60"/>
              <w:jc w:val="right"/>
              <w:rPr>
                <w:sz w:val="20"/>
                <w:szCs w:val="20"/>
              </w:rPr>
            </w:pPr>
            <w:r>
              <w:rPr>
                <w:sz w:val="20"/>
                <w:szCs w:val="20"/>
              </w:rPr>
              <w:t>0</w:t>
            </w:r>
            <w:r w:rsidR="00617F22" w:rsidRPr="003A6AA0">
              <w:rPr>
                <w:sz w:val="20"/>
                <w:szCs w:val="20"/>
              </w:rPr>
              <w:t>%</w:t>
            </w:r>
          </w:p>
        </w:tc>
        <w:tc>
          <w:tcPr>
            <w:tcW w:w="347" w:type="pct"/>
          </w:tcPr>
          <w:p w14:paraId="7CB12FC0" w14:textId="77777777" w:rsidR="00617F22" w:rsidRPr="003A6AA0" w:rsidRDefault="00CC7166" w:rsidP="00E56D89">
            <w:pPr>
              <w:spacing w:before="60" w:after="60"/>
              <w:jc w:val="right"/>
              <w:rPr>
                <w:sz w:val="20"/>
                <w:szCs w:val="20"/>
              </w:rPr>
            </w:pPr>
            <w:r>
              <w:rPr>
                <w:sz w:val="20"/>
                <w:szCs w:val="20"/>
              </w:rPr>
              <w:t>2</w:t>
            </w:r>
            <w:r w:rsidR="006973C6">
              <w:rPr>
                <w:sz w:val="20"/>
                <w:szCs w:val="20"/>
              </w:rPr>
              <w:t>6</w:t>
            </w:r>
            <w:r w:rsidR="00617F22" w:rsidRPr="003A6AA0">
              <w:rPr>
                <w:sz w:val="20"/>
                <w:szCs w:val="20"/>
              </w:rPr>
              <w:t>%</w:t>
            </w:r>
          </w:p>
        </w:tc>
        <w:tc>
          <w:tcPr>
            <w:tcW w:w="412" w:type="pct"/>
          </w:tcPr>
          <w:p w14:paraId="3481CB77" w14:textId="77777777" w:rsidR="00617F22" w:rsidRPr="003A6AA0" w:rsidRDefault="006973C6" w:rsidP="00E56D89">
            <w:pPr>
              <w:spacing w:before="60" w:after="60"/>
              <w:jc w:val="right"/>
              <w:rPr>
                <w:sz w:val="20"/>
                <w:szCs w:val="20"/>
              </w:rPr>
            </w:pPr>
            <w:r>
              <w:rPr>
                <w:sz w:val="20"/>
                <w:szCs w:val="20"/>
              </w:rPr>
              <w:t>30</w:t>
            </w:r>
            <w:r w:rsidR="00CC7166">
              <w:rPr>
                <w:sz w:val="20"/>
                <w:szCs w:val="20"/>
              </w:rPr>
              <w:t>8</w:t>
            </w:r>
            <w:r w:rsidR="00617F22" w:rsidRPr="003A6AA0">
              <w:rPr>
                <w:sz w:val="20"/>
                <w:szCs w:val="20"/>
              </w:rPr>
              <w:t>%</w:t>
            </w:r>
          </w:p>
        </w:tc>
        <w:tc>
          <w:tcPr>
            <w:tcW w:w="412" w:type="pct"/>
          </w:tcPr>
          <w:p w14:paraId="726771AA" w14:textId="77777777" w:rsidR="00617F22" w:rsidRPr="003A6AA0" w:rsidRDefault="006973C6" w:rsidP="00E56D89">
            <w:pPr>
              <w:spacing w:before="60" w:after="60"/>
              <w:jc w:val="right"/>
              <w:rPr>
                <w:sz w:val="20"/>
                <w:szCs w:val="20"/>
              </w:rPr>
            </w:pPr>
            <w:r>
              <w:rPr>
                <w:sz w:val="20"/>
                <w:szCs w:val="20"/>
              </w:rPr>
              <w:t>23</w:t>
            </w:r>
            <w:r w:rsidR="00617F22" w:rsidRPr="003A6AA0">
              <w:rPr>
                <w:sz w:val="20"/>
                <w:szCs w:val="20"/>
              </w:rPr>
              <w:t>%</w:t>
            </w:r>
          </w:p>
        </w:tc>
        <w:tc>
          <w:tcPr>
            <w:tcW w:w="385" w:type="pct"/>
          </w:tcPr>
          <w:p w14:paraId="05807402" w14:textId="77777777" w:rsidR="00617F22" w:rsidRPr="003A6AA0" w:rsidRDefault="00CC7166" w:rsidP="00E56D89">
            <w:pPr>
              <w:spacing w:before="60" w:after="60"/>
              <w:jc w:val="right"/>
              <w:rPr>
                <w:sz w:val="20"/>
                <w:szCs w:val="20"/>
              </w:rPr>
            </w:pPr>
            <w:r>
              <w:rPr>
                <w:sz w:val="20"/>
                <w:szCs w:val="20"/>
              </w:rPr>
              <w:t>46</w:t>
            </w:r>
            <w:r w:rsidR="00617F22" w:rsidRPr="003A6AA0">
              <w:rPr>
                <w:sz w:val="20"/>
                <w:szCs w:val="20"/>
              </w:rPr>
              <w:t>%</w:t>
            </w:r>
          </w:p>
        </w:tc>
      </w:tr>
      <w:tr w:rsidR="00617F22" w14:paraId="2F1D4BA6" w14:textId="77777777" w:rsidTr="00DD77BB">
        <w:tc>
          <w:tcPr>
            <w:tcW w:w="1847" w:type="pct"/>
          </w:tcPr>
          <w:p w14:paraId="0F5B3B6E" w14:textId="33FE8FF9" w:rsidR="00617F22" w:rsidRPr="003A6AA0" w:rsidRDefault="00617F22" w:rsidP="00E56D89">
            <w:pPr>
              <w:spacing w:before="60" w:after="60"/>
              <w:rPr>
                <w:sz w:val="20"/>
                <w:szCs w:val="20"/>
              </w:rPr>
            </w:pPr>
            <w:r w:rsidRPr="003A6AA0">
              <w:rPr>
                <w:sz w:val="20"/>
                <w:szCs w:val="20"/>
              </w:rPr>
              <w:t>Change in</w:t>
            </w:r>
            <w:r w:rsidR="00BF392E">
              <w:rPr>
                <w:sz w:val="20"/>
                <w:szCs w:val="20"/>
              </w:rPr>
              <w:t xml:space="preserve"> tonnes to</w:t>
            </w:r>
            <w:r w:rsidRPr="003A6AA0">
              <w:rPr>
                <w:sz w:val="20"/>
                <w:szCs w:val="20"/>
              </w:rPr>
              <w:t xml:space="preserve"> energy recovery</w:t>
            </w:r>
          </w:p>
        </w:tc>
        <w:tc>
          <w:tcPr>
            <w:tcW w:w="386" w:type="pct"/>
          </w:tcPr>
          <w:p w14:paraId="3A039EE3" w14:textId="77777777" w:rsidR="00617F22" w:rsidRPr="003A6AA0" w:rsidRDefault="00617F22" w:rsidP="00E56D89">
            <w:pPr>
              <w:spacing w:before="60" w:after="60"/>
              <w:jc w:val="right"/>
              <w:rPr>
                <w:sz w:val="20"/>
                <w:szCs w:val="20"/>
              </w:rPr>
            </w:pPr>
            <w:r w:rsidRPr="003A6AA0">
              <w:rPr>
                <w:sz w:val="20"/>
                <w:szCs w:val="20"/>
              </w:rPr>
              <w:t>-2</w:t>
            </w:r>
            <w:r w:rsidR="00CC7166">
              <w:rPr>
                <w:sz w:val="20"/>
                <w:szCs w:val="20"/>
              </w:rPr>
              <w:t>7</w:t>
            </w:r>
            <w:r w:rsidRPr="003A6AA0">
              <w:rPr>
                <w:sz w:val="20"/>
                <w:szCs w:val="20"/>
              </w:rPr>
              <w:t>%</w:t>
            </w:r>
          </w:p>
        </w:tc>
        <w:tc>
          <w:tcPr>
            <w:tcW w:w="387" w:type="pct"/>
          </w:tcPr>
          <w:p w14:paraId="37F33F96" w14:textId="77777777" w:rsidR="00617F22" w:rsidRPr="003A6AA0" w:rsidRDefault="00CC7166" w:rsidP="00E56D89">
            <w:pPr>
              <w:spacing w:before="60" w:after="60"/>
              <w:jc w:val="right"/>
              <w:rPr>
                <w:sz w:val="20"/>
                <w:szCs w:val="20"/>
              </w:rPr>
            </w:pPr>
            <w:r>
              <w:rPr>
                <w:sz w:val="20"/>
                <w:szCs w:val="20"/>
              </w:rPr>
              <w:t>75</w:t>
            </w:r>
            <w:r w:rsidR="00617F22" w:rsidRPr="003A6AA0">
              <w:rPr>
                <w:sz w:val="20"/>
                <w:szCs w:val="20"/>
              </w:rPr>
              <w:t>%</w:t>
            </w:r>
          </w:p>
        </w:tc>
        <w:tc>
          <w:tcPr>
            <w:tcW w:w="412" w:type="pct"/>
          </w:tcPr>
          <w:p w14:paraId="09DB1E29" w14:textId="77777777" w:rsidR="00617F22" w:rsidRPr="003A6AA0" w:rsidRDefault="00CC7166" w:rsidP="00E56D89">
            <w:pPr>
              <w:spacing w:before="60" w:after="60"/>
              <w:jc w:val="right"/>
              <w:rPr>
                <w:sz w:val="20"/>
                <w:szCs w:val="20"/>
              </w:rPr>
            </w:pPr>
            <w:r>
              <w:rPr>
                <w:sz w:val="20"/>
                <w:szCs w:val="20"/>
              </w:rPr>
              <w:t>-14</w:t>
            </w:r>
            <w:r w:rsidR="00617F22" w:rsidRPr="003A6AA0">
              <w:rPr>
                <w:sz w:val="20"/>
                <w:szCs w:val="20"/>
              </w:rPr>
              <w:t>%</w:t>
            </w:r>
          </w:p>
        </w:tc>
        <w:tc>
          <w:tcPr>
            <w:tcW w:w="412" w:type="pct"/>
          </w:tcPr>
          <w:p w14:paraId="3620B501" w14:textId="77777777" w:rsidR="00617F22" w:rsidRPr="003A6AA0" w:rsidRDefault="00CC7166" w:rsidP="00E56D89">
            <w:pPr>
              <w:spacing w:before="60" w:after="60"/>
              <w:jc w:val="right"/>
              <w:rPr>
                <w:sz w:val="20"/>
                <w:szCs w:val="20"/>
              </w:rPr>
            </w:pPr>
            <w:r>
              <w:rPr>
                <w:sz w:val="20"/>
                <w:szCs w:val="20"/>
              </w:rPr>
              <w:t>137</w:t>
            </w:r>
            <w:r w:rsidR="00617F22" w:rsidRPr="003A6AA0">
              <w:rPr>
                <w:sz w:val="20"/>
                <w:szCs w:val="20"/>
              </w:rPr>
              <w:t>%</w:t>
            </w:r>
          </w:p>
        </w:tc>
        <w:tc>
          <w:tcPr>
            <w:tcW w:w="347" w:type="pct"/>
          </w:tcPr>
          <w:p w14:paraId="1FCCC45A" w14:textId="77777777" w:rsidR="00617F22" w:rsidRPr="003A6AA0" w:rsidRDefault="00CC7166" w:rsidP="00E56D89">
            <w:pPr>
              <w:spacing w:before="60" w:after="60"/>
              <w:jc w:val="right"/>
              <w:rPr>
                <w:sz w:val="20"/>
                <w:szCs w:val="20"/>
              </w:rPr>
            </w:pPr>
            <w:r>
              <w:rPr>
                <w:sz w:val="20"/>
                <w:szCs w:val="20"/>
              </w:rPr>
              <w:t>1</w:t>
            </w:r>
            <w:r w:rsidR="00617F22" w:rsidRPr="003A6AA0">
              <w:rPr>
                <w:sz w:val="20"/>
                <w:szCs w:val="20"/>
              </w:rPr>
              <w:t>9%</w:t>
            </w:r>
          </w:p>
        </w:tc>
        <w:tc>
          <w:tcPr>
            <w:tcW w:w="412" w:type="pct"/>
          </w:tcPr>
          <w:p w14:paraId="0D957422" w14:textId="77777777" w:rsidR="00617F22" w:rsidRPr="003A6AA0" w:rsidRDefault="00CC7166" w:rsidP="00E56D89">
            <w:pPr>
              <w:spacing w:before="60" w:after="60"/>
              <w:jc w:val="right"/>
              <w:rPr>
                <w:sz w:val="20"/>
                <w:szCs w:val="20"/>
              </w:rPr>
            </w:pPr>
            <w:r>
              <w:rPr>
                <w:sz w:val="20"/>
                <w:szCs w:val="20"/>
              </w:rPr>
              <w:t>18</w:t>
            </w:r>
            <w:r w:rsidR="00617F22" w:rsidRPr="003A6AA0">
              <w:rPr>
                <w:sz w:val="20"/>
                <w:szCs w:val="20"/>
              </w:rPr>
              <w:t>%</w:t>
            </w:r>
          </w:p>
        </w:tc>
        <w:tc>
          <w:tcPr>
            <w:tcW w:w="412" w:type="pct"/>
          </w:tcPr>
          <w:p w14:paraId="3995021C" w14:textId="77777777" w:rsidR="00617F22" w:rsidRPr="003A6AA0" w:rsidRDefault="00CC7166" w:rsidP="00E56D89">
            <w:pPr>
              <w:spacing w:before="60" w:after="60"/>
              <w:jc w:val="right"/>
              <w:rPr>
                <w:sz w:val="20"/>
                <w:szCs w:val="20"/>
              </w:rPr>
            </w:pPr>
            <w:r>
              <w:rPr>
                <w:sz w:val="20"/>
                <w:szCs w:val="20"/>
              </w:rPr>
              <w:t>47</w:t>
            </w:r>
            <w:r w:rsidR="00617F22" w:rsidRPr="003A6AA0">
              <w:rPr>
                <w:sz w:val="20"/>
                <w:szCs w:val="20"/>
              </w:rPr>
              <w:t>%</w:t>
            </w:r>
          </w:p>
        </w:tc>
        <w:tc>
          <w:tcPr>
            <w:tcW w:w="385" w:type="pct"/>
          </w:tcPr>
          <w:p w14:paraId="247ECA22" w14:textId="77777777" w:rsidR="00617F22" w:rsidRPr="003A6AA0" w:rsidRDefault="00617F22" w:rsidP="00E56D89">
            <w:pPr>
              <w:spacing w:before="60" w:after="60"/>
              <w:jc w:val="right"/>
              <w:rPr>
                <w:sz w:val="20"/>
                <w:szCs w:val="20"/>
              </w:rPr>
            </w:pPr>
            <w:r w:rsidRPr="003A6AA0">
              <w:rPr>
                <w:sz w:val="20"/>
                <w:szCs w:val="20"/>
              </w:rPr>
              <w:t>-1</w:t>
            </w:r>
            <w:r w:rsidR="00CC7166">
              <w:rPr>
                <w:sz w:val="20"/>
                <w:szCs w:val="20"/>
              </w:rPr>
              <w:t>7</w:t>
            </w:r>
            <w:r w:rsidRPr="003A6AA0">
              <w:rPr>
                <w:sz w:val="20"/>
                <w:szCs w:val="20"/>
              </w:rPr>
              <w:t>%</w:t>
            </w:r>
          </w:p>
        </w:tc>
      </w:tr>
      <w:tr w:rsidR="00617F22" w14:paraId="191C0371" w14:textId="77777777" w:rsidTr="00B34451">
        <w:tc>
          <w:tcPr>
            <w:tcW w:w="1847" w:type="pct"/>
            <w:shd w:val="clear" w:color="auto" w:fill="auto"/>
          </w:tcPr>
          <w:p w14:paraId="11EBFC38" w14:textId="0AD110EF" w:rsidR="00617F22" w:rsidRPr="003A6AA0" w:rsidRDefault="00617F22" w:rsidP="00E56D89">
            <w:pPr>
              <w:spacing w:before="60" w:after="60"/>
              <w:rPr>
                <w:sz w:val="20"/>
                <w:szCs w:val="20"/>
              </w:rPr>
            </w:pPr>
            <w:r w:rsidRPr="003A6AA0">
              <w:rPr>
                <w:sz w:val="20"/>
                <w:szCs w:val="20"/>
              </w:rPr>
              <w:t>Change in resource recovery rate</w:t>
            </w:r>
            <w:r w:rsidR="00BF392E">
              <w:rPr>
                <w:sz w:val="20"/>
                <w:szCs w:val="20"/>
              </w:rPr>
              <w:t xml:space="preserve"> (percentage points)</w:t>
            </w:r>
          </w:p>
        </w:tc>
        <w:tc>
          <w:tcPr>
            <w:tcW w:w="386" w:type="pct"/>
            <w:shd w:val="clear" w:color="auto" w:fill="auto"/>
          </w:tcPr>
          <w:p w14:paraId="2537ACD0" w14:textId="24F574A8" w:rsidR="00617F22" w:rsidRPr="003A6AA0" w:rsidRDefault="000E152F" w:rsidP="00E56D89">
            <w:pPr>
              <w:spacing w:before="60" w:after="60"/>
              <w:jc w:val="right"/>
              <w:rPr>
                <w:sz w:val="20"/>
                <w:szCs w:val="20"/>
              </w:rPr>
            </w:pPr>
            <w:r>
              <w:rPr>
                <w:sz w:val="20"/>
                <w:szCs w:val="20"/>
              </w:rPr>
              <w:t>-</w:t>
            </w:r>
            <w:r w:rsidR="00BF392E">
              <w:rPr>
                <w:sz w:val="20"/>
                <w:szCs w:val="20"/>
              </w:rPr>
              <w:t>2</w:t>
            </w:r>
            <w:r w:rsidR="00617F22" w:rsidRPr="003A6AA0">
              <w:rPr>
                <w:sz w:val="20"/>
                <w:szCs w:val="20"/>
              </w:rPr>
              <w:t>%</w:t>
            </w:r>
          </w:p>
        </w:tc>
        <w:tc>
          <w:tcPr>
            <w:tcW w:w="387" w:type="pct"/>
            <w:shd w:val="clear" w:color="auto" w:fill="auto"/>
          </w:tcPr>
          <w:p w14:paraId="63ED7171" w14:textId="28683798" w:rsidR="00617F22" w:rsidRPr="003A6AA0" w:rsidRDefault="00BF392E" w:rsidP="00E56D89">
            <w:pPr>
              <w:spacing w:before="60" w:after="60"/>
              <w:jc w:val="right"/>
              <w:rPr>
                <w:sz w:val="20"/>
                <w:szCs w:val="20"/>
              </w:rPr>
            </w:pPr>
            <w:r>
              <w:rPr>
                <w:sz w:val="20"/>
                <w:szCs w:val="20"/>
              </w:rPr>
              <w:t>8</w:t>
            </w:r>
            <w:r w:rsidR="00617F22" w:rsidRPr="003A6AA0">
              <w:rPr>
                <w:sz w:val="20"/>
                <w:szCs w:val="20"/>
              </w:rPr>
              <w:t>%</w:t>
            </w:r>
          </w:p>
        </w:tc>
        <w:tc>
          <w:tcPr>
            <w:tcW w:w="412" w:type="pct"/>
            <w:shd w:val="clear" w:color="auto" w:fill="auto"/>
          </w:tcPr>
          <w:p w14:paraId="2725D9A3" w14:textId="6ABC84A2" w:rsidR="00617F22" w:rsidRPr="003A6AA0" w:rsidRDefault="00BF392E" w:rsidP="00E56D89">
            <w:pPr>
              <w:spacing w:before="60" w:after="60"/>
              <w:jc w:val="right"/>
              <w:rPr>
                <w:sz w:val="20"/>
                <w:szCs w:val="20"/>
              </w:rPr>
            </w:pPr>
            <w:r>
              <w:rPr>
                <w:sz w:val="20"/>
                <w:szCs w:val="20"/>
              </w:rPr>
              <w:t>14</w:t>
            </w:r>
            <w:r w:rsidR="00617F22" w:rsidRPr="003A6AA0">
              <w:rPr>
                <w:sz w:val="20"/>
                <w:szCs w:val="20"/>
              </w:rPr>
              <w:t>%</w:t>
            </w:r>
          </w:p>
        </w:tc>
        <w:tc>
          <w:tcPr>
            <w:tcW w:w="412" w:type="pct"/>
            <w:shd w:val="clear" w:color="auto" w:fill="auto"/>
          </w:tcPr>
          <w:p w14:paraId="721B1708" w14:textId="6811F461" w:rsidR="00617F22" w:rsidRPr="003A6AA0" w:rsidRDefault="00BF392E" w:rsidP="00E56D89">
            <w:pPr>
              <w:spacing w:before="60" w:after="60"/>
              <w:jc w:val="right"/>
              <w:rPr>
                <w:sz w:val="20"/>
                <w:szCs w:val="20"/>
              </w:rPr>
            </w:pPr>
            <w:r>
              <w:rPr>
                <w:sz w:val="20"/>
                <w:szCs w:val="20"/>
              </w:rPr>
              <w:t>3</w:t>
            </w:r>
            <w:r w:rsidR="00617F22" w:rsidRPr="003A6AA0">
              <w:rPr>
                <w:sz w:val="20"/>
                <w:szCs w:val="20"/>
              </w:rPr>
              <w:t>%</w:t>
            </w:r>
          </w:p>
        </w:tc>
        <w:tc>
          <w:tcPr>
            <w:tcW w:w="347" w:type="pct"/>
            <w:shd w:val="clear" w:color="auto" w:fill="auto"/>
          </w:tcPr>
          <w:p w14:paraId="144F7F6D" w14:textId="77777777" w:rsidR="00617F22" w:rsidRPr="003A6AA0" w:rsidRDefault="006973C6" w:rsidP="00E56D89">
            <w:pPr>
              <w:spacing w:before="60" w:after="60"/>
              <w:jc w:val="right"/>
              <w:rPr>
                <w:sz w:val="20"/>
                <w:szCs w:val="20"/>
              </w:rPr>
            </w:pPr>
            <w:r>
              <w:rPr>
                <w:sz w:val="20"/>
                <w:szCs w:val="20"/>
              </w:rPr>
              <w:t>0</w:t>
            </w:r>
            <w:r w:rsidR="00617F22" w:rsidRPr="003A6AA0">
              <w:rPr>
                <w:sz w:val="20"/>
                <w:szCs w:val="20"/>
              </w:rPr>
              <w:t>%</w:t>
            </w:r>
          </w:p>
        </w:tc>
        <w:tc>
          <w:tcPr>
            <w:tcW w:w="412" w:type="pct"/>
            <w:shd w:val="clear" w:color="auto" w:fill="auto"/>
          </w:tcPr>
          <w:p w14:paraId="48D83344" w14:textId="475F00C4" w:rsidR="00617F22" w:rsidRPr="003A6AA0" w:rsidRDefault="00BF392E" w:rsidP="00E56D89">
            <w:pPr>
              <w:spacing w:before="60" w:after="60"/>
              <w:jc w:val="right"/>
              <w:rPr>
                <w:sz w:val="20"/>
                <w:szCs w:val="20"/>
              </w:rPr>
            </w:pPr>
            <w:r>
              <w:rPr>
                <w:sz w:val="20"/>
                <w:szCs w:val="20"/>
              </w:rPr>
              <w:t>25</w:t>
            </w:r>
            <w:r w:rsidR="00617F22" w:rsidRPr="003A6AA0">
              <w:rPr>
                <w:sz w:val="20"/>
                <w:szCs w:val="20"/>
              </w:rPr>
              <w:t>%</w:t>
            </w:r>
          </w:p>
        </w:tc>
        <w:tc>
          <w:tcPr>
            <w:tcW w:w="412" w:type="pct"/>
            <w:shd w:val="clear" w:color="auto" w:fill="auto"/>
          </w:tcPr>
          <w:p w14:paraId="29339A29" w14:textId="25B0E312" w:rsidR="00617F22" w:rsidRPr="003A6AA0" w:rsidRDefault="00BF392E" w:rsidP="00E56D89">
            <w:pPr>
              <w:spacing w:before="60" w:after="60"/>
              <w:jc w:val="right"/>
              <w:rPr>
                <w:sz w:val="20"/>
                <w:szCs w:val="20"/>
              </w:rPr>
            </w:pPr>
            <w:r>
              <w:rPr>
                <w:sz w:val="20"/>
                <w:szCs w:val="20"/>
              </w:rPr>
              <w:t>15</w:t>
            </w:r>
            <w:r w:rsidR="00617F22" w:rsidRPr="003A6AA0">
              <w:rPr>
                <w:sz w:val="20"/>
                <w:szCs w:val="20"/>
              </w:rPr>
              <w:t>%</w:t>
            </w:r>
          </w:p>
        </w:tc>
        <w:tc>
          <w:tcPr>
            <w:tcW w:w="385" w:type="pct"/>
            <w:shd w:val="clear" w:color="auto" w:fill="auto"/>
          </w:tcPr>
          <w:p w14:paraId="3BADE44C" w14:textId="7AA17EF8" w:rsidR="00617F22" w:rsidRPr="003A6AA0" w:rsidRDefault="00BF392E" w:rsidP="00E56D89">
            <w:pPr>
              <w:spacing w:before="60" w:after="60"/>
              <w:jc w:val="right"/>
              <w:rPr>
                <w:sz w:val="20"/>
                <w:szCs w:val="20"/>
              </w:rPr>
            </w:pPr>
            <w:r>
              <w:rPr>
                <w:sz w:val="20"/>
                <w:szCs w:val="20"/>
              </w:rPr>
              <w:t>16</w:t>
            </w:r>
            <w:r w:rsidR="00617F22" w:rsidRPr="003A6AA0">
              <w:rPr>
                <w:sz w:val="20"/>
                <w:szCs w:val="20"/>
              </w:rPr>
              <w:t>%</w:t>
            </w:r>
          </w:p>
        </w:tc>
      </w:tr>
    </w:tbl>
    <w:p w14:paraId="62BCB2A2" w14:textId="77777777" w:rsidR="00617F22" w:rsidRPr="009D671B" w:rsidRDefault="00617F22" w:rsidP="00617F22">
      <w:pPr>
        <w:pStyle w:val="Notes"/>
        <w:spacing w:before="0"/>
        <w:rPr>
          <w:sz w:val="20"/>
          <w:szCs w:val="20"/>
        </w:rPr>
      </w:pPr>
      <w:r w:rsidRPr="009D671B">
        <w:rPr>
          <w:sz w:val="20"/>
          <w:szCs w:val="20"/>
        </w:rPr>
        <w:t>Negative values (-) show the decrease in the reporting parameter over the 9-year period.</w:t>
      </w:r>
    </w:p>
    <w:p w14:paraId="7C1DCD9C" w14:textId="77777777" w:rsidR="00617F22" w:rsidRDefault="00617F22" w:rsidP="00617F22">
      <w:pPr>
        <w:pStyle w:val="BodyText"/>
      </w:pPr>
      <w:r>
        <w:t>The table shows:</w:t>
      </w:r>
    </w:p>
    <w:p w14:paraId="1E65D4EE" w14:textId="343B0516" w:rsidR="00617F22" w:rsidRDefault="00617F22" w:rsidP="00617F22">
      <w:pPr>
        <w:pStyle w:val="Bullet10"/>
        <w:numPr>
          <w:ilvl w:val="0"/>
          <w:numId w:val="19"/>
        </w:numPr>
        <w:spacing w:line="240" w:lineRule="auto"/>
        <w:ind w:left="454" w:hanging="454"/>
      </w:pPr>
      <w:r>
        <w:t xml:space="preserve">Disposal per capita fell in </w:t>
      </w:r>
      <w:r w:rsidR="00176DD4">
        <w:t>four</w:t>
      </w:r>
      <w:r>
        <w:t xml:space="preserve"> states and territories and increased in </w:t>
      </w:r>
      <w:r w:rsidR="00176DD4">
        <w:t>four</w:t>
      </w:r>
      <w:r>
        <w:t>. Vic</w:t>
      </w:r>
      <w:r w:rsidR="00E45470">
        <w:t xml:space="preserve">, </w:t>
      </w:r>
      <w:r w:rsidR="00137322">
        <w:t xml:space="preserve">WA and </w:t>
      </w:r>
      <w:r w:rsidR="00E45470">
        <w:t>NSW</w:t>
      </w:r>
      <w:r>
        <w:t xml:space="preserve"> </w:t>
      </w:r>
      <w:r w:rsidR="00506E80">
        <w:t>experienced</w:t>
      </w:r>
      <w:r>
        <w:t xml:space="preserve"> the most significant declines in disposal per capita.</w:t>
      </w:r>
    </w:p>
    <w:p w14:paraId="43A680A8" w14:textId="264016F9" w:rsidR="00617F22" w:rsidRDefault="00617F22" w:rsidP="00617F22">
      <w:pPr>
        <w:pStyle w:val="Bullet10"/>
        <w:numPr>
          <w:ilvl w:val="0"/>
          <w:numId w:val="19"/>
        </w:numPr>
        <w:spacing w:line="240" w:lineRule="auto"/>
        <w:ind w:left="454" w:hanging="454"/>
      </w:pPr>
      <w:r>
        <w:t xml:space="preserve">Recycling per capita increased in all states and territories </w:t>
      </w:r>
      <w:r w:rsidR="00137322">
        <w:t>except</w:t>
      </w:r>
      <w:r>
        <w:t xml:space="preserve"> ACT. </w:t>
      </w:r>
      <w:r w:rsidR="00137322">
        <w:t>Tas and</w:t>
      </w:r>
      <w:r>
        <w:t xml:space="preserve"> NT </w:t>
      </w:r>
      <w:r w:rsidR="00851585">
        <w:t>reported</w:t>
      </w:r>
      <w:r w:rsidR="00B402E6">
        <w:t xml:space="preserve"> dramatic increases in</w:t>
      </w:r>
      <w:r w:rsidR="00851585">
        <w:t xml:space="preserve"> </w:t>
      </w:r>
      <w:r>
        <w:t>recycling from low 2006-07 ‘baseline’ rate</w:t>
      </w:r>
      <w:r w:rsidR="00B402E6">
        <w:t>s</w:t>
      </w:r>
      <w:r>
        <w:t xml:space="preserve"> due to improved recycling kerbside recovery</w:t>
      </w:r>
      <w:r w:rsidR="00851585">
        <w:t xml:space="preserve">, </w:t>
      </w:r>
      <w:r>
        <w:t>potentially better data coll</w:t>
      </w:r>
      <w:r w:rsidR="00851585">
        <w:t>ec</w:t>
      </w:r>
      <w:r>
        <w:t>tion</w:t>
      </w:r>
      <w:r w:rsidR="00851585">
        <w:t xml:space="preserve"> and, in the case of NT, establishment of </w:t>
      </w:r>
      <w:r w:rsidR="00B402E6">
        <w:t xml:space="preserve">a </w:t>
      </w:r>
      <w:r w:rsidR="00851585">
        <w:t xml:space="preserve">container deposit </w:t>
      </w:r>
      <w:r w:rsidR="0031723B">
        <w:t>scheme</w:t>
      </w:r>
      <w:r w:rsidR="00851585">
        <w:t>.</w:t>
      </w:r>
    </w:p>
    <w:p w14:paraId="65A290D5" w14:textId="2C93CACF" w:rsidR="00617F22" w:rsidRDefault="00617F22" w:rsidP="00617F22">
      <w:pPr>
        <w:pStyle w:val="Bullet10"/>
        <w:numPr>
          <w:ilvl w:val="0"/>
          <w:numId w:val="19"/>
        </w:numPr>
        <w:spacing w:line="240" w:lineRule="auto"/>
        <w:ind w:left="454" w:hanging="454"/>
      </w:pPr>
      <w:r>
        <w:t xml:space="preserve">Energy from waste per capita grew strongly in </w:t>
      </w:r>
      <w:r w:rsidR="00506E80">
        <w:t>five</w:t>
      </w:r>
      <w:r>
        <w:t xml:space="preserve"> states </w:t>
      </w:r>
      <w:r w:rsidR="00506E80">
        <w:t xml:space="preserve">but declined in the </w:t>
      </w:r>
      <w:r>
        <w:t>ACT</w:t>
      </w:r>
      <w:r w:rsidR="00506E80">
        <w:t xml:space="preserve">, </w:t>
      </w:r>
      <w:r w:rsidR="00B402E6">
        <w:t xml:space="preserve">WA and </w:t>
      </w:r>
      <w:r w:rsidR="00506E80">
        <w:t>NT</w:t>
      </w:r>
      <w:r>
        <w:t xml:space="preserve">. The increases are attributable to expansion of systems for generating electricity from landfill gas. </w:t>
      </w:r>
    </w:p>
    <w:p w14:paraId="289B397C" w14:textId="73B6D638" w:rsidR="00617F22" w:rsidRDefault="00617F22" w:rsidP="00617F22">
      <w:pPr>
        <w:pStyle w:val="Bullet10"/>
        <w:numPr>
          <w:ilvl w:val="0"/>
          <w:numId w:val="19"/>
        </w:numPr>
        <w:spacing w:line="240" w:lineRule="auto"/>
        <w:ind w:left="454" w:hanging="454"/>
      </w:pPr>
      <w:r>
        <w:t>The resource recovery rate</w:t>
      </w:r>
      <w:r w:rsidR="00176DD4">
        <w:t xml:space="preserve"> declined in the ACT and</w:t>
      </w:r>
      <w:r>
        <w:t xml:space="preserve"> either remained steady or increased in all </w:t>
      </w:r>
      <w:r w:rsidR="00176DD4">
        <w:t xml:space="preserve">other </w:t>
      </w:r>
      <w:r>
        <w:t xml:space="preserve">states and territories. </w:t>
      </w:r>
      <w:r w:rsidR="00283C82">
        <w:t xml:space="preserve">While </w:t>
      </w:r>
      <w:r>
        <w:t xml:space="preserve">NT and Tas </w:t>
      </w:r>
      <w:r w:rsidR="00506E80">
        <w:t>saw</w:t>
      </w:r>
      <w:r>
        <w:t xml:space="preserve"> dramatic increases in recovery rates</w:t>
      </w:r>
      <w:r w:rsidR="00C2064F">
        <w:t>,</w:t>
      </w:r>
      <w:r w:rsidR="00275C9C">
        <w:t xml:space="preserve"> the overall quantities recovered</w:t>
      </w:r>
      <w:r w:rsidR="00283C82">
        <w:t xml:space="preserve"> are </w:t>
      </w:r>
      <w:r w:rsidR="00506E80">
        <w:t xml:space="preserve">still </w:t>
      </w:r>
      <w:r w:rsidR="00283C82">
        <w:t>well below</w:t>
      </w:r>
      <w:r w:rsidR="00506E80">
        <w:t xml:space="preserve"> the other jurisdictions</w:t>
      </w:r>
      <w:r>
        <w:t>.</w:t>
      </w:r>
    </w:p>
    <w:p w14:paraId="1C3686CA" w14:textId="77777777" w:rsidR="00847ACF" w:rsidRDefault="00847ACF" w:rsidP="00847ACF">
      <w:pPr>
        <w:pStyle w:val="BodyText"/>
      </w:pPr>
    </w:p>
    <w:p w14:paraId="17C9A6EF" w14:textId="4D82C3C2" w:rsidR="00847ACF" w:rsidRDefault="00847ACF" w:rsidP="00847ACF">
      <w:pPr>
        <w:pStyle w:val="BodyText"/>
      </w:pPr>
      <w:r w:rsidRPr="00847ACF">
        <w:t>Changes in</w:t>
      </w:r>
      <w:r w:rsidR="00FC3F71">
        <w:t xml:space="preserve"> the tonnes sent to</w:t>
      </w:r>
      <w:r w:rsidRPr="00847ACF">
        <w:t xml:space="preserve"> </w:t>
      </w:r>
      <w:r w:rsidR="00FC3F71">
        <w:t xml:space="preserve">disposal, recycling and energy recovery in each state and territory </w:t>
      </w:r>
      <w:r w:rsidRPr="00847ACF">
        <w:t xml:space="preserve">are analysed further in Section </w:t>
      </w:r>
      <w:r w:rsidRPr="00847ACF">
        <w:fldChar w:fldCharType="begin"/>
      </w:r>
      <w:r w:rsidRPr="00847ACF">
        <w:instrText xml:space="preserve"> REF _Ref476315414 \r \h </w:instrText>
      </w:r>
      <w:r>
        <w:instrText xml:space="preserve"> \* MERGEFORMAT </w:instrText>
      </w:r>
      <w:r w:rsidRPr="00847ACF">
        <w:fldChar w:fldCharType="separate"/>
      </w:r>
      <w:r w:rsidR="0013116B">
        <w:t>7</w:t>
      </w:r>
      <w:r w:rsidRPr="00847ACF">
        <w:fldChar w:fldCharType="end"/>
      </w:r>
      <w:r w:rsidRPr="00847ACF">
        <w:t>.</w:t>
      </w:r>
    </w:p>
    <w:p w14:paraId="65F9186B" w14:textId="77777777" w:rsidR="00F165EE" w:rsidRDefault="00F165EE" w:rsidP="00F165EE">
      <w:pPr>
        <w:pStyle w:val="BodyText"/>
      </w:pPr>
    </w:p>
    <w:p w14:paraId="202AC0ED" w14:textId="77777777" w:rsidR="00F165EE" w:rsidRDefault="00F165EE" w:rsidP="00F165EE">
      <w:pPr>
        <w:pStyle w:val="BodyText"/>
      </w:pPr>
    </w:p>
    <w:p w14:paraId="233807D6" w14:textId="77777777" w:rsidR="00F165EE" w:rsidRDefault="001D4AF9" w:rsidP="00F165EE">
      <w:pPr>
        <w:pStyle w:val="BodyText"/>
      </w:pPr>
      <w:r>
        <w:rPr>
          <w:noProof/>
          <w:lang w:eastAsia="en-AU"/>
        </w:rPr>
        <mc:AlternateContent>
          <mc:Choice Requires="wps">
            <w:drawing>
              <wp:anchor distT="0" distB="0" distL="228600" distR="228600" simplePos="0" relativeHeight="251653120" behindDoc="0" locked="0" layoutInCell="1" allowOverlap="1" wp14:anchorId="24DB1713" wp14:editId="528AF53E">
                <wp:simplePos x="0" y="0"/>
                <wp:positionH relativeFrom="margin">
                  <wp:posOffset>295275</wp:posOffset>
                </wp:positionH>
                <wp:positionV relativeFrom="paragraph">
                  <wp:posOffset>14605</wp:posOffset>
                </wp:positionV>
                <wp:extent cx="5191125" cy="1388745"/>
                <wp:effectExtent l="50800" t="0" r="0" b="8255"/>
                <wp:wrapSquare wrapText="bothSides"/>
                <wp:docPr id="133" name="Text Box 133"/>
                <wp:cNvGraphicFramePr/>
                <a:graphic xmlns:a="http://schemas.openxmlformats.org/drawingml/2006/main">
                  <a:graphicData uri="http://schemas.microsoft.com/office/word/2010/wordprocessingShape">
                    <wps:wsp>
                      <wps:cNvSpPr txBox="1"/>
                      <wps:spPr>
                        <a:xfrm>
                          <a:off x="0" y="0"/>
                          <a:ext cx="5191125" cy="1388745"/>
                        </a:xfrm>
                        <a:prstGeom prst="rect">
                          <a:avLst/>
                        </a:prstGeom>
                        <a:solidFill>
                          <a:schemeClr val="bg1"/>
                        </a:solidFill>
                        <a:ln w="6350">
                          <a:noFill/>
                        </a:ln>
                        <a:effectLst>
                          <a:outerShdw dist="38100" dir="10800000" algn="r" rotWithShape="0">
                            <a:srgbClr val="C7C7C7"/>
                          </a:outerShdw>
                        </a:effectLst>
                      </wps:spPr>
                      <wps:style>
                        <a:lnRef idx="0">
                          <a:schemeClr val="accent1"/>
                        </a:lnRef>
                        <a:fillRef idx="0">
                          <a:schemeClr val="accent1"/>
                        </a:fillRef>
                        <a:effectRef idx="0">
                          <a:schemeClr val="accent1"/>
                        </a:effectRef>
                        <a:fontRef idx="minor">
                          <a:schemeClr val="dk1"/>
                        </a:fontRef>
                      </wps:style>
                      <wps:txbx>
                        <w:txbxContent>
                          <w:p w14:paraId="2AB2340C" w14:textId="77777777" w:rsidR="001E443B" w:rsidRDefault="001E443B" w:rsidP="00F165EE">
                            <w:pPr>
                              <w:pStyle w:val="BreakoutBoxHeading"/>
                            </w:pPr>
                            <w:r>
                              <w:t>KEY points</w:t>
                            </w:r>
                          </w:p>
                          <w:p w14:paraId="11838807" w14:textId="77777777" w:rsidR="001E443B" w:rsidRDefault="001E443B" w:rsidP="00F165EE">
                            <w:pPr>
                              <w:pStyle w:val="BreakoutBoxText"/>
                              <w:numPr>
                                <w:ilvl w:val="0"/>
                                <w:numId w:val="25"/>
                              </w:numPr>
                              <w:ind w:left="284" w:hanging="284"/>
                              <w:rPr>
                                <w:noProof/>
                              </w:rPr>
                            </w:pPr>
                            <w:r>
                              <w:rPr>
                                <w:noProof/>
                              </w:rPr>
                              <w:t xml:space="preserve">Waste management outcomes and trends vary significantly across the states and territories. </w:t>
                            </w:r>
                          </w:p>
                          <w:p w14:paraId="7E063BF2" w14:textId="77777777" w:rsidR="001E443B" w:rsidRDefault="001E443B" w:rsidP="00F165EE">
                            <w:pPr>
                              <w:pStyle w:val="BreakoutBoxText"/>
                              <w:numPr>
                                <w:ilvl w:val="0"/>
                                <w:numId w:val="25"/>
                              </w:numPr>
                              <w:ind w:left="284" w:hanging="284"/>
                              <w:rPr>
                                <w:noProof/>
                              </w:rPr>
                            </w:pPr>
                            <w:r w:rsidRPr="00422024">
                              <w:rPr>
                                <w:noProof/>
                              </w:rPr>
                              <w:t>The states and territories with the lowest recovery rates are improving the fastest and are catching up to the highest performing states and territories.</w:t>
                            </w:r>
                            <w:r>
                              <w:rPr>
                                <w:noProof/>
                              </w:rPr>
                              <w:t xml:space="preserve"> </w:t>
                            </w:r>
                          </w:p>
                        </w:txbxContent>
                      </wps:txbx>
                      <wps:bodyPr rot="0" spcFirstLastPara="0" vertOverflow="overflow" horzOverflow="overflow" vert="horz" wrap="square" lIns="216000" tIns="7200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B1713" id="Text Box 133" o:spid="_x0000_s1031" type="#_x0000_t202" style="position:absolute;margin-left:23.25pt;margin-top:1.15pt;width:408.75pt;height:109.35pt;z-index:251653120;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" fillcolor="white [3212]" stroked="f" strokeweight=".5pt">
                <v:shadow on="t" color="#c7c7c7" origin=".5" offset="-3pt,0"/>
                <v:textbox inset="6mm,2mm,0,2mm">
                  <w:txbxContent>
                    <w:p w14:paraId="2AB2340C" w14:textId="77777777" w:rsidR="001E443B" w:rsidRDefault="001E443B" w:rsidP="00F165EE">
                      <w:pPr>
                        <w:pStyle w:val="BreakoutBoxHeading"/>
                      </w:pPr>
                      <w:r>
                        <w:t>KEY points</w:t>
                      </w:r>
                    </w:p>
                    <w:p w14:paraId="11838807" w14:textId="77777777" w:rsidR="001E443B" w:rsidRDefault="001E443B" w:rsidP="00F165EE">
                      <w:pPr>
                        <w:pStyle w:val="BreakoutBoxText"/>
                        <w:numPr>
                          <w:ilvl w:val="0"/>
                          <w:numId w:val="25"/>
                        </w:numPr>
                        <w:ind w:left="284" w:hanging="284"/>
                        <w:rPr>
                          <w:noProof/>
                        </w:rPr>
                      </w:pPr>
                      <w:r>
                        <w:rPr>
                          <w:noProof/>
                        </w:rPr>
                        <w:t xml:space="preserve">Waste management outcomes and trends vary significantly across the states and territories. </w:t>
                      </w:r>
                    </w:p>
                    <w:p w14:paraId="7E063BF2" w14:textId="77777777" w:rsidR="001E443B" w:rsidRDefault="001E443B" w:rsidP="00F165EE">
                      <w:pPr>
                        <w:pStyle w:val="BreakoutBoxText"/>
                        <w:numPr>
                          <w:ilvl w:val="0"/>
                          <w:numId w:val="25"/>
                        </w:numPr>
                        <w:ind w:left="284" w:hanging="284"/>
                        <w:rPr>
                          <w:noProof/>
                        </w:rPr>
                      </w:pPr>
                      <w:r w:rsidRPr="00422024">
                        <w:rPr>
                          <w:noProof/>
                        </w:rPr>
                        <w:t>The states and territories with the lowest recovery rates are improving the fastest and are catching up to the highest performing states and territories.</w:t>
                      </w:r>
                      <w:r>
                        <w:rPr>
                          <w:noProof/>
                        </w:rPr>
                        <w:t xml:space="preserve"> </w:t>
                      </w:r>
                    </w:p>
                  </w:txbxContent>
                </v:textbox>
                <w10:wrap type="square" anchorx="margin"/>
              </v:shape>
            </w:pict>
          </mc:Fallback>
        </mc:AlternateContent>
      </w:r>
    </w:p>
    <w:p w14:paraId="37915803" w14:textId="77777777" w:rsidR="00F165EE" w:rsidRDefault="00F165EE" w:rsidP="00F165EE">
      <w:pPr>
        <w:pStyle w:val="BodyText"/>
      </w:pPr>
    </w:p>
    <w:p w14:paraId="5DEA3890" w14:textId="77777777" w:rsidR="00F165EE" w:rsidRDefault="00F165EE" w:rsidP="00F165EE">
      <w:pPr>
        <w:pStyle w:val="BodyText"/>
      </w:pPr>
    </w:p>
    <w:p w14:paraId="7D88E578" w14:textId="77777777" w:rsidR="00F165EE" w:rsidRDefault="00F165EE">
      <w:pPr>
        <w:spacing w:after="160" w:line="259" w:lineRule="auto"/>
      </w:pPr>
      <w:r>
        <w:br w:type="page"/>
      </w:r>
    </w:p>
    <w:p w14:paraId="07D821C9" w14:textId="77777777" w:rsidR="00617F22" w:rsidRDefault="001F239B" w:rsidP="00FC0FA7">
      <w:pPr>
        <w:pStyle w:val="Heading2"/>
      </w:pPr>
      <w:bookmarkStart w:id="47" w:name="_Toc480970018"/>
      <w:r>
        <w:lastRenderedPageBreak/>
        <w:t>W</w:t>
      </w:r>
      <w:r w:rsidR="008B3670">
        <w:t xml:space="preserve">aste </w:t>
      </w:r>
      <w:r>
        <w:t>stream analysis</w:t>
      </w:r>
      <w:bookmarkEnd w:id="47"/>
    </w:p>
    <w:p w14:paraId="0994D2CC" w14:textId="77777777" w:rsidR="00FC0FA7" w:rsidRDefault="001F239B" w:rsidP="00617F22">
      <w:pPr>
        <w:pStyle w:val="Heading3"/>
      </w:pPr>
      <w:r>
        <w:t xml:space="preserve">Generation and fate by waste stream, </w:t>
      </w:r>
      <w:r w:rsidR="008B3670">
        <w:t>Australia 2014-15</w:t>
      </w:r>
    </w:p>
    <w:p w14:paraId="2D67871F" w14:textId="670F360B" w:rsidR="00602C45" w:rsidRDefault="00602C45" w:rsidP="00602C45">
      <w:pPr>
        <w:pStyle w:val="BodyText"/>
      </w:pPr>
      <w:r>
        <w:fldChar w:fldCharType="begin"/>
      </w:r>
      <w:r>
        <w:instrText xml:space="preserve"> REF _Ref474246082 \h </w:instrText>
      </w:r>
      <w:r>
        <w:fldChar w:fldCharType="separate"/>
      </w:r>
      <w:r w:rsidR="0013116B">
        <w:t xml:space="preserve">Figure </w:t>
      </w:r>
      <w:r w:rsidR="0013116B">
        <w:rPr>
          <w:noProof/>
        </w:rPr>
        <w:t>10</w:t>
      </w:r>
      <w:r>
        <w:fldChar w:fldCharType="end"/>
      </w:r>
      <w:r>
        <w:t xml:space="preserve"> shows the main sources, or ‘streams’</w:t>
      </w:r>
      <w:r w:rsidR="00B402E6">
        <w:t>,</w:t>
      </w:r>
      <w:r>
        <w:t xml:space="preserve"> of waste in Australia in 2014-15. MSW includes waste from households and local government activities</w:t>
      </w:r>
      <w:r w:rsidR="00AE2B38">
        <w:t xml:space="preserve"> such as </w:t>
      </w:r>
      <w:r>
        <w:t>from parks maintenance. C&amp;D waste comprises wastes from the construction and demolition industry</w:t>
      </w:r>
      <w:r w:rsidR="00AE2B38">
        <w:t xml:space="preserve"> and</w:t>
      </w:r>
      <w:r>
        <w:t xml:space="preserve"> C&amp;I waste include</w:t>
      </w:r>
      <w:r w:rsidR="00EA6995">
        <w:t>s wastes from</w:t>
      </w:r>
      <w:r>
        <w:t xml:space="preserve"> offices, factories and institutions. Most hazardous waste is attributable to the C&amp;I sector, but C&amp;D wastes can include significant quantities of asbestos and contaminated soil.</w:t>
      </w:r>
      <w:r w:rsidR="00506E80">
        <w:t xml:space="preserve"> Fly ash is counted as C&amp;I waste. </w:t>
      </w:r>
      <w:r w:rsidR="00506E80">
        <w:fldChar w:fldCharType="begin"/>
      </w:r>
      <w:r w:rsidR="00506E80">
        <w:instrText xml:space="preserve"> REF _Ref474246082 \h </w:instrText>
      </w:r>
      <w:r w:rsidR="00506E80">
        <w:fldChar w:fldCharType="separate"/>
      </w:r>
      <w:r w:rsidR="0013116B">
        <w:t xml:space="preserve">Figure </w:t>
      </w:r>
      <w:r w:rsidR="0013116B">
        <w:rPr>
          <w:noProof/>
        </w:rPr>
        <w:t>10</w:t>
      </w:r>
      <w:r w:rsidR="00506E80">
        <w:fldChar w:fldCharType="end"/>
      </w:r>
      <w:r w:rsidR="00506E80">
        <w:t xml:space="preserve"> shows C&amp;I with and without fly ash. </w:t>
      </w:r>
    </w:p>
    <w:p w14:paraId="77B76DC6" w14:textId="77777777" w:rsidR="003A5FAE" w:rsidRDefault="003A5FAE" w:rsidP="00AE2B38">
      <w:pPr>
        <w:pStyle w:val="BodyText"/>
      </w:pPr>
    </w:p>
    <w:p w14:paraId="52FB4A00" w14:textId="793B45F0" w:rsidR="00731B0E" w:rsidRDefault="00731B0E" w:rsidP="00AE2B38">
      <w:pPr>
        <w:pStyle w:val="BodyText"/>
      </w:pPr>
      <w:r>
        <w:t>In 2014-15 Australians generated about 13 Mt of MSW and with about 51% recovered</w:t>
      </w:r>
      <w:r w:rsidR="001C01F1">
        <w:t>. T</w:t>
      </w:r>
      <w:r>
        <w:t>his is the lowest resource recovery rate of the three main waste streams. Much MSW is separated at its source for recycling, such as kerbside recyclables and garden wastes, and the remainder mostly goes to landfill. In some areas, particularly in Sydney, the complex mix of materials in household residual waste bins are sent to facilities for sorting and processing. This generally produces products of lower quality than source-separation wastes but saves money on collection.</w:t>
      </w:r>
    </w:p>
    <w:p w14:paraId="0D52D29F" w14:textId="77777777" w:rsidR="00731B0E" w:rsidRDefault="00731B0E" w:rsidP="00AE2B38">
      <w:pPr>
        <w:pStyle w:val="BodyText"/>
      </w:pPr>
    </w:p>
    <w:p w14:paraId="3D66D176" w14:textId="7785D0A5" w:rsidR="00731B0E" w:rsidRDefault="00731B0E" w:rsidP="00AE2B38">
      <w:pPr>
        <w:pStyle w:val="BodyText"/>
      </w:pPr>
      <w:r>
        <w:rPr>
          <w:noProof/>
          <w:lang w:eastAsia="en-AU"/>
        </w:rPr>
        <mc:AlternateContent>
          <mc:Choice Requires="wps">
            <w:drawing>
              <wp:anchor distT="0" distB="0" distL="228600" distR="228600" simplePos="0" relativeHeight="251669504" behindDoc="0" locked="0" layoutInCell="1" allowOverlap="1" wp14:anchorId="1AB3E171" wp14:editId="1F0A795D">
                <wp:simplePos x="0" y="0"/>
                <wp:positionH relativeFrom="margin">
                  <wp:posOffset>4352925</wp:posOffset>
                </wp:positionH>
                <wp:positionV relativeFrom="paragraph">
                  <wp:posOffset>8890</wp:posOffset>
                </wp:positionV>
                <wp:extent cx="1745615" cy="2043430"/>
                <wp:effectExtent l="38100" t="0" r="6985" b="0"/>
                <wp:wrapSquare wrapText="bothSides"/>
                <wp:docPr id="5" name="Text Box 5"/>
                <wp:cNvGraphicFramePr/>
                <a:graphic xmlns:a="http://schemas.openxmlformats.org/drawingml/2006/main">
                  <a:graphicData uri="http://schemas.microsoft.com/office/word/2010/wordprocessingShape">
                    <wps:wsp>
                      <wps:cNvSpPr txBox="1"/>
                      <wps:spPr>
                        <a:xfrm>
                          <a:off x="0" y="0"/>
                          <a:ext cx="1745615" cy="2043430"/>
                        </a:xfrm>
                        <a:prstGeom prst="rect">
                          <a:avLst/>
                        </a:prstGeom>
                        <a:solidFill>
                          <a:schemeClr val="bg1"/>
                        </a:solidFill>
                        <a:ln w="6350">
                          <a:noFill/>
                        </a:ln>
                        <a:effectLst>
                          <a:outerShdw dist="38100" dir="10800000" algn="r" rotWithShape="0">
                            <a:srgbClr val="C7C7C7"/>
                          </a:outerShdw>
                        </a:effectLst>
                      </wps:spPr>
                      <wps:style>
                        <a:lnRef idx="0">
                          <a:schemeClr val="accent1"/>
                        </a:lnRef>
                        <a:fillRef idx="0">
                          <a:schemeClr val="accent1"/>
                        </a:fillRef>
                        <a:effectRef idx="0">
                          <a:schemeClr val="accent1"/>
                        </a:effectRef>
                        <a:fontRef idx="minor">
                          <a:schemeClr val="dk1"/>
                        </a:fontRef>
                      </wps:style>
                      <wps:txbx>
                        <w:txbxContent>
                          <w:p w14:paraId="5E1AB0B7" w14:textId="77777777" w:rsidR="001E443B" w:rsidRDefault="001E443B" w:rsidP="00AE2B38">
                            <w:pPr>
                              <w:pStyle w:val="BreakoutBoxHeading"/>
                            </w:pPr>
                            <w:r>
                              <w:t>key pointS</w:t>
                            </w:r>
                          </w:p>
                          <w:p w14:paraId="40FA41A2" w14:textId="4D1D74F2" w:rsidR="001E443B" w:rsidRDefault="001E443B" w:rsidP="00AE2B38">
                            <w:pPr>
                              <w:pStyle w:val="BreakoutBoxText"/>
                              <w:rPr>
                                <w:noProof/>
                              </w:rPr>
                            </w:pPr>
                            <w:r w:rsidRPr="00EF3500">
                              <w:rPr>
                                <w:noProof/>
                              </w:rPr>
                              <w:t>In 2014-15 Australia produced</w:t>
                            </w:r>
                            <w:r>
                              <w:rPr>
                                <w:noProof/>
                              </w:rPr>
                              <w:t xml:space="preserve"> the equivalent of 565 kg per capita</w:t>
                            </w:r>
                            <w:r w:rsidRPr="00B11596">
                              <w:rPr>
                                <w:noProof/>
                              </w:rPr>
                              <w:t xml:space="preserve"> </w:t>
                            </w:r>
                            <w:r>
                              <w:rPr>
                                <w:noProof/>
                              </w:rPr>
                              <w:t xml:space="preserve">of municipal waste, 831 kg of construction and demolition waste, 459 kg of fly ash, and 849 kg of other commercial and industrial waste. </w:t>
                            </w:r>
                          </w:p>
                        </w:txbxContent>
                      </wps:txbx>
                      <wps:bodyPr rot="0" spcFirstLastPara="0" vertOverflow="overflow" horzOverflow="overflow" vert="horz" wrap="square" lIns="216000" tIns="72000" rIns="0" bIns="72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98500</wp14:pctHeight>
                </wp14:sizeRelV>
              </wp:anchor>
            </w:drawing>
          </mc:Choice>
          <mc:Fallback>
            <w:pict>
              <v:shape w14:anchorId="1AB3E171" id="Text Box 5" o:spid="_x0000_s1032" type="#_x0000_t202" style="position:absolute;margin-left:342.75pt;margin-top:.7pt;width:137.45pt;height:160.9pt;z-index:251669504;visibility:visible;mso-wrap-style:square;mso-width-percent:0;mso-height-percent:985;mso-wrap-distance-left:18pt;mso-wrap-distance-top:0;mso-wrap-distance-right:18pt;mso-wrap-distance-bottom:0;mso-position-horizontal:absolute;mso-position-horizontal-relative:margin;mso-position-vertical:absolute;mso-position-vertical-relative:text;mso-width-percent:0;mso-height-percent:98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" fillcolor="white [3212]" stroked="f" strokeweight=".5pt">
                <v:shadow on="t" color="#c7c7c7" origin=".5" offset="-3pt,0"/>
                <v:textbox style="mso-fit-shape-to-text:t" inset="6mm,2mm,0,2mm">
                  <w:txbxContent>
                    <w:p w14:paraId="5E1AB0B7" w14:textId="77777777" w:rsidR="001E443B" w:rsidRDefault="001E443B" w:rsidP="00AE2B38">
                      <w:pPr>
                        <w:pStyle w:val="BreakoutBoxHeading"/>
                      </w:pPr>
                      <w:r>
                        <w:t>key pointS</w:t>
                      </w:r>
                    </w:p>
                    <w:p w14:paraId="40FA41A2" w14:textId="4D1D74F2" w:rsidR="001E443B" w:rsidRDefault="001E443B" w:rsidP="00AE2B38">
                      <w:pPr>
                        <w:pStyle w:val="BreakoutBoxText"/>
                        <w:rPr>
                          <w:noProof/>
                        </w:rPr>
                      </w:pPr>
                      <w:r w:rsidRPr="00EF3500">
                        <w:rPr>
                          <w:noProof/>
                        </w:rPr>
                        <w:t>In 2014-15 Australia produced</w:t>
                      </w:r>
                      <w:r>
                        <w:rPr>
                          <w:noProof/>
                        </w:rPr>
                        <w:t xml:space="preserve"> the equivalent of 565 kg per capita</w:t>
                      </w:r>
                      <w:r w:rsidRPr="00B11596">
                        <w:rPr>
                          <w:noProof/>
                        </w:rPr>
                        <w:t xml:space="preserve"> </w:t>
                      </w:r>
                      <w:r>
                        <w:rPr>
                          <w:noProof/>
                        </w:rPr>
                        <w:t xml:space="preserve">of municipal waste, 831 kg of construction and demolition waste, 459 kg of fly ash, and 849 kg of other commercial and industrial waste. </w:t>
                      </w:r>
                    </w:p>
                  </w:txbxContent>
                </v:textbox>
                <w10:wrap type="square" anchorx="margin"/>
              </v:shape>
            </w:pict>
          </mc:Fallback>
        </mc:AlternateContent>
      </w:r>
      <w:r>
        <w:t>About 31 Mt of C&amp;I waste (20 Mt excluding fly ash) was generated, of which 57% was recovered (6</w:t>
      </w:r>
      <w:r w:rsidR="00D552B0">
        <w:t>4</w:t>
      </w:r>
      <w:r>
        <w:t xml:space="preserve">% excluding fly ash). The C&amp;I </w:t>
      </w:r>
      <w:r w:rsidR="00B11596">
        <w:t xml:space="preserve">waste </w:t>
      </w:r>
      <w:r>
        <w:t xml:space="preserve">stream presents the greatest opportunities for </w:t>
      </w:r>
      <w:r w:rsidR="00A80D40">
        <w:t xml:space="preserve">boosting </w:t>
      </w:r>
      <w:r>
        <w:t>recovery, especially for wastes that are delivered to landfill in homogenous loads, such as cardboard or food). Improving the performance of energy recovery at landfill would improve the resource recovery rates of both MSW and C&amp;I due to the high organic content of these streams.</w:t>
      </w:r>
      <w:r w:rsidRPr="00463C27">
        <w:rPr>
          <w:noProof/>
          <w:lang w:eastAsia="en-AU"/>
        </w:rPr>
        <w:t xml:space="preserve"> </w:t>
      </w:r>
    </w:p>
    <w:p w14:paraId="2C7E8272" w14:textId="77777777" w:rsidR="00731B0E" w:rsidRDefault="00731B0E" w:rsidP="00AE2B38">
      <w:pPr>
        <w:pStyle w:val="BodyText"/>
      </w:pPr>
    </w:p>
    <w:p w14:paraId="0C5F1C72" w14:textId="2FF984F6" w:rsidR="00731B0E" w:rsidRDefault="00731B0E" w:rsidP="00AE2B38">
      <w:pPr>
        <w:pStyle w:val="BodyText"/>
      </w:pPr>
      <w:r>
        <w:t xml:space="preserve">About 20 Mt of C&amp;D waste was generated and </w:t>
      </w:r>
      <w:r w:rsidR="00565AE5">
        <w:t>64% was recovered</w:t>
      </w:r>
      <w:r>
        <w:t xml:space="preserve">. C&amp;D recovery is well-established in most states and territories, but opportunities remain for recovering material from mixed C&amp;D waste loads, which are often taken directly to landfill. </w:t>
      </w:r>
      <w:r>
        <w:fldChar w:fldCharType="begin"/>
      </w:r>
      <w:r>
        <w:instrText xml:space="preserve"> REF _Ref474246071 \h </w:instrText>
      </w:r>
      <w:r>
        <w:fldChar w:fldCharType="separate"/>
      </w:r>
      <w:r w:rsidR="0013116B">
        <w:t xml:space="preserve">Figure </w:t>
      </w:r>
      <w:r w:rsidR="0013116B">
        <w:rPr>
          <w:noProof/>
        </w:rPr>
        <w:t>11</w:t>
      </w:r>
      <w:r>
        <w:fldChar w:fldCharType="end"/>
      </w:r>
      <w:r>
        <w:t xml:space="preserve"> compares waste generation per capita by stream and fate</w:t>
      </w:r>
      <w:r w:rsidR="00C8125B">
        <w:t xml:space="preserve"> for each state and territory</w:t>
      </w:r>
      <w:r>
        <w:t xml:space="preserve">. For further discussion, see </w:t>
      </w:r>
      <w:r w:rsidR="00C8125B">
        <w:t xml:space="preserve">Section </w:t>
      </w:r>
      <w:r w:rsidR="00C8125B">
        <w:fldChar w:fldCharType="begin"/>
      </w:r>
      <w:r w:rsidR="00C8125B">
        <w:instrText xml:space="preserve"> REF _Ref476315414 \r \h </w:instrText>
      </w:r>
      <w:r w:rsidR="00C8125B">
        <w:fldChar w:fldCharType="separate"/>
      </w:r>
      <w:r w:rsidR="0013116B">
        <w:t>7</w:t>
      </w:r>
      <w:r w:rsidR="00C8125B">
        <w:fldChar w:fldCharType="end"/>
      </w:r>
      <w:r>
        <w:t>.</w:t>
      </w:r>
    </w:p>
    <w:p w14:paraId="3A246EC6" w14:textId="2710073A" w:rsidR="00A80D40" w:rsidRPr="00A80D40" w:rsidRDefault="001C032E" w:rsidP="00A80D40">
      <w:pPr>
        <w:pStyle w:val="Caption"/>
        <w:tabs>
          <w:tab w:val="left" w:pos="1134"/>
        </w:tabs>
        <w:spacing w:after="0"/>
        <w:ind w:left="1134" w:hanging="1134"/>
      </w:pPr>
      <w:bookmarkStart w:id="48" w:name="_Ref474246082"/>
      <w:bookmarkStart w:id="49" w:name="_Toc480970047"/>
      <w:r w:rsidRPr="001C032E">
        <w:rPr>
          <w:noProof/>
          <w:lang w:eastAsia="en-AU"/>
        </w:rPr>
        <w:drawing>
          <wp:anchor distT="0" distB="0" distL="114300" distR="114300" simplePos="0" relativeHeight="251635709" behindDoc="0" locked="0" layoutInCell="1" allowOverlap="1" wp14:anchorId="4DBC7EB7" wp14:editId="2681B362">
            <wp:simplePos x="0" y="0"/>
            <wp:positionH relativeFrom="margin">
              <wp:posOffset>-542925</wp:posOffset>
            </wp:positionH>
            <wp:positionV relativeFrom="paragraph">
              <wp:posOffset>381000</wp:posOffset>
            </wp:positionV>
            <wp:extent cx="5567680" cy="3019425"/>
            <wp:effectExtent l="0" t="0" r="0"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221" b="1969"/>
                    <a:stretch/>
                  </pic:blipFill>
                  <pic:spPr bwMode="auto">
                    <a:xfrm>
                      <a:off x="0" y="0"/>
                      <a:ext cx="5567680"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2336" behindDoc="0" locked="0" layoutInCell="1" allowOverlap="1" wp14:anchorId="71C1DE73" wp14:editId="4B3E636F">
                <wp:simplePos x="0" y="0"/>
                <wp:positionH relativeFrom="column">
                  <wp:posOffset>4972685</wp:posOffset>
                </wp:positionH>
                <wp:positionV relativeFrom="paragraph">
                  <wp:posOffset>593726</wp:posOffset>
                </wp:positionV>
                <wp:extent cx="1143000" cy="13322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332230"/>
                        </a:xfrm>
                        <a:prstGeom prst="rect">
                          <a:avLst/>
                        </a:prstGeom>
                        <a:solidFill>
                          <a:srgbClr val="FFFFFF"/>
                        </a:solidFill>
                        <a:ln w="9525">
                          <a:noFill/>
                          <a:miter lim="800000"/>
                          <a:headEnd/>
                          <a:tailEnd/>
                        </a:ln>
                      </wps:spPr>
                      <wps:txbx>
                        <w:txbxContent>
                          <w:p w14:paraId="411A32BF" w14:textId="77777777" w:rsidR="001E443B" w:rsidRPr="00F46D81" w:rsidRDefault="001E443B">
                            <w:pPr>
                              <w:rPr>
                                <w:i/>
                                <w:iCs/>
                                <w:color w:val="4D4DB8" w:themeColor="accent1"/>
                                <w:sz w:val="20"/>
                                <w:szCs w:val="20"/>
                              </w:rPr>
                            </w:pPr>
                            <w:r w:rsidRPr="00F46D81">
                              <w:rPr>
                                <w:i/>
                                <w:iCs/>
                                <w:color w:val="4D4DB8" w:themeColor="accent1"/>
                                <w:sz w:val="20"/>
                                <w:szCs w:val="20"/>
                              </w:rPr>
                              <w:t>The stated percentages are the resource recovery rates = (energy recovery + recycling) / generation</w:t>
                            </w:r>
                          </w:p>
                        </w:txbxContent>
                      </wps:txbx>
                      <wps:bodyPr rot="0" vert="horz" wrap="square" lIns="91440" tIns="45720" rIns="91440" bIns="45720" anchor="t" anchorCtr="0">
                        <a:spAutoFit/>
                      </wps:bodyPr>
                    </wps:wsp>
                  </a:graphicData>
                </a:graphic>
              </wp:anchor>
            </w:drawing>
          </mc:Choice>
          <mc:Fallback>
            <w:pict>
              <v:shape w14:anchorId="71C1DE73" id="_x0000_s1033" type="#_x0000_t202" style="position:absolute;left:0;text-align:left;margin-left:391.55pt;margin-top:46.75pt;width:90pt;height:104.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" stroked="f">
                <v:textbox style="mso-fit-shape-to-text:t">
                  <w:txbxContent>
                    <w:p w14:paraId="411A32BF" w14:textId="77777777" w:rsidR="001E443B" w:rsidRPr="00F46D81" w:rsidRDefault="001E443B">
                      <w:pPr>
                        <w:rPr>
                          <w:i/>
                          <w:iCs/>
                          <w:color w:val="4D4DB8" w:themeColor="accent1"/>
                          <w:sz w:val="20"/>
                          <w:szCs w:val="20"/>
                        </w:rPr>
                      </w:pPr>
                      <w:r w:rsidRPr="00F46D81">
                        <w:rPr>
                          <w:i/>
                          <w:iCs/>
                          <w:color w:val="4D4DB8" w:themeColor="accent1"/>
                          <w:sz w:val="20"/>
                          <w:szCs w:val="20"/>
                        </w:rPr>
                        <w:t>The stated percentages are the resource recovery rates = (energy recovery + recycling) / generation</w:t>
                      </w:r>
                    </w:p>
                  </w:txbxContent>
                </v:textbox>
                <w10:wrap type="square"/>
              </v:shape>
            </w:pict>
          </mc:Fallback>
        </mc:AlternateContent>
      </w:r>
      <w:r w:rsidR="00A80D40">
        <w:t xml:space="preserve">Figure </w:t>
      </w:r>
      <w:fldSimple w:instr=" SEQ Figure \* ARABIC ">
        <w:r w:rsidR="0013116B">
          <w:rPr>
            <w:noProof/>
          </w:rPr>
          <w:t>10</w:t>
        </w:r>
      </w:fldSimple>
      <w:bookmarkEnd w:id="48"/>
      <w:r w:rsidR="00A80D40">
        <w:tab/>
      </w:r>
      <w:r w:rsidR="00A80D40" w:rsidRPr="00565AE5">
        <w:t>Waste</w:t>
      </w:r>
      <w:r w:rsidR="00A80D40" w:rsidRPr="00762236">
        <w:t xml:space="preserve"> generation and fate by stream, Australia 2014-15</w:t>
      </w:r>
      <w:bookmarkEnd w:id="49"/>
    </w:p>
    <w:p w14:paraId="3177329B" w14:textId="77777777" w:rsidR="00AE2B38" w:rsidRDefault="00AE2B38" w:rsidP="009E5606">
      <w:pPr>
        <w:pStyle w:val="BodyText"/>
        <w:sectPr w:rsidR="00AE2B38" w:rsidSect="00FC0FA7">
          <w:footerReference w:type="default" r:id="rId37"/>
          <w:pgSz w:w="11906" w:h="16838" w:code="9"/>
          <w:pgMar w:top="1531" w:right="1077" w:bottom="1418" w:left="1304" w:header="709" w:footer="454" w:gutter="0"/>
          <w:cols w:space="708"/>
          <w:docGrid w:linePitch="360"/>
        </w:sectPr>
      </w:pPr>
    </w:p>
    <w:p w14:paraId="44DD3F32" w14:textId="136EF4A8" w:rsidR="00FC0FA7" w:rsidRDefault="00602C45" w:rsidP="006C473F">
      <w:pPr>
        <w:pStyle w:val="Caption"/>
        <w:tabs>
          <w:tab w:val="left" w:pos="1134"/>
        </w:tabs>
        <w:ind w:left="1134" w:hanging="1134"/>
      </w:pPr>
      <w:bookmarkStart w:id="50" w:name="_Ref474246071"/>
      <w:bookmarkStart w:id="51" w:name="_Toc480970048"/>
      <w:r>
        <w:lastRenderedPageBreak/>
        <w:t xml:space="preserve">Figure </w:t>
      </w:r>
      <w:fldSimple w:instr=" SEQ Figure \* ARABIC ">
        <w:r w:rsidR="0013116B">
          <w:rPr>
            <w:noProof/>
          </w:rPr>
          <w:t>11</w:t>
        </w:r>
      </w:fldSimple>
      <w:bookmarkEnd w:id="50"/>
      <w:r w:rsidR="005F61EC">
        <w:tab/>
      </w:r>
      <w:r w:rsidRPr="00565AE5">
        <w:t>Waste</w:t>
      </w:r>
      <w:r w:rsidRPr="00714702">
        <w:t xml:space="preserve"> generation and fate per capita by waste stream and state and territory, 2014-15</w:t>
      </w:r>
      <w:bookmarkEnd w:id="51"/>
    </w:p>
    <w:p w14:paraId="76CE47AA" w14:textId="342F784D" w:rsidR="00A102A6" w:rsidRDefault="00EF4760" w:rsidP="00A102A6">
      <w:r w:rsidRPr="00EF4760">
        <w:rPr>
          <w:noProof/>
          <w:lang w:eastAsia="en-AU"/>
        </w:rPr>
        <w:drawing>
          <wp:inline distT="0" distB="0" distL="0" distR="0" wp14:anchorId="1C26E410" wp14:editId="68048632">
            <wp:extent cx="8220075" cy="268333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65798" cy="2698261"/>
                    </a:xfrm>
                    <a:prstGeom prst="rect">
                      <a:avLst/>
                    </a:prstGeom>
                  </pic:spPr>
                </pic:pic>
              </a:graphicData>
            </a:graphic>
          </wp:inline>
        </w:drawing>
      </w:r>
    </w:p>
    <w:p w14:paraId="62A0312D" w14:textId="03FB046C" w:rsidR="00061439" w:rsidRDefault="001C032E" w:rsidP="00061439">
      <w:pPr>
        <w:pStyle w:val="BodyText"/>
      </w:pPr>
      <w:r w:rsidRPr="001C032E">
        <w:rPr>
          <w:noProof/>
          <w:lang w:eastAsia="en-AU"/>
        </w:rPr>
        <w:drawing>
          <wp:inline distT="0" distB="0" distL="0" distR="0" wp14:anchorId="4FE54A7F" wp14:editId="0D54E172">
            <wp:extent cx="8105775" cy="2646023"/>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125627" cy="2652504"/>
                    </a:xfrm>
                    <a:prstGeom prst="rect">
                      <a:avLst/>
                    </a:prstGeom>
                  </pic:spPr>
                </pic:pic>
              </a:graphicData>
            </a:graphic>
          </wp:inline>
        </w:drawing>
      </w:r>
      <w:r w:rsidR="001F60CE" w:rsidRPr="001F60CE">
        <w:t xml:space="preserve"> </w:t>
      </w:r>
    </w:p>
    <w:p w14:paraId="368B8542" w14:textId="36F72ED5" w:rsidR="00D11000" w:rsidRPr="001F60CE" w:rsidRDefault="00CF3709" w:rsidP="001F60CE">
      <w:pPr>
        <w:pStyle w:val="Notes"/>
        <w:spacing w:before="0" w:after="240"/>
        <w:ind w:left="720"/>
        <w:rPr>
          <w:sz w:val="20"/>
          <w:szCs w:val="20"/>
        </w:rPr>
      </w:pPr>
      <w:r>
        <w:rPr>
          <w:sz w:val="20"/>
          <w:szCs w:val="20"/>
        </w:rPr>
        <w:t>The stated percentages are the resource recovery rates = (energy recovery + recycling) / generation</w:t>
      </w:r>
      <w:r w:rsidR="00A71B92">
        <w:rPr>
          <w:sz w:val="20"/>
          <w:szCs w:val="20"/>
        </w:rPr>
        <w:t xml:space="preserve"> </w:t>
      </w:r>
    </w:p>
    <w:p w14:paraId="2183FCC3" w14:textId="77777777" w:rsidR="00602C45" w:rsidRDefault="00602C45" w:rsidP="00FC0FA7">
      <w:pPr>
        <w:sectPr w:rsidR="00602C45" w:rsidSect="00602C45">
          <w:footerReference w:type="default" r:id="rId40"/>
          <w:pgSz w:w="16838" w:h="11906" w:orient="landscape" w:code="9"/>
          <w:pgMar w:top="1304" w:right="1531" w:bottom="1077" w:left="1418" w:header="709" w:footer="454" w:gutter="0"/>
          <w:cols w:space="708"/>
          <w:docGrid w:linePitch="360"/>
        </w:sectPr>
      </w:pPr>
    </w:p>
    <w:p w14:paraId="5F8478C3" w14:textId="77777777" w:rsidR="00C409E1" w:rsidRDefault="00C409E1" w:rsidP="00C409E1">
      <w:pPr>
        <w:pStyle w:val="Heading3"/>
      </w:pPr>
      <w:r>
        <w:lastRenderedPageBreak/>
        <w:t>Trends in waste generation and fate by waste stream, Australia 2006-07 to 2014-15</w:t>
      </w:r>
    </w:p>
    <w:p w14:paraId="7819CC52" w14:textId="6685A940" w:rsidR="005244DD" w:rsidRDefault="00F12CA7" w:rsidP="00C409E1">
      <w:pPr>
        <w:pStyle w:val="BodyText"/>
      </w:pPr>
      <w:r>
        <w:fldChar w:fldCharType="begin"/>
      </w:r>
      <w:r>
        <w:instrText xml:space="preserve"> REF _Ref476500060 \h </w:instrText>
      </w:r>
      <w:r>
        <w:fldChar w:fldCharType="separate"/>
      </w:r>
      <w:r w:rsidR="0013116B">
        <w:t xml:space="preserve">Figure </w:t>
      </w:r>
      <w:r w:rsidR="0013116B">
        <w:rPr>
          <w:noProof/>
        </w:rPr>
        <w:t>12</w:t>
      </w:r>
      <w:r>
        <w:fldChar w:fldCharType="end"/>
      </w:r>
      <w:r>
        <w:t xml:space="preserve"> </w:t>
      </w:r>
      <w:r w:rsidR="00C409E1">
        <w:t xml:space="preserve">shows trends in </w:t>
      </w:r>
      <w:r w:rsidR="00F67824">
        <w:t>MSW</w:t>
      </w:r>
      <w:r w:rsidR="00C409E1">
        <w:t xml:space="preserve"> over the nine-year </w:t>
      </w:r>
      <w:r w:rsidR="00F67824">
        <w:t>period</w:t>
      </w:r>
      <w:r w:rsidR="00C409E1">
        <w:t xml:space="preserve">. </w:t>
      </w:r>
      <w:r w:rsidR="003B3980">
        <w:t>T</w:t>
      </w:r>
      <w:r w:rsidR="00C409E1">
        <w:t>he quantity generated increased</w:t>
      </w:r>
      <w:r w:rsidR="003B3980">
        <w:t xml:space="preserve"> </w:t>
      </w:r>
      <w:r w:rsidR="00B11596">
        <w:t xml:space="preserve">slightly </w:t>
      </w:r>
      <w:r w:rsidR="003B3980">
        <w:t>from 12.8 to 13.3 Mt while</w:t>
      </w:r>
      <w:r w:rsidR="00C409E1">
        <w:t xml:space="preserve"> </w:t>
      </w:r>
      <w:r w:rsidR="00F67824">
        <w:t xml:space="preserve">there was a </w:t>
      </w:r>
      <w:r w:rsidR="00B11596">
        <w:t xml:space="preserve">9% </w:t>
      </w:r>
      <w:r w:rsidR="00F67824">
        <w:t xml:space="preserve">decline per capita </w:t>
      </w:r>
      <w:r w:rsidR="00C409E1">
        <w:t>from 620 to 565 kg. Recycling and energy recovery increased and disposal fell</w:t>
      </w:r>
      <w:r w:rsidR="003B3980">
        <w:t xml:space="preserve"> for the period</w:t>
      </w:r>
      <w:r w:rsidR="00C409E1">
        <w:t xml:space="preserve">. Causes of these trends include the decline in </w:t>
      </w:r>
      <w:r w:rsidR="00565AE5">
        <w:t xml:space="preserve">printed paper </w:t>
      </w:r>
      <w:r w:rsidR="00C409E1">
        <w:t>and glass</w:t>
      </w:r>
      <w:r w:rsidR="000477FA">
        <w:t xml:space="preserve"> packaging</w:t>
      </w:r>
      <w:r w:rsidR="00C409E1">
        <w:t xml:space="preserve"> and </w:t>
      </w:r>
      <w:r w:rsidR="003B3980">
        <w:t xml:space="preserve">the </w:t>
      </w:r>
      <w:r w:rsidR="00C409E1">
        <w:t xml:space="preserve">expansion of recycling systems. </w:t>
      </w:r>
    </w:p>
    <w:p w14:paraId="10C04CD2" w14:textId="07E4AB0B" w:rsidR="005244DD" w:rsidRDefault="005244DD" w:rsidP="005244DD">
      <w:pPr>
        <w:pStyle w:val="Caption"/>
        <w:tabs>
          <w:tab w:val="left" w:pos="1134"/>
        </w:tabs>
        <w:ind w:left="1134" w:hanging="1134"/>
      </w:pPr>
      <w:bookmarkStart w:id="52" w:name="_Ref476500060"/>
      <w:bookmarkStart w:id="53" w:name="_Toc480970049"/>
      <w:r>
        <w:t xml:space="preserve">Figure </w:t>
      </w:r>
      <w:fldSimple w:instr=" SEQ Figure \* ARABIC ">
        <w:r w:rsidR="0013116B">
          <w:rPr>
            <w:noProof/>
          </w:rPr>
          <w:t>12</w:t>
        </w:r>
      </w:fldSimple>
      <w:bookmarkEnd w:id="52"/>
      <w:r>
        <w:tab/>
      </w:r>
      <w:r w:rsidRPr="00003B93">
        <w:t xml:space="preserve">Trends in </w:t>
      </w:r>
      <w:r>
        <w:t xml:space="preserve">municipal </w:t>
      </w:r>
      <w:r w:rsidRPr="00003B93">
        <w:t>waste generation and fate, Australia 2006-07 to 2014-15</w:t>
      </w:r>
      <w:bookmarkEnd w:id="53"/>
    </w:p>
    <w:p w14:paraId="3C4FBE79" w14:textId="77777777" w:rsidR="005244DD" w:rsidRDefault="005244DD" w:rsidP="005244DD">
      <w:pPr>
        <w:pStyle w:val="BodyText"/>
      </w:pPr>
      <w:r w:rsidRPr="006A5B0D">
        <w:rPr>
          <w:noProof/>
          <w:lang w:eastAsia="en-AU"/>
        </w:rPr>
        <w:drawing>
          <wp:inline distT="0" distB="0" distL="0" distR="0" wp14:anchorId="50A50EE3" wp14:editId="74DC306F">
            <wp:extent cx="5622699" cy="4001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9904" cy="4014231"/>
                    </a:xfrm>
                    <a:prstGeom prst="rect">
                      <a:avLst/>
                    </a:prstGeom>
                  </pic:spPr>
                </pic:pic>
              </a:graphicData>
            </a:graphic>
          </wp:inline>
        </w:drawing>
      </w:r>
    </w:p>
    <w:p w14:paraId="5A4B0BE9" w14:textId="77777777" w:rsidR="0016301E" w:rsidRDefault="005244DD" w:rsidP="00C409E1">
      <w:pPr>
        <w:pStyle w:val="BodyText"/>
      </w:pPr>
      <w:r>
        <w:rPr>
          <w:noProof/>
          <w:lang w:eastAsia="en-AU"/>
        </w:rPr>
        <mc:AlternateContent>
          <mc:Choice Requires="wps">
            <w:drawing>
              <wp:anchor distT="0" distB="0" distL="228600" distR="228600" simplePos="0" relativeHeight="251649024" behindDoc="0" locked="0" layoutInCell="1" allowOverlap="1" wp14:anchorId="10C471B5" wp14:editId="3E3B1466">
                <wp:simplePos x="0" y="0"/>
                <wp:positionH relativeFrom="margin">
                  <wp:posOffset>3314700</wp:posOffset>
                </wp:positionH>
                <wp:positionV relativeFrom="paragraph">
                  <wp:posOffset>50800</wp:posOffset>
                </wp:positionV>
                <wp:extent cx="2802890" cy="1929130"/>
                <wp:effectExtent l="50800" t="0" r="0" b="1905"/>
                <wp:wrapSquare wrapText="bothSides"/>
                <wp:docPr id="94" name="Text Box 94"/>
                <wp:cNvGraphicFramePr/>
                <a:graphic xmlns:a="http://schemas.openxmlformats.org/drawingml/2006/main">
                  <a:graphicData uri="http://schemas.microsoft.com/office/word/2010/wordprocessingShape">
                    <wps:wsp>
                      <wps:cNvSpPr txBox="1"/>
                      <wps:spPr>
                        <a:xfrm>
                          <a:off x="0" y="0"/>
                          <a:ext cx="2802890" cy="1929130"/>
                        </a:xfrm>
                        <a:prstGeom prst="rect">
                          <a:avLst/>
                        </a:prstGeom>
                        <a:solidFill>
                          <a:schemeClr val="bg1"/>
                        </a:solidFill>
                        <a:ln w="6350">
                          <a:noFill/>
                        </a:ln>
                        <a:effectLst>
                          <a:outerShdw dist="38100" dir="10800000" algn="r" rotWithShape="0">
                            <a:srgbClr val="C7C7C7"/>
                          </a:outerShdw>
                        </a:effectLst>
                      </wps:spPr>
                      <wps:style>
                        <a:lnRef idx="0">
                          <a:schemeClr val="accent1"/>
                        </a:lnRef>
                        <a:fillRef idx="0">
                          <a:schemeClr val="accent1"/>
                        </a:fillRef>
                        <a:effectRef idx="0">
                          <a:schemeClr val="accent1"/>
                        </a:effectRef>
                        <a:fontRef idx="minor">
                          <a:schemeClr val="dk1"/>
                        </a:fontRef>
                      </wps:style>
                      <wps:txbx>
                        <w:txbxContent>
                          <w:p w14:paraId="6494AE5C" w14:textId="77777777" w:rsidR="001E443B" w:rsidRDefault="001E443B" w:rsidP="00C409E1">
                            <w:pPr>
                              <w:pStyle w:val="BreakoutBoxHeading"/>
                            </w:pPr>
                            <w:r>
                              <w:t>key pointS</w:t>
                            </w:r>
                          </w:p>
                          <w:p w14:paraId="36F1EDCB" w14:textId="74CA2229" w:rsidR="001E443B" w:rsidRDefault="001E443B" w:rsidP="00C409E1">
                            <w:pPr>
                              <w:pStyle w:val="BreakoutBoxText"/>
                              <w:rPr>
                                <w:noProof/>
                              </w:rPr>
                            </w:pPr>
                            <w:r>
                              <w:rPr>
                                <w:noProof/>
                              </w:rPr>
                              <w:t>Australia is generating less municipal waste</w:t>
                            </w:r>
                            <w:r w:rsidR="00555AD4">
                              <w:rPr>
                                <w:noProof/>
                              </w:rPr>
                              <w:t xml:space="preserve"> per capita</w:t>
                            </w:r>
                            <w:r>
                              <w:rPr>
                                <w:noProof/>
                              </w:rPr>
                              <w:t xml:space="preserve"> and recycling more of what is generated.</w:t>
                            </w:r>
                          </w:p>
                          <w:p w14:paraId="7A3C4D93" w14:textId="6E536343" w:rsidR="001E443B" w:rsidRDefault="001E443B" w:rsidP="00C409E1">
                            <w:pPr>
                              <w:pStyle w:val="BreakoutBoxText"/>
                              <w:rPr>
                                <w:noProof/>
                              </w:rPr>
                            </w:pPr>
                            <w:r w:rsidRPr="00D808B4">
                              <w:rPr>
                                <w:noProof/>
                              </w:rPr>
                              <w:t>We are</w:t>
                            </w:r>
                            <w:r>
                              <w:rPr>
                                <w:noProof/>
                              </w:rPr>
                              <w:t xml:space="preserve"> </w:t>
                            </w:r>
                            <w:r w:rsidRPr="00D808B4">
                              <w:rPr>
                                <w:noProof/>
                              </w:rPr>
                              <w:t>generating more of the other</w:t>
                            </w:r>
                            <w:r>
                              <w:rPr>
                                <w:noProof/>
                              </w:rPr>
                              <w:t xml:space="preserve"> two</w:t>
                            </w:r>
                            <w:r w:rsidRPr="00D808B4">
                              <w:rPr>
                                <w:noProof/>
                              </w:rPr>
                              <w:t xml:space="preserve"> major waste streams – </w:t>
                            </w:r>
                            <w:r>
                              <w:rPr>
                                <w:noProof/>
                              </w:rPr>
                              <w:t xml:space="preserve">commercial and industrial waste and construction and demolition </w:t>
                            </w:r>
                            <w:r w:rsidRPr="00D808B4">
                              <w:rPr>
                                <w:noProof/>
                              </w:rPr>
                              <w:t xml:space="preserve">waste – </w:t>
                            </w:r>
                            <w:r>
                              <w:rPr>
                                <w:noProof/>
                              </w:rPr>
                              <w:t>and</w:t>
                            </w:r>
                            <w:r w:rsidRPr="00D808B4">
                              <w:rPr>
                                <w:noProof/>
                              </w:rPr>
                              <w:t xml:space="preserve"> recycling a greater proportion of them.</w:t>
                            </w:r>
                          </w:p>
                        </w:txbxContent>
                      </wps:txbx>
                      <wps:bodyPr rot="0" spcFirstLastPara="0" vertOverflow="overflow" horzOverflow="overflow" vert="horz" wrap="square" lIns="216000" tIns="72000" rIns="0" bIns="72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98500</wp14:pctHeight>
                </wp14:sizeRelV>
              </wp:anchor>
            </w:drawing>
          </mc:Choice>
          <mc:Fallback>
            <w:pict>
              <v:shape w14:anchorId="10C471B5" id="Text Box 94" o:spid="_x0000_s1034" type="#_x0000_t202" style="position:absolute;margin-left:261pt;margin-top:4pt;width:220.7pt;height:151.9pt;z-index:251649024;visibility:visible;mso-wrap-style:square;mso-width-percent:0;mso-height-percent:985;mso-wrap-distance-left:18pt;mso-wrap-distance-top:0;mso-wrap-distance-right:18pt;mso-wrap-distance-bottom:0;mso-position-horizontal:absolute;mso-position-horizontal-relative:margin;mso-position-vertical:absolute;mso-position-vertical-relative:text;mso-width-percent:0;mso-height-percent:98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" fillcolor="white [3212]" stroked="f" strokeweight=".5pt">
                <v:shadow on="t" color="#c7c7c7" origin=".5" offset="-3pt,0"/>
                <v:textbox style="mso-fit-shape-to-text:t" inset="6mm,2mm,0,2mm">
                  <w:txbxContent>
                    <w:p w14:paraId="6494AE5C" w14:textId="77777777" w:rsidR="001E443B" w:rsidRDefault="001E443B" w:rsidP="00C409E1">
                      <w:pPr>
                        <w:pStyle w:val="BreakoutBoxHeading"/>
                      </w:pPr>
                      <w:r>
                        <w:t>key pointS</w:t>
                      </w:r>
                    </w:p>
                    <w:p w14:paraId="36F1EDCB" w14:textId="74CA2229" w:rsidR="001E443B" w:rsidRDefault="001E443B" w:rsidP="00C409E1">
                      <w:pPr>
                        <w:pStyle w:val="BreakoutBoxText"/>
                        <w:rPr>
                          <w:noProof/>
                        </w:rPr>
                      </w:pPr>
                      <w:r>
                        <w:rPr>
                          <w:noProof/>
                        </w:rPr>
                        <w:t>Australia is generating less municipal waste</w:t>
                      </w:r>
                      <w:r w:rsidR="00555AD4">
                        <w:rPr>
                          <w:noProof/>
                        </w:rPr>
                        <w:t xml:space="preserve"> per capita</w:t>
                      </w:r>
                      <w:r>
                        <w:rPr>
                          <w:noProof/>
                        </w:rPr>
                        <w:t xml:space="preserve"> and recycling more of what is generated.</w:t>
                      </w:r>
                    </w:p>
                    <w:p w14:paraId="7A3C4D93" w14:textId="6E536343" w:rsidR="001E443B" w:rsidRDefault="001E443B" w:rsidP="00C409E1">
                      <w:pPr>
                        <w:pStyle w:val="BreakoutBoxText"/>
                        <w:rPr>
                          <w:noProof/>
                        </w:rPr>
                      </w:pPr>
                      <w:r w:rsidRPr="00D808B4">
                        <w:rPr>
                          <w:noProof/>
                        </w:rPr>
                        <w:t>We are</w:t>
                      </w:r>
                      <w:r>
                        <w:rPr>
                          <w:noProof/>
                        </w:rPr>
                        <w:t xml:space="preserve"> </w:t>
                      </w:r>
                      <w:r w:rsidRPr="00D808B4">
                        <w:rPr>
                          <w:noProof/>
                        </w:rPr>
                        <w:t>generating more of the other</w:t>
                      </w:r>
                      <w:r>
                        <w:rPr>
                          <w:noProof/>
                        </w:rPr>
                        <w:t xml:space="preserve"> two</w:t>
                      </w:r>
                      <w:r w:rsidRPr="00D808B4">
                        <w:rPr>
                          <w:noProof/>
                        </w:rPr>
                        <w:t xml:space="preserve"> major waste streams – </w:t>
                      </w:r>
                      <w:r>
                        <w:rPr>
                          <w:noProof/>
                        </w:rPr>
                        <w:t xml:space="preserve">commercial and industrial waste and construction and demolition </w:t>
                      </w:r>
                      <w:r w:rsidRPr="00D808B4">
                        <w:rPr>
                          <w:noProof/>
                        </w:rPr>
                        <w:t xml:space="preserve">waste – </w:t>
                      </w:r>
                      <w:r>
                        <w:rPr>
                          <w:noProof/>
                        </w:rPr>
                        <w:t>and</w:t>
                      </w:r>
                      <w:r w:rsidRPr="00D808B4">
                        <w:rPr>
                          <w:noProof/>
                        </w:rPr>
                        <w:t xml:space="preserve"> recycling a greater proportion of them.</w:t>
                      </w:r>
                    </w:p>
                  </w:txbxContent>
                </v:textbox>
                <w10:wrap type="square" anchorx="margin"/>
              </v:shape>
            </w:pict>
          </mc:Fallback>
        </mc:AlternateContent>
      </w:r>
    </w:p>
    <w:p w14:paraId="0C14CF53" w14:textId="663EDC7D" w:rsidR="0016301E" w:rsidRDefault="0016301E" w:rsidP="0016301E">
      <w:pPr>
        <w:pStyle w:val="BodyText"/>
      </w:pPr>
      <w:r>
        <w:fldChar w:fldCharType="begin"/>
      </w:r>
      <w:r>
        <w:instrText xml:space="preserve"> REF _Ref474854908 \h </w:instrText>
      </w:r>
      <w:r>
        <w:fldChar w:fldCharType="separate"/>
      </w:r>
      <w:r w:rsidR="0013116B">
        <w:t xml:space="preserve">Figure </w:t>
      </w:r>
      <w:r w:rsidR="0013116B">
        <w:rPr>
          <w:noProof/>
        </w:rPr>
        <w:t>13</w:t>
      </w:r>
      <w:r>
        <w:fldChar w:fldCharType="end"/>
      </w:r>
      <w:r>
        <w:t xml:space="preserve"> shows the trend in C&amp;I waste excluding fly ash</w:t>
      </w:r>
      <w:r w:rsidR="005244DD">
        <w:t xml:space="preserve"> for the period</w:t>
      </w:r>
      <w:r>
        <w:t>. Waste generation increased from about 1</w:t>
      </w:r>
      <w:r w:rsidR="00B11596">
        <w:t>5.6</w:t>
      </w:r>
      <w:r>
        <w:t xml:space="preserve"> to 20</w:t>
      </w:r>
      <w:r w:rsidR="00B11596">
        <w:t>.0</w:t>
      </w:r>
      <w:r>
        <w:t xml:space="preserve"> Mt and from 7</w:t>
      </w:r>
      <w:r w:rsidR="00565AE5">
        <w:t>57</w:t>
      </w:r>
      <w:r>
        <w:t xml:space="preserve"> to 8</w:t>
      </w:r>
      <w:r w:rsidR="00565AE5">
        <w:t>49</w:t>
      </w:r>
      <w:r>
        <w:t xml:space="preserve"> kg per capita. Most of the increase was recycled. It is not clear what caused the decline in waste generated in the last year of the assessment period. The data indicates there were variable falls across jurisdictions and material types. </w:t>
      </w:r>
    </w:p>
    <w:p w14:paraId="1562694A" w14:textId="77777777" w:rsidR="0016301E" w:rsidRDefault="0016301E" w:rsidP="00C409E1">
      <w:pPr>
        <w:pStyle w:val="BodyText"/>
      </w:pPr>
    </w:p>
    <w:p w14:paraId="7B6DEFF4" w14:textId="77777777" w:rsidR="00801CC4" w:rsidRDefault="00801CC4" w:rsidP="00F12CA7">
      <w:pPr>
        <w:pStyle w:val="BodyText"/>
        <w:rPr>
          <w:color w:val="4D4DB8" w:themeColor="accent1"/>
          <w:szCs w:val="18"/>
        </w:rPr>
      </w:pPr>
      <w:bookmarkStart w:id="54" w:name="_Ref474854892"/>
      <w:r>
        <w:br w:type="page"/>
      </w:r>
    </w:p>
    <w:p w14:paraId="439B6D0F" w14:textId="7AAA829A" w:rsidR="00245EEC" w:rsidRDefault="005A5D11" w:rsidP="009B1F8A">
      <w:pPr>
        <w:pStyle w:val="Caption"/>
        <w:tabs>
          <w:tab w:val="left" w:pos="1134"/>
        </w:tabs>
        <w:ind w:left="1134" w:hanging="1134"/>
      </w:pPr>
      <w:bookmarkStart w:id="55" w:name="_Ref474854908"/>
      <w:bookmarkStart w:id="56" w:name="_Toc480970050"/>
      <w:bookmarkEnd w:id="54"/>
      <w:r>
        <w:lastRenderedPageBreak/>
        <w:t xml:space="preserve">Figure </w:t>
      </w:r>
      <w:fldSimple w:instr=" SEQ Figure \* ARABIC ">
        <w:r w:rsidR="0013116B">
          <w:rPr>
            <w:noProof/>
          </w:rPr>
          <w:t>13</w:t>
        </w:r>
      </w:fldSimple>
      <w:bookmarkEnd w:id="55"/>
      <w:r>
        <w:tab/>
      </w:r>
      <w:r w:rsidRPr="00565AE5">
        <w:t>Trends</w:t>
      </w:r>
      <w:r w:rsidRPr="00003B93">
        <w:t xml:space="preserve"> in </w:t>
      </w:r>
      <w:r>
        <w:t xml:space="preserve">commercial and industrial </w:t>
      </w:r>
      <w:r w:rsidRPr="00003B93">
        <w:t xml:space="preserve">waste generation and fate </w:t>
      </w:r>
      <w:r>
        <w:t>ex</w:t>
      </w:r>
      <w:r w:rsidRPr="00003B93">
        <w:t>cluding fly ash, Australia 2006-07 to 2014-15</w:t>
      </w:r>
      <w:bookmarkEnd w:id="56"/>
    </w:p>
    <w:p w14:paraId="3CB3B762" w14:textId="7CC0A19C" w:rsidR="00DD3A77" w:rsidRDefault="007E71A4" w:rsidP="00617F22">
      <w:pPr>
        <w:pStyle w:val="BodyText"/>
      </w:pPr>
      <w:r w:rsidRPr="007E71A4">
        <w:rPr>
          <w:noProof/>
          <w:lang w:eastAsia="en-AU"/>
        </w:rPr>
        <w:drawing>
          <wp:inline distT="0" distB="0" distL="0" distR="0" wp14:anchorId="0504C7D9" wp14:editId="3E2F1E2C">
            <wp:extent cx="5632944" cy="363855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405" b="1171"/>
                    <a:stretch/>
                  </pic:blipFill>
                  <pic:spPr bwMode="auto">
                    <a:xfrm>
                      <a:off x="0" y="0"/>
                      <a:ext cx="5650102" cy="3649633"/>
                    </a:xfrm>
                    <a:prstGeom prst="rect">
                      <a:avLst/>
                    </a:prstGeom>
                    <a:ln>
                      <a:noFill/>
                    </a:ln>
                    <a:extLst>
                      <a:ext uri="{53640926-AAD7-44D8-BBD7-CCE9431645EC}">
                        <a14:shadowObscured xmlns:a14="http://schemas.microsoft.com/office/drawing/2010/main"/>
                      </a:ext>
                    </a:extLst>
                  </pic:spPr>
                </pic:pic>
              </a:graphicData>
            </a:graphic>
          </wp:inline>
        </w:drawing>
      </w:r>
    </w:p>
    <w:p w14:paraId="6667F4D6" w14:textId="77777777" w:rsidR="00565AE5" w:rsidRDefault="00565AE5" w:rsidP="00617F22">
      <w:pPr>
        <w:pStyle w:val="BodyText"/>
      </w:pPr>
    </w:p>
    <w:p w14:paraId="558F09C2" w14:textId="06D783CE" w:rsidR="001F239B" w:rsidRDefault="00883A2E" w:rsidP="00617F22">
      <w:pPr>
        <w:pStyle w:val="BodyText"/>
      </w:pPr>
      <w:r>
        <w:fldChar w:fldCharType="begin"/>
      </w:r>
      <w:r>
        <w:instrText xml:space="preserve"> REF _Ref474854923 \h </w:instrText>
      </w:r>
      <w:r>
        <w:fldChar w:fldCharType="separate"/>
      </w:r>
      <w:r w:rsidR="0013116B">
        <w:t xml:space="preserve">Figure </w:t>
      </w:r>
      <w:r w:rsidR="0013116B">
        <w:rPr>
          <w:noProof/>
        </w:rPr>
        <w:t>14</w:t>
      </w:r>
      <w:r>
        <w:fldChar w:fldCharType="end"/>
      </w:r>
      <w:r>
        <w:t xml:space="preserve"> shows the trend in C&amp;D waste for the period where the quantity increased from 1</w:t>
      </w:r>
      <w:r w:rsidR="00B11596">
        <w:t>4.9</w:t>
      </w:r>
      <w:r>
        <w:t xml:space="preserve"> to </w:t>
      </w:r>
      <w:r w:rsidR="00B11596">
        <w:t>19.6</w:t>
      </w:r>
      <w:r>
        <w:t xml:space="preserve"> Mt and from 72</w:t>
      </w:r>
      <w:r w:rsidR="00B11596">
        <w:t>4</w:t>
      </w:r>
      <w:r>
        <w:t xml:space="preserve"> to 83</w:t>
      </w:r>
      <w:r w:rsidR="00B11596">
        <w:t>1</w:t>
      </w:r>
      <w:r>
        <w:t xml:space="preserve"> kg per capita. </w:t>
      </w:r>
      <w:r w:rsidR="00B11596">
        <w:t>As with</w:t>
      </w:r>
      <w:r>
        <w:t xml:space="preserve"> the other waste streams, most of the increase was recycled.  </w:t>
      </w:r>
    </w:p>
    <w:p w14:paraId="6B764B8A" w14:textId="40D8EAF2" w:rsidR="00245EEC" w:rsidRDefault="005A5D11" w:rsidP="005A5D11">
      <w:pPr>
        <w:pStyle w:val="Caption"/>
        <w:tabs>
          <w:tab w:val="left" w:pos="1134"/>
        </w:tabs>
        <w:ind w:left="1134" w:hanging="1134"/>
      </w:pPr>
      <w:bookmarkStart w:id="57" w:name="_Ref474854923"/>
      <w:bookmarkStart w:id="58" w:name="_Toc480970051"/>
      <w:r>
        <w:t xml:space="preserve">Figure </w:t>
      </w:r>
      <w:fldSimple w:instr=" SEQ Figure \* ARABIC ">
        <w:r w:rsidR="0013116B">
          <w:rPr>
            <w:noProof/>
          </w:rPr>
          <w:t>14</w:t>
        </w:r>
      </w:fldSimple>
      <w:bookmarkEnd w:id="57"/>
      <w:r>
        <w:tab/>
      </w:r>
      <w:r w:rsidRPr="00003B93">
        <w:t xml:space="preserve">Trends in </w:t>
      </w:r>
      <w:r>
        <w:t xml:space="preserve">construction and demolition </w:t>
      </w:r>
      <w:r w:rsidRPr="00003B93">
        <w:t>waste generation and fate, Australia 2006-07 to 2014-15</w:t>
      </w:r>
      <w:bookmarkEnd w:id="58"/>
    </w:p>
    <w:p w14:paraId="343CD4D6" w14:textId="77777777" w:rsidR="006A5B0D" w:rsidRDefault="006A5B0D" w:rsidP="00357F31">
      <w:pPr>
        <w:pStyle w:val="BodyText"/>
      </w:pPr>
      <w:r w:rsidRPr="006A5B0D">
        <w:rPr>
          <w:noProof/>
          <w:lang w:eastAsia="en-AU"/>
        </w:rPr>
        <w:drawing>
          <wp:inline distT="0" distB="0" distL="0" distR="0" wp14:anchorId="023A7188" wp14:editId="3F7E93FD">
            <wp:extent cx="5609012" cy="36480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765" b="6415"/>
                    <a:stretch/>
                  </pic:blipFill>
                  <pic:spPr bwMode="auto">
                    <a:xfrm>
                      <a:off x="0" y="0"/>
                      <a:ext cx="5682280" cy="3695728"/>
                    </a:xfrm>
                    <a:prstGeom prst="rect">
                      <a:avLst/>
                    </a:prstGeom>
                    <a:ln>
                      <a:noFill/>
                    </a:ln>
                    <a:extLst>
                      <a:ext uri="{53640926-AAD7-44D8-BBD7-CCE9431645EC}">
                        <a14:shadowObscured xmlns:a14="http://schemas.microsoft.com/office/drawing/2010/main"/>
                      </a:ext>
                    </a:extLst>
                  </pic:spPr>
                </pic:pic>
              </a:graphicData>
            </a:graphic>
          </wp:inline>
        </w:drawing>
      </w:r>
    </w:p>
    <w:p w14:paraId="1CBDD835" w14:textId="77777777" w:rsidR="001F239B" w:rsidRDefault="003A49D5" w:rsidP="00FC0FA7">
      <w:pPr>
        <w:pStyle w:val="Heading2"/>
      </w:pPr>
      <w:bookmarkStart w:id="59" w:name="_Ref474832750"/>
      <w:bookmarkStart w:id="60" w:name="_Toc480970019"/>
      <w:r>
        <w:lastRenderedPageBreak/>
        <w:t>Waste materials</w:t>
      </w:r>
      <w:r w:rsidR="001F239B">
        <w:t xml:space="preserve"> analysis</w:t>
      </w:r>
      <w:bookmarkEnd w:id="59"/>
      <w:bookmarkEnd w:id="60"/>
    </w:p>
    <w:p w14:paraId="3A1C2127" w14:textId="77777777" w:rsidR="00FC0FA7" w:rsidRDefault="001F239B" w:rsidP="001F239B">
      <w:pPr>
        <w:pStyle w:val="Heading3"/>
      </w:pPr>
      <w:r>
        <w:t>Generation and fate by material</w:t>
      </w:r>
      <w:r w:rsidR="003A49D5">
        <w:t>, Australia 2014-15</w:t>
      </w:r>
    </w:p>
    <w:p w14:paraId="64309BF9" w14:textId="50C26BE7" w:rsidR="003A49D5" w:rsidRDefault="003A49D5" w:rsidP="003A49D5">
      <w:pPr>
        <w:pStyle w:val="BodyText"/>
      </w:pPr>
      <w:r>
        <w:fldChar w:fldCharType="begin"/>
      </w:r>
      <w:r>
        <w:instrText xml:space="preserve"> REF _Ref474247195 \h </w:instrText>
      </w:r>
      <w:r>
        <w:fldChar w:fldCharType="separate"/>
      </w:r>
      <w:r w:rsidR="0013116B">
        <w:t xml:space="preserve">Figure </w:t>
      </w:r>
      <w:r w:rsidR="0013116B">
        <w:rPr>
          <w:noProof/>
        </w:rPr>
        <w:t>15</w:t>
      </w:r>
      <w:r>
        <w:fldChar w:fldCharType="end"/>
      </w:r>
      <w:r>
        <w:t xml:space="preserve"> shows the quantities </w:t>
      </w:r>
      <w:r w:rsidR="00B96197">
        <w:t xml:space="preserve">and fates </w:t>
      </w:r>
      <w:r>
        <w:t>of waste materials generated in Australia in 2014-15 on a total and per capita basis. Note that the data relies on estimates of landfill composition that have a significant degree of uncertainty. The following discussion analyses each material shown in the chart.</w:t>
      </w:r>
      <w:r w:rsidR="00570759">
        <w:t xml:space="preserve"> Trend charts are shown for those waste materials for which the data is considered adequate.</w:t>
      </w:r>
    </w:p>
    <w:p w14:paraId="37DC923F" w14:textId="65899607" w:rsidR="003A49D5" w:rsidRPr="003A49D5" w:rsidRDefault="003A49D5" w:rsidP="006C473F">
      <w:pPr>
        <w:pStyle w:val="Caption"/>
        <w:tabs>
          <w:tab w:val="left" w:pos="1134"/>
        </w:tabs>
        <w:ind w:left="1134" w:hanging="1134"/>
      </w:pPr>
      <w:bookmarkStart w:id="61" w:name="_Ref474247195"/>
      <w:bookmarkStart w:id="62" w:name="_Toc480970052"/>
      <w:r>
        <w:t xml:space="preserve">Figure </w:t>
      </w:r>
      <w:fldSimple w:instr=" SEQ Figure \* ARABIC ">
        <w:r w:rsidR="0013116B">
          <w:rPr>
            <w:noProof/>
          </w:rPr>
          <w:t>15</w:t>
        </w:r>
      </w:fldSimple>
      <w:bookmarkEnd w:id="61"/>
      <w:r w:rsidR="005F61EC">
        <w:tab/>
      </w:r>
      <w:r w:rsidRPr="009F43EA">
        <w:t>Waste</w:t>
      </w:r>
      <w:r w:rsidRPr="004462F9">
        <w:t xml:space="preserve"> generation and fate by material category, Australia 2014-15</w:t>
      </w:r>
      <w:bookmarkEnd w:id="62"/>
    </w:p>
    <w:p w14:paraId="23E35F38" w14:textId="709CDAC4" w:rsidR="00FC0FA7" w:rsidRDefault="007E71A4" w:rsidP="009D671B">
      <w:pPr>
        <w:spacing w:after="0"/>
      </w:pPr>
      <w:r w:rsidRPr="007E71A4">
        <w:rPr>
          <w:noProof/>
          <w:lang w:eastAsia="en-AU"/>
        </w:rPr>
        <w:drawing>
          <wp:inline distT="0" distB="0" distL="0" distR="0" wp14:anchorId="4C818AD0" wp14:editId="6E921EA3">
            <wp:extent cx="5932805" cy="33242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493"/>
                    <a:stretch/>
                  </pic:blipFill>
                  <pic:spPr bwMode="auto">
                    <a:xfrm>
                      <a:off x="0" y="0"/>
                      <a:ext cx="5933333" cy="3324521"/>
                    </a:xfrm>
                    <a:prstGeom prst="rect">
                      <a:avLst/>
                    </a:prstGeom>
                    <a:ln>
                      <a:noFill/>
                    </a:ln>
                    <a:extLst>
                      <a:ext uri="{53640926-AAD7-44D8-BBD7-CCE9431645EC}">
                        <a14:shadowObscured xmlns:a14="http://schemas.microsoft.com/office/drawing/2010/main"/>
                      </a:ext>
                    </a:extLst>
                  </pic:spPr>
                </pic:pic>
              </a:graphicData>
            </a:graphic>
          </wp:inline>
        </w:drawing>
      </w:r>
    </w:p>
    <w:p w14:paraId="64C8A322" w14:textId="2D0FBB2A" w:rsidR="001F60CE" w:rsidRPr="00B3571F" w:rsidRDefault="00522532" w:rsidP="007F1526">
      <w:pPr>
        <w:pStyle w:val="Notes"/>
        <w:spacing w:before="0" w:after="0"/>
        <w:ind w:left="284"/>
        <w:rPr>
          <w:sz w:val="20"/>
          <w:szCs w:val="20"/>
        </w:rPr>
      </w:pPr>
      <w:r>
        <w:rPr>
          <w:sz w:val="20"/>
          <w:szCs w:val="20"/>
        </w:rPr>
        <w:t>‘</w:t>
      </w:r>
      <w:r w:rsidR="009D671B">
        <w:rPr>
          <w:sz w:val="20"/>
          <w:szCs w:val="20"/>
        </w:rPr>
        <w:t>Masonry mat.</w:t>
      </w:r>
      <w:r>
        <w:rPr>
          <w:sz w:val="20"/>
          <w:szCs w:val="20"/>
        </w:rPr>
        <w:t>’</w:t>
      </w:r>
      <w:r w:rsidR="009D671B">
        <w:rPr>
          <w:sz w:val="20"/>
          <w:szCs w:val="20"/>
        </w:rPr>
        <w:t xml:space="preserve"> means masonry material</w:t>
      </w:r>
      <w:r>
        <w:rPr>
          <w:sz w:val="20"/>
          <w:szCs w:val="20"/>
        </w:rPr>
        <w:t>; ‘c’board’ means cardboard; ‘Hazwaste’ means hazardous waste; ‘</w:t>
      </w:r>
      <w:r w:rsidR="009D671B">
        <w:rPr>
          <w:sz w:val="20"/>
          <w:szCs w:val="20"/>
        </w:rPr>
        <w:t>En recovery</w:t>
      </w:r>
      <w:r>
        <w:rPr>
          <w:sz w:val="20"/>
          <w:szCs w:val="20"/>
        </w:rPr>
        <w:t>’</w:t>
      </w:r>
      <w:r w:rsidR="009D671B">
        <w:rPr>
          <w:sz w:val="20"/>
          <w:szCs w:val="20"/>
        </w:rPr>
        <w:t xml:space="preserve"> means energy recovery</w:t>
      </w:r>
      <w:r>
        <w:rPr>
          <w:sz w:val="20"/>
          <w:szCs w:val="20"/>
        </w:rPr>
        <w:t xml:space="preserve">. </w:t>
      </w:r>
      <w:r w:rsidR="001F60CE">
        <w:rPr>
          <w:sz w:val="20"/>
          <w:szCs w:val="20"/>
        </w:rPr>
        <w:t>The stated percentages are the resource recovery rates = (energy recovery + recycling</w:t>
      </w:r>
      <w:r w:rsidR="00EA6995">
        <w:rPr>
          <w:sz w:val="20"/>
          <w:szCs w:val="20"/>
        </w:rPr>
        <w:t>) / g</w:t>
      </w:r>
      <w:r w:rsidR="001F60CE">
        <w:rPr>
          <w:sz w:val="20"/>
          <w:szCs w:val="20"/>
        </w:rPr>
        <w:t>eneration</w:t>
      </w:r>
      <w:r w:rsidR="00525D14">
        <w:rPr>
          <w:sz w:val="20"/>
          <w:szCs w:val="20"/>
        </w:rPr>
        <w:t>.</w:t>
      </w:r>
    </w:p>
    <w:p w14:paraId="00274D9C" w14:textId="77777777" w:rsidR="00FC0FA7" w:rsidRDefault="003A49D5" w:rsidP="003A49D5">
      <w:pPr>
        <w:pStyle w:val="Heading3"/>
      </w:pPr>
      <w:r>
        <w:t>Masonry material</w:t>
      </w:r>
    </w:p>
    <w:p w14:paraId="7ED90F9E" w14:textId="2D40D9A4" w:rsidR="00570759" w:rsidRDefault="003A49D5" w:rsidP="00A6765E">
      <w:pPr>
        <w:pStyle w:val="BodyText"/>
      </w:pPr>
      <w:r>
        <w:t xml:space="preserve">About </w:t>
      </w:r>
      <w:r w:rsidR="007E3EFE">
        <w:t>17.2</w:t>
      </w:r>
      <w:r>
        <w:t xml:space="preserve"> Mt, or 7</w:t>
      </w:r>
      <w:r w:rsidR="00E53421">
        <w:t>26</w:t>
      </w:r>
      <w:r>
        <w:t xml:space="preserve"> kg per capita, of waste masonry materials was generated, 70% of which was recycled. This category includes ‘heavy’ waste types such as concrete, bricks and rubble. Masonry is less well recovered from mixed loads of demolition waste, typically from smaller projects, which can contain substantial amounts of rubble and plasterboard and are sent directly to landfill.</w:t>
      </w:r>
      <w:r w:rsidR="006B21D4">
        <w:t xml:space="preserve"> </w:t>
      </w:r>
    </w:p>
    <w:p w14:paraId="68391835" w14:textId="77777777" w:rsidR="00570759" w:rsidRDefault="00570759" w:rsidP="00A6765E">
      <w:pPr>
        <w:pStyle w:val="BodyText"/>
      </w:pPr>
    </w:p>
    <w:p w14:paraId="7162A28F" w14:textId="32EEE237" w:rsidR="00570759" w:rsidRDefault="004C3F50" w:rsidP="00A6765E">
      <w:pPr>
        <w:pStyle w:val="BodyText"/>
      </w:pPr>
      <w:r>
        <w:fldChar w:fldCharType="begin"/>
      </w:r>
      <w:r>
        <w:instrText xml:space="preserve"> REF _Ref476578550 \h </w:instrText>
      </w:r>
      <w:r>
        <w:fldChar w:fldCharType="separate"/>
      </w:r>
      <w:r w:rsidR="0013116B">
        <w:t xml:space="preserve">Figure </w:t>
      </w:r>
      <w:r w:rsidR="0013116B">
        <w:rPr>
          <w:noProof/>
        </w:rPr>
        <w:t>16</w:t>
      </w:r>
      <w:r>
        <w:fldChar w:fldCharType="end"/>
      </w:r>
      <w:r>
        <w:t xml:space="preserve"> </w:t>
      </w:r>
      <w:r w:rsidR="00B96197">
        <w:t xml:space="preserve">shows the trend in masonry waste generation and fate </w:t>
      </w:r>
      <w:r w:rsidR="00570759">
        <w:t>f</w:t>
      </w:r>
      <w:r w:rsidR="00B96197">
        <w:t>rom</w:t>
      </w:r>
      <w:r w:rsidR="00570759">
        <w:t xml:space="preserve"> 2006-07 to 2014-15. Waste generation increased from about 15 to 17 Mt</w:t>
      </w:r>
      <w:r w:rsidR="00290D7C">
        <w:t xml:space="preserve">, representing a marginal increase per capita from </w:t>
      </w:r>
      <w:r w:rsidR="00570759">
        <w:t xml:space="preserve">706 to 726 kg. The quantity of masonry waste landfilled dropped from about 5.6 to 5.2 Mt while recycling grew strongly from 8.9 to 12 Mt. </w:t>
      </w:r>
    </w:p>
    <w:p w14:paraId="633BEEBE" w14:textId="77777777" w:rsidR="00CF16F9" w:rsidRDefault="00CF16F9" w:rsidP="00CF16F9">
      <w:pPr>
        <w:pStyle w:val="Heading3"/>
      </w:pPr>
      <w:r>
        <w:t>Metals</w:t>
      </w:r>
    </w:p>
    <w:p w14:paraId="0D42CDF6" w14:textId="1D805E72" w:rsidR="00CF16F9" w:rsidRDefault="00CF16F9" w:rsidP="00CF16F9">
      <w:pPr>
        <w:pStyle w:val="BodyText"/>
      </w:pPr>
      <w:r>
        <w:t xml:space="preserve">In 2014-15 about 5.2 Mt, or 219 kg per capita, of metal waste was generated. The recovery rate of 88% was higher than any other material category. Metal recycling is well-established in every state and territory </w:t>
      </w:r>
      <w:r w:rsidR="00330A3F">
        <w:t xml:space="preserve">but has suffered from </w:t>
      </w:r>
      <w:r w:rsidR="00141B5A">
        <w:t>unstable global prices</w:t>
      </w:r>
      <w:r>
        <w:t xml:space="preserve">. This put the metals recycling industry, which depends on export markets, under significant financial pressure. At the time of writing prices are recovering. Some toxic metals, such as cadmium and cobalt, and rare and precious metals, such as gold </w:t>
      </w:r>
      <w:r>
        <w:lastRenderedPageBreak/>
        <w:t>and palladium, are still being landfilled in composite material products such as electronic waste. While the tonnages may be low, the potential environmental impacts and value of the lost resources are high.</w:t>
      </w:r>
    </w:p>
    <w:p w14:paraId="56E40F29" w14:textId="77777777" w:rsidR="00CF16F9" w:rsidRDefault="00CF16F9" w:rsidP="00CF16F9">
      <w:pPr>
        <w:pStyle w:val="BodyText"/>
      </w:pPr>
    </w:p>
    <w:p w14:paraId="06268BF6" w14:textId="6CCC639E" w:rsidR="00CF16F9" w:rsidRDefault="00CF16F9" w:rsidP="00CF16F9">
      <w:pPr>
        <w:pStyle w:val="BodyText"/>
      </w:pPr>
      <w:r>
        <w:t xml:space="preserve">The trend in metal waste generation is shown in </w:t>
      </w:r>
      <w:r>
        <w:fldChar w:fldCharType="begin"/>
      </w:r>
      <w:r>
        <w:instrText xml:space="preserve"> REF _Ref474777139 \h </w:instrText>
      </w:r>
      <w:r>
        <w:fldChar w:fldCharType="separate"/>
      </w:r>
      <w:r w:rsidR="0013116B">
        <w:t xml:space="preserve">Figure </w:t>
      </w:r>
      <w:r w:rsidR="0013116B">
        <w:rPr>
          <w:noProof/>
        </w:rPr>
        <w:t>17</w:t>
      </w:r>
      <w:r>
        <w:fldChar w:fldCharType="end"/>
      </w:r>
      <w:r>
        <w:t>. The data suggests a major increase in metals recycling occurred in the two years following the global financial crisis, followed by a decline.</w:t>
      </w:r>
    </w:p>
    <w:p w14:paraId="4963ECF2" w14:textId="0CA95CCC" w:rsidR="00A4798C" w:rsidRDefault="00A4798C" w:rsidP="00A4798C">
      <w:pPr>
        <w:pStyle w:val="Caption"/>
        <w:tabs>
          <w:tab w:val="left" w:pos="1134"/>
        </w:tabs>
        <w:ind w:left="1134" w:hanging="1134"/>
      </w:pPr>
      <w:bookmarkStart w:id="63" w:name="_Ref476578550"/>
      <w:bookmarkStart w:id="64" w:name="_Toc480970053"/>
      <w:r>
        <w:t xml:space="preserve">Figure </w:t>
      </w:r>
      <w:fldSimple w:instr=" SEQ Figure \* ARABIC ">
        <w:r w:rsidR="0013116B">
          <w:rPr>
            <w:noProof/>
          </w:rPr>
          <w:t>16</w:t>
        </w:r>
      </w:fldSimple>
      <w:bookmarkEnd w:id="63"/>
      <w:r>
        <w:tab/>
      </w:r>
      <w:r w:rsidRPr="00003B93">
        <w:t xml:space="preserve">Trends in </w:t>
      </w:r>
      <w:r>
        <w:t xml:space="preserve">masonry material </w:t>
      </w:r>
      <w:r w:rsidRPr="00003B93">
        <w:t>waste generation and fate, Australia 2006-07 to 2014-15</w:t>
      </w:r>
      <w:bookmarkEnd w:id="64"/>
    </w:p>
    <w:p w14:paraId="1985E00D" w14:textId="77777777" w:rsidR="00A4798C" w:rsidRDefault="00A4798C" w:rsidP="00A4798C">
      <w:pPr>
        <w:pStyle w:val="BodyText"/>
      </w:pPr>
      <w:r w:rsidRPr="00894E85">
        <w:rPr>
          <w:noProof/>
          <w:lang w:eastAsia="en-AU"/>
        </w:rPr>
        <w:drawing>
          <wp:inline distT="0" distB="0" distL="0" distR="0" wp14:anchorId="7F14CDB2" wp14:editId="61B645A6">
            <wp:extent cx="5612308" cy="35052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3310" b="4891"/>
                    <a:stretch/>
                  </pic:blipFill>
                  <pic:spPr bwMode="auto">
                    <a:xfrm>
                      <a:off x="0" y="0"/>
                      <a:ext cx="5676381" cy="3545217"/>
                    </a:xfrm>
                    <a:prstGeom prst="rect">
                      <a:avLst/>
                    </a:prstGeom>
                    <a:ln>
                      <a:noFill/>
                    </a:ln>
                    <a:extLst>
                      <a:ext uri="{53640926-AAD7-44D8-BBD7-CCE9431645EC}">
                        <a14:shadowObscured xmlns:a14="http://schemas.microsoft.com/office/drawing/2010/main"/>
                      </a:ext>
                    </a:extLst>
                  </pic:spPr>
                </pic:pic>
              </a:graphicData>
            </a:graphic>
          </wp:inline>
        </w:drawing>
      </w:r>
    </w:p>
    <w:p w14:paraId="0DEC3CD4" w14:textId="1CF3B31D" w:rsidR="005A5D11" w:rsidRDefault="005A5D11" w:rsidP="0041504D">
      <w:pPr>
        <w:pStyle w:val="Caption"/>
        <w:tabs>
          <w:tab w:val="left" w:pos="1134"/>
        </w:tabs>
        <w:ind w:left="1134" w:hanging="1134"/>
      </w:pPr>
      <w:bookmarkStart w:id="65" w:name="_Ref474777139"/>
      <w:bookmarkStart w:id="66" w:name="_Toc480970054"/>
      <w:r>
        <w:t xml:space="preserve">Figure </w:t>
      </w:r>
      <w:fldSimple w:instr=" SEQ Figure \* ARABIC ">
        <w:r w:rsidR="0013116B">
          <w:rPr>
            <w:noProof/>
          </w:rPr>
          <w:t>17</w:t>
        </w:r>
      </w:fldSimple>
      <w:bookmarkEnd w:id="65"/>
      <w:r>
        <w:tab/>
      </w:r>
      <w:r w:rsidRPr="00003B93">
        <w:t xml:space="preserve">Trends in </w:t>
      </w:r>
      <w:r>
        <w:t xml:space="preserve">metal </w:t>
      </w:r>
      <w:r w:rsidRPr="00003B93">
        <w:t>waste generation and fate,</w:t>
      </w:r>
      <w:r w:rsidR="003D0E2B">
        <w:t xml:space="preserve"> </w:t>
      </w:r>
      <w:r w:rsidRPr="00003B93">
        <w:t>2006-07 to 2014-15</w:t>
      </w:r>
      <w:bookmarkEnd w:id="66"/>
    </w:p>
    <w:p w14:paraId="3AE64012" w14:textId="77777777" w:rsidR="00894E85" w:rsidRDefault="00894E85" w:rsidP="003A49D5">
      <w:r w:rsidRPr="00894E85">
        <w:rPr>
          <w:noProof/>
          <w:lang w:eastAsia="en-AU"/>
        </w:rPr>
        <w:drawing>
          <wp:inline distT="0" distB="0" distL="0" distR="0" wp14:anchorId="703559C2" wp14:editId="7874A9D4">
            <wp:extent cx="5542930" cy="337185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258" b="7248"/>
                    <a:stretch/>
                  </pic:blipFill>
                  <pic:spPr bwMode="auto">
                    <a:xfrm>
                      <a:off x="0" y="0"/>
                      <a:ext cx="5550509" cy="3376460"/>
                    </a:xfrm>
                    <a:prstGeom prst="rect">
                      <a:avLst/>
                    </a:prstGeom>
                    <a:ln>
                      <a:noFill/>
                    </a:ln>
                    <a:extLst>
                      <a:ext uri="{53640926-AAD7-44D8-BBD7-CCE9431645EC}">
                        <a14:shadowObscured xmlns:a14="http://schemas.microsoft.com/office/drawing/2010/main"/>
                      </a:ext>
                    </a:extLst>
                  </pic:spPr>
                </pic:pic>
              </a:graphicData>
            </a:graphic>
          </wp:inline>
        </w:drawing>
      </w:r>
    </w:p>
    <w:p w14:paraId="2E34CF14" w14:textId="77777777" w:rsidR="00DB6F36" w:rsidRDefault="00DB6F36" w:rsidP="00544D20">
      <w:pPr>
        <w:pStyle w:val="Heading3"/>
        <w:numPr>
          <w:ilvl w:val="0"/>
          <w:numId w:val="0"/>
        </w:numPr>
      </w:pPr>
      <w:r>
        <w:lastRenderedPageBreak/>
        <w:t>Organics</w:t>
      </w:r>
    </w:p>
    <w:p w14:paraId="3AF8F241" w14:textId="3A221D9F" w:rsidR="00DB6F36" w:rsidRDefault="00DB6F36" w:rsidP="00F86795">
      <w:pPr>
        <w:pStyle w:val="BodyText"/>
      </w:pPr>
      <w:r>
        <w:t>In this report, organic waste is</w:t>
      </w:r>
      <w:r w:rsidR="00F86795">
        <w:t xml:space="preserve"> generally</w:t>
      </w:r>
      <w:r>
        <w:t xml:space="preserve"> taken to </w:t>
      </w:r>
      <w:r w:rsidR="00F86795">
        <w:t xml:space="preserve">comprise </w:t>
      </w:r>
      <w:r>
        <w:t xml:space="preserve">food, garden organics and timber, </w:t>
      </w:r>
      <w:r w:rsidR="00F86795">
        <w:t xml:space="preserve">and to </w:t>
      </w:r>
      <w:r>
        <w:t>exclud</w:t>
      </w:r>
      <w:r w:rsidR="00F86795">
        <w:t>e</w:t>
      </w:r>
      <w:r>
        <w:t xml:space="preserve"> paper, cardboard,</w:t>
      </w:r>
      <w:r w:rsidR="00141B5A">
        <w:t xml:space="preserve"> textiles,</w:t>
      </w:r>
      <w:r>
        <w:t xml:space="preserve"> rubber and leather, which are discussed separately</w:t>
      </w:r>
      <w:r w:rsidR="00F86795">
        <w:t>. In this section we also consider hazardous organic wastes, which are mostly</w:t>
      </w:r>
      <w:r w:rsidR="0075426B">
        <w:t xml:space="preserve"> biosolids,</w:t>
      </w:r>
      <w:r w:rsidR="00F86795">
        <w:t xml:space="preserve"> </w:t>
      </w:r>
      <w:r>
        <w:t xml:space="preserve">grease trap sludge and wastes from abattoirs and tanneries. </w:t>
      </w:r>
    </w:p>
    <w:p w14:paraId="7B728618" w14:textId="77777777" w:rsidR="00F86795" w:rsidRDefault="00F86795" w:rsidP="00F86795">
      <w:pPr>
        <w:pStyle w:val="BodyText"/>
      </w:pPr>
    </w:p>
    <w:p w14:paraId="738F48CB" w14:textId="718B0758" w:rsidR="00DB6F36" w:rsidRDefault="00DB6F36" w:rsidP="00DB6F36">
      <w:pPr>
        <w:pStyle w:val="BodyText"/>
      </w:pPr>
      <w:r>
        <w:rPr>
          <w:highlight w:val="yellow"/>
        </w:rPr>
        <w:fldChar w:fldCharType="begin"/>
      </w:r>
      <w:r>
        <w:instrText xml:space="preserve"> REF _Ref474862697 \h </w:instrText>
      </w:r>
      <w:r>
        <w:rPr>
          <w:highlight w:val="yellow"/>
        </w:rPr>
      </w:r>
      <w:r>
        <w:rPr>
          <w:highlight w:val="yellow"/>
        </w:rPr>
        <w:fldChar w:fldCharType="separate"/>
      </w:r>
      <w:r w:rsidR="0013116B">
        <w:t xml:space="preserve">Figure </w:t>
      </w:r>
      <w:r w:rsidR="0013116B">
        <w:rPr>
          <w:noProof/>
        </w:rPr>
        <w:t>18</w:t>
      </w:r>
      <w:r>
        <w:rPr>
          <w:highlight w:val="yellow"/>
        </w:rPr>
        <w:fldChar w:fldCharType="end"/>
      </w:r>
      <w:r w:rsidR="00555077">
        <w:t xml:space="preserve"> </w:t>
      </w:r>
      <w:r w:rsidR="00593A75">
        <w:t>shows non-hazardous</w:t>
      </w:r>
      <w:r w:rsidR="00555077">
        <w:t xml:space="preserve"> </w:t>
      </w:r>
      <w:r w:rsidR="00593A75">
        <w:t xml:space="preserve">and total organic waste </w:t>
      </w:r>
      <w:r w:rsidR="00141B5A">
        <w:t>generation and fate</w:t>
      </w:r>
      <w:r w:rsidR="00555077">
        <w:t xml:space="preserve"> in 2014-15</w:t>
      </w:r>
      <w:r>
        <w:t>. About 13 Mt</w:t>
      </w:r>
      <w:r w:rsidR="00271B11">
        <w:t>, or 54</w:t>
      </w:r>
      <w:r w:rsidR="009F43EA">
        <w:t>2</w:t>
      </w:r>
      <w:r w:rsidR="00271B11">
        <w:t xml:space="preserve"> kg per capita,</w:t>
      </w:r>
      <w:r>
        <w:t xml:space="preserve"> of non-hazardous organic</w:t>
      </w:r>
      <w:r w:rsidR="00141B5A">
        <w:t xml:space="preserve"> waste</w:t>
      </w:r>
      <w:r>
        <w:t>s were generated</w:t>
      </w:r>
      <w:r w:rsidR="001F58A7">
        <w:t xml:space="preserve"> with j</w:t>
      </w:r>
      <w:r w:rsidR="00D14833">
        <w:t>ust o</w:t>
      </w:r>
      <w:r>
        <w:t>ver half recovered</w:t>
      </w:r>
      <w:r w:rsidR="001F58A7">
        <w:t>. This was</w:t>
      </w:r>
      <w:r>
        <w:t xml:space="preserve"> mostly through composting of garden organics but with some energy recovery, predominantly from organics sent to landfills with gas collection systems linked to the electricity grid. When hazardous organic wastes are included, the total was about 15 Mt, or 63</w:t>
      </w:r>
      <w:r w:rsidR="009F43EA">
        <w:t>7</w:t>
      </w:r>
      <w:r>
        <w:t xml:space="preserve"> kg per capita, with 58% recovery. Most hazardous organic wastes are recovered through com</w:t>
      </w:r>
      <w:r w:rsidR="00437A7E">
        <w:t>posting or application to land.</w:t>
      </w:r>
    </w:p>
    <w:p w14:paraId="5AE87A2C" w14:textId="3E0C9407" w:rsidR="008D47E0" w:rsidRPr="006C473F" w:rsidRDefault="008D47E0" w:rsidP="006C473F">
      <w:pPr>
        <w:pStyle w:val="Caption"/>
        <w:tabs>
          <w:tab w:val="left" w:pos="1134"/>
        </w:tabs>
        <w:ind w:left="1134" w:hanging="1134"/>
      </w:pPr>
      <w:bookmarkStart w:id="67" w:name="_Ref474862697"/>
      <w:bookmarkStart w:id="68" w:name="_Toc480970055"/>
      <w:r>
        <w:t xml:space="preserve">Figure </w:t>
      </w:r>
      <w:fldSimple w:instr=" SEQ Figure \* ARABIC ">
        <w:r w:rsidR="0013116B">
          <w:rPr>
            <w:noProof/>
          </w:rPr>
          <w:t>18</w:t>
        </w:r>
      </w:fldSimple>
      <w:bookmarkEnd w:id="67"/>
      <w:r w:rsidR="005F61EC">
        <w:tab/>
      </w:r>
      <w:r w:rsidR="00D14833" w:rsidRPr="009F43EA">
        <w:t>Non-hazardous and</w:t>
      </w:r>
      <w:r w:rsidR="00D14833">
        <w:t xml:space="preserve"> hazardous o</w:t>
      </w:r>
      <w:r w:rsidRPr="009036ED">
        <w:t>rganic waste generat</w:t>
      </w:r>
      <w:r w:rsidR="00D14833">
        <w:t xml:space="preserve">ion </w:t>
      </w:r>
      <w:r w:rsidRPr="009036ED">
        <w:t>and fate, Australia 2014-15</w:t>
      </w:r>
      <w:bookmarkEnd w:id="68"/>
    </w:p>
    <w:p w14:paraId="23A3CF84" w14:textId="2E1CDC0E" w:rsidR="008D47E0" w:rsidRDefault="005C52D1" w:rsidP="008D47E0">
      <w:pPr>
        <w:spacing w:after="0" w:line="240" w:lineRule="auto"/>
        <w:rPr>
          <w:color w:val="080808"/>
        </w:rPr>
      </w:pPr>
      <w:r w:rsidRPr="005C52D1">
        <w:rPr>
          <w:noProof/>
          <w:lang w:eastAsia="en-AU"/>
        </w:rPr>
        <w:drawing>
          <wp:inline distT="0" distB="0" distL="0" distR="0" wp14:anchorId="795CABE0" wp14:editId="157030BB">
            <wp:extent cx="4918710" cy="28098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686"/>
                    <a:stretch/>
                  </pic:blipFill>
                  <pic:spPr bwMode="auto">
                    <a:xfrm>
                      <a:off x="0" y="0"/>
                      <a:ext cx="4918710" cy="2809875"/>
                    </a:xfrm>
                    <a:prstGeom prst="rect">
                      <a:avLst/>
                    </a:prstGeom>
                    <a:ln>
                      <a:noFill/>
                    </a:ln>
                    <a:extLst>
                      <a:ext uri="{53640926-AAD7-44D8-BBD7-CCE9431645EC}">
                        <a14:shadowObscured xmlns:a14="http://schemas.microsoft.com/office/drawing/2010/main"/>
                      </a:ext>
                    </a:extLst>
                  </pic:spPr>
                </pic:pic>
              </a:graphicData>
            </a:graphic>
          </wp:inline>
        </w:drawing>
      </w:r>
      <w:r w:rsidR="00CF16F9" w:rsidRPr="00CF16F9">
        <w:rPr>
          <w:noProof/>
          <w:lang w:eastAsia="en-AU"/>
        </w:rPr>
        <w:t xml:space="preserve"> </w:t>
      </w:r>
    </w:p>
    <w:p w14:paraId="5E5CB326" w14:textId="263281F2" w:rsidR="0052103C" w:rsidRPr="0052103C" w:rsidRDefault="0052103C" w:rsidP="0052103C">
      <w:pPr>
        <w:pStyle w:val="BodyText"/>
        <w:rPr>
          <w:sz w:val="2"/>
          <w:szCs w:val="2"/>
        </w:rPr>
      </w:pPr>
    </w:p>
    <w:p w14:paraId="1E3B7228" w14:textId="4A95387F" w:rsidR="00CF16F9" w:rsidRPr="0052103C" w:rsidRDefault="00CF16F9" w:rsidP="00AE67E5">
      <w:pPr>
        <w:pStyle w:val="Notes"/>
        <w:spacing w:before="0" w:after="0"/>
        <w:rPr>
          <w:sz w:val="20"/>
          <w:szCs w:val="20"/>
        </w:rPr>
      </w:pPr>
      <w:r>
        <w:rPr>
          <w:sz w:val="20"/>
          <w:szCs w:val="20"/>
        </w:rPr>
        <w:t>The stated percentages are the resource recovery rates = (energy recovery + recycling) / generation</w:t>
      </w:r>
      <w:r w:rsidR="00525D14">
        <w:rPr>
          <w:sz w:val="20"/>
          <w:szCs w:val="20"/>
        </w:rPr>
        <w:t>.</w:t>
      </w:r>
    </w:p>
    <w:p w14:paraId="63E2AC4C" w14:textId="703D305A" w:rsidR="00CF16F9" w:rsidRDefault="00CF16F9" w:rsidP="005556E8">
      <w:pPr>
        <w:pStyle w:val="BodyText"/>
      </w:pPr>
    </w:p>
    <w:p w14:paraId="626E8B05" w14:textId="19565334" w:rsidR="00293E08" w:rsidRDefault="00293E08" w:rsidP="005556E8">
      <w:pPr>
        <w:pStyle w:val="BodyText"/>
      </w:pPr>
      <w:r>
        <w:fldChar w:fldCharType="begin"/>
      </w:r>
      <w:r>
        <w:instrText xml:space="preserve"> REF _Ref480542074 \h </w:instrText>
      </w:r>
      <w:r>
        <w:fldChar w:fldCharType="separate"/>
      </w:r>
      <w:r w:rsidR="0013116B">
        <w:t xml:space="preserve">Figure </w:t>
      </w:r>
      <w:r w:rsidR="0013116B">
        <w:rPr>
          <w:noProof/>
        </w:rPr>
        <w:t>19</w:t>
      </w:r>
      <w:r>
        <w:fldChar w:fldCharType="end"/>
      </w:r>
      <w:r w:rsidR="00C45DED">
        <w:t xml:space="preserve"> shows food waste </w:t>
      </w:r>
      <w:r w:rsidR="00141B5A">
        <w:t>generation and fate</w:t>
      </w:r>
      <w:r w:rsidR="00C45DED">
        <w:t xml:space="preserve"> by source sector</w:t>
      </w:r>
      <w:r w:rsidR="006C225C">
        <w:t xml:space="preserve">. </w:t>
      </w:r>
      <w:r w:rsidR="00143174">
        <w:t xml:space="preserve">The majority – about 3.1 Mt or 133 kg per capita – was </w:t>
      </w:r>
      <w:r w:rsidR="009C0E93">
        <w:t xml:space="preserve">from </w:t>
      </w:r>
      <w:r w:rsidR="00143174">
        <w:t>domestic</w:t>
      </w:r>
      <w:r w:rsidR="009C0E93">
        <w:t xml:space="preserve"> sources</w:t>
      </w:r>
      <w:r>
        <w:t xml:space="preserve"> (MSW)</w:t>
      </w:r>
      <w:r w:rsidR="00F6210E">
        <w:t xml:space="preserve">. </w:t>
      </w:r>
      <w:r>
        <w:t xml:space="preserve">About 6% (0.2 Mt) of collected MSW food waste was recycled, mainly through composting. A further 23% (0.7 Mt) was used for energy recovery, almost entirely via landfill gas utilised for generating electricity. This resulted in an </w:t>
      </w:r>
      <w:r w:rsidR="00143174">
        <w:t>estimated</w:t>
      </w:r>
      <w:r>
        <w:t xml:space="preserve"> recovery rate for municipal food waste of 29%.</w:t>
      </w:r>
    </w:p>
    <w:p w14:paraId="2D2EC51B" w14:textId="77777777" w:rsidR="00293E08" w:rsidRDefault="00293E08" w:rsidP="005556E8">
      <w:pPr>
        <w:pStyle w:val="BodyText"/>
      </w:pPr>
    </w:p>
    <w:p w14:paraId="402AE459" w14:textId="6B4D9379" w:rsidR="00143174" w:rsidRDefault="00A04681" w:rsidP="005556E8">
      <w:pPr>
        <w:pStyle w:val="BodyText"/>
      </w:pPr>
      <w:r>
        <w:t>Sources of food</w:t>
      </w:r>
      <w:r w:rsidR="009C0E93">
        <w:t xml:space="preserve"> waste from</w:t>
      </w:r>
      <w:r>
        <w:t xml:space="preserve"> the C&amp;I sector include</w:t>
      </w:r>
      <w:r w:rsidR="009C0E93">
        <w:t xml:space="preserve"> </w:t>
      </w:r>
      <w:r>
        <w:t>retail</w:t>
      </w:r>
      <w:r w:rsidR="009C0E93">
        <w:t xml:space="preserve"> food outlets</w:t>
      </w:r>
      <w:r>
        <w:t>, workplaces and supermarkets. Some hazardous wastes are also</w:t>
      </w:r>
      <w:r w:rsidR="00293E08">
        <w:t xml:space="preserve"> part of the C&amp;I food stream</w:t>
      </w:r>
      <w:r w:rsidR="00143174">
        <w:t xml:space="preserve">, </w:t>
      </w:r>
      <w:r>
        <w:t xml:space="preserve">including wastes from </w:t>
      </w:r>
      <w:r w:rsidR="009C0E93">
        <w:t xml:space="preserve">industrial food processing operations </w:t>
      </w:r>
      <w:r w:rsidR="006C225C">
        <w:t>(abattoirs and similar)</w:t>
      </w:r>
      <w:r>
        <w:t xml:space="preserve"> and grease trap sludge</w:t>
      </w:r>
      <w:r w:rsidR="006C225C">
        <w:t>.</w:t>
      </w:r>
      <w:r w:rsidR="00143174">
        <w:t xml:space="preserve"> More than 85% of non-hazardous C&amp;I food waste was sent to landfill but almost all the hazardous component was recycled.</w:t>
      </w:r>
    </w:p>
    <w:p w14:paraId="536E6D26" w14:textId="77777777" w:rsidR="00143174" w:rsidRDefault="00143174" w:rsidP="005556E8">
      <w:pPr>
        <w:pStyle w:val="BodyText"/>
      </w:pPr>
    </w:p>
    <w:p w14:paraId="6E783C71" w14:textId="49F3B274" w:rsidR="00C45DED" w:rsidRDefault="00143174" w:rsidP="005556E8">
      <w:pPr>
        <w:pStyle w:val="BodyText"/>
      </w:pPr>
      <w:r>
        <w:t>Combined, the quantity of food waste</w:t>
      </w:r>
      <w:r w:rsidR="00652583">
        <w:t xml:space="preserve"> generated</w:t>
      </w:r>
      <w:r>
        <w:t xml:space="preserve"> was about 5.3 Mt or 224 kg per capita, </w:t>
      </w:r>
      <w:r w:rsidR="00652583">
        <w:t>with an</w:t>
      </w:r>
      <w:r>
        <w:t xml:space="preserve"> overall </w:t>
      </w:r>
      <w:r w:rsidR="005C52D1">
        <w:t>re</w:t>
      </w:r>
      <w:r w:rsidR="00A04681">
        <w:t xml:space="preserve">covery rate </w:t>
      </w:r>
      <w:r w:rsidR="00652583">
        <w:t xml:space="preserve">of </w:t>
      </w:r>
      <w:r w:rsidR="00A04681">
        <w:t>41</w:t>
      </w:r>
      <w:r w:rsidR="005C52D1">
        <w:t xml:space="preserve">%. </w:t>
      </w:r>
    </w:p>
    <w:p w14:paraId="545E7D63" w14:textId="624C5380" w:rsidR="00C45DED" w:rsidRPr="006C473F" w:rsidRDefault="00C45DED" w:rsidP="00C45DED">
      <w:pPr>
        <w:pStyle w:val="Caption"/>
        <w:tabs>
          <w:tab w:val="left" w:pos="1134"/>
        </w:tabs>
        <w:ind w:left="1134" w:hanging="1134"/>
      </w:pPr>
      <w:bookmarkStart w:id="69" w:name="_Ref480542074"/>
      <w:bookmarkStart w:id="70" w:name="_Toc480970056"/>
      <w:r>
        <w:lastRenderedPageBreak/>
        <w:t xml:space="preserve">Figure </w:t>
      </w:r>
      <w:fldSimple w:instr=" SEQ Figure \* ARABIC ">
        <w:r w:rsidR="0013116B">
          <w:rPr>
            <w:noProof/>
          </w:rPr>
          <w:t>19</w:t>
        </w:r>
      </w:fldSimple>
      <w:bookmarkEnd w:id="69"/>
      <w:r>
        <w:tab/>
        <w:t>Food waste</w:t>
      </w:r>
      <w:r w:rsidRPr="009036ED">
        <w:t xml:space="preserve"> generat</w:t>
      </w:r>
      <w:r>
        <w:t xml:space="preserve">ion </w:t>
      </w:r>
      <w:r w:rsidRPr="009036ED">
        <w:t>and fate</w:t>
      </w:r>
      <w:r>
        <w:t xml:space="preserve"> by source sector</w:t>
      </w:r>
      <w:r w:rsidRPr="009036ED">
        <w:t>, Australia 2014-15</w:t>
      </w:r>
      <w:bookmarkEnd w:id="70"/>
    </w:p>
    <w:p w14:paraId="60F57B41" w14:textId="6C697230" w:rsidR="00C45DED" w:rsidRDefault="008A24BE" w:rsidP="005556E8">
      <w:pPr>
        <w:pStyle w:val="BodyText"/>
      </w:pPr>
      <w:r w:rsidRPr="008A24BE">
        <w:rPr>
          <w:noProof/>
          <w:lang w:eastAsia="en-AU"/>
        </w:rPr>
        <w:drawing>
          <wp:inline distT="0" distB="0" distL="0" distR="0" wp14:anchorId="244E9CEA" wp14:editId="3CAE5DB9">
            <wp:extent cx="4914474" cy="2760345"/>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361" t="2380"/>
                    <a:stretch/>
                  </pic:blipFill>
                  <pic:spPr bwMode="auto">
                    <a:xfrm>
                      <a:off x="0" y="0"/>
                      <a:ext cx="4918158" cy="2762414"/>
                    </a:xfrm>
                    <a:prstGeom prst="rect">
                      <a:avLst/>
                    </a:prstGeom>
                    <a:ln>
                      <a:noFill/>
                    </a:ln>
                    <a:extLst>
                      <a:ext uri="{53640926-AAD7-44D8-BBD7-CCE9431645EC}">
                        <a14:shadowObscured xmlns:a14="http://schemas.microsoft.com/office/drawing/2010/main"/>
                      </a:ext>
                    </a:extLst>
                  </pic:spPr>
                </pic:pic>
              </a:graphicData>
            </a:graphic>
          </wp:inline>
        </w:drawing>
      </w:r>
    </w:p>
    <w:p w14:paraId="071CB4CF" w14:textId="6E98CFA0" w:rsidR="00CF16F9" w:rsidRPr="0052103C" w:rsidRDefault="00CF16F9" w:rsidP="00AE67E5">
      <w:pPr>
        <w:pStyle w:val="Notes"/>
        <w:spacing w:before="0" w:after="0"/>
        <w:rPr>
          <w:sz w:val="20"/>
          <w:szCs w:val="20"/>
        </w:rPr>
      </w:pPr>
      <w:r>
        <w:rPr>
          <w:sz w:val="20"/>
          <w:szCs w:val="20"/>
        </w:rPr>
        <w:t>The stated percentages are the resource recovery rates = (energy recovery + recycling) / generation</w:t>
      </w:r>
      <w:r w:rsidR="00525D14">
        <w:rPr>
          <w:sz w:val="20"/>
          <w:szCs w:val="20"/>
        </w:rPr>
        <w:t>.</w:t>
      </w:r>
    </w:p>
    <w:p w14:paraId="2D651D3C" w14:textId="77777777" w:rsidR="00CF16F9" w:rsidRDefault="00CF16F9" w:rsidP="005556E8">
      <w:pPr>
        <w:pStyle w:val="BodyText"/>
      </w:pPr>
    </w:p>
    <w:p w14:paraId="25519B7D" w14:textId="081AFFE5" w:rsidR="005556E8" w:rsidRDefault="005556E8" w:rsidP="005556E8">
      <w:pPr>
        <w:pStyle w:val="BodyText"/>
      </w:pPr>
      <w:r>
        <w:rPr>
          <w:highlight w:val="yellow"/>
        </w:rPr>
        <w:fldChar w:fldCharType="begin"/>
      </w:r>
      <w:r>
        <w:instrText xml:space="preserve"> REF _Ref474777158 \h </w:instrText>
      </w:r>
      <w:r>
        <w:rPr>
          <w:highlight w:val="yellow"/>
        </w:rPr>
      </w:r>
      <w:r>
        <w:rPr>
          <w:highlight w:val="yellow"/>
        </w:rPr>
        <w:fldChar w:fldCharType="separate"/>
      </w:r>
      <w:r w:rsidR="0013116B">
        <w:t xml:space="preserve">Figure </w:t>
      </w:r>
      <w:r w:rsidR="0013116B">
        <w:rPr>
          <w:noProof/>
        </w:rPr>
        <w:t>20</w:t>
      </w:r>
      <w:r>
        <w:rPr>
          <w:highlight w:val="yellow"/>
        </w:rPr>
        <w:fldChar w:fldCharType="end"/>
      </w:r>
      <w:r w:rsidR="00141B5A">
        <w:t xml:space="preserve"> shows trends in the generation and fate of non-hazardous organic wastes</w:t>
      </w:r>
      <w:r>
        <w:t>. Organics waste generation remained fairly stable over the nine-year period whil</w:t>
      </w:r>
      <w:r w:rsidR="00271B11">
        <w:t>e</w:t>
      </w:r>
      <w:r>
        <w:t xml:space="preserve"> Australia’s population increased</w:t>
      </w:r>
      <w:r w:rsidR="00437A7E">
        <w:t xml:space="preserve">. Overall there </w:t>
      </w:r>
      <w:r w:rsidR="00141B5A">
        <w:t>was</w:t>
      </w:r>
      <w:r w:rsidR="00437A7E">
        <w:t xml:space="preserve"> </w:t>
      </w:r>
      <w:r>
        <w:t>a reduction per capita</w:t>
      </w:r>
      <w:r w:rsidR="00437A7E">
        <w:t xml:space="preserve"> of about 12%</w:t>
      </w:r>
      <w:r>
        <w:t xml:space="preserve">. </w:t>
      </w:r>
    </w:p>
    <w:p w14:paraId="46C6C65A" w14:textId="77777777" w:rsidR="005556E8" w:rsidRDefault="005556E8" w:rsidP="005556E8">
      <w:pPr>
        <w:pStyle w:val="BodyText"/>
      </w:pPr>
    </w:p>
    <w:p w14:paraId="52B45086" w14:textId="3C28DAE0" w:rsidR="005556E8" w:rsidRDefault="00141B5A" w:rsidP="00950142">
      <w:pPr>
        <w:pStyle w:val="BodyText"/>
      </w:pPr>
      <w:r>
        <w:t>The r</w:t>
      </w:r>
      <w:r w:rsidR="005556E8">
        <w:t>ecovery rate for organic</w:t>
      </w:r>
      <w:r>
        <w:t xml:space="preserve"> waste</w:t>
      </w:r>
      <w:r w:rsidR="005556E8">
        <w:t>s increased by 10</w:t>
      </w:r>
      <w:r w:rsidR="00096507">
        <w:t xml:space="preserve"> percentage points</w:t>
      </w:r>
      <w:r w:rsidR="005556E8">
        <w:t xml:space="preserve"> over the </w:t>
      </w:r>
      <w:r>
        <w:t>period</w:t>
      </w:r>
      <w:r w:rsidR="00096507">
        <w:t>. O</w:t>
      </w:r>
      <w:r w:rsidR="005556E8">
        <w:t xml:space="preserve">pportunities remain to improve </w:t>
      </w:r>
      <w:r w:rsidR="00C10061">
        <w:t>this rate</w:t>
      </w:r>
      <w:r>
        <w:t xml:space="preserve"> </w:t>
      </w:r>
      <w:r w:rsidR="005556E8">
        <w:t>through diversion to composting or digestion facilities or by boosting lan</w:t>
      </w:r>
      <w:r w:rsidR="00437A7E">
        <w:t>dfill gas capture at landfills.</w:t>
      </w:r>
    </w:p>
    <w:p w14:paraId="6A81F8BF" w14:textId="3578E0A2" w:rsidR="005A5D11" w:rsidRDefault="005A5D11" w:rsidP="005A5D11">
      <w:pPr>
        <w:pStyle w:val="Caption"/>
        <w:tabs>
          <w:tab w:val="left" w:pos="1134"/>
        </w:tabs>
        <w:ind w:left="1134" w:hanging="1134"/>
      </w:pPr>
      <w:bookmarkStart w:id="71" w:name="_Ref474777158"/>
      <w:bookmarkStart w:id="72" w:name="_Ref480314163"/>
      <w:bookmarkStart w:id="73" w:name="_Toc480970057"/>
      <w:r>
        <w:t xml:space="preserve">Figure </w:t>
      </w:r>
      <w:fldSimple w:instr=" SEQ Figure \* ARABIC ">
        <w:r w:rsidR="0013116B">
          <w:rPr>
            <w:noProof/>
          </w:rPr>
          <w:t>20</w:t>
        </w:r>
      </w:fldSimple>
      <w:bookmarkEnd w:id="71"/>
      <w:r>
        <w:tab/>
      </w:r>
      <w:r w:rsidRPr="007C6210">
        <w:t>Trends</w:t>
      </w:r>
      <w:r w:rsidRPr="00003B93">
        <w:t xml:space="preserve"> in</w:t>
      </w:r>
      <w:r w:rsidR="004B661E">
        <w:t xml:space="preserve"> </w:t>
      </w:r>
      <w:r>
        <w:t xml:space="preserve">organic </w:t>
      </w:r>
      <w:r w:rsidRPr="00003B93">
        <w:t>waste generation and fate</w:t>
      </w:r>
      <w:r w:rsidR="00437A7E">
        <w:t xml:space="preserve"> excluding hazardous organic wastes</w:t>
      </w:r>
      <w:r w:rsidRPr="00003B93">
        <w:t>, Australia 2006-07 to 2014-15</w:t>
      </w:r>
      <w:bookmarkEnd w:id="72"/>
      <w:bookmarkEnd w:id="73"/>
    </w:p>
    <w:p w14:paraId="1730AFF3" w14:textId="3EAC8108" w:rsidR="008E5D6D" w:rsidRDefault="005777F4" w:rsidP="008E5D6D">
      <w:pPr>
        <w:pStyle w:val="BodyText"/>
      </w:pPr>
      <w:r w:rsidRPr="005777F4">
        <w:rPr>
          <w:noProof/>
          <w:lang w:eastAsia="en-AU"/>
        </w:rPr>
        <w:drawing>
          <wp:inline distT="0" distB="0" distL="0" distR="0" wp14:anchorId="7ADED85C" wp14:editId="3CB9328D">
            <wp:extent cx="5372100" cy="3388060"/>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395"/>
                    <a:stretch/>
                  </pic:blipFill>
                  <pic:spPr bwMode="auto">
                    <a:xfrm>
                      <a:off x="0" y="0"/>
                      <a:ext cx="5404803" cy="3408685"/>
                    </a:xfrm>
                    <a:prstGeom prst="rect">
                      <a:avLst/>
                    </a:prstGeom>
                    <a:ln>
                      <a:noFill/>
                    </a:ln>
                    <a:extLst>
                      <a:ext uri="{53640926-AAD7-44D8-BBD7-CCE9431645EC}">
                        <a14:shadowObscured xmlns:a14="http://schemas.microsoft.com/office/drawing/2010/main"/>
                      </a:ext>
                    </a:extLst>
                  </pic:spPr>
                </pic:pic>
              </a:graphicData>
            </a:graphic>
          </wp:inline>
        </w:drawing>
      </w:r>
    </w:p>
    <w:p w14:paraId="00234712" w14:textId="77777777" w:rsidR="00CF16F9" w:rsidRDefault="00CF16F9">
      <w:pPr>
        <w:spacing w:after="160" w:line="259" w:lineRule="auto"/>
        <w:rPr>
          <w:rFonts w:eastAsiaTheme="majorEastAsia" w:cstheme="majorBidi"/>
          <w:b/>
          <w:color w:val="4D4DB8"/>
          <w:sz w:val="24"/>
          <w:szCs w:val="24"/>
        </w:rPr>
      </w:pPr>
      <w:r>
        <w:br w:type="page"/>
      </w:r>
    </w:p>
    <w:p w14:paraId="41DABAB8" w14:textId="413A9999" w:rsidR="00A93B1B" w:rsidRDefault="00A93B1B" w:rsidP="00A93B1B">
      <w:pPr>
        <w:pStyle w:val="Heading3"/>
      </w:pPr>
      <w:r>
        <w:lastRenderedPageBreak/>
        <w:t>Paper and cardboard</w:t>
      </w:r>
    </w:p>
    <w:p w14:paraId="7F39FC95" w14:textId="0EECABC7" w:rsidR="00A93B1B" w:rsidRDefault="00A93B1B" w:rsidP="00A93B1B">
      <w:pPr>
        <w:pStyle w:val="BodyText"/>
      </w:pPr>
      <w:r>
        <w:t>About 5.3 Mt of paper and cardboard waste was generated in 2014-15, or 22</w:t>
      </w:r>
      <w:r w:rsidR="008076FB">
        <w:t>3</w:t>
      </w:r>
      <w:r>
        <w:t xml:space="preserve"> kg per capita. </w:t>
      </w:r>
      <w:r w:rsidR="00C10061">
        <w:t>About</w:t>
      </w:r>
      <w:r>
        <w:t xml:space="preserve"> 70% was recovered, mostly for recycling with some energy recovery through landfill gas collection. </w:t>
      </w:r>
      <w:r>
        <w:fldChar w:fldCharType="begin"/>
      </w:r>
      <w:r>
        <w:instrText xml:space="preserve"> REF _Ref474862727 \h </w:instrText>
      </w:r>
      <w:r>
        <w:fldChar w:fldCharType="separate"/>
      </w:r>
      <w:r w:rsidR="0013116B">
        <w:t xml:space="preserve">Figure </w:t>
      </w:r>
      <w:r w:rsidR="0013116B">
        <w:rPr>
          <w:noProof/>
        </w:rPr>
        <w:t>21</w:t>
      </w:r>
      <w:r>
        <w:fldChar w:fldCharType="end"/>
      </w:r>
      <w:r>
        <w:t xml:space="preserve"> shows the trend in generation and </w:t>
      </w:r>
      <w:r w:rsidR="00C10061">
        <w:t>fate</w:t>
      </w:r>
      <w:r>
        <w:t xml:space="preserve"> of </w:t>
      </w:r>
      <w:r w:rsidR="004A43FE">
        <w:t>paper and cardboard</w:t>
      </w:r>
      <w:r>
        <w:t xml:space="preserve">. </w:t>
      </w:r>
      <w:r w:rsidR="00271B11">
        <w:t xml:space="preserve">Generation declined from </w:t>
      </w:r>
      <w:r>
        <w:t xml:space="preserve">5.6 </w:t>
      </w:r>
      <w:r w:rsidR="00271B11">
        <w:t>to</w:t>
      </w:r>
      <w:r>
        <w:t xml:space="preserve"> 5.3 Mt </w:t>
      </w:r>
      <w:r w:rsidR="00271B11">
        <w:t>during the period</w:t>
      </w:r>
      <w:r>
        <w:t>, representing falls of 6% overall and 18% per capita. This decline is partly cause</w:t>
      </w:r>
      <w:r w:rsidR="006C257D">
        <w:t>d</w:t>
      </w:r>
      <w:r>
        <w:t xml:space="preserve"> by the digitisation of information. For example, industry analyses suggest that newspaper circulation declined by about a third over the period</w:t>
      </w:r>
      <w:r>
        <w:rPr>
          <w:rStyle w:val="FootnoteReference"/>
        </w:rPr>
        <w:footnoteReference w:id="6"/>
      </w:r>
      <w:r>
        <w:t xml:space="preserve">. </w:t>
      </w:r>
    </w:p>
    <w:p w14:paraId="6E9BD4DD" w14:textId="67FEFF6D" w:rsidR="005A5D11" w:rsidRDefault="005A5D11" w:rsidP="005A5D11">
      <w:pPr>
        <w:pStyle w:val="Caption"/>
        <w:tabs>
          <w:tab w:val="left" w:pos="1134"/>
        </w:tabs>
        <w:ind w:left="1134" w:hanging="1134"/>
      </w:pPr>
      <w:bookmarkStart w:id="74" w:name="_Ref474862727"/>
      <w:bookmarkStart w:id="75" w:name="_Toc480970058"/>
      <w:r>
        <w:t xml:space="preserve">Figure </w:t>
      </w:r>
      <w:fldSimple w:instr=" SEQ Figure \* ARABIC ">
        <w:r w:rsidR="0013116B">
          <w:rPr>
            <w:noProof/>
          </w:rPr>
          <w:t>21</w:t>
        </w:r>
      </w:fldSimple>
      <w:bookmarkEnd w:id="74"/>
      <w:r>
        <w:tab/>
      </w:r>
      <w:r w:rsidRPr="00003B93">
        <w:t xml:space="preserve">Trends in </w:t>
      </w:r>
      <w:r>
        <w:t xml:space="preserve">paper and cardboard </w:t>
      </w:r>
      <w:r w:rsidRPr="00003B93">
        <w:t>waste generation and fate, Australia 2006-07 to 2014-15</w:t>
      </w:r>
      <w:bookmarkEnd w:id="75"/>
    </w:p>
    <w:p w14:paraId="6B42227C" w14:textId="77777777" w:rsidR="008E5D6D" w:rsidRDefault="00EE3F89" w:rsidP="00A6765E">
      <w:pPr>
        <w:pStyle w:val="BodyText"/>
      </w:pPr>
      <w:r w:rsidRPr="00EE3F89">
        <w:rPr>
          <w:noProof/>
          <w:lang w:eastAsia="en-AU"/>
        </w:rPr>
        <w:drawing>
          <wp:inline distT="0" distB="0" distL="0" distR="0" wp14:anchorId="65F99FB0" wp14:editId="47080E97">
            <wp:extent cx="5353050" cy="339647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3212" b="3283"/>
                    <a:stretch/>
                  </pic:blipFill>
                  <pic:spPr bwMode="auto">
                    <a:xfrm>
                      <a:off x="0" y="0"/>
                      <a:ext cx="5451132" cy="34587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6331E728" w14:textId="77777777" w:rsidR="003A49D5" w:rsidRDefault="003A49D5" w:rsidP="003A49D5">
      <w:pPr>
        <w:pStyle w:val="Heading3"/>
      </w:pPr>
      <w:r>
        <w:t>Plastics</w:t>
      </w:r>
    </w:p>
    <w:p w14:paraId="0C7DC9F8" w14:textId="2B780928" w:rsidR="000E274B" w:rsidRDefault="003A49D5" w:rsidP="000E274B">
      <w:pPr>
        <w:pStyle w:val="BodyText"/>
      </w:pPr>
      <w:r>
        <w:t xml:space="preserve">About </w:t>
      </w:r>
      <w:r w:rsidR="000E274B">
        <w:t>2.5</w:t>
      </w:r>
      <w:r>
        <w:t xml:space="preserve"> Mt or 1</w:t>
      </w:r>
      <w:r w:rsidR="008076FB">
        <w:t>07</w:t>
      </w:r>
      <w:r>
        <w:t xml:space="preserve"> kg per capita of plastic waste was generated</w:t>
      </w:r>
      <w:r w:rsidR="00B62DCF">
        <w:t xml:space="preserve"> in 2014-15</w:t>
      </w:r>
      <w:r>
        <w:t xml:space="preserve">. </w:t>
      </w:r>
      <w:r w:rsidR="00096507">
        <w:fldChar w:fldCharType="begin"/>
      </w:r>
      <w:r w:rsidR="00096507">
        <w:instrText xml:space="preserve"> REF _Ref474862742 \h </w:instrText>
      </w:r>
      <w:r w:rsidR="00096507">
        <w:fldChar w:fldCharType="separate"/>
      </w:r>
      <w:r w:rsidR="0013116B">
        <w:t xml:space="preserve">Figure </w:t>
      </w:r>
      <w:r w:rsidR="0013116B">
        <w:rPr>
          <w:noProof/>
        </w:rPr>
        <w:t>22</w:t>
      </w:r>
      <w:r w:rsidR="00096507">
        <w:fldChar w:fldCharType="end"/>
      </w:r>
      <w:r w:rsidR="00096507">
        <w:t xml:space="preserve"> </w:t>
      </w:r>
      <w:r w:rsidR="00343D2E">
        <w:t>shows</w:t>
      </w:r>
      <w:r w:rsidR="000E274B">
        <w:t xml:space="preserve"> plastic waste generation dropped by 14%</w:t>
      </w:r>
      <w:r w:rsidR="00343D2E" w:rsidRPr="00343D2E">
        <w:t xml:space="preserve"> </w:t>
      </w:r>
      <w:r w:rsidR="00E068D3">
        <w:t>over</w:t>
      </w:r>
      <w:r w:rsidR="00343D2E">
        <w:t xml:space="preserve"> the period</w:t>
      </w:r>
      <w:r w:rsidR="000E274B">
        <w:t>.</w:t>
      </w:r>
      <w:r w:rsidR="00E57F68">
        <w:t xml:space="preserve"> Lightweighting of packaging is the likely cause. </w:t>
      </w:r>
      <w:r w:rsidR="00E068D3">
        <w:t>P</w:t>
      </w:r>
      <w:r w:rsidR="00E57F68">
        <w:t>lastics recycling is well-established in Australia</w:t>
      </w:r>
      <w:r w:rsidR="00E068D3">
        <w:t xml:space="preserve"> but</w:t>
      </w:r>
      <w:r w:rsidR="00E57F68">
        <w:t xml:space="preserve"> only about 14% </w:t>
      </w:r>
      <w:r w:rsidR="00E068D3">
        <w:t xml:space="preserve">was </w:t>
      </w:r>
      <w:r w:rsidR="00E57F68">
        <w:t xml:space="preserve">recovered in 2014-15. </w:t>
      </w:r>
      <w:r w:rsidR="007235EB">
        <w:t>P</w:t>
      </w:r>
      <w:r w:rsidR="00E57F68">
        <w:t>lastics may be ‘low hanging fruit’ for improving</w:t>
      </w:r>
      <w:r w:rsidR="007235EB">
        <w:t xml:space="preserve"> overall</w:t>
      </w:r>
      <w:r w:rsidR="00E57F68">
        <w:t xml:space="preserve"> resource recovery rates. Where the value of plastics is too low for recycling, processing into refuse-derived </w:t>
      </w:r>
      <w:r w:rsidR="007235EB">
        <w:t xml:space="preserve">fuels </w:t>
      </w:r>
      <w:r w:rsidR="00343D2E">
        <w:t>offers</w:t>
      </w:r>
      <w:r w:rsidR="007235EB">
        <w:t xml:space="preserve"> an alternative. L</w:t>
      </w:r>
      <w:r>
        <w:t>ike metals</w:t>
      </w:r>
      <w:r w:rsidR="007235EB">
        <w:t>, plastic</w:t>
      </w:r>
      <w:r w:rsidR="00343D2E">
        <w:t>s</w:t>
      </w:r>
      <w:r>
        <w:t xml:space="preserve"> recycling has been affected recently by low commodity values and a relatively strong Australian dollar. </w:t>
      </w:r>
    </w:p>
    <w:p w14:paraId="43E051D7" w14:textId="77777777" w:rsidR="00CF16F9" w:rsidRDefault="00CF16F9" w:rsidP="00CF16F9">
      <w:pPr>
        <w:pStyle w:val="Heading3"/>
      </w:pPr>
      <w:r>
        <w:t>Glass</w:t>
      </w:r>
    </w:p>
    <w:p w14:paraId="0FB09068" w14:textId="26F37851" w:rsidR="00CF16F9" w:rsidRDefault="00CF16F9" w:rsidP="00CF16F9">
      <w:pPr>
        <w:pStyle w:val="BodyText"/>
      </w:pPr>
      <w:r>
        <w:t>About 1.1 Mt or 45 kg per capita of glass waste was generated in 2014-15, with 56% recovered. Glass</w:t>
      </w:r>
      <w:r w:rsidR="00BF119F">
        <w:t xml:space="preserve"> packaging</w:t>
      </w:r>
      <w:r>
        <w:t xml:space="preserve"> is losing market share to plastic, resulting in a strong decline in glass waste. </w:t>
      </w:r>
      <w:r>
        <w:fldChar w:fldCharType="begin"/>
      </w:r>
      <w:r>
        <w:instrText xml:space="preserve"> REF _Ref349920211 \h </w:instrText>
      </w:r>
      <w:r>
        <w:fldChar w:fldCharType="separate"/>
      </w:r>
      <w:r w:rsidR="0013116B">
        <w:t xml:space="preserve">Figure </w:t>
      </w:r>
      <w:r w:rsidR="0013116B">
        <w:rPr>
          <w:noProof/>
        </w:rPr>
        <w:t>23</w:t>
      </w:r>
      <w:r>
        <w:fldChar w:fldCharType="end"/>
      </w:r>
      <w:r>
        <w:t xml:space="preserve"> shows glass waste declined by about 15% or 200,000 tonnes between 2006-07 and 2014-15. The recovery rate of 56% is reasonable performance given the relatively low commodity value of glass per tonne compared to plastic or cardboard, and the difficulty of recovery from mixed waste loads. Waste sorting tends to break glass into small pieces that are not easily recoverable, but the larger recycling plants now have technologies to deal with these small fractions. </w:t>
      </w:r>
    </w:p>
    <w:p w14:paraId="474DC53D" w14:textId="77777777" w:rsidR="00CF16F9" w:rsidRDefault="00CF16F9" w:rsidP="000E274B">
      <w:pPr>
        <w:pStyle w:val="BodyText"/>
      </w:pPr>
    </w:p>
    <w:p w14:paraId="50B9D9CD" w14:textId="0538C233" w:rsidR="00931B67" w:rsidRDefault="00931B67" w:rsidP="00931B67">
      <w:pPr>
        <w:pStyle w:val="Caption"/>
        <w:tabs>
          <w:tab w:val="left" w:pos="993"/>
        </w:tabs>
        <w:ind w:left="993" w:hanging="993"/>
      </w:pPr>
      <w:bookmarkStart w:id="76" w:name="_Ref474862742"/>
      <w:bookmarkStart w:id="77" w:name="_Toc480970059"/>
      <w:bookmarkStart w:id="78" w:name="_Ref474862750"/>
      <w:r>
        <w:lastRenderedPageBreak/>
        <w:t xml:space="preserve">Figure </w:t>
      </w:r>
      <w:fldSimple w:instr=" SEQ Figure \* ARABIC ">
        <w:r w:rsidR="0013116B">
          <w:rPr>
            <w:noProof/>
          </w:rPr>
          <w:t>22</w:t>
        </w:r>
      </w:fldSimple>
      <w:bookmarkEnd w:id="76"/>
      <w:r>
        <w:tab/>
      </w:r>
      <w:r w:rsidRPr="00003B93">
        <w:t xml:space="preserve">Trends in </w:t>
      </w:r>
      <w:r>
        <w:t xml:space="preserve">plastic </w:t>
      </w:r>
      <w:r w:rsidRPr="00003B93">
        <w:t>waste generation and fate, Australia 2006-07 to 2014-15</w:t>
      </w:r>
      <w:bookmarkEnd w:id="77"/>
    </w:p>
    <w:p w14:paraId="04E57BD9" w14:textId="77777777" w:rsidR="00931B67" w:rsidRDefault="00931B67" w:rsidP="00931B67">
      <w:pPr>
        <w:pStyle w:val="BodyText"/>
      </w:pPr>
      <w:r w:rsidRPr="00EE3F89">
        <w:rPr>
          <w:noProof/>
          <w:lang w:eastAsia="en-AU"/>
        </w:rPr>
        <w:drawing>
          <wp:inline distT="0" distB="0" distL="0" distR="0" wp14:anchorId="4BBC1C5D" wp14:editId="4D4B494B">
            <wp:extent cx="5302226" cy="33623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3472" b="3077"/>
                    <a:stretch/>
                  </pic:blipFill>
                  <pic:spPr bwMode="auto">
                    <a:xfrm>
                      <a:off x="0" y="0"/>
                      <a:ext cx="5311784" cy="3368386"/>
                    </a:xfrm>
                    <a:prstGeom prst="rect">
                      <a:avLst/>
                    </a:prstGeom>
                    <a:ln>
                      <a:noFill/>
                    </a:ln>
                    <a:extLst>
                      <a:ext uri="{53640926-AAD7-44D8-BBD7-CCE9431645EC}">
                        <a14:shadowObscured xmlns:a14="http://schemas.microsoft.com/office/drawing/2010/main"/>
                      </a:ext>
                    </a:extLst>
                  </pic:spPr>
                </pic:pic>
              </a:graphicData>
            </a:graphic>
          </wp:inline>
        </w:drawing>
      </w:r>
    </w:p>
    <w:p w14:paraId="15FC97CC" w14:textId="00A85B6B" w:rsidR="00326FB2" w:rsidRDefault="00326FB2" w:rsidP="00326FB2">
      <w:pPr>
        <w:pStyle w:val="Caption"/>
        <w:tabs>
          <w:tab w:val="left" w:pos="1134"/>
        </w:tabs>
        <w:ind w:left="1134" w:hanging="1134"/>
      </w:pPr>
      <w:bookmarkStart w:id="79" w:name="_Ref349920211"/>
      <w:bookmarkStart w:id="80" w:name="_Toc480970060"/>
      <w:r>
        <w:t xml:space="preserve">Figure </w:t>
      </w:r>
      <w:fldSimple w:instr=" SEQ Figure \* ARABIC ">
        <w:r w:rsidR="0013116B">
          <w:rPr>
            <w:noProof/>
          </w:rPr>
          <w:t>23</w:t>
        </w:r>
      </w:fldSimple>
      <w:bookmarkEnd w:id="78"/>
      <w:bookmarkEnd w:id="79"/>
      <w:r>
        <w:tab/>
      </w:r>
      <w:r w:rsidRPr="00003B93">
        <w:t xml:space="preserve">Trends in </w:t>
      </w:r>
      <w:r>
        <w:t xml:space="preserve">glass </w:t>
      </w:r>
      <w:r w:rsidRPr="00003B93">
        <w:t>waste generation and fate, Australia 2006-07 to 2014-15</w:t>
      </w:r>
      <w:bookmarkEnd w:id="80"/>
    </w:p>
    <w:p w14:paraId="3DC8E96E" w14:textId="601A8771" w:rsidR="007B3262" w:rsidRDefault="001F7EF5" w:rsidP="00A6765E">
      <w:pPr>
        <w:pStyle w:val="BodyText"/>
      </w:pPr>
      <w:r w:rsidRPr="00931B67">
        <w:rPr>
          <w:noProof/>
          <w:lang w:eastAsia="en-AU"/>
        </w:rPr>
        <w:drawing>
          <wp:inline distT="0" distB="0" distL="0" distR="0" wp14:anchorId="74CAD742" wp14:editId="24B0FDAF">
            <wp:extent cx="5395595" cy="33813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7411"/>
                    <a:stretch/>
                  </pic:blipFill>
                  <pic:spPr bwMode="auto">
                    <a:xfrm>
                      <a:off x="0" y="0"/>
                      <a:ext cx="5395595" cy="3381375"/>
                    </a:xfrm>
                    <a:prstGeom prst="rect">
                      <a:avLst/>
                    </a:prstGeom>
                    <a:ln>
                      <a:noFill/>
                    </a:ln>
                    <a:extLst>
                      <a:ext uri="{53640926-AAD7-44D8-BBD7-CCE9431645EC}">
                        <a14:shadowObscured xmlns:a14="http://schemas.microsoft.com/office/drawing/2010/main"/>
                      </a:ext>
                    </a:extLst>
                  </pic:spPr>
                </pic:pic>
              </a:graphicData>
            </a:graphic>
          </wp:inline>
        </w:drawing>
      </w:r>
    </w:p>
    <w:p w14:paraId="51B56052" w14:textId="0DE83DE6" w:rsidR="00BC6735" w:rsidRDefault="00BC6735" w:rsidP="00BC6735">
      <w:pPr>
        <w:pStyle w:val="Heading3"/>
        <w:numPr>
          <w:ilvl w:val="0"/>
          <w:numId w:val="0"/>
        </w:numPr>
      </w:pPr>
      <w:r>
        <w:t>Other</w:t>
      </w:r>
    </w:p>
    <w:p w14:paraId="363D1995" w14:textId="7A540C80" w:rsidR="001F7EF5" w:rsidRDefault="00BC6735" w:rsidP="00BC6735">
      <w:pPr>
        <w:pStyle w:val="BodyText"/>
      </w:pPr>
      <w:r>
        <w:t>This waste category consists of leather, textiles and rubber (excluding tyres). About 2 Mt, or 9</w:t>
      </w:r>
      <w:r w:rsidR="00E53421">
        <w:t>1</w:t>
      </w:r>
      <w:r>
        <w:t xml:space="preserve"> kg per capita, was generated and </w:t>
      </w:r>
      <w:r w:rsidR="00160008">
        <w:t>26</w:t>
      </w:r>
      <w:r>
        <w:t>%</w:t>
      </w:r>
      <w:r w:rsidR="00AB3B47">
        <w:t xml:space="preserve"> recovered. Expansion of energy from </w:t>
      </w:r>
      <w:r>
        <w:t xml:space="preserve">waste capacity may be the best opportunity for improving recovery. </w:t>
      </w:r>
    </w:p>
    <w:p w14:paraId="72279A84" w14:textId="77777777" w:rsidR="001F7EF5" w:rsidRDefault="001F7EF5">
      <w:pPr>
        <w:spacing w:after="160" w:line="259" w:lineRule="auto"/>
      </w:pPr>
      <w:r>
        <w:br w:type="page"/>
      </w:r>
    </w:p>
    <w:p w14:paraId="610B4344" w14:textId="5B2E3B53" w:rsidR="00BC6735" w:rsidRDefault="00BC6735" w:rsidP="00BC6735">
      <w:pPr>
        <w:pStyle w:val="Heading3"/>
      </w:pPr>
      <w:r>
        <w:lastRenderedPageBreak/>
        <w:t>Hazardous waste</w:t>
      </w:r>
    </w:p>
    <w:p w14:paraId="08207541" w14:textId="10E5A538" w:rsidR="00BC6735" w:rsidRDefault="00C10061" w:rsidP="00BC6735">
      <w:pPr>
        <w:pStyle w:val="BodyText"/>
      </w:pPr>
      <w:r>
        <w:t>H</w:t>
      </w:r>
      <w:r w:rsidR="00BC6735">
        <w:t>azardo</w:t>
      </w:r>
      <w:r w:rsidR="00E53421">
        <w:t xml:space="preserve">us </w:t>
      </w:r>
      <w:r>
        <w:t xml:space="preserve">waste </w:t>
      </w:r>
      <w:r w:rsidR="00E53421">
        <w:t>comprised 7</w:t>
      </w:r>
      <w:r w:rsidR="00BC6735">
        <w:t xml:space="preserve"> Mt, or 2</w:t>
      </w:r>
      <w:r w:rsidR="00E53421">
        <w:t>98</w:t>
      </w:r>
      <w:r w:rsidR="00BC6735">
        <w:t xml:space="preserve"> kg per capita, of waste </w:t>
      </w:r>
      <w:r w:rsidR="00AB3B47">
        <w:t xml:space="preserve">and </w:t>
      </w:r>
      <w:r w:rsidR="00BC6735">
        <w:t>5</w:t>
      </w:r>
      <w:r w:rsidR="00E53421">
        <w:t>5</w:t>
      </w:r>
      <w:r w:rsidR="00BC6735">
        <w:t>%</w:t>
      </w:r>
      <w:r w:rsidR="00AB3B47">
        <w:t xml:space="preserve"> was recovered</w:t>
      </w:r>
      <w:r w:rsidR="00BC6735">
        <w:t>. The bulk of this category comprised contaminated soils, biosolids</w:t>
      </w:r>
      <w:r w:rsidR="00BC6735">
        <w:rPr>
          <w:rStyle w:val="FootnoteReference"/>
          <w:color w:val="080808"/>
        </w:rPr>
        <w:footnoteReference w:id="7"/>
      </w:r>
      <w:r w:rsidR="00BC6735">
        <w:t>, asbestos and tyres</w:t>
      </w:r>
      <w:r w:rsidR="00BC6735">
        <w:rPr>
          <w:rStyle w:val="FootnoteReference"/>
          <w:color w:val="080808"/>
        </w:rPr>
        <w:footnoteReference w:id="8"/>
      </w:r>
      <w:r w:rsidR="00BC6735">
        <w:t>. Treatment options are available to remove the hazard</w:t>
      </w:r>
      <w:r w:rsidR="00AB3B47">
        <w:t>s</w:t>
      </w:r>
      <w:r w:rsidR="00BC6735">
        <w:t xml:space="preserve"> from some contaminated soils and biosolids enabling reuse or recycling. Waste tyres have potential value as fuel or as an input to production processes and there remains a significant opportunity to increase their recovery in Australia.</w:t>
      </w:r>
    </w:p>
    <w:p w14:paraId="67508B41" w14:textId="77777777" w:rsidR="00F165EE" w:rsidRPr="003A49D5" w:rsidRDefault="00F165EE" w:rsidP="00F165EE">
      <w:pPr>
        <w:pStyle w:val="Heading3"/>
      </w:pPr>
      <w:bookmarkStart w:id="81" w:name="_Ref474862758"/>
      <w:r>
        <w:t>Fly ash</w:t>
      </w:r>
    </w:p>
    <w:p w14:paraId="17FB20A5" w14:textId="0A3C5ED2" w:rsidR="00F165EE" w:rsidRDefault="00F165EE" w:rsidP="00F165EE">
      <w:pPr>
        <w:pStyle w:val="BodyText"/>
      </w:pPr>
      <w:r>
        <w:t xml:space="preserve">Fly ash is a very large waste stream that is mostly managed outside the main waste management system. Australia generated some 11 Mt, or 460 kg per capita, in 2014-15. About 5.9 Mt was disposed to landfills (normally backfilling the coal mine void at the power station) and around 4.9 Mt was recycled into products such as cement. With a resource recovery rate of 45% opportunities may exist to recycle more fly ash, provided contamination issues are appropriately managed. </w:t>
      </w:r>
      <w:r w:rsidR="00CA6AD2">
        <w:fldChar w:fldCharType="begin"/>
      </w:r>
      <w:r w:rsidR="00CA6AD2">
        <w:instrText xml:space="preserve"> REF _Ref475997448 \h </w:instrText>
      </w:r>
      <w:r w:rsidR="00CA6AD2">
        <w:fldChar w:fldCharType="separate"/>
      </w:r>
      <w:r w:rsidR="0013116B">
        <w:t xml:space="preserve">Figure </w:t>
      </w:r>
      <w:r w:rsidR="0013116B">
        <w:rPr>
          <w:noProof/>
        </w:rPr>
        <w:t>24</w:t>
      </w:r>
      <w:r w:rsidR="00CA6AD2">
        <w:fldChar w:fldCharType="end"/>
      </w:r>
      <w:r w:rsidR="00CA6AD2">
        <w:t xml:space="preserve"> displays </w:t>
      </w:r>
      <w:r>
        <w:t xml:space="preserve">a </w:t>
      </w:r>
      <w:r w:rsidR="00CA6AD2">
        <w:t>major</w:t>
      </w:r>
      <w:r>
        <w:t xml:space="preserve"> </w:t>
      </w:r>
      <w:r w:rsidR="00CA6AD2">
        <w:t>drop</w:t>
      </w:r>
      <w:r>
        <w:t xml:space="preserve"> in </w:t>
      </w:r>
      <w:r w:rsidR="00C10061">
        <w:t>the</w:t>
      </w:r>
      <w:r>
        <w:t xml:space="preserve"> generation</w:t>
      </w:r>
      <w:r w:rsidR="00C10061">
        <w:t xml:space="preserve"> of fly ash waste</w:t>
      </w:r>
      <w:r>
        <w:t>. This matches the decline in coal-fired power generation in Australia, which fell from 2.3 to 1.9 exajoules per year over the period.</w:t>
      </w:r>
    </w:p>
    <w:p w14:paraId="1820203A" w14:textId="62B3990B" w:rsidR="00326FB2" w:rsidRDefault="007B3819" w:rsidP="00326FB2">
      <w:pPr>
        <w:pStyle w:val="Caption"/>
        <w:tabs>
          <w:tab w:val="left" w:pos="1134"/>
        </w:tabs>
        <w:ind w:left="1134" w:hanging="1134"/>
      </w:pPr>
      <w:bookmarkStart w:id="82" w:name="_Ref475997448"/>
      <w:bookmarkStart w:id="83" w:name="_Ref475997430"/>
      <w:bookmarkStart w:id="84" w:name="_Toc480970061"/>
      <w:r w:rsidRPr="00931B67">
        <w:rPr>
          <w:noProof/>
          <w:lang w:eastAsia="en-AU"/>
        </w:rPr>
        <w:drawing>
          <wp:anchor distT="0" distB="0" distL="114300" distR="114300" simplePos="0" relativeHeight="251685888" behindDoc="0" locked="0" layoutInCell="1" allowOverlap="1" wp14:anchorId="1B32228B" wp14:editId="4713A06A">
            <wp:simplePos x="0" y="0"/>
            <wp:positionH relativeFrom="margin">
              <wp:align>left</wp:align>
            </wp:positionH>
            <wp:positionV relativeFrom="paragraph">
              <wp:posOffset>390525</wp:posOffset>
            </wp:positionV>
            <wp:extent cx="4972050" cy="3133725"/>
            <wp:effectExtent l="0" t="0" r="0" b="952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3562" b="3556"/>
                    <a:stretch/>
                  </pic:blipFill>
                  <pic:spPr bwMode="auto">
                    <a:xfrm>
                      <a:off x="0" y="0"/>
                      <a:ext cx="4972050" cy="313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FB2">
        <w:t xml:space="preserve">Figure </w:t>
      </w:r>
      <w:fldSimple w:instr=" SEQ Figure \* ARABIC ">
        <w:r w:rsidR="0013116B">
          <w:rPr>
            <w:noProof/>
          </w:rPr>
          <w:t>24</w:t>
        </w:r>
      </w:fldSimple>
      <w:bookmarkEnd w:id="81"/>
      <w:bookmarkEnd w:id="82"/>
      <w:r w:rsidR="00326FB2">
        <w:tab/>
      </w:r>
      <w:r w:rsidR="00326FB2" w:rsidRPr="00003B93">
        <w:t xml:space="preserve">Trends in </w:t>
      </w:r>
      <w:r w:rsidR="00326FB2">
        <w:t xml:space="preserve">fly ash </w:t>
      </w:r>
      <w:r w:rsidR="00326FB2" w:rsidRPr="00003B93">
        <w:t>waste generation and fate</w:t>
      </w:r>
      <w:r>
        <w:t xml:space="preserve">, Australia 2006-07 to </w:t>
      </w:r>
      <w:r w:rsidR="00F56B31">
        <w:t>20</w:t>
      </w:r>
      <w:r w:rsidR="00326FB2" w:rsidRPr="00003B93">
        <w:t>14-15</w:t>
      </w:r>
      <w:bookmarkEnd w:id="83"/>
      <w:bookmarkEnd w:id="84"/>
    </w:p>
    <w:p w14:paraId="23811316" w14:textId="477F9191" w:rsidR="008E5D6D" w:rsidRDefault="008E5D6D" w:rsidP="00A6765E">
      <w:pPr>
        <w:pStyle w:val="BodyText"/>
      </w:pPr>
    </w:p>
    <w:p w14:paraId="284CB996" w14:textId="3BB21F90" w:rsidR="003A6AA0" w:rsidRDefault="007B3819" w:rsidP="009E5606">
      <w:pPr>
        <w:pStyle w:val="BodyText"/>
      </w:pPr>
      <w:r>
        <w:rPr>
          <w:noProof/>
          <w:lang w:eastAsia="en-AU"/>
        </w:rPr>
        <mc:AlternateContent>
          <mc:Choice Requires="wps">
            <w:drawing>
              <wp:anchor distT="0" distB="0" distL="228600" distR="228600" simplePos="0" relativeHeight="251651072" behindDoc="0" locked="0" layoutInCell="1" allowOverlap="1" wp14:anchorId="6E8FEBCF" wp14:editId="4A558E36">
                <wp:simplePos x="0" y="0"/>
                <wp:positionH relativeFrom="margin">
                  <wp:posOffset>-95250</wp:posOffset>
                </wp:positionH>
                <wp:positionV relativeFrom="paragraph">
                  <wp:posOffset>3060700</wp:posOffset>
                </wp:positionV>
                <wp:extent cx="6105525" cy="1447800"/>
                <wp:effectExtent l="38100" t="0" r="9525" b="0"/>
                <wp:wrapSquare wrapText="bothSides"/>
                <wp:docPr id="136" name="Text Box 136"/>
                <wp:cNvGraphicFramePr/>
                <a:graphic xmlns:a="http://schemas.openxmlformats.org/drawingml/2006/main">
                  <a:graphicData uri="http://schemas.microsoft.com/office/word/2010/wordprocessingShape">
                    <wps:wsp>
                      <wps:cNvSpPr txBox="1"/>
                      <wps:spPr>
                        <a:xfrm>
                          <a:off x="0" y="0"/>
                          <a:ext cx="6105525" cy="1447800"/>
                        </a:xfrm>
                        <a:prstGeom prst="rect">
                          <a:avLst/>
                        </a:prstGeom>
                        <a:solidFill>
                          <a:schemeClr val="bg1"/>
                        </a:solidFill>
                        <a:ln w="6350">
                          <a:noFill/>
                        </a:ln>
                        <a:effectLst>
                          <a:outerShdw dist="38100" dir="10800000" algn="r" rotWithShape="0">
                            <a:srgbClr val="C7C7C7"/>
                          </a:outerShdw>
                        </a:effectLst>
                      </wps:spPr>
                      <wps:style>
                        <a:lnRef idx="0">
                          <a:schemeClr val="accent1"/>
                        </a:lnRef>
                        <a:fillRef idx="0">
                          <a:schemeClr val="accent1"/>
                        </a:fillRef>
                        <a:effectRef idx="0">
                          <a:schemeClr val="accent1"/>
                        </a:effectRef>
                        <a:fontRef idx="minor">
                          <a:schemeClr val="dk1"/>
                        </a:fontRef>
                      </wps:style>
                      <wps:txbx>
                        <w:txbxContent>
                          <w:p w14:paraId="71163228" w14:textId="77777777" w:rsidR="001E443B" w:rsidRDefault="001E443B" w:rsidP="00CF4C43">
                            <w:pPr>
                              <w:pStyle w:val="BreakoutBoxHeading"/>
                            </w:pPr>
                            <w:r>
                              <w:t>KEY POINTS</w:t>
                            </w:r>
                          </w:p>
                          <w:p w14:paraId="7B8F145A" w14:textId="77777777" w:rsidR="001E443B" w:rsidRDefault="001E443B" w:rsidP="00CF4C43">
                            <w:pPr>
                              <w:pStyle w:val="BreakoutBoxText"/>
                              <w:rPr>
                                <w:noProof/>
                              </w:rPr>
                            </w:pPr>
                            <w:r>
                              <w:rPr>
                                <w:noProof/>
                              </w:rPr>
                              <w:t xml:space="preserve">Masonry material, organic wastes and fly ash are the largest waste streams, representing nearly two-thirds of the waste generated in 2014-15. </w:t>
                            </w:r>
                          </w:p>
                          <w:p w14:paraId="3B0CA939" w14:textId="77777777" w:rsidR="001E443B" w:rsidRDefault="001E443B" w:rsidP="00CF4C43">
                            <w:pPr>
                              <w:pStyle w:val="BreakoutBoxText"/>
                              <w:rPr>
                                <w:noProof/>
                              </w:rPr>
                            </w:pPr>
                            <w:r>
                              <w:rPr>
                                <w:noProof/>
                              </w:rPr>
                              <w:t xml:space="preserve">The composition of waste is changing. Some significant material </w:t>
                            </w:r>
                            <w:r w:rsidRPr="00B14A38">
                              <w:rPr>
                                <w:noProof/>
                              </w:rPr>
                              <w:t>streams</w:t>
                            </w:r>
                            <w:r>
                              <w:rPr>
                                <w:noProof/>
                              </w:rPr>
                              <w:t>—</w:t>
                            </w:r>
                            <w:r w:rsidRPr="00B14A38">
                              <w:rPr>
                                <w:noProof/>
                              </w:rPr>
                              <w:t>paper</w:t>
                            </w:r>
                            <w:r>
                              <w:rPr>
                                <w:noProof/>
                              </w:rPr>
                              <w:t xml:space="preserve"> and cardboard, glass and fly ash—are diminishing. Metals, organics and plastics also appear to be declining, at least on a per capita basis. Masonry materials from demolitions, on the other hand, are increasing.</w:t>
                            </w:r>
                          </w:p>
                        </w:txbxContent>
                      </wps:txbx>
                      <wps:bodyPr rot="0" spcFirstLastPara="0" vertOverflow="overflow" horzOverflow="overflow" vert="horz" wrap="square" lIns="216000" tIns="7200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EBCF" id="Text Box 136" o:spid="_x0000_s1035" type="#_x0000_t202" style="position:absolute;margin-left:-7.5pt;margin-top:241pt;width:480.75pt;height:114pt;z-index:251651072;visibility:visible;mso-wrap-style:square;mso-width-percent:0;mso-height-percent:0;mso-wrap-distance-left:18pt;mso-wrap-distance-top:0;mso-wrap-distance-right:18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" fillcolor="white [3212]" stroked="f" strokeweight=".5pt">
                <v:shadow on="t" color="#c7c7c7" origin=".5" offset="-3pt,0"/>
                <v:textbox inset="6mm,2mm,0,2mm">
                  <w:txbxContent>
                    <w:p w14:paraId="71163228" w14:textId="77777777" w:rsidR="001E443B" w:rsidRDefault="001E443B" w:rsidP="00CF4C43">
                      <w:pPr>
                        <w:pStyle w:val="BreakoutBoxHeading"/>
                      </w:pPr>
                      <w:r>
                        <w:t>KEY POINTS</w:t>
                      </w:r>
                    </w:p>
                    <w:p w14:paraId="7B8F145A" w14:textId="77777777" w:rsidR="001E443B" w:rsidRDefault="001E443B" w:rsidP="00CF4C43">
                      <w:pPr>
                        <w:pStyle w:val="BreakoutBoxText"/>
                        <w:rPr>
                          <w:noProof/>
                        </w:rPr>
                      </w:pPr>
                      <w:r>
                        <w:rPr>
                          <w:noProof/>
                        </w:rPr>
                        <w:t xml:space="preserve">Masonry material, organic wastes and fly ash are the largest waste streams, representing nearly two-thirds of the waste generated in 2014-15. </w:t>
                      </w:r>
                    </w:p>
                    <w:p w14:paraId="3B0CA939" w14:textId="77777777" w:rsidR="001E443B" w:rsidRDefault="001E443B" w:rsidP="00CF4C43">
                      <w:pPr>
                        <w:pStyle w:val="BreakoutBoxText"/>
                        <w:rPr>
                          <w:noProof/>
                        </w:rPr>
                      </w:pPr>
                      <w:r>
                        <w:rPr>
                          <w:noProof/>
                        </w:rPr>
                        <w:t xml:space="preserve">The composition of waste is changing. Some significant material </w:t>
                      </w:r>
                      <w:r w:rsidRPr="00B14A38">
                        <w:rPr>
                          <w:noProof/>
                        </w:rPr>
                        <w:t>streams</w:t>
                      </w:r>
                      <w:r>
                        <w:rPr>
                          <w:noProof/>
                        </w:rPr>
                        <w:t>—</w:t>
                      </w:r>
                      <w:r w:rsidRPr="00B14A38">
                        <w:rPr>
                          <w:noProof/>
                        </w:rPr>
                        <w:t>paper</w:t>
                      </w:r>
                      <w:r>
                        <w:rPr>
                          <w:noProof/>
                        </w:rPr>
                        <w:t xml:space="preserve"> and cardboard, glass and fly ash—are diminishing. Metals, organics and plastics also appear to be declining, at least on a per capita basis. Masonry materials from demolitions, on the other hand, are increasing.</w:t>
                      </w:r>
                    </w:p>
                  </w:txbxContent>
                </v:textbox>
                <w10:wrap type="square" anchorx="margin"/>
              </v:shape>
            </w:pict>
          </mc:Fallback>
        </mc:AlternateContent>
      </w:r>
    </w:p>
    <w:p w14:paraId="227879AC" w14:textId="49618B94" w:rsidR="003A6AA0" w:rsidRDefault="001130B6" w:rsidP="001130B6">
      <w:pPr>
        <w:pStyle w:val="Heading1"/>
      </w:pPr>
      <w:bookmarkStart w:id="85" w:name="_Toc480970020"/>
      <w:r>
        <w:lastRenderedPageBreak/>
        <w:t>International comparisons</w:t>
      </w:r>
      <w:bookmarkEnd w:id="85"/>
    </w:p>
    <w:p w14:paraId="02E08E95" w14:textId="51F41AF9" w:rsidR="001130B6" w:rsidRDefault="001130B6" w:rsidP="001130B6">
      <w:pPr>
        <w:pStyle w:val="Heading2"/>
      </w:pPr>
      <w:bookmarkStart w:id="86" w:name="_Toc480970021"/>
      <w:r>
        <w:t>Waste generation and fate</w:t>
      </w:r>
      <w:bookmarkEnd w:id="86"/>
    </w:p>
    <w:p w14:paraId="7BCAAE76" w14:textId="7964816A" w:rsidR="003166E7" w:rsidRDefault="005A19BF" w:rsidP="001130B6">
      <w:pPr>
        <w:pStyle w:val="BodyText"/>
      </w:pPr>
      <w:r>
        <w:fldChar w:fldCharType="begin"/>
      </w:r>
      <w:r>
        <w:instrText xml:space="preserve"> REF _Ref474249009 \h </w:instrText>
      </w:r>
      <w:r>
        <w:fldChar w:fldCharType="separate"/>
      </w:r>
      <w:r w:rsidR="0013116B">
        <w:t xml:space="preserve">Figure </w:t>
      </w:r>
      <w:r w:rsidR="0013116B">
        <w:rPr>
          <w:noProof/>
        </w:rPr>
        <w:t>25</w:t>
      </w:r>
      <w:r>
        <w:fldChar w:fldCharType="end"/>
      </w:r>
      <w:r>
        <w:t xml:space="preserve"> </w:t>
      </w:r>
      <w:r w:rsidR="001130B6">
        <w:t>compares the total waste generated, disposed and recovered per capita in selected OECD nations. Energy recovery was included where data was available.</w:t>
      </w:r>
      <w:r w:rsidR="00E00F62">
        <w:t xml:space="preserve"> </w:t>
      </w:r>
      <w:r w:rsidR="00E00F62">
        <w:fldChar w:fldCharType="begin"/>
      </w:r>
      <w:r w:rsidR="00E00F62">
        <w:instrText xml:space="preserve"> REF _Ref474777010 \h </w:instrText>
      </w:r>
      <w:r w:rsidR="00E00F62">
        <w:fldChar w:fldCharType="separate"/>
      </w:r>
      <w:r w:rsidR="0013116B">
        <w:t xml:space="preserve">Table </w:t>
      </w:r>
      <w:r w:rsidR="0013116B">
        <w:rPr>
          <w:noProof/>
        </w:rPr>
        <w:t>4</w:t>
      </w:r>
      <w:r w:rsidR="00E00F62">
        <w:fldChar w:fldCharType="end"/>
      </w:r>
      <w:r w:rsidR="003166E7">
        <w:t xml:space="preserve"> provides </w:t>
      </w:r>
      <w:r w:rsidR="00E00F62">
        <w:t>definitions of</w:t>
      </w:r>
      <w:r w:rsidR="003166E7">
        <w:t xml:space="preserve"> solid waste </w:t>
      </w:r>
      <w:r w:rsidR="00E00F62">
        <w:t xml:space="preserve">as </w:t>
      </w:r>
      <w:r w:rsidR="003166E7">
        <w:t>used by each country. The fact that they differ means the comparisons should be used with caution.</w:t>
      </w:r>
    </w:p>
    <w:p w14:paraId="2993D7E3" w14:textId="4B9E896C" w:rsidR="001130B6" w:rsidRDefault="001130B6" w:rsidP="006C473F">
      <w:pPr>
        <w:pStyle w:val="Caption"/>
        <w:tabs>
          <w:tab w:val="left" w:pos="1134"/>
        </w:tabs>
        <w:ind w:left="1134" w:hanging="1134"/>
      </w:pPr>
      <w:bookmarkStart w:id="87" w:name="_Ref474249009"/>
      <w:bookmarkStart w:id="88" w:name="_Toc480970062"/>
      <w:r>
        <w:t xml:space="preserve">Figure </w:t>
      </w:r>
      <w:fldSimple w:instr=" SEQ Figure \* ARABIC ">
        <w:r w:rsidR="0013116B">
          <w:rPr>
            <w:noProof/>
          </w:rPr>
          <w:t>25</w:t>
        </w:r>
      </w:fldSimple>
      <w:bookmarkEnd w:id="87"/>
      <w:r w:rsidR="006C473F">
        <w:tab/>
      </w:r>
      <w:r w:rsidRPr="00CD595B">
        <w:t>Comparison of waste generation and fate per capita, Australia and selected OECD countries</w:t>
      </w:r>
      <w:bookmarkEnd w:id="88"/>
    </w:p>
    <w:p w14:paraId="78CA6478" w14:textId="77777777" w:rsidR="007F1526" w:rsidRDefault="0051395A" w:rsidP="007F1526">
      <w:pPr>
        <w:pStyle w:val="Notes"/>
        <w:spacing w:before="0" w:after="0"/>
        <w:ind w:hanging="426"/>
        <w:rPr>
          <w:sz w:val="20"/>
          <w:szCs w:val="20"/>
        </w:rPr>
      </w:pPr>
      <w:r w:rsidRPr="0051395A">
        <w:rPr>
          <w:noProof/>
          <w:lang w:eastAsia="en-AU"/>
        </w:rPr>
        <w:drawing>
          <wp:inline distT="0" distB="0" distL="0" distR="0" wp14:anchorId="6400DBA6" wp14:editId="52AC130D">
            <wp:extent cx="5913755" cy="319016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899"/>
                    <a:stretch/>
                  </pic:blipFill>
                  <pic:spPr bwMode="auto">
                    <a:xfrm>
                      <a:off x="0" y="0"/>
                      <a:ext cx="5914286" cy="3190455"/>
                    </a:xfrm>
                    <a:prstGeom prst="rect">
                      <a:avLst/>
                    </a:prstGeom>
                    <a:ln>
                      <a:noFill/>
                    </a:ln>
                    <a:extLst>
                      <a:ext uri="{53640926-AAD7-44D8-BBD7-CCE9431645EC}">
                        <a14:shadowObscured xmlns:a14="http://schemas.microsoft.com/office/drawing/2010/main"/>
                      </a:ext>
                    </a:extLst>
                  </pic:spPr>
                </pic:pic>
              </a:graphicData>
            </a:graphic>
          </wp:inline>
        </w:drawing>
      </w:r>
    </w:p>
    <w:p w14:paraId="27CDE2FA" w14:textId="4941B505" w:rsidR="001130B6" w:rsidRPr="009D671B" w:rsidRDefault="001130B6" w:rsidP="007F1526">
      <w:pPr>
        <w:pStyle w:val="Notes"/>
        <w:spacing w:before="0" w:after="0"/>
        <w:rPr>
          <w:sz w:val="20"/>
          <w:szCs w:val="20"/>
        </w:rPr>
      </w:pPr>
      <w:r w:rsidRPr="009D671B">
        <w:rPr>
          <w:sz w:val="20"/>
          <w:szCs w:val="20"/>
        </w:rPr>
        <w:t>Figures are indicative only. Data is compiled for different years and sources due to limitations on data availability. The scope of what is included in the data varies between countries – see Table 4. For Norway, recycling and energy recovery are combined due to lack of separate data. Data sources: a) This project b) Danish Government (2013) c) Environment NZ (2007) d) Statistics Norway (2016) e) Switzerland Global Enterprise f) US EPA (2013, 2003 – C&amp;D</w:t>
      </w:r>
      <w:r w:rsidR="00B36F8B">
        <w:rPr>
          <w:sz w:val="20"/>
          <w:szCs w:val="20"/>
        </w:rPr>
        <w:t xml:space="preserve"> waste</w:t>
      </w:r>
      <w:r w:rsidRPr="009D671B">
        <w:rPr>
          <w:sz w:val="20"/>
          <w:szCs w:val="20"/>
        </w:rPr>
        <w:t>).</w:t>
      </w:r>
      <w:r w:rsidR="00B36F8B">
        <w:rPr>
          <w:sz w:val="20"/>
          <w:szCs w:val="20"/>
        </w:rPr>
        <w:t xml:space="preserve"> ‘K</w:t>
      </w:r>
      <w:r w:rsidR="0032010A">
        <w:rPr>
          <w:sz w:val="20"/>
          <w:szCs w:val="20"/>
        </w:rPr>
        <w:t>g/cap’ means kilograms per capita.</w:t>
      </w:r>
    </w:p>
    <w:p w14:paraId="20895D8D" w14:textId="2540F6C0" w:rsidR="001130B6" w:rsidRDefault="005A19BF" w:rsidP="00FD3AFF">
      <w:pPr>
        <w:pStyle w:val="Caption"/>
        <w:tabs>
          <w:tab w:val="left" w:pos="1134"/>
          <w:tab w:val="left" w:pos="7215"/>
        </w:tabs>
        <w:ind w:left="1134" w:hanging="1134"/>
      </w:pPr>
      <w:bookmarkStart w:id="89" w:name="_Ref474777010"/>
      <w:bookmarkStart w:id="90" w:name="_Toc480970099"/>
      <w:r>
        <w:t xml:space="preserve">Table </w:t>
      </w:r>
      <w:fldSimple w:instr=" SEQ Table \* ARABIC ">
        <w:r w:rsidR="0013116B">
          <w:rPr>
            <w:noProof/>
          </w:rPr>
          <w:t>4</w:t>
        </w:r>
      </w:fldSimple>
      <w:bookmarkEnd w:id="89"/>
      <w:r w:rsidR="005F61EC">
        <w:tab/>
      </w:r>
      <w:r w:rsidRPr="00B62034">
        <w:t>Description</w:t>
      </w:r>
      <w:r w:rsidR="00E00F62">
        <w:t>s</w:t>
      </w:r>
      <w:r w:rsidRPr="00B62034">
        <w:t xml:space="preserve"> of </w:t>
      </w:r>
      <w:r w:rsidR="00E00F62">
        <w:t>the waste sources included in the data compared in Figure 2</w:t>
      </w:r>
      <w:r w:rsidR="00562789">
        <w:t>5</w:t>
      </w:r>
      <w:bookmarkEnd w:id="90"/>
    </w:p>
    <w:tbl>
      <w:tblPr>
        <w:tblStyle w:val="TableGrid"/>
        <w:tblpPr w:leftFromText="181" w:rightFromText="181" w:vertAnchor="text" w:tblpY="1"/>
        <w:tblOverlap w:val="never"/>
        <w:tblW w:w="5000" w:type="pct"/>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1414"/>
        <w:gridCol w:w="8101"/>
      </w:tblGrid>
      <w:tr w:rsidR="005A19BF" w:rsidRPr="0052052F" w14:paraId="6850856A" w14:textId="77777777" w:rsidTr="002154D3">
        <w:trPr>
          <w:trHeight w:val="420"/>
        </w:trPr>
        <w:tc>
          <w:tcPr>
            <w:tcW w:w="743" w:type="pct"/>
            <w:shd w:val="clear" w:color="auto" w:fill="4D4DB8"/>
            <w:vAlign w:val="center"/>
          </w:tcPr>
          <w:p w14:paraId="50D69DB3" w14:textId="77777777" w:rsidR="005A19BF" w:rsidRPr="005A19BF" w:rsidRDefault="005A19BF" w:rsidP="006251D1">
            <w:pPr>
              <w:pStyle w:val="TableHeading"/>
              <w:framePr w:hSpace="0" w:wrap="auto" w:vAnchor="margin" w:yAlign="inline"/>
              <w:suppressOverlap w:val="0"/>
              <w:rPr>
                <w:noProof/>
                <w:sz w:val="20"/>
                <w:szCs w:val="20"/>
              </w:rPr>
            </w:pPr>
            <w:r w:rsidRPr="005A19BF">
              <w:rPr>
                <w:noProof/>
                <w:sz w:val="20"/>
                <w:szCs w:val="20"/>
              </w:rPr>
              <w:t>Country</w:t>
            </w:r>
          </w:p>
        </w:tc>
        <w:tc>
          <w:tcPr>
            <w:tcW w:w="4257" w:type="pct"/>
            <w:shd w:val="clear" w:color="auto" w:fill="4D4DB8"/>
            <w:vAlign w:val="center"/>
          </w:tcPr>
          <w:p w14:paraId="546CADB3" w14:textId="77777777" w:rsidR="005A19BF" w:rsidRPr="005A19BF" w:rsidRDefault="005A19BF" w:rsidP="006251D1">
            <w:pPr>
              <w:pStyle w:val="TableHeading"/>
              <w:framePr w:hSpace="0" w:wrap="auto" w:vAnchor="margin" w:yAlign="inline"/>
              <w:suppressOverlap w:val="0"/>
              <w:rPr>
                <w:noProof/>
                <w:sz w:val="20"/>
                <w:szCs w:val="20"/>
              </w:rPr>
            </w:pPr>
            <w:r w:rsidRPr="005A19BF">
              <w:rPr>
                <w:noProof/>
                <w:sz w:val="20"/>
                <w:szCs w:val="20"/>
              </w:rPr>
              <w:t>Description of waste sources included</w:t>
            </w:r>
          </w:p>
        </w:tc>
      </w:tr>
      <w:tr w:rsidR="005A19BF" w14:paraId="728567CB" w14:textId="77777777" w:rsidTr="005A19BF">
        <w:tc>
          <w:tcPr>
            <w:tcW w:w="743" w:type="pct"/>
          </w:tcPr>
          <w:p w14:paraId="741B2818" w14:textId="77777777" w:rsidR="005A19BF" w:rsidRPr="005A19BF" w:rsidRDefault="005A19BF" w:rsidP="00E56D89">
            <w:pPr>
              <w:spacing w:before="60" w:after="60"/>
              <w:rPr>
                <w:sz w:val="20"/>
                <w:szCs w:val="20"/>
              </w:rPr>
            </w:pPr>
            <w:r w:rsidRPr="005A19BF">
              <w:rPr>
                <w:sz w:val="20"/>
                <w:szCs w:val="20"/>
              </w:rPr>
              <w:t>Australia</w:t>
            </w:r>
          </w:p>
        </w:tc>
        <w:tc>
          <w:tcPr>
            <w:tcW w:w="4257" w:type="pct"/>
          </w:tcPr>
          <w:p w14:paraId="50DE12D5" w14:textId="22FC2A95" w:rsidR="005A19BF" w:rsidRPr="00A22F32" w:rsidRDefault="005A19BF" w:rsidP="00E56D89">
            <w:pPr>
              <w:spacing w:before="60" w:after="60"/>
              <w:rPr>
                <w:sz w:val="20"/>
                <w:szCs w:val="20"/>
              </w:rPr>
            </w:pPr>
            <w:r w:rsidRPr="00A22F32">
              <w:rPr>
                <w:sz w:val="20"/>
                <w:szCs w:val="20"/>
              </w:rPr>
              <w:t>MSW, C&amp;I and C&amp;D waste</w:t>
            </w:r>
            <w:r w:rsidR="00E859F0" w:rsidRPr="00A22F32">
              <w:rPr>
                <w:sz w:val="20"/>
                <w:szCs w:val="20"/>
              </w:rPr>
              <w:t>.</w:t>
            </w:r>
            <w:r w:rsidR="00B81DBA" w:rsidRPr="00A22F32">
              <w:rPr>
                <w:sz w:val="20"/>
                <w:szCs w:val="20"/>
              </w:rPr>
              <w:t xml:space="preserve"> Includes</w:t>
            </w:r>
            <w:r w:rsidR="00E859F0" w:rsidRPr="00A22F32">
              <w:rPr>
                <w:sz w:val="20"/>
                <w:szCs w:val="20"/>
              </w:rPr>
              <w:t xml:space="preserve"> all solid wastes (non-hazardous and hazardous)</w:t>
            </w:r>
            <w:r w:rsidR="00B81DBA" w:rsidRPr="00A22F32">
              <w:rPr>
                <w:sz w:val="20"/>
                <w:szCs w:val="20"/>
              </w:rPr>
              <w:t xml:space="preserve">, </w:t>
            </w:r>
            <w:r w:rsidR="00E859F0" w:rsidRPr="00A22F32">
              <w:rPr>
                <w:sz w:val="20"/>
                <w:szCs w:val="20"/>
              </w:rPr>
              <w:t>liquid hazardous wastes</w:t>
            </w:r>
            <w:r w:rsidR="00B81DBA" w:rsidRPr="00A22F32">
              <w:rPr>
                <w:sz w:val="20"/>
                <w:szCs w:val="20"/>
              </w:rPr>
              <w:t xml:space="preserve"> and </w:t>
            </w:r>
            <w:r w:rsidR="00BC6419" w:rsidRPr="00A22F32">
              <w:rPr>
                <w:sz w:val="20"/>
                <w:szCs w:val="20"/>
              </w:rPr>
              <w:t>fly ash from coal fired power generation.</w:t>
            </w:r>
            <w:r w:rsidR="00A22F32" w:rsidRPr="00A22F32">
              <w:rPr>
                <w:sz w:val="20"/>
                <w:szCs w:val="20"/>
              </w:rPr>
              <w:t xml:space="preserve"> </w:t>
            </w:r>
            <w:r w:rsidR="00A22F32">
              <w:rPr>
                <w:sz w:val="20"/>
                <w:szCs w:val="20"/>
              </w:rPr>
              <w:t>E</w:t>
            </w:r>
            <w:r w:rsidR="00A22F32" w:rsidRPr="00A22F32">
              <w:rPr>
                <w:sz w:val="20"/>
                <w:szCs w:val="20"/>
              </w:rPr>
              <w:t>xcludes waste from primary production activities</w:t>
            </w:r>
            <w:r w:rsidR="00A22F32">
              <w:rPr>
                <w:sz w:val="20"/>
                <w:szCs w:val="20"/>
              </w:rPr>
              <w:t>,</w:t>
            </w:r>
            <w:r w:rsidR="00A22F32" w:rsidRPr="00A22F32">
              <w:rPr>
                <w:sz w:val="20"/>
                <w:szCs w:val="20"/>
              </w:rPr>
              <w:t xml:space="preserve"> waste that is reused</w:t>
            </w:r>
            <w:r w:rsidR="00A22F32">
              <w:rPr>
                <w:sz w:val="20"/>
                <w:szCs w:val="20"/>
              </w:rPr>
              <w:t xml:space="preserve">, </w:t>
            </w:r>
            <w:r w:rsidR="00A22F32" w:rsidRPr="00A22F32">
              <w:rPr>
                <w:sz w:val="20"/>
                <w:szCs w:val="20"/>
              </w:rPr>
              <w:t>pre-consumer waste recycled as part of a production process and clean fill/soil</w:t>
            </w:r>
            <w:r w:rsidR="00A22F32">
              <w:rPr>
                <w:sz w:val="20"/>
                <w:szCs w:val="20"/>
              </w:rPr>
              <w:t>.</w:t>
            </w:r>
          </w:p>
        </w:tc>
      </w:tr>
      <w:tr w:rsidR="005A19BF" w14:paraId="5DA009F2" w14:textId="77777777" w:rsidTr="005A19BF">
        <w:tc>
          <w:tcPr>
            <w:tcW w:w="743" w:type="pct"/>
          </w:tcPr>
          <w:p w14:paraId="02EBBE9A" w14:textId="77777777" w:rsidR="005A19BF" w:rsidRPr="005A19BF" w:rsidRDefault="005A19BF" w:rsidP="00E56D89">
            <w:pPr>
              <w:spacing w:before="60" w:after="60"/>
              <w:rPr>
                <w:sz w:val="20"/>
                <w:szCs w:val="20"/>
              </w:rPr>
            </w:pPr>
            <w:r w:rsidRPr="005A19BF">
              <w:rPr>
                <w:sz w:val="20"/>
                <w:szCs w:val="20"/>
              </w:rPr>
              <w:t>Denmark</w:t>
            </w:r>
          </w:p>
        </w:tc>
        <w:tc>
          <w:tcPr>
            <w:tcW w:w="4257" w:type="pct"/>
          </w:tcPr>
          <w:p w14:paraId="28FBC422" w14:textId="77777777" w:rsidR="005A19BF" w:rsidRPr="005A19BF" w:rsidRDefault="005A19BF" w:rsidP="00E56D89">
            <w:pPr>
              <w:spacing w:before="60" w:after="60"/>
              <w:rPr>
                <w:sz w:val="20"/>
                <w:szCs w:val="20"/>
              </w:rPr>
            </w:pPr>
            <w:r w:rsidRPr="005A19BF">
              <w:rPr>
                <w:sz w:val="20"/>
                <w:szCs w:val="20"/>
              </w:rPr>
              <w:t xml:space="preserve">Households, industry, service sector (incl. public institutions), utilities </w:t>
            </w:r>
            <w:r w:rsidR="003166E7">
              <w:rPr>
                <w:sz w:val="20"/>
                <w:szCs w:val="20"/>
              </w:rPr>
              <w:t>and</w:t>
            </w:r>
            <w:r w:rsidRPr="005A19BF">
              <w:rPr>
                <w:sz w:val="20"/>
                <w:szCs w:val="20"/>
              </w:rPr>
              <w:t xml:space="preserve"> other commerce, C&amp;D</w:t>
            </w:r>
            <w:r w:rsidR="003166E7">
              <w:rPr>
                <w:sz w:val="20"/>
                <w:szCs w:val="20"/>
              </w:rPr>
              <w:t>.</w:t>
            </w:r>
          </w:p>
        </w:tc>
      </w:tr>
      <w:tr w:rsidR="005A19BF" w14:paraId="7196228C" w14:textId="77777777" w:rsidTr="005A19BF">
        <w:tc>
          <w:tcPr>
            <w:tcW w:w="743" w:type="pct"/>
          </w:tcPr>
          <w:p w14:paraId="5FAA5F3B" w14:textId="77777777" w:rsidR="005A19BF" w:rsidRPr="005A19BF" w:rsidRDefault="005A19BF" w:rsidP="00E56D89">
            <w:pPr>
              <w:spacing w:before="60" w:after="60"/>
              <w:rPr>
                <w:sz w:val="20"/>
                <w:szCs w:val="20"/>
              </w:rPr>
            </w:pPr>
            <w:r w:rsidRPr="005A19BF">
              <w:rPr>
                <w:sz w:val="20"/>
                <w:szCs w:val="20"/>
              </w:rPr>
              <w:t>New Zealand</w:t>
            </w:r>
          </w:p>
        </w:tc>
        <w:tc>
          <w:tcPr>
            <w:tcW w:w="4257" w:type="pct"/>
          </w:tcPr>
          <w:p w14:paraId="26143DDE" w14:textId="77777777" w:rsidR="005A19BF" w:rsidRPr="005A19BF" w:rsidRDefault="005A19BF" w:rsidP="00E56D89">
            <w:pPr>
              <w:spacing w:before="60" w:after="60"/>
              <w:rPr>
                <w:sz w:val="20"/>
                <w:szCs w:val="20"/>
              </w:rPr>
            </w:pPr>
            <w:r w:rsidRPr="005A19BF">
              <w:rPr>
                <w:sz w:val="20"/>
                <w:szCs w:val="20"/>
              </w:rPr>
              <w:t>Waste from domestic, commercial, industrial and institutional was</w:t>
            </w:r>
            <w:r w:rsidR="007C28F1">
              <w:rPr>
                <w:sz w:val="20"/>
                <w:szCs w:val="20"/>
              </w:rPr>
              <w:t>te sources (but not C&amp;D</w:t>
            </w:r>
            <w:r w:rsidRPr="005A19BF">
              <w:rPr>
                <w:sz w:val="20"/>
                <w:szCs w:val="20"/>
              </w:rPr>
              <w:t>)</w:t>
            </w:r>
            <w:r w:rsidR="003166E7">
              <w:rPr>
                <w:sz w:val="20"/>
                <w:szCs w:val="20"/>
              </w:rPr>
              <w:t>.</w:t>
            </w:r>
          </w:p>
        </w:tc>
      </w:tr>
      <w:tr w:rsidR="005A19BF" w14:paraId="6409B4F2" w14:textId="77777777" w:rsidTr="005A19BF">
        <w:tc>
          <w:tcPr>
            <w:tcW w:w="743" w:type="pct"/>
          </w:tcPr>
          <w:p w14:paraId="27B837D7" w14:textId="77777777" w:rsidR="005A19BF" w:rsidRPr="005A19BF" w:rsidRDefault="005A19BF" w:rsidP="00E56D89">
            <w:pPr>
              <w:spacing w:before="60" w:after="60"/>
              <w:rPr>
                <w:sz w:val="20"/>
                <w:szCs w:val="20"/>
              </w:rPr>
            </w:pPr>
            <w:r w:rsidRPr="005A19BF">
              <w:rPr>
                <w:sz w:val="20"/>
                <w:szCs w:val="20"/>
              </w:rPr>
              <w:t>Norway</w:t>
            </w:r>
          </w:p>
        </w:tc>
        <w:tc>
          <w:tcPr>
            <w:tcW w:w="4257" w:type="pct"/>
          </w:tcPr>
          <w:p w14:paraId="61430AFF" w14:textId="77777777" w:rsidR="005A19BF" w:rsidRPr="005A19BF" w:rsidRDefault="005A19BF" w:rsidP="00E56D89">
            <w:pPr>
              <w:spacing w:before="60" w:after="60"/>
              <w:rPr>
                <w:sz w:val="20"/>
                <w:szCs w:val="20"/>
              </w:rPr>
            </w:pPr>
            <w:r w:rsidRPr="005A19BF">
              <w:rPr>
                <w:sz w:val="20"/>
                <w:szCs w:val="20"/>
              </w:rPr>
              <w:t>Waste from industry, construction, service industries, private households and other businesses</w:t>
            </w:r>
            <w:r w:rsidR="003166E7">
              <w:rPr>
                <w:sz w:val="20"/>
                <w:szCs w:val="20"/>
              </w:rPr>
              <w:t>.</w:t>
            </w:r>
          </w:p>
        </w:tc>
      </w:tr>
      <w:tr w:rsidR="00DC4BA2" w14:paraId="1D315EAD" w14:textId="77777777" w:rsidTr="005A19BF">
        <w:tc>
          <w:tcPr>
            <w:tcW w:w="743" w:type="pct"/>
          </w:tcPr>
          <w:p w14:paraId="636F9FB9" w14:textId="77777777" w:rsidR="00DC4BA2" w:rsidRPr="005A19BF" w:rsidRDefault="00DC4BA2" w:rsidP="00E56D89">
            <w:pPr>
              <w:spacing w:before="60" w:after="60"/>
              <w:rPr>
                <w:sz w:val="20"/>
                <w:szCs w:val="20"/>
              </w:rPr>
            </w:pPr>
            <w:r>
              <w:rPr>
                <w:sz w:val="20"/>
                <w:szCs w:val="20"/>
              </w:rPr>
              <w:t>UK</w:t>
            </w:r>
          </w:p>
        </w:tc>
        <w:tc>
          <w:tcPr>
            <w:tcW w:w="4257" w:type="pct"/>
          </w:tcPr>
          <w:p w14:paraId="4C4F670E" w14:textId="77777777" w:rsidR="00DC4BA2" w:rsidRPr="005A19BF" w:rsidRDefault="00DC4BA2" w:rsidP="00E56D89">
            <w:pPr>
              <w:spacing w:before="60" w:after="60"/>
              <w:rPr>
                <w:sz w:val="20"/>
                <w:szCs w:val="20"/>
              </w:rPr>
            </w:pPr>
            <w:r w:rsidRPr="005A19BF">
              <w:rPr>
                <w:sz w:val="20"/>
                <w:szCs w:val="20"/>
              </w:rPr>
              <w:t>MSW, C&amp;I and C&amp;D waste</w:t>
            </w:r>
            <w:r>
              <w:rPr>
                <w:sz w:val="20"/>
                <w:szCs w:val="20"/>
              </w:rPr>
              <w:t>.</w:t>
            </w:r>
          </w:p>
        </w:tc>
      </w:tr>
      <w:tr w:rsidR="005A19BF" w14:paraId="20D75B42" w14:textId="77777777" w:rsidTr="005A19BF">
        <w:tc>
          <w:tcPr>
            <w:tcW w:w="743" w:type="pct"/>
          </w:tcPr>
          <w:p w14:paraId="0A09DD7B" w14:textId="77777777" w:rsidR="005A19BF" w:rsidRPr="005A19BF" w:rsidRDefault="005A19BF" w:rsidP="00E56D89">
            <w:pPr>
              <w:spacing w:before="60" w:after="60"/>
              <w:rPr>
                <w:sz w:val="20"/>
                <w:szCs w:val="20"/>
              </w:rPr>
            </w:pPr>
            <w:r w:rsidRPr="005A19BF">
              <w:rPr>
                <w:sz w:val="20"/>
                <w:szCs w:val="20"/>
              </w:rPr>
              <w:t>United States</w:t>
            </w:r>
          </w:p>
        </w:tc>
        <w:tc>
          <w:tcPr>
            <w:tcW w:w="4257" w:type="pct"/>
          </w:tcPr>
          <w:p w14:paraId="378267DD" w14:textId="77777777" w:rsidR="005A19BF" w:rsidRPr="005A19BF" w:rsidRDefault="005A19BF" w:rsidP="00E56D89">
            <w:pPr>
              <w:spacing w:before="60" w:after="60"/>
              <w:rPr>
                <w:sz w:val="20"/>
                <w:szCs w:val="20"/>
              </w:rPr>
            </w:pPr>
            <w:r w:rsidRPr="005A19BF">
              <w:rPr>
                <w:sz w:val="20"/>
                <w:szCs w:val="20"/>
              </w:rPr>
              <w:t>MSW (which includes C&amp;I waste) and C&amp;D (but any energy recovery from C&amp;D is excluded)</w:t>
            </w:r>
            <w:r w:rsidR="003166E7">
              <w:rPr>
                <w:sz w:val="20"/>
                <w:szCs w:val="20"/>
              </w:rPr>
              <w:t>.</w:t>
            </w:r>
          </w:p>
        </w:tc>
      </w:tr>
    </w:tbl>
    <w:p w14:paraId="00D4C1E1" w14:textId="77777777" w:rsidR="00E00F62" w:rsidRDefault="00E00F62" w:rsidP="00B81DBA">
      <w:pPr>
        <w:pStyle w:val="BodyText"/>
      </w:pPr>
    </w:p>
    <w:p w14:paraId="18E645F0" w14:textId="77777777" w:rsidR="001130B6" w:rsidRDefault="008C6C7A" w:rsidP="00B36F8B">
      <w:pPr>
        <w:pStyle w:val="Heading2"/>
      </w:pPr>
      <w:bookmarkStart w:id="91" w:name="_Toc480970022"/>
      <w:r>
        <w:lastRenderedPageBreak/>
        <w:t>Municipal waste generation and fate</w:t>
      </w:r>
      <w:bookmarkEnd w:id="91"/>
    </w:p>
    <w:p w14:paraId="5515D1B1" w14:textId="77777777" w:rsidR="008C6C7A" w:rsidRDefault="008C6C7A" w:rsidP="00031184">
      <w:pPr>
        <w:pStyle w:val="BodyText"/>
      </w:pPr>
      <w:r>
        <w:t>This subsection compares</w:t>
      </w:r>
      <w:r w:rsidR="00441505">
        <w:t xml:space="preserve"> this </w:t>
      </w:r>
      <w:r w:rsidR="00ED4885">
        <w:t>report’s estimate of 2014-15</w:t>
      </w:r>
      <w:r w:rsidR="00441505">
        <w:t xml:space="preserve"> </w:t>
      </w:r>
      <w:r w:rsidR="00031184">
        <w:t>MSW</w:t>
      </w:r>
      <w:r>
        <w:t xml:space="preserve"> generation</w:t>
      </w:r>
      <w:r w:rsidR="00441505">
        <w:t xml:space="preserve"> </w:t>
      </w:r>
      <w:r>
        <w:t>and management</w:t>
      </w:r>
      <w:r w:rsidR="00B81DBA">
        <w:t xml:space="preserve"> in Australia</w:t>
      </w:r>
      <w:r w:rsidR="00ED4885">
        <w:t xml:space="preserve"> with</w:t>
      </w:r>
      <w:r>
        <w:t xml:space="preserve"> international</w:t>
      </w:r>
      <w:r w:rsidR="00ED4885">
        <w:t xml:space="preserve"> data</w:t>
      </w:r>
      <w:r>
        <w:t xml:space="preserve">. </w:t>
      </w:r>
      <w:r w:rsidR="00031184">
        <w:t>The</w:t>
      </w:r>
      <w:r>
        <w:t xml:space="preserve"> </w:t>
      </w:r>
      <w:r w:rsidR="00ED4885">
        <w:t xml:space="preserve">international </w:t>
      </w:r>
      <w:r>
        <w:t>data was sourced from OECD statistics, which define</w:t>
      </w:r>
      <w:r w:rsidR="00031184">
        <w:t xml:space="preserve"> MSW</w:t>
      </w:r>
      <w:r>
        <w:t xml:space="preserve"> as</w:t>
      </w:r>
      <w:r>
        <w:rPr>
          <w:rStyle w:val="FootnoteReference"/>
        </w:rPr>
        <w:footnoteReference w:id="9"/>
      </w:r>
      <w:r w:rsidR="00031184">
        <w:t xml:space="preserve"> including waste from households (including hard waste), similar waste from commerce and trade, office buildings, institutions, small businesses, yard and garden waste, street sweepings, litter bins and markets, and excluding C&amp;D waste. </w:t>
      </w:r>
      <w:r w:rsidR="00CA7DAC">
        <w:t>The</w:t>
      </w:r>
      <w:r w:rsidR="00ED4885">
        <w:t xml:space="preserve"> OECD definition of MSW is broader than the definition used in Australia’s national reporting as it includes some C&amp;I wastes. This may result in Australia’s waste generation being understated in the analysis that follows.</w:t>
      </w:r>
    </w:p>
    <w:p w14:paraId="411A5468" w14:textId="77777777" w:rsidR="008C6C7A" w:rsidRDefault="008C6C7A" w:rsidP="008C6C7A">
      <w:pPr>
        <w:pStyle w:val="BodyText"/>
      </w:pPr>
    </w:p>
    <w:p w14:paraId="2A250335" w14:textId="78DD6C7D" w:rsidR="008C6C7A" w:rsidRPr="008C6C7A" w:rsidRDefault="008C6C7A" w:rsidP="00E736CF">
      <w:pPr>
        <w:pStyle w:val="BodyText"/>
      </w:pPr>
      <w:r>
        <w:fldChar w:fldCharType="begin"/>
      </w:r>
      <w:r>
        <w:instrText xml:space="preserve"> REF _Ref474249322 \h </w:instrText>
      </w:r>
      <w:r>
        <w:fldChar w:fldCharType="separate"/>
      </w:r>
      <w:r w:rsidR="0013116B">
        <w:t xml:space="preserve">Figure </w:t>
      </w:r>
      <w:r w:rsidR="0013116B">
        <w:rPr>
          <w:noProof/>
        </w:rPr>
        <w:t>26</w:t>
      </w:r>
      <w:r>
        <w:fldChar w:fldCharType="end"/>
      </w:r>
      <w:r>
        <w:t xml:space="preserve"> compares the MSW disposed, recycled, recovered and composted per capita in Australia against 28</w:t>
      </w:r>
      <w:r w:rsidR="00E00F62">
        <w:t xml:space="preserve"> OECD</w:t>
      </w:r>
      <w:r>
        <w:t xml:space="preserve"> nations. The most recent year for which data was available was used, but they are not all the same. Australia’s ranking on various measures is shown in </w:t>
      </w:r>
      <w:r w:rsidR="00CA6AD2">
        <w:fldChar w:fldCharType="begin"/>
      </w:r>
      <w:r w:rsidR="00CA6AD2">
        <w:instrText xml:space="preserve"> REF _Ref474777105 \h </w:instrText>
      </w:r>
      <w:r w:rsidR="00CA6AD2">
        <w:fldChar w:fldCharType="separate"/>
      </w:r>
      <w:r w:rsidR="0013116B">
        <w:t xml:space="preserve">Table </w:t>
      </w:r>
      <w:r w:rsidR="0013116B">
        <w:rPr>
          <w:noProof/>
        </w:rPr>
        <w:t>5</w:t>
      </w:r>
      <w:r w:rsidR="00CA6AD2">
        <w:fldChar w:fldCharType="end"/>
      </w:r>
      <w:r w:rsidR="00E736CF">
        <w:t>.</w:t>
      </w:r>
    </w:p>
    <w:p w14:paraId="68F8D188" w14:textId="550C7E70" w:rsidR="003A6AA0" w:rsidRDefault="008C6C7A" w:rsidP="006C473F">
      <w:pPr>
        <w:pStyle w:val="Caption"/>
        <w:tabs>
          <w:tab w:val="left" w:pos="1134"/>
        </w:tabs>
        <w:ind w:left="1134" w:hanging="1134"/>
      </w:pPr>
      <w:bookmarkStart w:id="92" w:name="_Ref474777105"/>
      <w:bookmarkStart w:id="93" w:name="_Toc480970100"/>
      <w:r>
        <w:t xml:space="preserve">Table </w:t>
      </w:r>
      <w:fldSimple w:instr=" SEQ Table \* ARABIC ">
        <w:r w:rsidR="0013116B">
          <w:rPr>
            <w:noProof/>
          </w:rPr>
          <w:t>5</w:t>
        </w:r>
      </w:fldSimple>
      <w:bookmarkEnd w:id="92"/>
      <w:r w:rsidR="005F61EC">
        <w:tab/>
      </w:r>
      <w:r w:rsidRPr="005D7B99">
        <w:t xml:space="preserve">Australia’s ranking in various aspects of </w:t>
      </w:r>
      <w:r w:rsidR="00B36F8B">
        <w:t>MSW</w:t>
      </w:r>
      <w:r w:rsidRPr="005D7B99">
        <w:t xml:space="preserve"> generation and management against the 28 countries listed in Figu</w:t>
      </w:r>
      <w:r w:rsidR="00E00F62">
        <w:t>re 2</w:t>
      </w:r>
      <w:r w:rsidR="0031723B">
        <w:t>6</w:t>
      </w:r>
      <w:bookmarkEnd w:id="93"/>
    </w:p>
    <w:tbl>
      <w:tblPr>
        <w:tblStyle w:val="TableGrid"/>
        <w:tblpPr w:leftFromText="181" w:rightFromText="181" w:vertAnchor="text" w:tblpY="1"/>
        <w:tblOverlap w:val="never"/>
        <w:tblW w:w="0" w:type="auto"/>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2830"/>
        <w:gridCol w:w="2127"/>
      </w:tblGrid>
      <w:tr w:rsidR="008C6C7A" w:rsidRPr="0052052F" w14:paraId="74932941" w14:textId="77777777" w:rsidTr="008C6C7A">
        <w:trPr>
          <w:trHeight w:val="510"/>
        </w:trPr>
        <w:tc>
          <w:tcPr>
            <w:tcW w:w="2830" w:type="dxa"/>
            <w:shd w:val="clear" w:color="auto" w:fill="4D4DB8"/>
            <w:vAlign w:val="center"/>
          </w:tcPr>
          <w:p w14:paraId="2C8B40F9" w14:textId="77777777" w:rsidR="008C6C7A" w:rsidRPr="00E736CF" w:rsidRDefault="008C6C7A" w:rsidP="006251D1">
            <w:pPr>
              <w:pStyle w:val="TableHeading"/>
              <w:framePr w:hSpace="0" w:wrap="auto" w:vAnchor="margin" w:yAlign="inline"/>
              <w:suppressOverlap w:val="0"/>
              <w:rPr>
                <w:noProof/>
                <w:sz w:val="20"/>
                <w:szCs w:val="20"/>
              </w:rPr>
            </w:pPr>
            <w:r w:rsidRPr="00E736CF">
              <w:rPr>
                <w:noProof/>
                <w:sz w:val="20"/>
                <w:szCs w:val="20"/>
              </w:rPr>
              <w:t>Aspect</w:t>
            </w:r>
          </w:p>
        </w:tc>
        <w:tc>
          <w:tcPr>
            <w:tcW w:w="2127" w:type="dxa"/>
            <w:shd w:val="clear" w:color="auto" w:fill="4D4DB8"/>
            <w:vAlign w:val="center"/>
          </w:tcPr>
          <w:p w14:paraId="75485FE1" w14:textId="77777777" w:rsidR="008C6C7A" w:rsidRPr="00E736CF" w:rsidRDefault="008C6C7A" w:rsidP="006251D1">
            <w:pPr>
              <w:pStyle w:val="TableHeading"/>
              <w:framePr w:hSpace="0" w:wrap="auto" w:vAnchor="margin" w:yAlign="inline"/>
              <w:suppressOverlap w:val="0"/>
              <w:rPr>
                <w:noProof/>
                <w:sz w:val="20"/>
                <w:szCs w:val="20"/>
              </w:rPr>
            </w:pPr>
            <w:r w:rsidRPr="00E736CF">
              <w:rPr>
                <w:noProof/>
                <w:sz w:val="20"/>
                <w:szCs w:val="20"/>
              </w:rPr>
              <w:t>Australia’s ranking</w:t>
            </w:r>
          </w:p>
        </w:tc>
      </w:tr>
      <w:tr w:rsidR="008C6C7A" w14:paraId="67AC0437" w14:textId="77777777" w:rsidTr="00E56D89">
        <w:tc>
          <w:tcPr>
            <w:tcW w:w="2830" w:type="dxa"/>
            <w:vAlign w:val="center"/>
          </w:tcPr>
          <w:p w14:paraId="4CA29FD1" w14:textId="77777777" w:rsidR="008C6C7A" w:rsidRPr="00E736CF" w:rsidRDefault="008C6C7A" w:rsidP="00E56D89">
            <w:pPr>
              <w:spacing w:before="60" w:after="60"/>
              <w:rPr>
                <w:sz w:val="20"/>
                <w:szCs w:val="20"/>
              </w:rPr>
            </w:pPr>
            <w:r w:rsidRPr="00E736CF">
              <w:rPr>
                <w:sz w:val="20"/>
                <w:szCs w:val="20"/>
              </w:rPr>
              <w:t>MSW recovery rate</w:t>
            </w:r>
          </w:p>
        </w:tc>
        <w:tc>
          <w:tcPr>
            <w:tcW w:w="2127" w:type="dxa"/>
            <w:vAlign w:val="center"/>
          </w:tcPr>
          <w:p w14:paraId="15DA02D9" w14:textId="728775EA" w:rsidR="008C6C7A" w:rsidRPr="00E736CF" w:rsidRDefault="008C6C7A" w:rsidP="00E56D89">
            <w:pPr>
              <w:adjustRightInd w:val="0"/>
              <w:spacing w:before="60" w:after="60"/>
              <w:jc w:val="center"/>
              <w:rPr>
                <w:rFonts w:eastAsiaTheme="majorEastAsia" w:cstheme="majorBidi"/>
                <w:color w:val="4D4DB8"/>
                <w:sz w:val="20"/>
                <w:szCs w:val="20"/>
              </w:rPr>
            </w:pPr>
            <w:r w:rsidRPr="00E736CF">
              <w:rPr>
                <w:sz w:val="20"/>
                <w:szCs w:val="20"/>
              </w:rPr>
              <w:t>1</w:t>
            </w:r>
            <w:r w:rsidR="006F0EAA">
              <w:rPr>
                <w:sz w:val="20"/>
                <w:szCs w:val="20"/>
              </w:rPr>
              <w:t>8</w:t>
            </w:r>
          </w:p>
        </w:tc>
      </w:tr>
      <w:tr w:rsidR="008C6C7A" w14:paraId="31328F9B" w14:textId="77777777" w:rsidTr="00E56D89">
        <w:tc>
          <w:tcPr>
            <w:tcW w:w="2830" w:type="dxa"/>
            <w:vAlign w:val="center"/>
          </w:tcPr>
          <w:p w14:paraId="4D2A9376" w14:textId="77777777" w:rsidR="008C6C7A" w:rsidRPr="00E736CF" w:rsidRDefault="008C6C7A" w:rsidP="00E56D89">
            <w:pPr>
              <w:spacing w:before="60" w:after="60"/>
              <w:rPr>
                <w:sz w:val="20"/>
                <w:szCs w:val="20"/>
              </w:rPr>
            </w:pPr>
            <w:r w:rsidRPr="00E736CF">
              <w:rPr>
                <w:sz w:val="20"/>
                <w:szCs w:val="20"/>
              </w:rPr>
              <w:t>MSW generation per capita</w:t>
            </w:r>
          </w:p>
        </w:tc>
        <w:tc>
          <w:tcPr>
            <w:tcW w:w="2127" w:type="dxa"/>
            <w:vAlign w:val="center"/>
          </w:tcPr>
          <w:p w14:paraId="7567FBC4" w14:textId="77777777" w:rsidR="008C6C7A" w:rsidRPr="00E736CF" w:rsidRDefault="008C6C7A" w:rsidP="00E56D89">
            <w:pPr>
              <w:adjustRightInd w:val="0"/>
              <w:spacing w:before="60" w:after="60"/>
              <w:jc w:val="center"/>
              <w:rPr>
                <w:rFonts w:eastAsiaTheme="majorEastAsia" w:cstheme="majorBidi"/>
                <w:color w:val="4D4DB8"/>
                <w:sz w:val="20"/>
                <w:szCs w:val="20"/>
              </w:rPr>
            </w:pPr>
            <w:r w:rsidRPr="00E736CF">
              <w:rPr>
                <w:sz w:val="20"/>
                <w:szCs w:val="20"/>
              </w:rPr>
              <w:t>9</w:t>
            </w:r>
          </w:p>
        </w:tc>
      </w:tr>
      <w:tr w:rsidR="008C6C7A" w14:paraId="2E2EB0EB" w14:textId="77777777" w:rsidTr="00E56D89">
        <w:tc>
          <w:tcPr>
            <w:tcW w:w="2830" w:type="dxa"/>
            <w:vAlign w:val="center"/>
          </w:tcPr>
          <w:p w14:paraId="7BBBFB75" w14:textId="77777777" w:rsidR="008C6C7A" w:rsidRPr="00E736CF" w:rsidRDefault="008C6C7A" w:rsidP="00E56D89">
            <w:pPr>
              <w:spacing w:before="60" w:after="60"/>
              <w:rPr>
                <w:sz w:val="20"/>
                <w:szCs w:val="20"/>
              </w:rPr>
            </w:pPr>
            <w:r w:rsidRPr="00E736CF">
              <w:rPr>
                <w:sz w:val="20"/>
                <w:szCs w:val="20"/>
              </w:rPr>
              <w:t>MSW recycling per capita</w:t>
            </w:r>
          </w:p>
        </w:tc>
        <w:tc>
          <w:tcPr>
            <w:tcW w:w="2127" w:type="dxa"/>
            <w:vAlign w:val="center"/>
          </w:tcPr>
          <w:p w14:paraId="75AAA2A6" w14:textId="77777777" w:rsidR="008C6C7A" w:rsidRPr="00E736CF" w:rsidRDefault="008C6C7A" w:rsidP="00E56D89">
            <w:pPr>
              <w:adjustRightInd w:val="0"/>
              <w:spacing w:before="60" w:after="60"/>
              <w:jc w:val="center"/>
              <w:rPr>
                <w:rFonts w:eastAsiaTheme="majorEastAsia" w:cstheme="majorBidi"/>
                <w:color w:val="4D4DB8"/>
                <w:sz w:val="20"/>
                <w:szCs w:val="20"/>
              </w:rPr>
            </w:pPr>
            <w:r w:rsidRPr="00E736CF">
              <w:rPr>
                <w:sz w:val="20"/>
                <w:szCs w:val="20"/>
              </w:rPr>
              <w:t>12</w:t>
            </w:r>
          </w:p>
        </w:tc>
      </w:tr>
      <w:tr w:rsidR="008C6C7A" w14:paraId="5810C013" w14:textId="77777777" w:rsidTr="00E56D89">
        <w:tc>
          <w:tcPr>
            <w:tcW w:w="2830" w:type="dxa"/>
            <w:vAlign w:val="center"/>
          </w:tcPr>
          <w:p w14:paraId="5045EF87" w14:textId="77777777" w:rsidR="008C6C7A" w:rsidRPr="00E736CF" w:rsidRDefault="008C6C7A" w:rsidP="00E56D89">
            <w:pPr>
              <w:spacing w:before="60" w:after="60"/>
              <w:rPr>
                <w:sz w:val="20"/>
                <w:szCs w:val="20"/>
              </w:rPr>
            </w:pPr>
            <w:r w:rsidRPr="00E736CF">
              <w:rPr>
                <w:sz w:val="20"/>
                <w:szCs w:val="20"/>
              </w:rPr>
              <w:t>MSW disposal per capita</w:t>
            </w:r>
          </w:p>
        </w:tc>
        <w:tc>
          <w:tcPr>
            <w:tcW w:w="2127" w:type="dxa"/>
            <w:vAlign w:val="center"/>
          </w:tcPr>
          <w:p w14:paraId="2602E4D0" w14:textId="77777777" w:rsidR="008C6C7A" w:rsidRPr="00E736CF" w:rsidRDefault="008C6C7A" w:rsidP="00E56D89">
            <w:pPr>
              <w:adjustRightInd w:val="0"/>
              <w:spacing w:before="60" w:after="60"/>
              <w:jc w:val="center"/>
              <w:rPr>
                <w:rFonts w:eastAsiaTheme="majorEastAsia" w:cstheme="majorBidi"/>
                <w:color w:val="4D4DB8"/>
                <w:sz w:val="20"/>
                <w:szCs w:val="20"/>
              </w:rPr>
            </w:pPr>
            <w:r w:rsidRPr="00E736CF">
              <w:rPr>
                <w:sz w:val="20"/>
                <w:szCs w:val="20"/>
              </w:rPr>
              <w:t>6</w:t>
            </w:r>
          </w:p>
        </w:tc>
      </w:tr>
    </w:tbl>
    <w:p w14:paraId="15A581CE" w14:textId="77777777" w:rsidR="003A6AA0" w:rsidRDefault="002610A0" w:rsidP="00924E31">
      <w:r>
        <w:rPr>
          <w:noProof/>
          <w:lang w:eastAsia="en-AU"/>
        </w:rPr>
        <mc:AlternateContent>
          <mc:Choice Requires="wps">
            <w:drawing>
              <wp:anchor distT="0" distB="0" distL="228600" distR="228600" simplePos="0" relativeHeight="251656192" behindDoc="0" locked="0" layoutInCell="1" allowOverlap="1" wp14:anchorId="1E36712D" wp14:editId="2E63BA9B">
                <wp:simplePos x="0" y="0"/>
                <wp:positionH relativeFrom="margin">
                  <wp:posOffset>3305810</wp:posOffset>
                </wp:positionH>
                <wp:positionV relativeFrom="paragraph">
                  <wp:posOffset>29845</wp:posOffset>
                </wp:positionV>
                <wp:extent cx="2562225" cy="1090930"/>
                <wp:effectExtent l="38100" t="0" r="9525" b="0"/>
                <wp:wrapSquare wrapText="bothSides"/>
                <wp:docPr id="143" name="Text Box 143"/>
                <wp:cNvGraphicFramePr/>
                <a:graphic xmlns:a="http://schemas.openxmlformats.org/drawingml/2006/main">
                  <a:graphicData uri="http://schemas.microsoft.com/office/word/2010/wordprocessingShape">
                    <wps:wsp>
                      <wps:cNvSpPr txBox="1"/>
                      <wps:spPr>
                        <a:xfrm>
                          <a:off x="0" y="0"/>
                          <a:ext cx="2562225" cy="1090930"/>
                        </a:xfrm>
                        <a:prstGeom prst="rect">
                          <a:avLst/>
                        </a:prstGeom>
                        <a:solidFill>
                          <a:schemeClr val="bg1"/>
                        </a:solidFill>
                        <a:ln w="6350">
                          <a:noFill/>
                        </a:ln>
                        <a:effectLst>
                          <a:outerShdw dist="38100" dir="10800000" algn="r" rotWithShape="0">
                            <a:srgbClr val="C7C7C7"/>
                          </a:outerShdw>
                        </a:effectLst>
                      </wps:spPr>
                      <wps:style>
                        <a:lnRef idx="0">
                          <a:schemeClr val="accent1"/>
                        </a:lnRef>
                        <a:fillRef idx="0">
                          <a:schemeClr val="accent1"/>
                        </a:fillRef>
                        <a:effectRef idx="0">
                          <a:schemeClr val="accent1"/>
                        </a:effectRef>
                        <a:fontRef idx="minor">
                          <a:schemeClr val="dk1"/>
                        </a:fontRef>
                      </wps:style>
                      <wps:txbx>
                        <w:txbxContent>
                          <w:p w14:paraId="67F3F9E1" w14:textId="77777777" w:rsidR="001E443B" w:rsidRDefault="001E443B" w:rsidP="00CF4C43">
                            <w:pPr>
                              <w:pStyle w:val="BreakoutBoxHeading"/>
                            </w:pPr>
                            <w:r>
                              <w:t>KEY POINT</w:t>
                            </w:r>
                          </w:p>
                          <w:p w14:paraId="15C61A10" w14:textId="77777777" w:rsidR="001E443B" w:rsidRDefault="001E443B" w:rsidP="00CF4C43">
                            <w:pPr>
                              <w:pStyle w:val="BreakoutBoxText"/>
                              <w:rPr>
                                <w:noProof/>
                              </w:rPr>
                            </w:pPr>
                            <w:r>
                              <w:rPr>
                                <w:noProof/>
                              </w:rPr>
                              <w:t>Australia’s rates of waste generation and recycling are around the average for a developed economy.</w:t>
                            </w:r>
                          </w:p>
                        </w:txbxContent>
                      </wps:txbx>
                      <wps:bodyPr rot="0" spcFirstLastPara="0" vertOverflow="overflow" horzOverflow="overflow" vert="horz" wrap="square" lIns="216000" tIns="72000" rIns="0" bIns="72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98500</wp14:pctHeight>
                </wp14:sizeRelV>
              </wp:anchor>
            </w:drawing>
          </mc:Choice>
          <mc:Fallback>
            <w:pict>
              <v:shape w14:anchorId="1E36712D" id="Text Box 143" o:spid="_x0000_s1036" type="#_x0000_t202" style="position:absolute;margin-left:260.3pt;margin-top:2.35pt;width:201.75pt;height:85.9pt;z-index:251656192;visibility:visible;mso-wrap-style:square;mso-width-percent:0;mso-height-percent:985;mso-wrap-distance-left:18pt;mso-wrap-distance-top:0;mso-wrap-distance-right:18pt;mso-wrap-distance-bottom:0;mso-position-horizontal:absolute;mso-position-horizontal-relative:margin;mso-position-vertical:absolute;mso-position-vertical-relative:text;mso-width-percent:0;mso-height-percent:98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" fillcolor="white [3212]" stroked="f" strokeweight=".5pt">
                <v:shadow on="t" color="#c7c7c7" origin=".5" offset="-3pt,0"/>
                <v:textbox style="mso-fit-shape-to-text:t" inset="6mm,2mm,0,2mm">
                  <w:txbxContent>
                    <w:p w14:paraId="67F3F9E1" w14:textId="77777777" w:rsidR="001E443B" w:rsidRDefault="001E443B" w:rsidP="00CF4C43">
                      <w:pPr>
                        <w:pStyle w:val="BreakoutBoxHeading"/>
                      </w:pPr>
                      <w:r>
                        <w:t>KEY POINT</w:t>
                      </w:r>
                    </w:p>
                    <w:p w14:paraId="15C61A10" w14:textId="77777777" w:rsidR="001E443B" w:rsidRDefault="001E443B" w:rsidP="00CF4C43">
                      <w:pPr>
                        <w:pStyle w:val="BreakoutBoxText"/>
                        <w:rPr>
                          <w:noProof/>
                        </w:rPr>
                      </w:pPr>
                      <w:r>
                        <w:rPr>
                          <w:noProof/>
                        </w:rPr>
                        <w:t>Australia’s rates of waste generation and recycling are around the average for a developed economy.</w:t>
                      </w:r>
                    </w:p>
                  </w:txbxContent>
                </v:textbox>
                <w10:wrap type="square" anchorx="margin"/>
              </v:shape>
            </w:pict>
          </mc:Fallback>
        </mc:AlternateContent>
      </w:r>
    </w:p>
    <w:p w14:paraId="09717AB4" w14:textId="77777777" w:rsidR="003A6AA0" w:rsidRDefault="003A6AA0" w:rsidP="002610A0">
      <w:pPr>
        <w:pStyle w:val="BodyText"/>
      </w:pPr>
    </w:p>
    <w:p w14:paraId="617D0E13" w14:textId="002F323F" w:rsidR="00031184" w:rsidRDefault="00031184" w:rsidP="00031184">
      <w:pPr>
        <w:pStyle w:val="Caption"/>
        <w:tabs>
          <w:tab w:val="left" w:pos="1134"/>
        </w:tabs>
        <w:ind w:left="1134" w:hanging="1134"/>
      </w:pPr>
      <w:bookmarkStart w:id="94" w:name="_Ref474249322"/>
      <w:bookmarkStart w:id="95" w:name="_Toc480970063"/>
      <w:r>
        <w:t xml:space="preserve">Figure </w:t>
      </w:r>
      <w:fldSimple w:instr=" SEQ Figure \* ARABIC ">
        <w:r w:rsidR="0013116B">
          <w:rPr>
            <w:noProof/>
          </w:rPr>
          <w:t>26</w:t>
        </w:r>
      </w:fldSimple>
      <w:bookmarkEnd w:id="94"/>
      <w:r>
        <w:tab/>
      </w:r>
      <w:r w:rsidRPr="00352F99">
        <w:t>Comparison of MSW generation, disposal, recycling, recovery and composting per capita in selected OECD countries</w:t>
      </w:r>
      <w:bookmarkEnd w:id="95"/>
    </w:p>
    <w:p w14:paraId="1591E212" w14:textId="7B1BFC2D" w:rsidR="008C6C7A" w:rsidRPr="00031184" w:rsidRDefault="00C61F04" w:rsidP="00C61F04">
      <w:pPr>
        <w:pStyle w:val="Notes"/>
        <w:spacing w:before="0" w:after="240"/>
        <w:rPr>
          <w:sz w:val="20"/>
          <w:szCs w:val="20"/>
        </w:rPr>
      </w:pPr>
      <w:r w:rsidRPr="00C61F04">
        <w:rPr>
          <w:noProof/>
          <w:lang w:eastAsia="en-AU"/>
        </w:rPr>
        <w:drawing>
          <wp:inline distT="0" distB="0" distL="0" distR="0" wp14:anchorId="0CB29BE3" wp14:editId="42FAA0D4">
            <wp:extent cx="6133294" cy="311467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850" r="1089" b="8480"/>
                    <a:stretch/>
                  </pic:blipFill>
                  <pic:spPr bwMode="auto">
                    <a:xfrm>
                      <a:off x="0" y="0"/>
                      <a:ext cx="6140206" cy="3118185"/>
                    </a:xfrm>
                    <a:prstGeom prst="rect">
                      <a:avLst/>
                    </a:prstGeom>
                    <a:ln>
                      <a:noFill/>
                    </a:ln>
                    <a:extLst>
                      <a:ext uri="{53640926-AAD7-44D8-BBD7-CCE9431645EC}">
                        <a14:shadowObscured xmlns:a14="http://schemas.microsoft.com/office/drawing/2010/main"/>
                      </a:ext>
                    </a:extLst>
                  </pic:spPr>
                </pic:pic>
              </a:graphicData>
            </a:graphic>
          </wp:inline>
        </w:drawing>
      </w:r>
      <w:r w:rsidR="00031184" w:rsidRPr="00031184">
        <w:rPr>
          <w:sz w:val="20"/>
          <w:szCs w:val="20"/>
        </w:rPr>
        <w:t xml:space="preserve"> </w:t>
      </w:r>
      <w:r w:rsidR="00031184">
        <w:rPr>
          <w:sz w:val="20"/>
          <w:szCs w:val="20"/>
        </w:rPr>
        <w:t>The stated percentages are the resource recovery rates = (energy recovery + recycling) / generation</w:t>
      </w:r>
      <w:r w:rsidR="00525D14">
        <w:rPr>
          <w:sz w:val="20"/>
          <w:szCs w:val="20"/>
        </w:rPr>
        <w:t>.</w:t>
      </w:r>
    </w:p>
    <w:p w14:paraId="189A86FC" w14:textId="77777777" w:rsidR="008C6C7A" w:rsidRDefault="008C6C7A" w:rsidP="009E5606">
      <w:pPr>
        <w:pStyle w:val="BodyText"/>
        <w:sectPr w:rsidR="008C6C7A" w:rsidSect="00FC0FA7">
          <w:footerReference w:type="default" r:id="rId55"/>
          <w:pgSz w:w="11906" w:h="16838" w:code="9"/>
          <w:pgMar w:top="1531" w:right="1077" w:bottom="1418" w:left="1304" w:header="709" w:footer="454" w:gutter="0"/>
          <w:cols w:space="708"/>
          <w:docGrid w:linePitch="360"/>
        </w:sectPr>
      </w:pPr>
    </w:p>
    <w:bookmarkStart w:id="96" w:name="_Toc480970023"/>
    <w:p w14:paraId="7B393F18" w14:textId="3A6F1337" w:rsidR="008C6C7A" w:rsidRPr="009938FB" w:rsidRDefault="006A4665" w:rsidP="008C6C7A">
      <w:pPr>
        <w:pStyle w:val="Heading1"/>
      </w:pPr>
      <w:r>
        <w:rPr>
          <w:noProof/>
          <w:lang w:eastAsia="en-AU"/>
        </w:rPr>
        <w:lastRenderedPageBreak/>
        <mc:AlternateContent>
          <mc:Choice Requires="wps">
            <w:drawing>
              <wp:anchor distT="0" distB="0" distL="114300" distR="114300" simplePos="0" relativeHeight="251687936" behindDoc="1" locked="0" layoutInCell="1" allowOverlap="1" wp14:anchorId="52410A35" wp14:editId="26A9ED12">
                <wp:simplePos x="0" y="0"/>
                <wp:positionH relativeFrom="column">
                  <wp:posOffset>-818515</wp:posOffset>
                </wp:positionH>
                <wp:positionV relativeFrom="paragraph">
                  <wp:posOffset>-962660</wp:posOffset>
                </wp:positionV>
                <wp:extent cx="7534275" cy="10658475"/>
                <wp:effectExtent l="0" t="0" r="9525" b="9525"/>
                <wp:wrapNone/>
                <wp:docPr id="41" name="Rectangle 41"/>
                <wp:cNvGraphicFramePr/>
                <a:graphic xmlns:a="http://schemas.openxmlformats.org/drawingml/2006/main">
                  <a:graphicData uri="http://schemas.microsoft.com/office/word/2010/wordprocessingShape">
                    <wps:wsp>
                      <wps:cNvSpPr/>
                      <wps:spPr>
                        <a:xfrm>
                          <a:off x="0" y="0"/>
                          <a:ext cx="7534275" cy="10658475"/>
                        </a:xfrm>
                        <a:prstGeom prst="rect">
                          <a:avLst/>
                        </a:prstGeom>
                        <a:solidFill>
                          <a:srgbClr val="CCCCF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39877" id="Rectangle 41" o:spid="_x0000_s1026" style="position:absolute;margin-left:-64.45pt;margin-top:-75.8pt;width:593.25pt;height:839.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" fillcolor="#ccf" stroked="f" strokeweight="1pt">
                <v:fill opacity="13107f"/>
              </v:rect>
            </w:pict>
          </mc:Fallback>
        </mc:AlternateContent>
      </w:r>
      <w:r w:rsidR="008C6C7A" w:rsidRPr="009938FB">
        <w:t>Industry perspective</w:t>
      </w:r>
      <w:r w:rsidR="002D5AD0" w:rsidRPr="009938FB">
        <w:t>s</w:t>
      </w:r>
      <w:bookmarkEnd w:id="96"/>
    </w:p>
    <w:p w14:paraId="5E367BD8" w14:textId="77777777" w:rsidR="008C6C7A" w:rsidRDefault="008C6C7A" w:rsidP="008C6C7A">
      <w:pPr>
        <w:pStyle w:val="BodyText"/>
      </w:pPr>
      <w:r>
        <w:t xml:space="preserve">Four peak associations representing the solid waste sector or elements of it were invited to provide their perspective in this </w:t>
      </w:r>
      <w:r>
        <w:rPr>
          <w:i/>
        </w:rPr>
        <w:t>National Waste Report</w:t>
      </w:r>
      <w:r>
        <w:t xml:space="preserve">. The associations were the Australian Council of Recycling (ACOR), Australian Landfill Owners Association (ALOA), Australian Organics Recycling Association (AORA) and the Waste Management Association of Australia (WMAA). Each of these organisations was asked </w:t>
      </w:r>
      <w:r w:rsidR="00FC3709">
        <w:t xml:space="preserve">to provide </w:t>
      </w:r>
      <w:r>
        <w:t xml:space="preserve">their perspective on the status of waste management, the challenges and opportunities facing the industry and where the industry should aim to be in </w:t>
      </w:r>
      <w:r w:rsidR="002E17F1">
        <w:t xml:space="preserve">10 </w:t>
      </w:r>
      <w:r>
        <w:t>years.</w:t>
      </w:r>
    </w:p>
    <w:p w14:paraId="6B39FEAF" w14:textId="77777777" w:rsidR="00A51242" w:rsidRDefault="00B75CD6" w:rsidP="008C6C7A">
      <w:pPr>
        <w:pStyle w:val="BodyText"/>
      </w:pPr>
      <w:r w:rsidRPr="00456A3E">
        <w:rPr>
          <w:noProof/>
          <w:color w:val="002060"/>
          <w:lang w:eastAsia="en-AU"/>
        </w:rPr>
        <w:drawing>
          <wp:anchor distT="0" distB="0" distL="114300" distR="114300" simplePos="0" relativeHeight="251633659" behindDoc="1" locked="0" layoutInCell="1" allowOverlap="1" wp14:anchorId="677C1500" wp14:editId="712CA0C2">
            <wp:simplePos x="0" y="0"/>
            <wp:positionH relativeFrom="column">
              <wp:posOffset>19050</wp:posOffset>
            </wp:positionH>
            <wp:positionV relativeFrom="paragraph">
              <wp:posOffset>106680</wp:posOffset>
            </wp:positionV>
            <wp:extent cx="1532255" cy="716915"/>
            <wp:effectExtent l="0" t="0" r="0" b="6985"/>
            <wp:wrapSquare wrapText="bothSides"/>
            <wp:docPr id="6" name="Picture 6" descr="http://www.acor.org.au/uploads/2/1/5/4/21549240/866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or.org.au/uploads/2/1/5/4/21549240/866084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2255" cy="716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C6B06" w14:textId="77777777" w:rsidR="008C6C7A" w:rsidRPr="006E743E" w:rsidRDefault="00BA383D" w:rsidP="00A51242">
      <w:pPr>
        <w:pStyle w:val="BodyText"/>
        <w:rPr>
          <w:color w:val="000000" w:themeColor="text1"/>
        </w:rPr>
      </w:pPr>
      <w:r w:rsidRPr="00750EBE">
        <w:rPr>
          <w:b/>
          <w:i/>
        </w:rPr>
        <w:t>Status</w:t>
      </w:r>
      <w:r w:rsidR="009779CA" w:rsidRPr="00750EBE">
        <w:rPr>
          <w:b/>
          <w:i/>
        </w:rPr>
        <w:t xml:space="preserve"> of waste management</w:t>
      </w:r>
      <w:r w:rsidRPr="00750EBE">
        <w:rPr>
          <w:b/>
          <w:i/>
        </w:rPr>
        <w:br/>
      </w:r>
      <w:r w:rsidR="008C6C7A" w:rsidRPr="006E743E">
        <w:rPr>
          <w:color w:val="000000" w:themeColor="text1"/>
        </w:rPr>
        <w:t>Australia is one of the richest countries in the world yet we are losing the recycling race, ranked 17</w:t>
      </w:r>
      <w:r w:rsidR="008C6C7A" w:rsidRPr="006E743E">
        <w:rPr>
          <w:color w:val="000000" w:themeColor="text1"/>
          <w:vertAlign w:val="superscript"/>
        </w:rPr>
        <w:t>th</w:t>
      </w:r>
      <w:r w:rsidR="008C6C7A" w:rsidRPr="006E743E">
        <w:rPr>
          <w:color w:val="000000" w:themeColor="text1"/>
        </w:rPr>
        <w:t xml:space="preserve"> among OECD nations. Australia’s waste generation has increased significantly by 2</w:t>
      </w:r>
      <w:r w:rsidR="00031184" w:rsidRPr="006E743E">
        <w:rPr>
          <w:color w:val="000000" w:themeColor="text1"/>
        </w:rPr>
        <w:t>3</w:t>
      </w:r>
      <w:r w:rsidR="008C6C7A" w:rsidRPr="006E743E">
        <w:rPr>
          <w:color w:val="000000" w:themeColor="text1"/>
        </w:rPr>
        <w:t>% between 2006-07 and 2014-15. Australians are also generating more waste at 2.2 t</w:t>
      </w:r>
      <w:r w:rsidR="002E17F1" w:rsidRPr="006E743E">
        <w:rPr>
          <w:color w:val="000000" w:themeColor="text1"/>
        </w:rPr>
        <w:t>onnes</w:t>
      </w:r>
      <w:r w:rsidR="008C6C7A" w:rsidRPr="006E743E">
        <w:rPr>
          <w:color w:val="000000" w:themeColor="text1"/>
        </w:rPr>
        <w:t xml:space="preserve"> of waste per person per year. </w:t>
      </w:r>
      <w:r w:rsidR="00B75CD6" w:rsidRPr="006E743E">
        <w:rPr>
          <w:color w:val="000000" w:themeColor="text1"/>
        </w:rPr>
        <w:t>Waste is</w:t>
      </w:r>
      <w:r w:rsidR="008C6C7A" w:rsidRPr="006E743E">
        <w:rPr>
          <w:color w:val="000000" w:themeColor="text1"/>
        </w:rPr>
        <w:t xml:space="preserve"> Australia’s most rapidly increasing environmental and economic metric, according to the ABS (2016).</w:t>
      </w:r>
    </w:p>
    <w:p w14:paraId="4AD28AF0" w14:textId="77777777" w:rsidR="008C6C7A" w:rsidRPr="006E743E" w:rsidRDefault="008C6C7A" w:rsidP="008C6C7A">
      <w:pPr>
        <w:pStyle w:val="BodyText"/>
        <w:rPr>
          <w:color w:val="000000" w:themeColor="text1"/>
        </w:rPr>
      </w:pPr>
    </w:p>
    <w:p w14:paraId="0A28F727" w14:textId="77777777" w:rsidR="008C6C7A" w:rsidRPr="00750EBE" w:rsidRDefault="008C6C7A" w:rsidP="008C6C7A">
      <w:pPr>
        <w:pStyle w:val="BodyText"/>
        <w:rPr>
          <w:b/>
          <w:i/>
          <w:color w:val="000000" w:themeColor="text1"/>
        </w:rPr>
      </w:pPr>
      <w:r w:rsidRPr="00750EBE">
        <w:rPr>
          <w:b/>
          <w:i/>
          <w:color w:val="000000" w:themeColor="text1"/>
        </w:rPr>
        <w:t>Challenges</w:t>
      </w:r>
    </w:p>
    <w:p w14:paraId="609E3E1A" w14:textId="77777777" w:rsidR="008C6C7A" w:rsidRPr="006E743E" w:rsidRDefault="008C6C7A" w:rsidP="008C6C7A">
      <w:pPr>
        <w:pStyle w:val="BodyText"/>
        <w:rPr>
          <w:color w:val="000000" w:themeColor="text1"/>
        </w:rPr>
      </w:pPr>
      <w:r w:rsidRPr="006E743E">
        <w:rPr>
          <w:color w:val="000000" w:themeColor="text1"/>
        </w:rPr>
        <w:t xml:space="preserve">The recycling and resource recovery industry is being undermined by bad </w:t>
      </w:r>
      <w:r w:rsidR="002E17F1" w:rsidRPr="006E743E">
        <w:rPr>
          <w:color w:val="000000" w:themeColor="text1"/>
        </w:rPr>
        <w:t xml:space="preserve">landfill </w:t>
      </w:r>
      <w:r w:rsidRPr="006E743E">
        <w:rPr>
          <w:color w:val="000000" w:themeColor="text1"/>
        </w:rPr>
        <w:t xml:space="preserve">levy design at </w:t>
      </w:r>
      <w:r w:rsidR="002E17F1" w:rsidRPr="006E743E">
        <w:rPr>
          <w:color w:val="000000" w:themeColor="text1"/>
        </w:rPr>
        <w:t xml:space="preserve">the </w:t>
      </w:r>
      <w:r w:rsidRPr="006E743E">
        <w:rPr>
          <w:color w:val="000000" w:themeColor="text1"/>
        </w:rPr>
        <w:t xml:space="preserve">state level, with the technologically and commercially unavoidable residues from recycling subject to </w:t>
      </w:r>
      <w:r w:rsidR="002E17F1" w:rsidRPr="006E743E">
        <w:rPr>
          <w:color w:val="000000" w:themeColor="text1"/>
        </w:rPr>
        <w:t xml:space="preserve">the </w:t>
      </w:r>
      <w:r w:rsidRPr="006E743E">
        <w:rPr>
          <w:color w:val="000000" w:themeColor="text1"/>
        </w:rPr>
        <w:t>landfill levy and, at the time of writing, one mainland state without a landfill levy. Levy alignment led by the Commonwealth would stop perverse outcomes such as interstate waste trafficking. In addition, waste levy revenue should be confined to waste management and resource recovery initiatives and illegal dumping, not propping up state budgets.</w:t>
      </w:r>
    </w:p>
    <w:p w14:paraId="31C1485C" w14:textId="77777777" w:rsidR="008C6C7A" w:rsidRPr="006E743E" w:rsidRDefault="008C6C7A" w:rsidP="008C6C7A">
      <w:pPr>
        <w:pStyle w:val="BodyText"/>
        <w:rPr>
          <w:color w:val="000000" w:themeColor="text1"/>
        </w:rPr>
      </w:pPr>
    </w:p>
    <w:p w14:paraId="5F01ADE3" w14:textId="77777777" w:rsidR="008C6C7A" w:rsidRPr="006E743E" w:rsidRDefault="008C6C7A" w:rsidP="008C6C7A">
      <w:pPr>
        <w:pStyle w:val="BodyText"/>
        <w:rPr>
          <w:color w:val="000000" w:themeColor="text1"/>
        </w:rPr>
      </w:pPr>
      <w:r w:rsidRPr="006E743E">
        <w:rPr>
          <w:color w:val="000000" w:themeColor="text1"/>
        </w:rPr>
        <w:t>While extended producer responsibility (EPR) is typically mandatory in many other OECD countries for problematic wastes, Australia is still behind with the only non-voluntary scheme being a co-regulatory National TV and Computer Recycling Scheme with a mere 50% target at the time of writing. Government procurement policies typically focus on lowest cost, with purchasing of recycled materials not mandated.</w:t>
      </w:r>
    </w:p>
    <w:p w14:paraId="5E78CDB5" w14:textId="77777777" w:rsidR="008C6C7A" w:rsidRPr="006E743E" w:rsidRDefault="008C6C7A" w:rsidP="008C6C7A">
      <w:pPr>
        <w:pStyle w:val="BodyText"/>
        <w:rPr>
          <w:color w:val="000000" w:themeColor="text1"/>
        </w:rPr>
      </w:pPr>
    </w:p>
    <w:p w14:paraId="5B787657" w14:textId="77777777" w:rsidR="008C6C7A" w:rsidRPr="00750EBE" w:rsidRDefault="008C6C7A" w:rsidP="008C6C7A">
      <w:pPr>
        <w:pStyle w:val="BodyText"/>
        <w:rPr>
          <w:b/>
          <w:i/>
          <w:color w:val="000000" w:themeColor="text1"/>
        </w:rPr>
      </w:pPr>
      <w:r w:rsidRPr="00750EBE">
        <w:rPr>
          <w:b/>
          <w:i/>
          <w:color w:val="000000" w:themeColor="text1"/>
        </w:rPr>
        <w:t>Opportunities</w:t>
      </w:r>
    </w:p>
    <w:p w14:paraId="3760BC6D" w14:textId="77777777" w:rsidR="008C6C7A" w:rsidRPr="00750EBE" w:rsidRDefault="00B75CD6" w:rsidP="008C6C7A">
      <w:pPr>
        <w:pStyle w:val="BodyText"/>
        <w:rPr>
          <w:color w:val="000000" w:themeColor="text1"/>
        </w:rPr>
      </w:pPr>
      <w:r w:rsidRPr="00750EBE">
        <w:rPr>
          <w:noProof/>
          <w:color w:val="000000" w:themeColor="text1"/>
          <w:lang w:eastAsia="en-AU"/>
        </w:rPr>
        <w:drawing>
          <wp:anchor distT="0" distB="0" distL="114300" distR="114300" simplePos="0" relativeHeight="251643904" behindDoc="0" locked="0" layoutInCell="1" allowOverlap="1" wp14:anchorId="6151155E" wp14:editId="4607EBF2">
            <wp:simplePos x="0" y="0"/>
            <wp:positionH relativeFrom="margin">
              <wp:posOffset>3712845</wp:posOffset>
            </wp:positionH>
            <wp:positionV relativeFrom="paragraph">
              <wp:posOffset>773430</wp:posOffset>
            </wp:positionV>
            <wp:extent cx="2375535" cy="1500505"/>
            <wp:effectExtent l="0" t="0" r="571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 Management CS 2nd Page Header.png"/>
                    <pic:cNvPicPr/>
                  </pic:nvPicPr>
                  <pic:blipFill rotWithShape="1">
                    <a:blip r:embed="rId57" cstate="print">
                      <a:extLst>
                        <a:ext uri="{28A0092B-C50C-407E-A947-70E740481C1C}">
                          <a14:useLocalDpi xmlns:a14="http://schemas.microsoft.com/office/drawing/2010/main" val="0"/>
                        </a:ext>
                      </a:extLst>
                    </a:blip>
                    <a:srcRect l="51417" r="23250" b="3468"/>
                    <a:stretch/>
                  </pic:blipFill>
                  <pic:spPr bwMode="auto">
                    <a:xfrm>
                      <a:off x="0" y="0"/>
                      <a:ext cx="2375535" cy="15005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8C6C7A" w:rsidRPr="00750EBE">
        <w:rPr>
          <w:color w:val="000000" w:themeColor="text1"/>
        </w:rPr>
        <w:t xml:space="preserve">Given our advanced technology and economic development, there are great opportunities for the sector. Standardisation across states and territories, enhanced product stewardship and EPR schemes as well as better waste education to the public, are some examples of the opportunities facing the sector. </w:t>
      </w:r>
      <w:r w:rsidR="008C6C7A" w:rsidRPr="00750EBE">
        <w:rPr>
          <w:rFonts w:cs="Tahoma"/>
          <w:color w:val="000000" w:themeColor="text1"/>
        </w:rPr>
        <w:t xml:space="preserve">Within 10 years, </w:t>
      </w:r>
      <w:r w:rsidR="008C6C7A" w:rsidRPr="00750EBE">
        <w:rPr>
          <w:color w:val="000000" w:themeColor="text1"/>
        </w:rPr>
        <w:t>Australia should have a mandatory national product stewardship scheme for tyres, batteries and fluorescent lights and no e-waste should go to landfill.</w:t>
      </w:r>
    </w:p>
    <w:p w14:paraId="15296CC1" w14:textId="77777777" w:rsidR="008C6C7A" w:rsidRPr="00750EBE" w:rsidRDefault="008C6C7A" w:rsidP="008C6C7A">
      <w:pPr>
        <w:pStyle w:val="BodyText"/>
        <w:rPr>
          <w:color w:val="000000" w:themeColor="text1"/>
        </w:rPr>
      </w:pPr>
    </w:p>
    <w:p w14:paraId="713DE2B4" w14:textId="77777777" w:rsidR="00BA383D" w:rsidRPr="00B75CD6" w:rsidRDefault="00FC79C8" w:rsidP="008C6C7A">
      <w:pPr>
        <w:pStyle w:val="BodyText"/>
        <w:rPr>
          <w:b/>
          <w:i/>
          <w:color w:val="002060"/>
        </w:rPr>
      </w:pPr>
      <w:r w:rsidRPr="00750EBE">
        <w:rPr>
          <w:b/>
          <w:i/>
          <w:color w:val="000000" w:themeColor="text1"/>
        </w:rPr>
        <w:t>By 2026</w:t>
      </w:r>
    </w:p>
    <w:p w14:paraId="6E2F153D" w14:textId="77777777" w:rsidR="008C6C7A" w:rsidRPr="006E743E" w:rsidRDefault="002C529B" w:rsidP="008C6C7A">
      <w:pPr>
        <w:pStyle w:val="BodyText"/>
        <w:rPr>
          <w:color w:val="000000" w:themeColor="text1"/>
        </w:rPr>
      </w:pPr>
      <w:r w:rsidRPr="006E743E">
        <w:rPr>
          <w:noProof/>
          <w:color w:val="000000" w:themeColor="text1"/>
          <w:lang w:eastAsia="en-AU"/>
        </w:rPr>
        <mc:AlternateContent>
          <mc:Choice Requires="wps">
            <w:drawing>
              <wp:anchor distT="0" distB="0" distL="114300" distR="114300" simplePos="0" relativeHeight="251652096" behindDoc="0" locked="0" layoutInCell="1" allowOverlap="1" wp14:anchorId="641BA605" wp14:editId="38F38286">
                <wp:simplePos x="0" y="0"/>
                <wp:positionH relativeFrom="margin">
                  <wp:posOffset>3753485</wp:posOffset>
                </wp:positionH>
                <wp:positionV relativeFrom="paragraph">
                  <wp:posOffset>1141730</wp:posOffset>
                </wp:positionV>
                <wp:extent cx="2295525" cy="341630"/>
                <wp:effectExtent l="0" t="0" r="0" b="1270"/>
                <wp:wrapTight wrapText="bothSides">
                  <wp:wrapPolygon edited="0">
                    <wp:start x="538" y="0"/>
                    <wp:lineTo x="538" y="20476"/>
                    <wp:lineTo x="20973" y="20476"/>
                    <wp:lineTo x="20973" y="0"/>
                    <wp:lineTo x="538" y="0"/>
                  </wp:wrapPolygon>
                </wp:wrapTight>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41630"/>
                        </a:xfrm>
                        <a:prstGeom prst="rect">
                          <a:avLst/>
                        </a:prstGeom>
                        <a:noFill/>
                        <a:ln w="9525">
                          <a:noFill/>
                          <a:miter lim="800000"/>
                          <a:headEnd/>
                          <a:tailEnd/>
                        </a:ln>
                      </wps:spPr>
                      <wps:txbx>
                        <w:txbxContent>
                          <w:p w14:paraId="6D1A86A6" w14:textId="77777777" w:rsidR="001E443B" w:rsidRPr="00F46D81" w:rsidRDefault="001E443B" w:rsidP="00067172">
                            <w:pPr>
                              <w:rPr>
                                <w:i/>
                                <w:iCs/>
                                <w:color w:val="4D4DB8" w:themeColor="accent1"/>
                                <w:sz w:val="20"/>
                                <w:szCs w:val="20"/>
                              </w:rPr>
                            </w:pPr>
                            <w:r>
                              <w:rPr>
                                <w:i/>
                                <w:iCs/>
                                <w:color w:val="4D4DB8" w:themeColor="accent1"/>
                                <w:sz w:val="20"/>
                                <w:szCs w:val="20"/>
                              </w:rPr>
                              <w:t>Plastics baled for recycling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41BA605" id="_x0000_s1037" type="#_x0000_t202" style="position:absolute;margin-left:295.55pt;margin-top:89.9pt;width:180.75pt;height:26.9pt;z-index:25165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" filled="f" stroked="f">
                <v:textbox style="mso-fit-shape-to-text:t">
                  <w:txbxContent>
                    <w:p w14:paraId="6D1A86A6" w14:textId="77777777" w:rsidR="001E443B" w:rsidRPr="00F46D81" w:rsidRDefault="001E443B" w:rsidP="00067172">
                      <w:pPr>
                        <w:rPr>
                          <w:i/>
                          <w:iCs/>
                          <w:color w:val="4D4DB8" w:themeColor="accent1"/>
                          <w:sz w:val="20"/>
                          <w:szCs w:val="20"/>
                        </w:rPr>
                      </w:pPr>
                      <w:r>
                        <w:rPr>
                          <w:i/>
                          <w:iCs/>
                          <w:color w:val="4D4DB8" w:themeColor="accent1"/>
                          <w:sz w:val="20"/>
                          <w:szCs w:val="20"/>
                        </w:rPr>
                        <w:t>Plastics baled for recycling</w:t>
                      </w:r>
                    </w:p>
                  </w:txbxContent>
                </v:textbox>
                <w10:wrap type="tight" anchorx="margin"/>
              </v:shape>
            </w:pict>
          </mc:Fallback>
        </mc:AlternateContent>
      </w:r>
      <w:r w:rsidR="008C6C7A" w:rsidRPr="006E743E">
        <w:rPr>
          <w:color w:val="000000" w:themeColor="text1"/>
        </w:rPr>
        <w:t>Ten years from now, Australia should be aiming for world leading recycling rates and a vibrant and innovative reprocessing sector, delivering not only an essential service to the community, but also: reducing greenhouse gas emissions; r</w:t>
      </w:r>
      <w:r w:rsidR="008C6C7A" w:rsidRPr="006E743E">
        <w:rPr>
          <w:rFonts w:cs="Tahoma"/>
          <w:color w:val="000000" w:themeColor="text1"/>
        </w:rPr>
        <w:t xml:space="preserve">educing the amount of waste sent to landfills; conserving natural resources such as timber, water, and minerals; preventing pollution by reducing the need to collect new raw materials; saving energy; sustaining the environment for future generations; and creating new and innovative high technology jobs in the recycling and re-manufacturing industries. </w:t>
      </w:r>
    </w:p>
    <w:p w14:paraId="1F4EBD1F" w14:textId="77777777" w:rsidR="008C6C7A" w:rsidRPr="006E743E" w:rsidRDefault="008C6C7A" w:rsidP="008C6C7A">
      <w:pPr>
        <w:pStyle w:val="BodyText"/>
        <w:rPr>
          <w:color w:val="000000" w:themeColor="text1"/>
        </w:rPr>
      </w:pPr>
    </w:p>
    <w:p w14:paraId="2ABA20C2" w14:textId="77777777" w:rsidR="008C6C7A" w:rsidRPr="006E743E" w:rsidRDefault="008C6C7A" w:rsidP="008C6C7A">
      <w:pPr>
        <w:pStyle w:val="BodyText"/>
        <w:rPr>
          <w:color w:val="000000" w:themeColor="text1"/>
        </w:rPr>
      </w:pPr>
      <w:r w:rsidRPr="006E743E">
        <w:rPr>
          <w:color w:val="000000" w:themeColor="text1"/>
        </w:rPr>
        <w:t>This report is a valuable resource that will assist us on an evidence</w:t>
      </w:r>
      <w:r w:rsidR="009779CA" w:rsidRPr="006E743E">
        <w:rPr>
          <w:color w:val="000000" w:themeColor="text1"/>
        </w:rPr>
        <w:t>-</w:t>
      </w:r>
      <w:r w:rsidRPr="006E743E">
        <w:rPr>
          <w:color w:val="000000" w:themeColor="text1"/>
        </w:rPr>
        <w:t>based path to a more viable, profitable and sustainable industry delivering benefits to the entire community.</w:t>
      </w:r>
    </w:p>
    <w:p w14:paraId="41878BCB" w14:textId="77777777" w:rsidR="009779CA" w:rsidRPr="006E743E" w:rsidRDefault="009779CA" w:rsidP="008C6C7A">
      <w:pPr>
        <w:pStyle w:val="BodyText"/>
        <w:rPr>
          <w:color w:val="000000" w:themeColor="text1"/>
        </w:rPr>
      </w:pPr>
    </w:p>
    <w:p w14:paraId="080AB202" w14:textId="3D34C717" w:rsidR="008C6C7A" w:rsidRPr="00EF582B" w:rsidRDefault="006A4665" w:rsidP="00456A3E">
      <w:pPr>
        <w:pStyle w:val="BodyText"/>
        <w:rPr>
          <w:i/>
          <w:color w:val="000000" w:themeColor="text1"/>
        </w:rPr>
      </w:pPr>
      <w:r>
        <w:rPr>
          <w:noProof/>
          <w:lang w:eastAsia="en-AU"/>
        </w:rPr>
        <w:lastRenderedPageBreak/>
        <mc:AlternateContent>
          <mc:Choice Requires="wps">
            <w:drawing>
              <wp:anchor distT="0" distB="0" distL="114300" distR="114300" simplePos="0" relativeHeight="251678720" behindDoc="1" locked="0" layoutInCell="1" allowOverlap="1" wp14:anchorId="77F3D8D9" wp14:editId="314F4E25">
                <wp:simplePos x="0" y="0"/>
                <wp:positionH relativeFrom="page">
                  <wp:align>left</wp:align>
                </wp:positionH>
                <wp:positionV relativeFrom="paragraph">
                  <wp:posOffset>-953134</wp:posOffset>
                </wp:positionV>
                <wp:extent cx="8362950" cy="14630400"/>
                <wp:effectExtent l="0" t="0" r="0" b="0"/>
                <wp:wrapNone/>
                <wp:docPr id="47" name="Rectangle 47"/>
                <wp:cNvGraphicFramePr/>
                <a:graphic xmlns:a="http://schemas.openxmlformats.org/drawingml/2006/main">
                  <a:graphicData uri="http://schemas.microsoft.com/office/word/2010/wordprocessingShape">
                    <wps:wsp>
                      <wps:cNvSpPr/>
                      <wps:spPr>
                        <a:xfrm>
                          <a:off x="0" y="0"/>
                          <a:ext cx="8362950" cy="14630400"/>
                        </a:xfrm>
                        <a:prstGeom prst="rect">
                          <a:avLst/>
                        </a:prstGeom>
                        <a:solidFill>
                          <a:srgbClr val="CCCCF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F68BA" id="Rectangle 47" o:spid="_x0000_s1026" style="position:absolute;margin-left:0;margin-top:-75.05pt;width:658.5pt;height:16in;z-index:-2516377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" fillcolor="#ccf" stroked="f" strokeweight="1pt">
                <v:fill opacity="13107f"/>
                <w10:wrap anchorx="page"/>
              </v:rect>
            </w:pict>
          </mc:Fallback>
        </mc:AlternateContent>
      </w:r>
      <w:r w:rsidR="00FC6470" w:rsidRPr="00EF582B">
        <w:rPr>
          <w:b/>
          <w:i/>
          <w:color w:val="000000" w:themeColor="text1"/>
        </w:rPr>
        <w:t>Status of waste management</w:t>
      </w:r>
      <w:r w:rsidR="00FC6470" w:rsidRPr="00EF582B">
        <w:rPr>
          <w:noProof/>
          <w:color w:val="000000" w:themeColor="text1"/>
          <w:lang w:val="en-US"/>
        </w:rPr>
        <w:t xml:space="preserve"> </w:t>
      </w:r>
      <w:r w:rsidR="00F1633F" w:rsidRPr="00EF582B">
        <w:rPr>
          <w:noProof/>
          <w:color w:val="000000" w:themeColor="text1"/>
          <w:lang w:eastAsia="en-AU"/>
        </w:rPr>
        <w:drawing>
          <wp:anchor distT="0" distB="0" distL="114300" distR="114300" simplePos="0" relativeHeight="251642880" behindDoc="0" locked="0" layoutInCell="1" allowOverlap="1" wp14:anchorId="53321121" wp14:editId="5448D6FD">
            <wp:simplePos x="0" y="0"/>
            <wp:positionH relativeFrom="column">
              <wp:posOffset>19685</wp:posOffset>
            </wp:positionH>
            <wp:positionV relativeFrom="paragraph">
              <wp:posOffset>85090</wp:posOffset>
            </wp:positionV>
            <wp:extent cx="1570355" cy="771525"/>
            <wp:effectExtent l="0" t="0" r="0" b="9525"/>
            <wp:wrapSquare wrapText="bothSides"/>
            <wp:docPr id="7" name="Picture 7" descr="http://www.aloa.com.au/wp-content/uploads/2016/10/aloa.h1-e1476924968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oa.com.au/wp-content/uploads/2016/10/aloa.h1-e147692496819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7035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33F" w:rsidRPr="00EF582B">
        <w:rPr>
          <w:color w:val="000000" w:themeColor="text1"/>
        </w:rPr>
        <w:t xml:space="preserve"> </w:t>
      </w:r>
    </w:p>
    <w:p w14:paraId="1D5BA03D" w14:textId="6ED34799" w:rsidR="008C6C7A" w:rsidRPr="00456A3E" w:rsidRDefault="008C6C7A" w:rsidP="008C6C7A">
      <w:pPr>
        <w:pStyle w:val="BodyText"/>
        <w:rPr>
          <w:color w:val="000000" w:themeColor="text1"/>
        </w:rPr>
      </w:pPr>
      <w:r w:rsidRPr="00EF582B">
        <w:rPr>
          <w:color w:val="000000" w:themeColor="text1"/>
        </w:rPr>
        <w:t xml:space="preserve">In general terms, Australia’s waste management </w:t>
      </w:r>
      <w:r w:rsidRPr="00456A3E">
        <w:rPr>
          <w:color w:val="000000" w:themeColor="text1"/>
        </w:rPr>
        <w:t xml:space="preserve">industry meets international best practice and provides a sustainable balance between meeting resource recovery expectations and keeping costs at affordable levels. The industry is committed to improving employee safety, enhancing environmental protection and minimising climate change impacts. </w:t>
      </w:r>
    </w:p>
    <w:p w14:paraId="5F1F0FC3" w14:textId="77777777" w:rsidR="008C6C7A" w:rsidRPr="00456A3E" w:rsidRDefault="008C6C7A" w:rsidP="008C6C7A">
      <w:pPr>
        <w:pStyle w:val="BodyText"/>
        <w:rPr>
          <w:color w:val="000000" w:themeColor="text1"/>
        </w:rPr>
      </w:pPr>
    </w:p>
    <w:p w14:paraId="45AC903E" w14:textId="71F08144" w:rsidR="008C6C7A" w:rsidRPr="00456A3E" w:rsidRDefault="008C6C7A" w:rsidP="008C6C7A">
      <w:pPr>
        <w:pStyle w:val="Default"/>
        <w:rPr>
          <w:i/>
          <w:color w:val="000000" w:themeColor="text1"/>
          <w:sz w:val="22"/>
          <w:szCs w:val="22"/>
        </w:rPr>
      </w:pPr>
      <w:r w:rsidRPr="00456A3E">
        <w:rPr>
          <w:b/>
          <w:bCs/>
          <w:i/>
          <w:color w:val="000000" w:themeColor="text1"/>
          <w:sz w:val="22"/>
          <w:szCs w:val="22"/>
        </w:rPr>
        <w:t xml:space="preserve">Challenges </w:t>
      </w:r>
    </w:p>
    <w:p w14:paraId="082683A7" w14:textId="7947953C" w:rsidR="008C6C7A" w:rsidRPr="00456A3E" w:rsidRDefault="008C6C7A" w:rsidP="008C6C7A">
      <w:pPr>
        <w:pStyle w:val="BodyText"/>
        <w:rPr>
          <w:color w:val="000000" w:themeColor="text1"/>
        </w:rPr>
      </w:pPr>
      <w:r w:rsidRPr="00456A3E">
        <w:rPr>
          <w:color w:val="000000" w:themeColor="text1"/>
        </w:rPr>
        <w:t xml:space="preserve">The waste industry currently recycles around half of the waste generated in Australia. The remainder – residuals from recycling and mixed putrescible wastes – is landfilled. Each of these activities has its challenges: </w:t>
      </w:r>
    </w:p>
    <w:p w14:paraId="48954B13" w14:textId="51155355" w:rsidR="008C6C7A" w:rsidRPr="00456A3E" w:rsidRDefault="008C6C7A" w:rsidP="008C6C7A">
      <w:pPr>
        <w:pStyle w:val="Bullet10"/>
        <w:numPr>
          <w:ilvl w:val="0"/>
          <w:numId w:val="19"/>
        </w:numPr>
        <w:spacing w:line="240" w:lineRule="auto"/>
        <w:ind w:left="454" w:hanging="454"/>
        <w:rPr>
          <w:color w:val="000000" w:themeColor="text1"/>
        </w:rPr>
      </w:pPr>
      <w:r w:rsidRPr="00456A3E">
        <w:rPr>
          <w:bCs/>
          <w:i/>
          <w:color w:val="000000" w:themeColor="text1"/>
        </w:rPr>
        <w:t xml:space="preserve">Recycling – </w:t>
      </w:r>
      <w:r w:rsidRPr="00456A3E">
        <w:rPr>
          <w:color w:val="000000" w:themeColor="text1"/>
        </w:rPr>
        <w:t xml:space="preserve">The recycling industry comprises three segments construction materials; organics; and discarded packaging. Notwithstanding recent advances in processing technology across the three segments, growth continues to be hindered by the availability of secure markets for the various products produced. </w:t>
      </w:r>
    </w:p>
    <w:p w14:paraId="226DF497" w14:textId="2864C70B" w:rsidR="008C6C7A" w:rsidRPr="00456A3E" w:rsidRDefault="008C6C7A" w:rsidP="008C6C7A">
      <w:pPr>
        <w:pStyle w:val="Bullet10"/>
        <w:numPr>
          <w:ilvl w:val="0"/>
          <w:numId w:val="19"/>
        </w:numPr>
        <w:spacing w:line="240" w:lineRule="auto"/>
        <w:ind w:left="454" w:hanging="454"/>
        <w:rPr>
          <w:color w:val="000000" w:themeColor="text1"/>
        </w:rPr>
      </w:pPr>
      <w:r w:rsidRPr="00456A3E">
        <w:rPr>
          <w:bCs/>
          <w:i/>
          <w:color w:val="000000" w:themeColor="text1"/>
        </w:rPr>
        <w:t xml:space="preserve">Landfill – </w:t>
      </w:r>
      <w:r w:rsidRPr="00456A3E">
        <w:rPr>
          <w:color w:val="000000" w:themeColor="text1"/>
        </w:rPr>
        <w:t>Major landfill practices have improved significantly over the past twenty years and now are at world's best practice. This is evidenced by most sites embracing composite liners, leachate extraction and disposal capability, landfill gas combustion and responsible long term rehabi</w:t>
      </w:r>
      <w:r w:rsidR="000351F0">
        <w:rPr>
          <w:color w:val="000000" w:themeColor="text1"/>
        </w:rPr>
        <w:t>li</w:t>
      </w:r>
      <w:r w:rsidRPr="00456A3E">
        <w:rPr>
          <w:color w:val="000000" w:themeColor="text1"/>
        </w:rPr>
        <w:t xml:space="preserve">tation and after use. Unfortunately, many smaller regional landfills are not at this standard and more needs to be done to close the poorer quality sites and provide local waste transfer facilities. </w:t>
      </w:r>
    </w:p>
    <w:p w14:paraId="6F4D12C7" w14:textId="77777777" w:rsidR="008C6C7A" w:rsidRPr="00456A3E" w:rsidRDefault="008C6C7A" w:rsidP="008C6C7A">
      <w:pPr>
        <w:pStyle w:val="BodyText"/>
        <w:rPr>
          <w:color w:val="000000" w:themeColor="text1"/>
        </w:rPr>
      </w:pPr>
    </w:p>
    <w:p w14:paraId="7AD658E5" w14:textId="12CA0F96" w:rsidR="008C6C7A" w:rsidRPr="00456A3E" w:rsidRDefault="008C6C7A" w:rsidP="008C6C7A">
      <w:pPr>
        <w:pStyle w:val="BodyText"/>
        <w:rPr>
          <w:color w:val="000000" w:themeColor="text1"/>
        </w:rPr>
      </w:pPr>
      <w:r w:rsidRPr="00456A3E">
        <w:rPr>
          <w:color w:val="000000" w:themeColor="text1"/>
        </w:rPr>
        <w:t xml:space="preserve">Other challenges facing landfills include the permitting of replacement facilities and managing the </w:t>
      </w:r>
      <w:r w:rsidR="00D65024">
        <w:rPr>
          <w:color w:val="000000" w:themeColor="text1"/>
        </w:rPr>
        <w:t>receipt</w:t>
      </w:r>
      <w:r w:rsidRPr="00456A3E">
        <w:rPr>
          <w:color w:val="000000" w:themeColor="text1"/>
        </w:rPr>
        <w:t xml:space="preserve"> of recoverable materials such as e-waste and tyres. </w:t>
      </w:r>
    </w:p>
    <w:p w14:paraId="0C1D4C18" w14:textId="6CC49B6C" w:rsidR="008C6C7A" w:rsidRPr="00456A3E" w:rsidRDefault="000F7C31" w:rsidP="008C6C7A">
      <w:pPr>
        <w:pStyle w:val="BodyText"/>
        <w:rPr>
          <w:color w:val="000000" w:themeColor="text1"/>
        </w:rPr>
      </w:pPr>
      <w:r>
        <w:rPr>
          <w:noProof/>
          <w:color w:val="000000" w:themeColor="text1"/>
          <w:lang w:eastAsia="en-AU"/>
        </w:rPr>
        <w:drawing>
          <wp:anchor distT="0" distB="0" distL="114300" distR="114300" simplePos="0" relativeHeight="251675648" behindDoc="0" locked="0" layoutInCell="1" allowOverlap="1" wp14:anchorId="188FC70D" wp14:editId="096C9323">
            <wp:simplePos x="0" y="0"/>
            <wp:positionH relativeFrom="column">
              <wp:posOffset>2939415</wp:posOffset>
            </wp:positionH>
            <wp:positionV relativeFrom="paragraph">
              <wp:posOffset>9525</wp:posOffset>
            </wp:positionV>
            <wp:extent cx="3108960" cy="206692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8960" cy="2066925"/>
                    </a:xfrm>
                    <a:prstGeom prst="rect">
                      <a:avLst/>
                    </a:prstGeom>
                    <a:noFill/>
                  </pic:spPr>
                </pic:pic>
              </a:graphicData>
            </a:graphic>
            <wp14:sizeRelH relativeFrom="page">
              <wp14:pctWidth>0</wp14:pctWidth>
            </wp14:sizeRelH>
            <wp14:sizeRelV relativeFrom="page">
              <wp14:pctHeight>0</wp14:pctHeight>
            </wp14:sizeRelV>
          </wp:anchor>
        </w:drawing>
      </w:r>
    </w:p>
    <w:p w14:paraId="5AFCF4C8" w14:textId="77777777" w:rsidR="008C6C7A" w:rsidRPr="00456A3E" w:rsidRDefault="008C6C7A" w:rsidP="008C6C7A">
      <w:pPr>
        <w:pStyle w:val="Default"/>
        <w:rPr>
          <w:i/>
          <w:color w:val="000000" w:themeColor="text1"/>
          <w:sz w:val="22"/>
          <w:szCs w:val="22"/>
        </w:rPr>
      </w:pPr>
      <w:r w:rsidRPr="00456A3E">
        <w:rPr>
          <w:b/>
          <w:bCs/>
          <w:i/>
          <w:color w:val="000000" w:themeColor="text1"/>
          <w:sz w:val="22"/>
          <w:szCs w:val="22"/>
        </w:rPr>
        <w:t xml:space="preserve">Opportunities </w:t>
      </w:r>
    </w:p>
    <w:p w14:paraId="3547821C" w14:textId="77777777" w:rsidR="008C6C7A" w:rsidRPr="00456A3E" w:rsidRDefault="008C6C7A" w:rsidP="008C6C7A">
      <w:pPr>
        <w:pStyle w:val="BodyText"/>
        <w:rPr>
          <w:color w:val="000000" w:themeColor="text1"/>
        </w:rPr>
      </w:pPr>
      <w:r w:rsidRPr="00456A3E">
        <w:rPr>
          <w:color w:val="000000" w:themeColor="text1"/>
        </w:rPr>
        <w:t xml:space="preserve">As concern over climate change continues to influence environmental policy, the waste industry is well positioned to contribute to emission reduction by diverting organics from landfills for processing. This initiative has commenced in some city markets but has considerable scope for expansion. </w:t>
      </w:r>
    </w:p>
    <w:p w14:paraId="135743C4" w14:textId="77777777" w:rsidR="008C6C7A" w:rsidRPr="00456A3E" w:rsidRDefault="008C6C7A" w:rsidP="008C6C7A">
      <w:pPr>
        <w:pStyle w:val="BodyText"/>
        <w:rPr>
          <w:color w:val="000000" w:themeColor="text1"/>
        </w:rPr>
      </w:pPr>
    </w:p>
    <w:p w14:paraId="15CF76A5" w14:textId="77777777" w:rsidR="008C6C7A" w:rsidRPr="00456A3E" w:rsidRDefault="000A4CD2" w:rsidP="008C6C7A">
      <w:pPr>
        <w:pStyle w:val="BodyText"/>
        <w:rPr>
          <w:color w:val="000000" w:themeColor="text1"/>
        </w:rPr>
      </w:pPr>
      <w:r>
        <w:rPr>
          <w:noProof/>
          <w:lang w:eastAsia="en-AU"/>
        </w:rPr>
        <mc:AlternateContent>
          <mc:Choice Requires="wps">
            <w:drawing>
              <wp:anchor distT="0" distB="0" distL="114300" distR="114300" simplePos="0" relativeHeight="251664384" behindDoc="0" locked="0" layoutInCell="1" allowOverlap="1" wp14:anchorId="357373C3" wp14:editId="2555566C">
                <wp:simplePos x="0" y="0"/>
                <wp:positionH relativeFrom="margin">
                  <wp:posOffset>2962910</wp:posOffset>
                </wp:positionH>
                <wp:positionV relativeFrom="paragraph">
                  <wp:posOffset>351155</wp:posOffset>
                </wp:positionV>
                <wp:extent cx="3124200" cy="600075"/>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00075"/>
                        </a:xfrm>
                        <a:prstGeom prst="rect">
                          <a:avLst/>
                        </a:prstGeom>
                        <a:noFill/>
                        <a:ln w="9525">
                          <a:noFill/>
                          <a:miter lim="800000"/>
                          <a:headEnd/>
                          <a:tailEnd/>
                        </a:ln>
                      </wps:spPr>
                      <wps:txbx>
                        <w:txbxContent>
                          <w:p w14:paraId="4B82D569" w14:textId="77777777" w:rsidR="001E443B" w:rsidRDefault="001E443B" w:rsidP="00D94D40">
                            <w:pPr>
                              <w:spacing w:after="0" w:line="240" w:lineRule="auto"/>
                              <w:rPr>
                                <w:i/>
                                <w:iCs/>
                                <w:color w:val="4D4DB8" w:themeColor="accent1"/>
                                <w:sz w:val="20"/>
                                <w:szCs w:val="20"/>
                              </w:rPr>
                            </w:pPr>
                            <w:r>
                              <w:rPr>
                                <w:i/>
                                <w:iCs/>
                                <w:color w:val="4D4DB8" w:themeColor="accent1"/>
                                <w:sz w:val="20"/>
                                <w:szCs w:val="20"/>
                              </w:rPr>
                              <w:t>Woodlawn landfill is licensed to accept over a million tonnes of waste per year from Sydney and surrounds.</w:t>
                            </w:r>
                          </w:p>
                          <w:p w14:paraId="7541F974" w14:textId="77777777" w:rsidR="001E443B" w:rsidRPr="000F7C31" w:rsidRDefault="001E443B" w:rsidP="000A4CD2">
                            <w:pPr>
                              <w:spacing w:before="80" w:after="0" w:line="240" w:lineRule="auto"/>
                              <w:rPr>
                                <w:i/>
                                <w:iCs/>
                                <w:color w:val="4D4DB8" w:themeColor="accent1"/>
                                <w:sz w:val="16"/>
                                <w:szCs w:val="16"/>
                              </w:rPr>
                            </w:pPr>
                            <w:r w:rsidRPr="000F7C31">
                              <w:rPr>
                                <w:i/>
                                <w:iCs/>
                                <w:color w:val="4D4DB8" w:themeColor="accent1"/>
                                <w:sz w:val="16"/>
                                <w:szCs w:val="16"/>
                              </w:rPr>
                              <w:t>Picture kindly supplied by Veolia Environmental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373C3" id="_x0000_s1038" type="#_x0000_t202" style="position:absolute;margin-left:233.3pt;margin-top:27.65pt;width:246pt;height:4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" filled="f" stroked="f">
                <v:textbox>
                  <w:txbxContent>
                    <w:p w14:paraId="4B82D569" w14:textId="77777777" w:rsidR="001E443B" w:rsidRDefault="001E443B" w:rsidP="00D94D40">
                      <w:pPr>
                        <w:spacing w:after="0" w:line="240" w:lineRule="auto"/>
                        <w:rPr>
                          <w:i/>
                          <w:iCs/>
                          <w:color w:val="4D4DB8" w:themeColor="accent1"/>
                          <w:sz w:val="20"/>
                          <w:szCs w:val="20"/>
                        </w:rPr>
                      </w:pPr>
                      <w:r>
                        <w:rPr>
                          <w:i/>
                          <w:iCs/>
                          <w:color w:val="4D4DB8" w:themeColor="accent1"/>
                          <w:sz w:val="20"/>
                          <w:szCs w:val="20"/>
                        </w:rPr>
                        <w:t>Woodlawn landfill is licensed to accept over a million tonnes of waste per year from Sydney and surrounds.</w:t>
                      </w:r>
                    </w:p>
                    <w:p w14:paraId="7541F974" w14:textId="77777777" w:rsidR="001E443B" w:rsidRPr="000F7C31" w:rsidRDefault="001E443B" w:rsidP="000A4CD2">
                      <w:pPr>
                        <w:spacing w:before="80" w:after="0" w:line="240" w:lineRule="auto"/>
                        <w:rPr>
                          <w:i/>
                          <w:iCs/>
                          <w:color w:val="4D4DB8" w:themeColor="accent1"/>
                          <w:sz w:val="16"/>
                          <w:szCs w:val="16"/>
                        </w:rPr>
                      </w:pPr>
                      <w:r w:rsidRPr="000F7C31">
                        <w:rPr>
                          <w:i/>
                          <w:iCs/>
                          <w:color w:val="4D4DB8" w:themeColor="accent1"/>
                          <w:sz w:val="16"/>
                          <w:szCs w:val="16"/>
                        </w:rPr>
                        <w:t>Picture kindly supplied by Veolia Environmental Services</w:t>
                      </w:r>
                    </w:p>
                  </w:txbxContent>
                </v:textbox>
                <w10:wrap type="square" anchorx="margin"/>
              </v:shape>
            </w:pict>
          </mc:Fallback>
        </mc:AlternateContent>
      </w:r>
      <w:r w:rsidR="008C6C7A" w:rsidRPr="00456A3E">
        <w:rPr>
          <w:color w:val="000000" w:themeColor="text1"/>
        </w:rPr>
        <w:t xml:space="preserve">Diverting organics from landfill has a double benefit – reduced landfill gas emissions and sequestered soil carbon contributing to improved farm production. </w:t>
      </w:r>
    </w:p>
    <w:p w14:paraId="53075382" w14:textId="77777777" w:rsidR="008C6C7A" w:rsidRPr="00456A3E" w:rsidRDefault="008C6C7A" w:rsidP="008C6C7A">
      <w:pPr>
        <w:pStyle w:val="BodyText"/>
        <w:rPr>
          <w:color w:val="000000" w:themeColor="text1"/>
        </w:rPr>
      </w:pPr>
    </w:p>
    <w:p w14:paraId="5B1B8B93" w14:textId="77777777" w:rsidR="008C6C7A" w:rsidRPr="00456A3E" w:rsidRDefault="008C6C7A" w:rsidP="008C6C7A">
      <w:pPr>
        <w:pStyle w:val="BodyText"/>
        <w:rPr>
          <w:color w:val="000000" w:themeColor="text1"/>
        </w:rPr>
      </w:pPr>
      <w:r w:rsidRPr="00456A3E">
        <w:rPr>
          <w:color w:val="000000" w:themeColor="text1"/>
        </w:rPr>
        <w:t>Other opportunities are also now becoming available from the use of mechanised waste sorting technology that allows acceptance of</w:t>
      </w:r>
      <w:r w:rsidR="00D65024">
        <w:rPr>
          <w:color w:val="000000" w:themeColor="text1"/>
        </w:rPr>
        <w:t xml:space="preserve"> organic wastes with </w:t>
      </w:r>
      <w:r w:rsidRPr="00456A3E">
        <w:rPr>
          <w:color w:val="000000" w:themeColor="text1"/>
        </w:rPr>
        <w:t>higher</w:t>
      </w:r>
      <w:r w:rsidR="00D65024">
        <w:rPr>
          <w:color w:val="000000" w:themeColor="text1"/>
        </w:rPr>
        <w:t xml:space="preserve"> levels of</w:t>
      </w:r>
      <w:r w:rsidRPr="00456A3E">
        <w:rPr>
          <w:color w:val="000000" w:themeColor="text1"/>
        </w:rPr>
        <w:t xml:space="preserve"> contamination without compromising product quality. </w:t>
      </w:r>
    </w:p>
    <w:p w14:paraId="4AC66F14" w14:textId="77777777" w:rsidR="008C6C7A" w:rsidRPr="00456A3E" w:rsidRDefault="008C6C7A" w:rsidP="008C6C7A">
      <w:pPr>
        <w:pStyle w:val="BodyText"/>
        <w:rPr>
          <w:color w:val="000000" w:themeColor="text1"/>
        </w:rPr>
      </w:pPr>
    </w:p>
    <w:p w14:paraId="39A02297" w14:textId="77777777" w:rsidR="008C6C7A" w:rsidRPr="00456A3E" w:rsidRDefault="00FC79C8" w:rsidP="008C6C7A">
      <w:pPr>
        <w:pStyle w:val="Default"/>
        <w:rPr>
          <w:i/>
          <w:color w:val="000000" w:themeColor="text1"/>
          <w:sz w:val="22"/>
          <w:szCs w:val="22"/>
        </w:rPr>
      </w:pPr>
      <w:r>
        <w:rPr>
          <w:b/>
          <w:bCs/>
          <w:i/>
          <w:color w:val="000000" w:themeColor="text1"/>
          <w:sz w:val="22"/>
          <w:szCs w:val="22"/>
        </w:rPr>
        <w:t>B</w:t>
      </w:r>
      <w:r w:rsidR="008C6C7A" w:rsidRPr="00456A3E">
        <w:rPr>
          <w:b/>
          <w:bCs/>
          <w:i/>
          <w:color w:val="000000" w:themeColor="text1"/>
          <w:sz w:val="22"/>
          <w:szCs w:val="22"/>
        </w:rPr>
        <w:t xml:space="preserve">y 2026 </w:t>
      </w:r>
    </w:p>
    <w:p w14:paraId="4F5BC9E7" w14:textId="77777777" w:rsidR="008C6C7A" w:rsidRPr="00456A3E" w:rsidRDefault="008C6C7A" w:rsidP="008C6C7A">
      <w:pPr>
        <w:pStyle w:val="BodyText"/>
        <w:rPr>
          <w:color w:val="000000" w:themeColor="text1"/>
        </w:rPr>
      </w:pPr>
      <w:r w:rsidRPr="00456A3E">
        <w:rPr>
          <w:color w:val="000000" w:themeColor="text1"/>
        </w:rPr>
        <w:t xml:space="preserve">The waste industry has seen much change over the past </w:t>
      </w:r>
      <w:r w:rsidR="00F952F7">
        <w:rPr>
          <w:color w:val="000000" w:themeColor="text1"/>
        </w:rPr>
        <w:t>20</w:t>
      </w:r>
      <w:r w:rsidRPr="00456A3E">
        <w:rPr>
          <w:color w:val="000000" w:themeColor="text1"/>
        </w:rPr>
        <w:t xml:space="preserve"> years and this trend will continue for the next </w:t>
      </w:r>
      <w:r w:rsidR="00F952F7">
        <w:rPr>
          <w:color w:val="000000" w:themeColor="text1"/>
        </w:rPr>
        <w:t>10</w:t>
      </w:r>
      <w:r w:rsidRPr="00456A3E">
        <w:rPr>
          <w:color w:val="000000" w:themeColor="text1"/>
        </w:rPr>
        <w:t>. Many of these changes will be driven as new harmonisation programs lift the service levels in regional levels. Further, it is expected that energy from waste will begin to be introduced over the next decade.</w:t>
      </w:r>
    </w:p>
    <w:p w14:paraId="0F5D94F6" w14:textId="77777777" w:rsidR="00F1633F" w:rsidRDefault="00F1633F" w:rsidP="009E5606">
      <w:pPr>
        <w:pStyle w:val="BodyText"/>
      </w:pPr>
      <w:r>
        <w:br w:type="page"/>
      </w:r>
    </w:p>
    <w:p w14:paraId="14286661" w14:textId="321FE42A" w:rsidR="00FC6470" w:rsidRPr="006E743E" w:rsidRDefault="006A4665" w:rsidP="008C6C7A">
      <w:pPr>
        <w:pStyle w:val="BodyText"/>
        <w:rPr>
          <w:color w:val="000000" w:themeColor="text1"/>
        </w:rPr>
      </w:pPr>
      <w:r w:rsidRPr="006E743E">
        <w:rPr>
          <w:noProof/>
          <w:color w:val="000000" w:themeColor="text1"/>
          <w:lang w:eastAsia="en-AU"/>
        </w:rPr>
        <w:lastRenderedPageBreak/>
        <mc:AlternateContent>
          <mc:Choice Requires="wps">
            <w:drawing>
              <wp:anchor distT="0" distB="0" distL="114300" distR="114300" simplePos="0" relativeHeight="251680768" behindDoc="1" locked="0" layoutInCell="1" allowOverlap="1" wp14:anchorId="6EA23C4B" wp14:editId="28816342">
                <wp:simplePos x="0" y="0"/>
                <wp:positionH relativeFrom="column">
                  <wp:posOffset>-942339</wp:posOffset>
                </wp:positionH>
                <wp:positionV relativeFrom="paragraph">
                  <wp:posOffset>-981710</wp:posOffset>
                </wp:positionV>
                <wp:extent cx="8477250" cy="13858875"/>
                <wp:effectExtent l="0" t="0" r="0" b="9525"/>
                <wp:wrapNone/>
                <wp:docPr id="48" name="Rectangle 48"/>
                <wp:cNvGraphicFramePr/>
                <a:graphic xmlns:a="http://schemas.openxmlformats.org/drawingml/2006/main">
                  <a:graphicData uri="http://schemas.microsoft.com/office/word/2010/wordprocessingShape">
                    <wps:wsp>
                      <wps:cNvSpPr/>
                      <wps:spPr>
                        <a:xfrm>
                          <a:off x="0" y="0"/>
                          <a:ext cx="8477250" cy="13858875"/>
                        </a:xfrm>
                        <a:prstGeom prst="rect">
                          <a:avLst/>
                        </a:prstGeom>
                        <a:solidFill>
                          <a:srgbClr val="CCCCF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E343A" id="Rectangle 48" o:spid="_x0000_s1026" style="position:absolute;margin-left:-74.2pt;margin-top:-77.3pt;width:667.5pt;height:109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" fillcolor="#ccf" stroked="f" strokeweight="1pt">
                <v:fill opacity="13107f"/>
              </v:rect>
            </w:pict>
          </mc:Fallback>
        </mc:AlternateContent>
      </w:r>
      <w:r w:rsidR="00895A0E" w:rsidRPr="006E743E">
        <w:rPr>
          <w:noProof/>
          <w:color w:val="000000" w:themeColor="text1"/>
          <w:lang w:eastAsia="en-AU"/>
        </w:rPr>
        <w:drawing>
          <wp:anchor distT="0" distB="0" distL="114300" distR="114300" simplePos="0" relativeHeight="251645952" behindDoc="0" locked="0" layoutInCell="1" allowOverlap="1" wp14:anchorId="358E5D94" wp14:editId="39127365">
            <wp:simplePos x="0" y="0"/>
            <wp:positionH relativeFrom="margin">
              <wp:align>left</wp:align>
            </wp:positionH>
            <wp:positionV relativeFrom="paragraph">
              <wp:posOffset>0</wp:posOffset>
            </wp:positionV>
            <wp:extent cx="1763395" cy="1029335"/>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763395" cy="1029335"/>
                    </a:xfrm>
                    <a:prstGeom prst="rect">
                      <a:avLst/>
                    </a:prstGeom>
                  </pic:spPr>
                </pic:pic>
              </a:graphicData>
            </a:graphic>
            <wp14:sizeRelH relativeFrom="margin">
              <wp14:pctWidth>0</wp14:pctWidth>
            </wp14:sizeRelH>
            <wp14:sizeRelV relativeFrom="margin">
              <wp14:pctHeight>0</wp14:pctHeight>
            </wp14:sizeRelV>
          </wp:anchor>
        </w:drawing>
      </w:r>
      <w:r w:rsidR="00FC6470" w:rsidRPr="006E743E">
        <w:rPr>
          <w:b/>
          <w:i/>
          <w:color w:val="000000" w:themeColor="text1"/>
        </w:rPr>
        <w:t>Status of waste management</w:t>
      </w:r>
    </w:p>
    <w:p w14:paraId="6CEC55E0" w14:textId="22BC6B56" w:rsidR="008C6C7A" w:rsidRPr="006E743E" w:rsidRDefault="00FC6470" w:rsidP="008C6C7A">
      <w:pPr>
        <w:pStyle w:val="BodyText"/>
        <w:rPr>
          <w:rFonts w:cs="Calibri"/>
          <w:color w:val="000000" w:themeColor="text1"/>
        </w:rPr>
      </w:pPr>
      <w:r w:rsidRPr="006E743E">
        <w:rPr>
          <w:color w:val="000000" w:themeColor="text1"/>
        </w:rPr>
        <w:t xml:space="preserve">The Australian Organics Recycling Association (AORA) is leading the drive </w:t>
      </w:r>
      <w:r w:rsidR="008C6C7A" w:rsidRPr="006E743E">
        <w:rPr>
          <w:color w:val="000000" w:themeColor="text1"/>
        </w:rPr>
        <w:t xml:space="preserve">towards a circular economy for surplus organic material. Substantial economic and environmental benefits will result from a cultural change to society’s </w:t>
      </w:r>
      <w:r w:rsidR="008F5D70" w:rsidRPr="006E743E">
        <w:rPr>
          <w:color w:val="000000" w:themeColor="text1"/>
        </w:rPr>
        <w:t>i</w:t>
      </w:r>
      <w:r w:rsidR="008C6C7A" w:rsidRPr="006E743E">
        <w:rPr>
          <w:color w:val="000000" w:themeColor="text1"/>
        </w:rPr>
        <w:t>ngrained practice</w:t>
      </w:r>
      <w:r w:rsidR="00D65024" w:rsidRPr="006E743E">
        <w:rPr>
          <w:color w:val="000000" w:themeColor="text1"/>
        </w:rPr>
        <w:t xml:space="preserve"> of </w:t>
      </w:r>
      <w:r w:rsidR="008C6C7A" w:rsidRPr="006E743E">
        <w:rPr>
          <w:color w:val="000000" w:themeColor="text1"/>
        </w:rPr>
        <w:t>burying our surplus organic material</w:t>
      </w:r>
      <w:r w:rsidR="008F5D70" w:rsidRPr="006E743E">
        <w:rPr>
          <w:color w:val="000000" w:themeColor="text1"/>
        </w:rPr>
        <w:t xml:space="preserve"> in landfills</w:t>
      </w:r>
      <w:r w:rsidR="008C6C7A" w:rsidRPr="006E743E">
        <w:rPr>
          <w:color w:val="000000" w:themeColor="text1"/>
        </w:rPr>
        <w:t>. Changing attitudes will require campaigns that channel the seatbelt use, stop smoking and sun protection campaigns of the past to encourage source separation of this valuable resource</w:t>
      </w:r>
      <w:r w:rsidR="00D65024" w:rsidRPr="006E743E">
        <w:rPr>
          <w:color w:val="000000" w:themeColor="text1"/>
        </w:rPr>
        <w:t xml:space="preserve"> </w:t>
      </w:r>
      <w:r w:rsidR="008F5D70" w:rsidRPr="006E743E">
        <w:rPr>
          <w:color w:val="000000" w:themeColor="text1"/>
        </w:rPr>
        <w:t>for recovery/beneficial reuse</w:t>
      </w:r>
      <w:r w:rsidR="008C6C7A" w:rsidRPr="006E743E">
        <w:rPr>
          <w:color w:val="000000" w:themeColor="text1"/>
        </w:rPr>
        <w:t>. This is a medium-term activity with the aim that future generations consider it entirely normal.</w:t>
      </w:r>
    </w:p>
    <w:p w14:paraId="41A76CE2" w14:textId="77777777" w:rsidR="008C6C7A" w:rsidRPr="006E743E" w:rsidRDefault="008C6C7A" w:rsidP="008C6C7A">
      <w:pPr>
        <w:pStyle w:val="BodyText"/>
        <w:rPr>
          <w:rFonts w:eastAsia="Times New Roman" w:cstheme="minorHAnsi"/>
          <w:color w:val="000000" w:themeColor="text1"/>
        </w:rPr>
      </w:pPr>
    </w:p>
    <w:p w14:paraId="4F08F357" w14:textId="77777777" w:rsidR="008F5D70" w:rsidRPr="006E743E" w:rsidRDefault="008F5D70" w:rsidP="008C6C7A">
      <w:pPr>
        <w:pStyle w:val="BodyText"/>
        <w:rPr>
          <w:b/>
          <w:i/>
          <w:color w:val="000000" w:themeColor="text1"/>
        </w:rPr>
      </w:pPr>
      <w:r w:rsidRPr="006E743E">
        <w:rPr>
          <w:b/>
          <w:i/>
          <w:color w:val="000000" w:themeColor="text1"/>
        </w:rPr>
        <w:t>Challenges</w:t>
      </w:r>
    </w:p>
    <w:p w14:paraId="256C3742" w14:textId="5F8CA842" w:rsidR="008C6C7A" w:rsidRPr="006E743E" w:rsidRDefault="008C6C7A" w:rsidP="008C6C7A">
      <w:pPr>
        <w:pStyle w:val="BodyText"/>
        <w:rPr>
          <w:color w:val="000000" w:themeColor="text1"/>
        </w:rPr>
      </w:pPr>
      <w:r w:rsidRPr="006E743E">
        <w:rPr>
          <w:color w:val="000000" w:themeColor="text1"/>
        </w:rPr>
        <w:t xml:space="preserve">Suitable locations are needed for processing this important and beneficial resource. Facilities must be located with consideration to end user markets to reduce freight costs to end users. The capital investment required to establish these facilities requires early support to deliver long term benefits. Material should be categorised and directed to its most suitable reuse process; either sustainable power generation or manufacture of compost and other soil amendments. </w:t>
      </w:r>
    </w:p>
    <w:p w14:paraId="4390B2F9" w14:textId="77777777" w:rsidR="008C6C7A" w:rsidRPr="006E743E" w:rsidRDefault="008C6C7A" w:rsidP="008C6C7A">
      <w:pPr>
        <w:pStyle w:val="BodyText"/>
        <w:rPr>
          <w:color w:val="000000" w:themeColor="text1"/>
        </w:rPr>
      </w:pPr>
    </w:p>
    <w:p w14:paraId="212EC5B0" w14:textId="77777777" w:rsidR="00ED66F2" w:rsidRPr="006E743E" w:rsidRDefault="00ED66F2" w:rsidP="008C6C7A">
      <w:pPr>
        <w:pStyle w:val="BodyText"/>
        <w:rPr>
          <w:b/>
          <w:i/>
          <w:color w:val="000000" w:themeColor="text1"/>
        </w:rPr>
      </w:pPr>
      <w:r w:rsidRPr="006E743E">
        <w:rPr>
          <w:b/>
          <w:i/>
          <w:color w:val="000000" w:themeColor="text1"/>
        </w:rPr>
        <w:t>Opportunities</w:t>
      </w:r>
    </w:p>
    <w:p w14:paraId="1A62B281" w14:textId="518FA6CE" w:rsidR="008C6C7A" w:rsidRPr="006E743E" w:rsidRDefault="008C6C7A" w:rsidP="008C6C7A">
      <w:pPr>
        <w:pStyle w:val="BodyText"/>
        <w:rPr>
          <w:color w:val="000000" w:themeColor="text1"/>
        </w:rPr>
      </w:pPr>
      <w:r w:rsidRPr="006E743E">
        <w:rPr>
          <w:color w:val="000000" w:themeColor="text1"/>
        </w:rPr>
        <w:t>The key to delivering change is the establishment of sustainable demand for finished products. Agriculture is the primary target. Prior to the development of synthetic fertiliser, manure and compost were the primary soil fertility products. While synthetic fertilisers have delivered extraordinary growth in yields and profits, those gains are now plateauing and the re-emergence of the two soil fertility products looks inevitable. In many cases the loss of soil fertility can be attributed to a reduction in soil organic matter through ‘conventional’ farming methods. It is here that the greatest opportunities lie to improve soil health and vitality, leading to increased yields and profits. This link is not in dispute. Improvements to soil health deliver:</w:t>
      </w:r>
    </w:p>
    <w:p w14:paraId="5766AFDE" w14:textId="77777777" w:rsidR="008C6C7A" w:rsidRPr="006E743E" w:rsidRDefault="008C6C7A" w:rsidP="00D65024">
      <w:pPr>
        <w:pStyle w:val="Bullet10"/>
        <w:numPr>
          <w:ilvl w:val="0"/>
          <w:numId w:val="19"/>
        </w:numPr>
        <w:spacing w:before="0" w:line="240" w:lineRule="auto"/>
        <w:ind w:left="454" w:hanging="454"/>
        <w:rPr>
          <w:color w:val="000000" w:themeColor="text1"/>
        </w:rPr>
      </w:pPr>
      <w:r w:rsidRPr="006E743E">
        <w:rPr>
          <w:color w:val="000000" w:themeColor="text1"/>
        </w:rPr>
        <w:t>more efficient nutrient cycling resulting in lower fertiliser requirements</w:t>
      </w:r>
    </w:p>
    <w:p w14:paraId="1975A98C" w14:textId="77777777" w:rsidR="008C6C7A" w:rsidRPr="006E743E" w:rsidRDefault="008C6C7A" w:rsidP="00D65024">
      <w:pPr>
        <w:pStyle w:val="Bullet10"/>
        <w:numPr>
          <w:ilvl w:val="0"/>
          <w:numId w:val="19"/>
        </w:numPr>
        <w:spacing w:before="0" w:line="240" w:lineRule="auto"/>
        <w:ind w:left="454" w:hanging="454"/>
        <w:rPr>
          <w:color w:val="000000" w:themeColor="text1"/>
        </w:rPr>
      </w:pPr>
      <w:r w:rsidRPr="006E743E">
        <w:rPr>
          <w:color w:val="000000" w:themeColor="text1"/>
        </w:rPr>
        <w:t>increased water holding capacity, which buffers against unreliable rainfall</w:t>
      </w:r>
    </w:p>
    <w:p w14:paraId="51F627CA" w14:textId="77777777" w:rsidR="008C6C7A" w:rsidRPr="006E743E" w:rsidRDefault="008C6C7A" w:rsidP="00D65024">
      <w:pPr>
        <w:pStyle w:val="Bullet10"/>
        <w:numPr>
          <w:ilvl w:val="0"/>
          <w:numId w:val="19"/>
        </w:numPr>
        <w:spacing w:before="0" w:line="240" w:lineRule="auto"/>
        <w:ind w:left="454" w:hanging="454"/>
        <w:rPr>
          <w:color w:val="000000" w:themeColor="text1"/>
        </w:rPr>
      </w:pPr>
      <w:r w:rsidRPr="006E743E">
        <w:rPr>
          <w:color w:val="000000" w:themeColor="text1"/>
        </w:rPr>
        <w:t xml:space="preserve">reduced pest infestations. </w:t>
      </w:r>
    </w:p>
    <w:p w14:paraId="6B61589B" w14:textId="77777777" w:rsidR="008C6C7A" w:rsidRPr="006E743E" w:rsidRDefault="008C6C7A" w:rsidP="008C6C7A">
      <w:pPr>
        <w:pStyle w:val="BodyText"/>
        <w:rPr>
          <w:color w:val="000000" w:themeColor="text1"/>
        </w:rPr>
      </w:pPr>
    </w:p>
    <w:p w14:paraId="1091258D" w14:textId="77777777" w:rsidR="008C6C7A" w:rsidRPr="006E743E" w:rsidRDefault="008C6C7A" w:rsidP="008C6C7A">
      <w:pPr>
        <w:pStyle w:val="BodyText"/>
        <w:rPr>
          <w:color w:val="000000" w:themeColor="text1"/>
        </w:rPr>
      </w:pPr>
      <w:r w:rsidRPr="006E743E">
        <w:rPr>
          <w:color w:val="000000" w:themeColor="text1"/>
        </w:rPr>
        <w:t>Farmer education on soil health is critical to establishing sustainable demand for recycled organic products. Where this has been undertaken, the results have been profound. Demand is quickly established and grows as awareness spreads through demonstration of the benefits available. Farmers literally see the opportunity.</w:t>
      </w:r>
    </w:p>
    <w:p w14:paraId="2B5A53C9" w14:textId="77777777" w:rsidR="00ED66F2" w:rsidRPr="006E743E" w:rsidRDefault="00ED66F2" w:rsidP="008C6C7A">
      <w:pPr>
        <w:pStyle w:val="BodyText"/>
        <w:rPr>
          <w:color w:val="000000" w:themeColor="text1"/>
        </w:rPr>
      </w:pPr>
    </w:p>
    <w:p w14:paraId="434D1D63" w14:textId="77777777" w:rsidR="008C6C7A" w:rsidRPr="006E743E" w:rsidRDefault="00ED66F2" w:rsidP="008C6C7A">
      <w:pPr>
        <w:pStyle w:val="BodyText"/>
        <w:rPr>
          <w:b/>
          <w:i/>
          <w:color w:val="000000" w:themeColor="text1"/>
        </w:rPr>
      </w:pPr>
      <w:r w:rsidRPr="006E743E">
        <w:rPr>
          <w:b/>
          <w:i/>
          <w:color w:val="000000" w:themeColor="text1"/>
        </w:rPr>
        <w:t>By 2026</w:t>
      </w:r>
    </w:p>
    <w:p w14:paraId="006D30DE" w14:textId="27AFC0F9" w:rsidR="008C6C7A" w:rsidRPr="006E743E" w:rsidRDefault="008E150B" w:rsidP="008C6C7A">
      <w:pPr>
        <w:pStyle w:val="BodyText"/>
        <w:rPr>
          <w:color w:val="000000" w:themeColor="text1"/>
        </w:rPr>
      </w:pPr>
      <w:r w:rsidRPr="006E743E">
        <w:rPr>
          <w:color w:val="000000" w:themeColor="text1"/>
        </w:rPr>
        <w:t>Industry cannot achieve the desired outcomes alone. The need for support from all levels of government to deliver this change is clear. Equally, each level of government stands to benefit. The challenge is complicated by the involvement of many portfolios with no obvious leader; environment, agriculture, power generation, industry and infrastructure. The industry needs a long term champion and the industry is advocating for a longer term fully national and consistent organics recycling industry report. This will ensure we can benchmark our performance and more effectively spread best practice across the country, especially in relation to government policy.</w:t>
      </w:r>
    </w:p>
    <w:p w14:paraId="77F85637" w14:textId="7D4700DD" w:rsidR="00895A0E" w:rsidRDefault="00D65024" w:rsidP="0059365D">
      <w:pPr>
        <w:pStyle w:val="BodyText"/>
        <w:jc w:val="center"/>
      </w:pPr>
      <w:r>
        <w:rPr>
          <w:noProof/>
          <w:lang w:eastAsia="en-AU"/>
        </w:rPr>
        <mc:AlternateContent>
          <mc:Choice Requires="wps">
            <w:drawing>
              <wp:anchor distT="0" distB="0" distL="114300" distR="114300" simplePos="0" relativeHeight="251655168" behindDoc="0" locked="0" layoutInCell="1" allowOverlap="1" wp14:anchorId="3240F409" wp14:editId="13E1AA0F">
                <wp:simplePos x="0" y="0"/>
                <wp:positionH relativeFrom="margin">
                  <wp:posOffset>5248910</wp:posOffset>
                </wp:positionH>
                <wp:positionV relativeFrom="paragraph">
                  <wp:posOffset>338455</wp:posOffset>
                </wp:positionV>
                <wp:extent cx="942975" cy="1266825"/>
                <wp:effectExtent l="0" t="0" r="0"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266825"/>
                        </a:xfrm>
                        <a:prstGeom prst="rect">
                          <a:avLst/>
                        </a:prstGeom>
                        <a:noFill/>
                        <a:ln w="9525">
                          <a:noFill/>
                          <a:miter lim="800000"/>
                          <a:headEnd/>
                          <a:tailEnd/>
                        </a:ln>
                      </wps:spPr>
                      <wps:txbx>
                        <w:txbxContent>
                          <w:p w14:paraId="030F2B34" w14:textId="77777777" w:rsidR="001E443B" w:rsidRDefault="001E443B" w:rsidP="00EF1466">
                            <w:pPr>
                              <w:spacing w:after="0" w:line="240" w:lineRule="auto"/>
                              <w:rPr>
                                <w:i/>
                                <w:iCs/>
                                <w:color w:val="4D4DB8" w:themeColor="accent1"/>
                                <w:sz w:val="20"/>
                                <w:szCs w:val="20"/>
                              </w:rPr>
                            </w:pPr>
                            <w:r>
                              <w:rPr>
                                <w:i/>
                                <w:iCs/>
                                <w:color w:val="4D4DB8" w:themeColor="accent1"/>
                                <w:sz w:val="20"/>
                                <w:szCs w:val="20"/>
                              </w:rPr>
                              <w:t>Compost windrows and turner</w:t>
                            </w:r>
                          </w:p>
                          <w:p w14:paraId="77F92528" w14:textId="77777777" w:rsidR="001E443B" w:rsidRDefault="001E443B" w:rsidP="00EF1466">
                            <w:pPr>
                              <w:spacing w:after="0" w:line="240" w:lineRule="auto"/>
                              <w:rPr>
                                <w:i/>
                                <w:iCs/>
                                <w:color w:val="4D4DB8" w:themeColor="accent1"/>
                                <w:sz w:val="20"/>
                                <w:szCs w:val="20"/>
                              </w:rPr>
                            </w:pPr>
                          </w:p>
                          <w:p w14:paraId="2C136360" w14:textId="77777777" w:rsidR="001E443B" w:rsidRDefault="001E443B" w:rsidP="00EF1466">
                            <w:pPr>
                              <w:spacing w:after="0" w:line="240" w:lineRule="auto"/>
                              <w:rPr>
                                <w:i/>
                                <w:iCs/>
                                <w:color w:val="4D4DB8" w:themeColor="accent1"/>
                                <w:sz w:val="20"/>
                                <w:szCs w:val="20"/>
                              </w:rPr>
                            </w:pPr>
                          </w:p>
                          <w:p w14:paraId="7ED81D62" w14:textId="77777777" w:rsidR="001E443B" w:rsidRDefault="001E443B" w:rsidP="00EF1466">
                            <w:pPr>
                              <w:spacing w:after="0" w:line="240" w:lineRule="auto"/>
                              <w:rPr>
                                <w:i/>
                                <w:iCs/>
                                <w:color w:val="4D4DB8" w:themeColor="accent1"/>
                                <w:sz w:val="20"/>
                                <w:szCs w:val="20"/>
                              </w:rPr>
                            </w:pPr>
                          </w:p>
                          <w:p w14:paraId="43EC2BB1" w14:textId="77777777" w:rsidR="001E443B" w:rsidRDefault="001E443B" w:rsidP="00EF1466">
                            <w:pPr>
                              <w:spacing w:after="0" w:line="240" w:lineRule="auto"/>
                              <w:rPr>
                                <w:i/>
                                <w:iCs/>
                                <w:color w:val="4D4DB8" w:themeColor="accent1"/>
                                <w:sz w:val="16"/>
                                <w:szCs w:val="16"/>
                              </w:rPr>
                            </w:pPr>
                            <w:r>
                              <w:rPr>
                                <w:i/>
                                <w:iCs/>
                                <w:color w:val="4D4DB8" w:themeColor="accent1"/>
                                <w:sz w:val="16"/>
                                <w:szCs w:val="16"/>
                              </w:rPr>
                              <w:t xml:space="preserve">Photo by </w:t>
                            </w:r>
                          </w:p>
                          <w:p w14:paraId="5654FF24" w14:textId="77777777" w:rsidR="001E443B" w:rsidRPr="00F46D81" w:rsidRDefault="001E443B" w:rsidP="00EF1466">
                            <w:pPr>
                              <w:spacing w:after="0" w:line="240" w:lineRule="auto"/>
                              <w:rPr>
                                <w:i/>
                                <w:iCs/>
                                <w:color w:val="4D4DB8" w:themeColor="accent1"/>
                                <w:sz w:val="20"/>
                                <w:szCs w:val="20"/>
                              </w:rPr>
                            </w:pPr>
                            <w:r>
                              <w:rPr>
                                <w:i/>
                                <w:iCs/>
                                <w:color w:val="4D4DB8" w:themeColor="accent1"/>
                                <w:sz w:val="16"/>
                                <w:szCs w:val="16"/>
                              </w:rPr>
                              <w:t>Christine Wardle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0F409" id="_x0000_s1039" type="#_x0000_t202" style="position:absolute;left:0;text-align:left;margin-left:413.3pt;margin-top:26.65pt;width:74.25pt;height:99.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" filled="f" stroked="f">
                <v:textbox>
                  <w:txbxContent>
                    <w:p w14:paraId="030F2B34" w14:textId="77777777" w:rsidR="001E443B" w:rsidRDefault="001E443B" w:rsidP="00EF1466">
                      <w:pPr>
                        <w:spacing w:after="0" w:line="240" w:lineRule="auto"/>
                        <w:rPr>
                          <w:i/>
                          <w:iCs/>
                          <w:color w:val="4D4DB8" w:themeColor="accent1"/>
                          <w:sz w:val="20"/>
                          <w:szCs w:val="20"/>
                        </w:rPr>
                      </w:pPr>
                      <w:r>
                        <w:rPr>
                          <w:i/>
                          <w:iCs/>
                          <w:color w:val="4D4DB8" w:themeColor="accent1"/>
                          <w:sz w:val="20"/>
                          <w:szCs w:val="20"/>
                        </w:rPr>
                        <w:t>Compost windrows and turner</w:t>
                      </w:r>
                    </w:p>
                    <w:p w14:paraId="77F92528" w14:textId="77777777" w:rsidR="001E443B" w:rsidRDefault="001E443B" w:rsidP="00EF1466">
                      <w:pPr>
                        <w:spacing w:after="0" w:line="240" w:lineRule="auto"/>
                        <w:rPr>
                          <w:i/>
                          <w:iCs/>
                          <w:color w:val="4D4DB8" w:themeColor="accent1"/>
                          <w:sz w:val="20"/>
                          <w:szCs w:val="20"/>
                        </w:rPr>
                      </w:pPr>
                    </w:p>
                    <w:p w14:paraId="2C136360" w14:textId="77777777" w:rsidR="001E443B" w:rsidRDefault="001E443B" w:rsidP="00EF1466">
                      <w:pPr>
                        <w:spacing w:after="0" w:line="240" w:lineRule="auto"/>
                        <w:rPr>
                          <w:i/>
                          <w:iCs/>
                          <w:color w:val="4D4DB8" w:themeColor="accent1"/>
                          <w:sz w:val="20"/>
                          <w:szCs w:val="20"/>
                        </w:rPr>
                      </w:pPr>
                    </w:p>
                    <w:p w14:paraId="7ED81D62" w14:textId="77777777" w:rsidR="001E443B" w:rsidRDefault="001E443B" w:rsidP="00EF1466">
                      <w:pPr>
                        <w:spacing w:after="0" w:line="240" w:lineRule="auto"/>
                        <w:rPr>
                          <w:i/>
                          <w:iCs/>
                          <w:color w:val="4D4DB8" w:themeColor="accent1"/>
                          <w:sz w:val="20"/>
                          <w:szCs w:val="20"/>
                        </w:rPr>
                      </w:pPr>
                    </w:p>
                    <w:p w14:paraId="43EC2BB1" w14:textId="77777777" w:rsidR="001E443B" w:rsidRDefault="001E443B" w:rsidP="00EF1466">
                      <w:pPr>
                        <w:spacing w:after="0" w:line="240" w:lineRule="auto"/>
                        <w:rPr>
                          <w:i/>
                          <w:iCs/>
                          <w:color w:val="4D4DB8" w:themeColor="accent1"/>
                          <w:sz w:val="16"/>
                          <w:szCs w:val="16"/>
                        </w:rPr>
                      </w:pPr>
                      <w:r>
                        <w:rPr>
                          <w:i/>
                          <w:iCs/>
                          <w:color w:val="4D4DB8" w:themeColor="accent1"/>
                          <w:sz w:val="16"/>
                          <w:szCs w:val="16"/>
                        </w:rPr>
                        <w:t xml:space="preserve">Photo by </w:t>
                      </w:r>
                    </w:p>
                    <w:p w14:paraId="5654FF24" w14:textId="77777777" w:rsidR="001E443B" w:rsidRPr="00F46D81" w:rsidRDefault="001E443B" w:rsidP="00EF1466">
                      <w:pPr>
                        <w:spacing w:after="0" w:line="240" w:lineRule="auto"/>
                        <w:rPr>
                          <w:i/>
                          <w:iCs/>
                          <w:color w:val="4D4DB8" w:themeColor="accent1"/>
                          <w:sz w:val="20"/>
                          <w:szCs w:val="20"/>
                        </w:rPr>
                      </w:pPr>
                      <w:r>
                        <w:rPr>
                          <w:i/>
                          <w:iCs/>
                          <w:color w:val="4D4DB8" w:themeColor="accent1"/>
                          <w:sz w:val="16"/>
                          <w:szCs w:val="16"/>
                        </w:rPr>
                        <w:t>Christine Wardle</w:t>
                      </w:r>
                    </w:p>
                  </w:txbxContent>
                </v:textbox>
                <w10:wrap anchorx="margin"/>
              </v:shape>
            </w:pict>
          </mc:Fallback>
        </mc:AlternateContent>
      </w:r>
      <w:r>
        <w:rPr>
          <w:noProof/>
          <w:lang w:eastAsia="en-AU"/>
        </w:rPr>
        <w:drawing>
          <wp:anchor distT="0" distB="0" distL="114300" distR="114300" simplePos="0" relativeHeight="251654144" behindDoc="0" locked="0" layoutInCell="1" allowOverlap="1" wp14:anchorId="7FC120E9" wp14:editId="5345B60C">
            <wp:simplePos x="0" y="0"/>
            <wp:positionH relativeFrom="column">
              <wp:posOffset>10160</wp:posOffset>
            </wp:positionH>
            <wp:positionV relativeFrom="paragraph">
              <wp:posOffset>35560</wp:posOffset>
            </wp:positionV>
            <wp:extent cx="5172075" cy="1547495"/>
            <wp:effectExtent l="0" t="0" r="9525" b="0"/>
            <wp:wrapSquare wrapText="bothSides"/>
            <wp:docPr id="140" name="Picture 140" descr="C:\Users\Joe\AppData\Local\Microsoft\Windows\INetCacheContent.Word\Christine compost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AppData\Local\Microsoft\Windows\INetCacheContent.Word\Christine compost - cropped.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7207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A0E">
        <w:br w:type="page"/>
      </w:r>
    </w:p>
    <w:p w14:paraId="0D106436" w14:textId="61509493" w:rsidR="00D74DD6" w:rsidRPr="00D65024" w:rsidRDefault="00E67CF6" w:rsidP="008C6C7A">
      <w:pPr>
        <w:pStyle w:val="BodyText"/>
        <w:rPr>
          <w:b/>
          <w:color w:val="000000" w:themeColor="text1"/>
        </w:rPr>
      </w:pPr>
      <w:r>
        <w:rPr>
          <w:noProof/>
          <w:lang w:eastAsia="en-AU"/>
        </w:rPr>
        <w:lastRenderedPageBreak/>
        <mc:AlternateContent>
          <mc:Choice Requires="wps">
            <w:drawing>
              <wp:anchor distT="0" distB="0" distL="114300" distR="114300" simplePos="0" relativeHeight="251682816" behindDoc="1" locked="0" layoutInCell="1" allowOverlap="1" wp14:anchorId="485149DC" wp14:editId="5DFAAEA5">
                <wp:simplePos x="0" y="0"/>
                <wp:positionH relativeFrom="page">
                  <wp:align>left</wp:align>
                </wp:positionH>
                <wp:positionV relativeFrom="paragraph">
                  <wp:posOffset>-972185</wp:posOffset>
                </wp:positionV>
                <wp:extent cx="8362950" cy="14525625"/>
                <wp:effectExtent l="0" t="0" r="0" b="9525"/>
                <wp:wrapNone/>
                <wp:docPr id="49" name="Rectangle 49"/>
                <wp:cNvGraphicFramePr/>
                <a:graphic xmlns:a="http://schemas.openxmlformats.org/drawingml/2006/main">
                  <a:graphicData uri="http://schemas.microsoft.com/office/word/2010/wordprocessingShape">
                    <wps:wsp>
                      <wps:cNvSpPr/>
                      <wps:spPr>
                        <a:xfrm>
                          <a:off x="0" y="0"/>
                          <a:ext cx="8362950" cy="14525625"/>
                        </a:xfrm>
                        <a:prstGeom prst="rect">
                          <a:avLst/>
                        </a:prstGeom>
                        <a:solidFill>
                          <a:srgbClr val="CCCCF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1B7C6" id="Rectangle 49" o:spid="_x0000_s1026" style="position:absolute;margin-left:0;margin-top:-76.55pt;width:658.5pt;height:1143.75pt;z-index:-2516336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" fillcolor="#ccf" stroked="f" strokeweight="1pt">
                <v:fill opacity="13107f"/>
                <w10:wrap anchorx="page"/>
              </v:rect>
            </w:pict>
          </mc:Fallback>
        </mc:AlternateContent>
      </w:r>
      <w:r w:rsidR="00895A0E" w:rsidRPr="00D65024">
        <w:rPr>
          <w:noProof/>
          <w:color w:val="000000" w:themeColor="text1"/>
          <w:lang w:eastAsia="en-AU"/>
        </w:rPr>
        <w:drawing>
          <wp:anchor distT="0" distB="0" distL="114300" distR="114300" simplePos="0" relativeHeight="251644928" behindDoc="0" locked="0" layoutInCell="1" allowOverlap="1" wp14:anchorId="59E45784" wp14:editId="4215C851">
            <wp:simplePos x="0" y="0"/>
            <wp:positionH relativeFrom="margin">
              <wp:align>left</wp:align>
            </wp:positionH>
            <wp:positionV relativeFrom="paragraph">
              <wp:posOffset>9525</wp:posOffset>
            </wp:positionV>
            <wp:extent cx="2266950" cy="615950"/>
            <wp:effectExtent l="0" t="0" r="0" b="0"/>
            <wp:wrapSquare wrapText="bothSides"/>
            <wp:docPr id="11"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6695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DD6" w:rsidRPr="00D65024">
        <w:rPr>
          <w:b/>
          <w:i/>
          <w:color w:val="000000" w:themeColor="text1"/>
        </w:rPr>
        <w:t>Status of waste management</w:t>
      </w:r>
    </w:p>
    <w:p w14:paraId="48E11DBE" w14:textId="69BC82DA" w:rsidR="008C6C7A" w:rsidRDefault="008C6C7A" w:rsidP="008C6C7A">
      <w:pPr>
        <w:pStyle w:val="BodyText"/>
        <w:rPr>
          <w:rFonts w:cstheme="minorHAnsi"/>
        </w:rPr>
      </w:pPr>
      <w:r>
        <w:t>In 2016 Australia continues to provide environmentally responsible and effective waste management systems around almost all of the country. In many areas, we are achieving best practice approaches in how material is gathered and handled to reduce inefficient use of resources and increase the diversion of waste from landfill. Significant investment is occurring in many states developing infrastructure that supports the ethos that waste is a resource and something to be harnessed rather than discarded. This comes at a time when household, construction, and commercial waste volumes continue to increase despite significant economic challenges.</w:t>
      </w:r>
    </w:p>
    <w:p w14:paraId="7F3EEFB7" w14:textId="77777777" w:rsidR="008C6C7A" w:rsidRDefault="008C6C7A" w:rsidP="008C6C7A">
      <w:pPr>
        <w:pStyle w:val="BodyText"/>
      </w:pPr>
    </w:p>
    <w:p w14:paraId="2C7F3CB0" w14:textId="7EB9F373" w:rsidR="008C6C7A" w:rsidRPr="00D65024" w:rsidRDefault="00D74DD6" w:rsidP="008C6C7A">
      <w:pPr>
        <w:pStyle w:val="BodyText"/>
        <w:rPr>
          <w:b/>
          <w:i/>
        </w:rPr>
      </w:pPr>
      <w:r w:rsidRPr="00D65024">
        <w:rPr>
          <w:b/>
          <w:i/>
        </w:rPr>
        <w:t>C</w:t>
      </w:r>
      <w:r w:rsidR="008C6C7A" w:rsidRPr="00D65024">
        <w:rPr>
          <w:b/>
          <w:i/>
        </w:rPr>
        <w:t xml:space="preserve">hallenges </w:t>
      </w:r>
    </w:p>
    <w:p w14:paraId="2847F37F" w14:textId="29B6B528" w:rsidR="008C6C7A" w:rsidRDefault="008C6C7A" w:rsidP="008C6C7A">
      <w:pPr>
        <w:pStyle w:val="BodyText"/>
        <w:rPr>
          <w:rFonts w:cstheme="minorHAnsi"/>
        </w:rPr>
      </w:pPr>
      <w:r>
        <w:t xml:space="preserve">Australian waste management providers must adapt to the ever-changing regulatory frameworks for waste and resource recovery, which will further emphasise increased diversion from landfill and increased levels of resource recovery, as the industry moves from a linear to a circular model in waste and resource management. Tied into this is the changing commercial and industrial economic base (and its resultant material waste streams) upon which traditional resource recovery and waste management systems have been based. This then drives the continued need for investment in resource recovery and waste management infrastructure, covering both the upgrade of existing facilities and the development of new ones. </w:t>
      </w:r>
    </w:p>
    <w:p w14:paraId="6B551485" w14:textId="77777777" w:rsidR="008C6C7A" w:rsidRDefault="008C6C7A" w:rsidP="008C6C7A">
      <w:pPr>
        <w:pStyle w:val="BodyText"/>
      </w:pPr>
    </w:p>
    <w:p w14:paraId="3A0113CC" w14:textId="77777777" w:rsidR="008C6C7A" w:rsidRPr="00D65024" w:rsidRDefault="00FC79C8" w:rsidP="008C6C7A">
      <w:pPr>
        <w:pStyle w:val="BodyText"/>
        <w:rPr>
          <w:b/>
          <w:i/>
        </w:rPr>
      </w:pPr>
      <w:r w:rsidRPr="00D65024">
        <w:rPr>
          <w:b/>
          <w:i/>
        </w:rPr>
        <w:t>O</w:t>
      </w:r>
      <w:r w:rsidR="008C6C7A" w:rsidRPr="00D65024">
        <w:rPr>
          <w:b/>
          <w:i/>
        </w:rPr>
        <w:t xml:space="preserve">pportunities </w:t>
      </w:r>
    </w:p>
    <w:p w14:paraId="56615F16" w14:textId="77777777" w:rsidR="008C6C7A" w:rsidRDefault="008C6C7A" w:rsidP="008C6C7A">
      <w:pPr>
        <w:pStyle w:val="BodyText"/>
        <w:rPr>
          <w:rFonts w:cstheme="minorHAnsi"/>
        </w:rPr>
      </w:pPr>
      <w:r>
        <w:t xml:space="preserve">Government policy and community expectations are significant drivers within the waste management sector, balanced by the cost of delivering such services. An increased emphasis on recovery and recycling, complemented by traditional, environmentally responsible waste management methods, can fuel jobs growth in a number of sectors and lead to improved operations for many waste management providers. </w:t>
      </w:r>
    </w:p>
    <w:p w14:paraId="7089B0FF" w14:textId="77777777" w:rsidR="008C6C7A" w:rsidRDefault="008C6C7A" w:rsidP="008C6C7A">
      <w:pPr>
        <w:pStyle w:val="BodyText"/>
      </w:pPr>
    </w:p>
    <w:p w14:paraId="6D5816F4" w14:textId="77777777" w:rsidR="008C6C7A" w:rsidRDefault="008C6C7A" w:rsidP="008C6C7A">
      <w:pPr>
        <w:pStyle w:val="BodyText"/>
      </w:pPr>
      <w:r>
        <w:t xml:space="preserve">Another significant opportunity is the potential to use technological improvements to drive efficiencies within business and deliver a better product for customers. In addition to those already in the marketplace (for example collections routing systems, use of GPS </w:t>
      </w:r>
      <w:r w:rsidR="00674FF5">
        <w:t>and so on</w:t>
      </w:r>
      <w:r>
        <w:t>), it is those that are yet to be developed that will continue to provide competitive advantage for players in the waste management sector.</w:t>
      </w:r>
      <w:r w:rsidR="00F952F7" w:rsidRPr="00F952F7">
        <w:rPr>
          <w:noProof/>
          <w:lang w:eastAsia="en-AU"/>
        </w:rPr>
        <w:t xml:space="preserve"> </w:t>
      </w:r>
    </w:p>
    <w:p w14:paraId="67757344" w14:textId="77777777" w:rsidR="008C6C7A" w:rsidRDefault="008C6C7A" w:rsidP="008C6C7A">
      <w:pPr>
        <w:pStyle w:val="BodyText"/>
      </w:pPr>
    </w:p>
    <w:p w14:paraId="1FD3F5CF" w14:textId="77777777" w:rsidR="008C6C7A" w:rsidRPr="00EF582B" w:rsidRDefault="00A252B9" w:rsidP="008C6C7A">
      <w:pPr>
        <w:pStyle w:val="BodyText"/>
        <w:rPr>
          <w:b/>
          <w:i/>
        </w:rPr>
      </w:pPr>
      <w:r>
        <w:rPr>
          <w:b/>
          <w:i/>
        </w:rPr>
        <w:t>By 2026</w:t>
      </w:r>
    </w:p>
    <w:p w14:paraId="2189D494" w14:textId="55BCB7FD" w:rsidR="008C6C7A" w:rsidRDefault="008C6C7A" w:rsidP="008C6C7A">
      <w:pPr>
        <w:pStyle w:val="BodyText"/>
      </w:pPr>
      <w:r>
        <w:t>The waste industry must position itself as an essential service which is integral to the lives of all Australians, one that underpins economic growth and employment, which links to our quality of life, and plays a significant role in environmental and public health, planning and infrastructure, resource and energy production, and emergency management. In addition to this, the waste management sector should play an important part in forming part of environmentally and economically sustainable developm</w:t>
      </w:r>
      <w:r w:rsidR="0004319C">
        <w:t>ent philosophy that helps drive</w:t>
      </w:r>
      <w:r>
        <w:t xml:space="preserve"> the Australian economy forward.</w:t>
      </w:r>
      <w:r w:rsidR="00F952F7">
        <w:t xml:space="preserve"> </w:t>
      </w:r>
    </w:p>
    <w:p w14:paraId="43EB38D4" w14:textId="77777777" w:rsidR="0004319C" w:rsidRDefault="0004319C" w:rsidP="008C6C7A">
      <w:pPr>
        <w:pStyle w:val="BodyText"/>
        <w:rPr>
          <w:rFonts w:cstheme="minorHAnsi"/>
        </w:rPr>
      </w:pPr>
    </w:p>
    <w:p w14:paraId="5DE5CE89" w14:textId="77777777" w:rsidR="0004319C" w:rsidRDefault="0004319C" w:rsidP="009E5606">
      <w:pPr>
        <w:pStyle w:val="BodyText"/>
        <w:sectPr w:rsidR="0004319C" w:rsidSect="008E150B">
          <w:pgSz w:w="11906" w:h="16838" w:code="9"/>
          <w:pgMar w:top="1531" w:right="1077" w:bottom="1191" w:left="1304" w:header="709" w:footer="454" w:gutter="0"/>
          <w:cols w:space="708"/>
          <w:docGrid w:linePitch="360"/>
        </w:sectPr>
      </w:pPr>
    </w:p>
    <w:p w14:paraId="66DD8D74" w14:textId="77777777" w:rsidR="008C6C7A" w:rsidRDefault="006251D1" w:rsidP="006251D1">
      <w:pPr>
        <w:pStyle w:val="Heading1"/>
      </w:pPr>
      <w:bookmarkStart w:id="97" w:name="_Toc480970024"/>
      <w:r>
        <w:lastRenderedPageBreak/>
        <w:t>Current and emerging challenges</w:t>
      </w:r>
      <w:bookmarkEnd w:id="97"/>
    </w:p>
    <w:p w14:paraId="5C887CC5" w14:textId="77777777" w:rsidR="006251D1" w:rsidRDefault="006251D1" w:rsidP="006251D1">
      <w:pPr>
        <w:pStyle w:val="BodyText"/>
      </w:pPr>
      <w:r>
        <w:t xml:space="preserve">Waste management is a dynamic industry, always changing in response to community demand, government policy and technological and market development. This section reviews some of the challenges currently faced by the waste sector or likely to emerge in the near future. References are provided for key studies and information sources. </w:t>
      </w:r>
    </w:p>
    <w:p w14:paraId="7B278567" w14:textId="77777777" w:rsidR="006251D1" w:rsidRPr="006251D1" w:rsidRDefault="006251D1" w:rsidP="006251D1">
      <w:pPr>
        <w:pStyle w:val="Heading3"/>
      </w:pPr>
      <w:r w:rsidRPr="006251D1">
        <w:t xml:space="preserve">National harmonisation of </w:t>
      </w:r>
      <w:r w:rsidR="00D90BEF">
        <w:t xml:space="preserve">waste </w:t>
      </w:r>
      <w:r w:rsidRPr="006251D1">
        <w:t>policy</w:t>
      </w:r>
    </w:p>
    <w:p w14:paraId="3635B994" w14:textId="77777777" w:rsidR="008C6C7A" w:rsidRDefault="006251D1" w:rsidP="009E5606">
      <w:pPr>
        <w:pStyle w:val="BodyText"/>
      </w:pPr>
      <w:r w:rsidRPr="006251D1">
        <w:t>Waste has traditionally been managed locally, and most waste policy and regulation is developed by states and territories. Increasingly, however, waste is moving across borders and national industries are facing waste management issues in multiple jurisdictions. With support from the states and territories, the Australian Government is spearheading efforts to harmonise policy and regulation to ensure rational and efficient management, particularly in the hazardous waste area. Consistent national data and reporting is part of this effort.</w:t>
      </w:r>
    </w:p>
    <w:p w14:paraId="461D31AA" w14:textId="77777777" w:rsidR="006251D1" w:rsidRDefault="006251D1" w:rsidP="006251D1">
      <w:pPr>
        <w:pStyle w:val="Heading3"/>
      </w:pPr>
      <w:r w:rsidRPr="006251D1">
        <w:t>Product stewardship</w:t>
      </w:r>
    </w:p>
    <w:p w14:paraId="69072ADC" w14:textId="49957306" w:rsidR="00BF49F8" w:rsidRDefault="006251D1" w:rsidP="006251D1">
      <w:pPr>
        <w:pStyle w:val="BodyText"/>
      </w:pPr>
      <w:r>
        <w:t xml:space="preserve">Product stewardship is one area where national leadership is required. </w:t>
      </w:r>
      <w:r>
        <w:rPr>
          <w:rFonts w:cs="Calibri"/>
        </w:rPr>
        <w:t>Product stewardship agreements</w:t>
      </w:r>
      <w:r>
        <w:rPr>
          <w:rStyle w:val="FootnoteReference"/>
          <w:rFonts w:cs="Calibri"/>
        </w:rPr>
        <w:footnoteReference w:id="10"/>
      </w:r>
      <w:r>
        <w:t xml:space="preserve"> can reduc</w:t>
      </w:r>
      <w:r w:rsidR="00BF49F8">
        <w:t>e</w:t>
      </w:r>
      <w:r>
        <w:t xml:space="preserve"> waste and improv</w:t>
      </w:r>
      <w:r w:rsidR="00BF49F8">
        <w:t>e</w:t>
      </w:r>
      <w:r>
        <w:t xml:space="preserve"> its management through shar</w:t>
      </w:r>
      <w:r w:rsidR="00A52790">
        <w:t>ing</w:t>
      </w:r>
      <w:r>
        <w:t xml:space="preserve"> responsibility, including</w:t>
      </w:r>
      <w:r w:rsidR="00A52790">
        <w:t xml:space="preserve"> with</w:t>
      </w:r>
      <w:r>
        <w:t xml:space="preserve"> manufacturers. </w:t>
      </w:r>
      <w:r w:rsidR="00B515FA">
        <w:t>Sometimes</w:t>
      </w:r>
      <w:r>
        <w:t xml:space="preserve"> a levy on initial purchases is used to fund the changes needed. Product stewardship arrangements are in place </w:t>
      </w:r>
      <w:r w:rsidR="002C529B">
        <w:t>for</w:t>
      </w:r>
      <w:r w:rsidR="00B515FA">
        <w:t xml:space="preserve"> petroleum-based</w:t>
      </w:r>
      <w:r>
        <w:t xml:space="preserve"> oils, packaging, tyres, televisions and computers, mobile phones and mercury-containing lamps. The Australian Government has proposed a number of other products for a stewardship</w:t>
      </w:r>
      <w:r w:rsidR="008B63C8">
        <w:t xml:space="preserve"> arrangement</w:t>
      </w:r>
      <w:r>
        <w:t>, including plastic microbeads</w:t>
      </w:r>
      <w:r w:rsidR="00C02159">
        <w:t xml:space="preserve"> and products containing them</w:t>
      </w:r>
      <w:r>
        <w:t xml:space="preserve">, photovoltaic systems, </w:t>
      </w:r>
      <w:r w:rsidR="00C02159">
        <w:t>electrical and electronic products and plastic oil containers</w:t>
      </w:r>
      <w:r w:rsidR="00A52790">
        <w:t>.</w:t>
      </w:r>
    </w:p>
    <w:p w14:paraId="53042D89" w14:textId="77777777" w:rsidR="006251D1" w:rsidRDefault="006251D1" w:rsidP="006251D1">
      <w:pPr>
        <w:pStyle w:val="Heading3"/>
      </w:pPr>
      <w:r w:rsidRPr="006251D1">
        <w:t xml:space="preserve">Container deposit </w:t>
      </w:r>
      <w:r w:rsidR="00BF49F8">
        <w:t>schemes</w:t>
      </w:r>
    </w:p>
    <w:p w14:paraId="6253C506" w14:textId="2C592F59" w:rsidR="006251D1" w:rsidRDefault="006251D1" w:rsidP="006251D1">
      <w:pPr>
        <w:pStyle w:val="BodyText"/>
      </w:pPr>
      <w:r>
        <w:t xml:space="preserve">A current area of policy development is container deposit </w:t>
      </w:r>
      <w:r w:rsidR="0031723B">
        <w:t>scheme</w:t>
      </w:r>
      <w:r>
        <w:t xml:space="preserve"> (CD</w:t>
      </w:r>
      <w:r w:rsidR="0031723B">
        <w:t>S</w:t>
      </w:r>
      <w:r>
        <w:t xml:space="preserve">). </w:t>
      </w:r>
      <w:r w:rsidR="0031723B">
        <w:t xml:space="preserve">A </w:t>
      </w:r>
      <w:r>
        <w:t>CD</w:t>
      </w:r>
      <w:r w:rsidR="0031723B">
        <w:t>S</w:t>
      </w:r>
      <w:r>
        <w:t xml:space="preserve"> has been in </w:t>
      </w:r>
      <w:r w:rsidR="00FC4EBD">
        <w:t>place in SA since the 1970s but</w:t>
      </w:r>
      <w:r>
        <w:t xml:space="preserve"> until recently all other states and territories</w:t>
      </w:r>
      <w:r w:rsidR="00FC4EBD">
        <w:t>, supported by the packaging and beverage industries,</w:t>
      </w:r>
      <w:r>
        <w:t xml:space="preserve"> preferred to focus on local government </w:t>
      </w:r>
      <w:r w:rsidR="00B515FA">
        <w:t xml:space="preserve">collection </w:t>
      </w:r>
      <w:r>
        <w:t xml:space="preserve">systems. </w:t>
      </w:r>
      <w:r w:rsidR="0031723B">
        <w:t xml:space="preserve">A </w:t>
      </w:r>
      <w:r>
        <w:t>CD</w:t>
      </w:r>
      <w:r w:rsidR="0031723B">
        <w:t>S</w:t>
      </w:r>
      <w:r>
        <w:t xml:space="preserve"> was established in NT in 2013 and will commence in NSW in 2017</w:t>
      </w:r>
      <w:r w:rsidR="006060C1">
        <w:t xml:space="preserve"> </w:t>
      </w:r>
      <w:r>
        <w:t xml:space="preserve">and Qld and WA </w:t>
      </w:r>
      <w:r w:rsidR="006060C1">
        <w:t>in 2018</w:t>
      </w:r>
      <w:r>
        <w:t>. Environmental groups have long advocated for CD</w:t>
      </w:r>
      <w:r w:rsidR="0031723B">
        <w:t>S</w:t>
      </w:r>
      <w:r>
        <w:t xml:space="preserve"> and see this as a victory that will reduce litter and improve recovery. </w:t>
      </w:r>
    </w:p>
    <w:p w14:paraId="42BA525E" w14:textId="77777777" w:rsidR="006251D1" w:rsidRDefault="006251D1" w:rsidP="006251D1">
      <w:pPr>
        <w:pStyle w:val="Heading3"/>
      </w:pPr>
      <w:r w:rsidRPr="006251D1">
        <w:t>The circular economy</w:t>
      </w:r>
    </w:p>
    <w:p w14:paraId="00F6BC2A" w14:textId="77777777" w:rsidR="006251D1" w:rsidRDefault="006251D1" w:rsidP="006251D1">
      <w:pPr>
        <w:pStyle w:val="BodyText"/>
      </w:pPr>
      <w:r>
        <w:t>A concept gaining currency in waste policy is the ‘</w:t>
      </w:r>
      <w:r>
        <w:rPr>
          <w:rFonts w:cs="Calibri"/>
        </w:rPr>
        <w:t>circular economy</w:t>
      </w:r>
      <w:r>
        <w:t>’</w:t>
      </w:r>
      <w:r>
        <w:rPr>
          <w:rStyle w:val="FootnoteReference"/>
          <w:rFonts w:cs="Calibri"/>
        </w:rPr>
        <w:footnoteReference w:id="11"/>
      </w:r>
      <w:r>
        <w:t>, which envisages keeping products, components, and materials at their highest utility and value at all times. This contrasts with the ‘take, make and dispose’ economic model, which relies on plentiful, cheap and easily accessible materials and energy. Several states and territories are examining the value of the concept within their policy frameworks.</w:t>
      </w:r>
    </w:p>
    <w:p w14:paraId="149D4CD6" w14:textId="2A2B4D3B" w:rsidR="006251D1" w:rsidRDefault="006251D1" w:rsidP="006251D1">
      <w:pPr>
        <w:pStyle w:val="Heading3"/>
        <w:rPr>
          <w:rFonts w:ascii="Arial Rounded MT Bold" w:hAnsi="Arial Rounded MT Bold"/>
        </w:rPr>
      </w:pPr>
      <w:r>
        <w:t>Prevention of recycling failures</w:t>
      </w:r>
    </w:p>
    <w:p w14:paraId="71995C59" w14:textId="77777777" w:rsidR="006251D1" w:rsidRDefault="006251D1" w:rsidP="006251D1">
      <w:pPr>
        <w:pStyle w:val="BodyText"/>
      </w:pPr>
      <w:r>
        <w:t>Several states are responding to a recurrent problem in which recycling operators accumulate large volumes of material they fail to recycle, which then become a liability for the community and the state. Significant stockpiles of tyres, demolition rubble and timber have been abandoned, inadequately managed or have burned in recent years. NSW has amended its waste levy system to reduce the financial incentive for this behaviour. Vic is now proposing to licen</w:t>
      </w:r>
      <w:r w:rsidR="001C0269">
        <w:t>s</w:t>
      </w:r>
      <w:r>
        <w:t>e some recycling facilities</w:t>
      </w:r>
      <w:r w:rsidR="001F356A">
        <w:t xml:space="preserve"> and </w:t>
      </w:r>
      <w:r w:rsidR="00D6342F">
        <w:t xml:space="preserve">recently amended regulations to require an EPA licence to store more than 40 tonnes of </w:t>
      </w:r>
      <w:r w:rsidR="0024155C">
        <w:t>end-of-life tyres</w:t>
      </w:r>
      <w:r>
        <w:t xml:space="preserve">. </w:t>
      </w:r>
    </w:p>
    <w:p w14:paraId="2378A6ED" w14:textId="77777777" w:rsidR="006251D1" w:rsidRDefault="006251D1" w:rsidP="006251D1">
      <w:pPr>
        <w:pStyle w:val="Heading3"/>
        <w:rPr>
          <w:rFonts w:ascii="Arial Rounded MT Bold" w:hAnsi="Arial Rounded MT Bold"/>
        </w:rPr>
      </w:pPr>
      <w:r>
        <w:lastRenderedPageBreak/>
        <w:t>Reducing greenhouse gas emissions</w:t>
      </w:r>
    </w:p>
    <w:p w14:paraId="66A89335" w14:textId="77777777" w:rsidR="006251D1" w:rsidRDefault="006251D1" w:rsidP="006251D1">
      <w:pPr>
        <w:pStyle w:val="BodyText"/>
      </w:pPr>
      <w:r>
        <w:t xml:space="preserve">Carbon policy has been a major issue for the solid waste sector for almost a decade, primarily due to emission of methane from the anaerobic decay of organic waste in landfills. The industry is now strongly engaged with the </w:t>
      </w:r>
      <w:r w:rsidR="001C0269">
        <w:t xml:space="preserve">Australian Government’s </w:t>
      </w:r>
      <w:r>
        <w:t xml:space="preserve">Emissions Reduction Fund, which can effectively subsidise activities that reduce landfill emissions, including burning landfill gas, processing organic waste through alternative technologies or diverting organic material for composting or energy generation. Between 1990 and 2014, emissions from solid waste declined by 40%. The 2014 data puts emissions from solid waste disposal at about 9 Mt of carbon dioxide equivalent, or 2.3% of </w:t>
      </w:r>
      <w:r>
        <w:rPr>
          <w:rFonts w:cs="Calibri"/>
        </w:rPr>
        <w:t>Australia’s greenhouse gas emissions</w:t>
      </w:r>
      <w:r>
        <w:rPr>
          <w:rStyle w:val="FootnoteReference"/>
          <w:rFonts w:cs="Calibri"/>
        </w:rPr>
        <w:footnoteReference w:id="12"/>
      </w:r>
      <w:r>
        <w:t>.</w:t>
      </w:r>
    </w:p>
    <w:p w14:paraId="6C245289" w14:textId="77777777" w:rsidR="006251D1" w:rsidRDefault="006251D1" w:rsidP="006251D1">
      <w:pPr>
        <w:pStyle w:val="Heading3"/>
      </w:pPr>
      <w:r>
        <w:t>Managing organic wastes</w:t>
      </w:r>
    </w:p>
    <w:p w14:paraId="487F3C64" w14:textId="77777777" w:rsidR="006251D1" w:rsidRDefault="006251D1" w:rsidP="006251D1">
      <w:pPr>
        <w:pStyle w:val="BodyText"/>
      </w:pPr>
      <w:r>
        <w:t>In landfills, organic wastes can give rise to leachate, methane emissions, odour, vermin and unstable landforms. Conversely, they are a potential source of soil conditioners or energy. Diversion of organics, either through separation at source or processing of residual waste streams, is a major focus of municipal waste management, and a growing number of councils across Australia provid</w:t>
      </w:r>
      <w:r w:rsidR="001C0269">
        <w:t>e</w:t>
      </w:r>
      <w:r>
        <w:t xml:space="preserve"> a separate bin for organic wastes, including </w:t>
      </w:r>
      <w:r w:rsidR="007C3378">
        <w:t xml:space="preserve">both garden and </w:t>
      </w:r>
      <w:r>
        <w:t>food</w:t>
      </w:r>
      <w:r w:rsidR="007C3378">
        <w:t xml:space="preserve"> wastes</w:t>
      </w:r>
      <w:r>
        <w:t>. Recovery of food from commercial sources such as restaurants is less well developed</w:t>
      </w:r>
      <w:r w:rsidR="00506B9C">
        <w:rPr>
          <w:rStyle w:val="FootnoteReference"/>
        </w:rPr>
        <w:footnoteReference w:id="13"/>
      </w:r>
      <w:r>
        <w:t xml:space="preserve">. One area of development is the co-processing of </w:t>
      </w:r>
      <w:r w:rsidR="001C0269">
        <w:t>MSW</w:t>
      </w:r>
      <w:r>
        <w:t xml:space="preserve"> with agricultural organics and wastewater sludges. There are ongoing challenges in finding markets for organic composts and mulches in some areas but also many success stories of organics returned to the soil in, for example, horticultural operations. Energy generation from solid organic wastes is not well developed outside the landfill sector, where large sites often capture gas to generate power</w:t>
      </w:r>
      <w:r>
        <w:rPr>
          <w:rStyle w:val="FootnoteReference"/>
        </w:rPr>
        <w:footnoteReference w:id="14"/>
      </w:r>
      <w:r>
        <w:t xml:space="preserve">. </w:t>
      </w:r>
    </w:p>
    <w:p w14:paraId="543CB473" w14:textId="77777777" w:rsidR="006251D1" w:rsidRDefault="006251D1" w:rsidP="006251D1">
      <w:pPr>
        <w:pStyle w:val="Heading3"/>
      </w:pPr>
      <w:r>
        <w:t>Safe management of particular wastes</w:t>
      </w:r>
    </w:p>
    <w:p w14:paraId="37E37DBD" w14:textId="524C74D2" w:rsidR="006251D1" w:rsidRDefault="006251D1" w:rsidP="006251D1">
      <w:pPr>
        <w:pStyle w:val="BodyText"/>
      </w:pPr>
      <w:r>
        <w:t>Protecting the environment and human health is a primary function of waste management. Apart from organics, current and emerging challenges include:</w:t>
      </w:r>
    </w:p>
    <w:p w14:paraId="2D5B8CF5" w14:textId="77777777" w:rsidR="006251D1" w:rsidRDefault="006251D1" w:rsidP="006251D1">
      <w:pPr>
        <w:pStyle w:val="Bullet10"/>
        <w:numPr>
          <w:ilvl w:val="0"/>
          <w:numId w:val="19"/>
        </w:numPr>
        <w:spacing w:line="240" w:lineRule="auto"/>
        <w:ind w:left="454" w:hanging="454"/>
      </w:pPr>
      <w:r>
        <w:rPr>
          <w:i/>
        </w:rPr>
        <w:t>Plastics</w:t>
      </w:r>
      <w:r>
        <w:t xml:space="preserve"> – the accumulation of waste plastics in the oceans is increasingly recognised as a significant environmental issue. There is particular concern about tiny microparticles from tyres, road markings, paint, clothing fibres, cosmetics and the degradation of larger items. Led by NSW, Australia is working with cosmetic companies to phase out their use of microbeads.</w:t>
      </w:r>
      <w:r w:rsidR="00CF3A58">
        <w:t xml:space="preserve"> </w:t>
      </w:r>
    </w:p>
    <w:p w14:paraId="2C3B6FEB" w14:textId="20704CD1" w:rsidR="006251D1" w:rsidRDefault="006251D1" w:rsidP="006251D1">
      <w:pPr>
        <w:pStyle w:val="Bullet10"/>
        <w:numPr>
          <w:ilvl w:val="0"/>
          <w:numId w:val="19"/>
        </w:numPr>
        <w:spacing w:line="240" w:lineRule="auto"/>
        <w:ind w:left="454" w:hanging="454"/>
      </w:pPr>
      <w:r>
        <w:t>‘</w:t>
      </w:r>
      <w:r>
        <w:rPr>
          <w:i/>
        </w:rPr>
        <w:t>New’ persistent organic pollutants</w:t>
      </w:r>
      <w:r>
        <w:t xml:space="preserve"> – Australia is considering ratifying additional chemicals added to the Stockholm Convention on </w:t>
      </w:r>
      <w:r w:rsidR="001C39CF" w:rsidRPr="001C39CF">
        <w:t>persistent organic pollutants</w:t>
      </w:r>
      <w:r w:rsidR="001C39CF">
        <w:t xml:space="preserve"> </w:t>
      </w:r>
      <w:r>
        <w:rPr>
          <w:rStyle w:val="FootnoteReference"/>
          <w:rFonts w:cs="Calibri"/>
        </w:rPr>
        <w:footnoteReference w:id="15"/>
      </w:r>
      <w:r>
        <w:t xml:space="preserve">. The distribution of these chemicals within society is not well understood. Ratification would have significant implications for the management of wastes contaminated beyond a specified threshold. </w:t>
      </w:r>
    </w:p>
    <w:p w14:paraId="7F4146D6" w14:textId="77777777" w:rsidR="006251D1" w:rsidRDefault="006251D1" w:rsidP="006251D1">
      <w:pPr>
        <w:pStyle w:val="Bullet10"/>
        <w:numPr>
          <w:ilvl w:val="0"/>
          <w:numId w:val="19"/>
        </w:numPr>
        <w:spacing w:line="240" w:lineRule="auto"/>
        <w:ind w:left="454" w:hanging="454"/>
      </w:pPr>
      <w:r>
        <w:rPr>
          <w:i/>
        </w:rPr>
        <w:t>Asbestos</w:t>
      </w:r>
      <w:r>
        <w:t xml:space="preserve"> – affordable and convenient disposal of asbestos is not always available, particularly in rural and regional areas. In many areas, the situation is worsening due to closure of small landfills and replacement by transfer stations that do not accept asbestos.</w:t>
      </w:r>
    </w:p>
    <w:p w14:paraId="06476FFD" w14:textId="77777777" w:rsidR="006251D1" w:rsidRDefault="006251D1" w:rsidP="006251D1">
      <w:pPr>
        <w:pStyle w:val="Bullet10"/>
        <w:numPr>
          <w:ilvl w:val="0"/>
          <w:numId w:val="19"/>
        </w:numPr>
        <w:spacing w:line="240" w:lineRule="auto"/>
        <w:ind w:left="454" w:hanging="454"/>
      </w:pPr>
      <w:r>
        <w:rPr>
          <w:i/>
        </w:rPr>
        <w:t>Coal seam gas waste</w:t>
      </w:r>
      <w:r>
        <w:t xml:space="preserve"> – the coal seam gas industry has been growing rapidly and is projected to continue doing so. It generates brines and salts that are difficult to manage, and are sometimes contaminated with hydrocarbons and heavy metals. Currently large volumes are stored, often in evaporation ponds that have potential to leak. It is estimated that over the next 39 years, over 20 Mt of waste salt may be generated by the industry</w:t>
      </w:r>
      <w:r w:rsidR="00D740B3">
        <w:rPr>
          <w:rStyle w:val="FootnoteReference"/>
        </w:rPr>
        <w:footnoteReference w:id="16"/>
      </w:r>
      <w:r>
        <w:t xml:space="preserve">. </w:t>
      </w:r>
    </w:p>
    <w:p w14:paraId="7D9FF447" w14:textId="77777777" w:rsidR="006251D1" w:rsidRDefault="006251D1" w:rsidP="006251D1">
      <w:pPr>
        <w:pStyle w:val="Bullet10"/>
        <w:numPr>
          <w:ilvl w:val="0"/>
          <w:numId w:val="19"/>
        </w:numPr>
        <w:spacing w:line="240" w:lineRule="auto"/>
        <w:ind w:left="454" w:hanging="454"/>
      </w:pPr>
      <w:r>
        <w:rPr>
          <w:i/>
        </w:rPr>
        <w:lastRenderedPageBreak/>
        <w:t>Electronic waste</w:t>
      </w:r>
      <w:r>
        <w:t xml:space="preserve"> – some types of electronic equipment contain heavy metals and other toxic substances. So-called ‘e-waste’ can also have resource value, particularly in metals recovery. Diversion of the rapidly growing</w:t>
      </w:r>
      <w:r>
        <w:rPr>
          <w:rStyle w:val="FootnoteReference"/>
          <w:rFonts w:cs="Calibri"/>
        </w:rPr>
        <w:footnoteReference w:id="17"/>
      </w:r>
      <w:r>
        <w:t xml:space="preserve"> e-waste stream to recycling is a significant issue in Australia and throughout the world. A product stewardship program for TVs and computers is expanding its reach, and a ban on disposing of some e-wastes to landfill is in place in SA and</w:t>
      </w:r>
      <w:r w:rsidR="00CF3A58">
        <w:t xml:space="preserve"> under development in </w:t>
      </w:r>
      <w:r>
        <w:t xml:space="preserve">Vic. </w:t>
      </w:r>
    </w:p>
    <w:p w14:paraId="7C6B50E9" w14:textId="77777777" w:rsidR="006251D1" w:rsidRDefault="006251D1" w:rsidP="006251D1">
      <w:pPr>
        <w:pStyle w:val="Bullet10"/>
        <w:numPr>
          <w:ilvl w:val="0"/>
          <w:numId w:val="19"/>
        </w:numPr>
        <w:spacing w:line="240" w:lineRule="auto"/>
        <w:ind w:left="454" w:hanging="454"/>
      </w:pPr>
      <w:r>
        <w:rPr>
          <w:i/>
        </w:rPr>
        <w:t xml:space="preserve">Hazardous waste stockpiles </w:t>
      </w:r>
      <w:r>
        <w:t>– there are many examples in Australia of stockpiles of hazardous waste that have not been safely processed due to cost or lack of local capacity. Examples include: 15</w:t>
      </w:r>
      <w:r w:rsidR="00941531">
        <w:t>,</w:t>
      </w:r>
      <w:r>
        <w:t xml:space="preserve">000 </w:t>
      </w:r>
      <w:r w:rsidR="00941531">
        <w:t>t</w:t>
      </w:r>
      <w:r w:rsidR="00672596">
        <w:t>onnes</w:t>
      </w:r>
      <w:r>
        <w:t xml:space="preserve"> of hexachlorobenzine at Orica in Sydney; 700</w:t>
      </w:r>
      <w:r w:rsidR="00941531">
        <w:t>,000 t</w:t>
      </w:r>
      <w:r w:rsidR="00672596">
        <w:t>onnes</w:t>
      </w:r>
      <w:r>
        <w:t xml:space="preserve"> of spent pot liner from the aluminium industry at sites in Tas, NSW, Vic and Qld; various Department of Defence sites contaminated with asbestos; and several megatonnes of metals-contaminated biosolids at Vic’s Western Treatment Plant. Where waste has not moved from the site where it was generated it may be poorly regulated and controlled. There is a need for authorities to encourage or require stockpile owners to send their wastes for safe storage, destruction or processing. </w:t>
      </w:r>
    </w:p>
    <w:p w14:paraId="3C0BE412" w14:textId="77777777" w:rsidR="006251D1" w:rsidRDefault="006251D1" w:rsidP="006251D1">
      <w:pPr>
        <w:pStyle w:val="Heading3"/>
      </w:pPr>
      <w:r>
        <w:t>Waste technologies</w:t>
      </w:r>
    </w:p>
    <w:p w14:paraId="2F394FE5" w14:textId="77777777" w:rsidR="006251D1" w:rsidRDefault="006251D1" w:rsidP="006251D1">
      <w:pPr>
        <w:pStyle w:val="BodyText"/>
      </w:pPr>
      <w:r>
        <w:t xml:space="preserve">In comparison with many countries, particularly in western Europe, Australia continues to rely on relatively basic waste technologies. Some 95% of our residual wastes are sent to landfill, most composting occurs in open windrow systems and most hazardous wastes are treated using relatively simple processes. Energy from waste is not well developed, either through thermal methods such as incineration or through anaerobic digestion of organics. Some processing of residual wastes is occurring in Sydney and Perth where landfill capacity is more constrained. Facilities such as the Global Renewables UR-3R plant accept mixed municipal waste and are able to recover recyclables and process the residuals into an organic soil conditioner. In general, such facilities are financially competitive with landfill only where there is a shortage of local landfill capacity or a large levy applies on disposal of waste to landfill. There are ongoing efforts to boost the sophistication of waste technologies in Australia, but these are inevitably weighed against cost increases. </w:t>
      </w:r>
    </w:p>
    <w:p w14:paraId="44BAD75D" w14:textId="77777777" w:rsidR="006251D1" w:rsidRDefault="006251D1" w:rsidP="006251D1">
      <w:pPr>
        <w:pStyle w:val="Heading3"/>
      </w:pPr>
      <w:r>
        <w:t>Infrastructure planning</w:t>
      </w:r>
    </w:p>
    <w:p w14:paraId="4EE4D616" w14:textId="23C0D60A" w:rsidR="006251D1" w:rsidRDefault="006251D1" w:rsidP="006251D1">
      <w:pPr>
        <w:pStyle w:val="BodyText"/>
      </w:pPr>
      <w:r>
        <w:t>Australian states and territories have been developing and renewing waste strategies for several decades, often setting targets for the recovery of particular materials or waste streams from landfill. Recently there has been a shift in several jurisdictions towards plans and strategies to ensure adequate infrastructure is provided for a growing waste stream, covering both disposal and recovery of waste. Infrastructure assessments have been complete</w:t>
      </w:r>
      <w:r w:rsidR="00DE0D70">
        <w:t>d or are in process by the ACT</w:t>
      </w:r>
      <w:r w:rsidR="00DE0D70">
        <w:rPr>
          <w:rStyle w:val="FootnoteReference"/>
        </w:rPr>
        <w:footnoteReference w:id="18"/>
      </w:r>
      <w:r>
        <w:t>,</w:t>
      </w:r>
      <w:r w:rsidR="00F8050D">
        <w:t xml:space="preserve"> NSW,</w:t>
      </w:r>
      <w:r>
        <w:t xml:space="preserve"> Qld,</w:t>
      </w:r>
      <w:r w:rsidR="0000785A">
        <w:t xml:space="preserve"> SA</w:t>
      </w:r>
      <w:r w:rsidR="00DE0D70">
        <w:rPr>
          <w:rStyle w:val="FootnoteReference"/>
        </w:rPr>
        <w:footnoteReference w:id="19"/>
      </w:r>
      <w:r>
        <w:t xml:space="preserve">, </w:t>
      </w:r>
      <w:r w:rsidR="00DE0D70">
        <w:rPr>
          <w:rFonts w:cs="Calibri"/>
        </w:rPr>
        <w:t>Vic</w:t>
      </w:r>
      <w:r w:rsidR="00DE0D70">
        <w:rPr>
          <w:rStyle w:val="FootnoteReference"/>
          <w:rFonts w:cs="Calibri"/>
        </w:rPr>
        <w:footnoteReference w:id="20"/>
      </w:r>
      <w:r w:rsidR="00DE0D70">
        <w:t>, WA</w:t>
      </w:r>
      <w:r w:rsidR="00DE0D70">
        <w:rPr>
          <w:rStyle w:val="FootnoteReference"/>
        </w:rPr>
        <w:footnoteReference w:id="21"/>
      </w:r>
      <w:r>
        <w:t xml:space="preserve"> and, in relation to hazardous waste, the </w:t>
      </w:r>
      <w:r>
        <w:rPr>
          <w:rFonts w:cs="Calibri"/>
        </w:rPr>
        <w:t>Australian Government</w:t>
      </w:r>
      <w:r w:rsidR="00D740B3">
        <w:rPr>
          <w:rStyle w:val="FootnoteReference"/>
          <w:rFonts w:cs="Calibri"/>
        </w:rPr>
        <w:footnoteReference w:id="22"/>
      </w:r>
      <w:r w:rsidR="00D740B3">
        <w:t>.</w:t>
      </w:r>
      <w:r>
        <w:t xml:space="preserve"> </w:t>
      </w:r>
    </w:p>
    <w:p w14:paraId="37E00C62" w14:textId="77777777" w:rsidR="006E2B61" w:rsidRDefault="006E2B61" w:rsidP="006251D1">
      <w:pPr>
        <w:pStyle w:val="BodyText"/>
      </w:pPr>
    </w:p>
    <w:p w14:paraId="30EC3336" w14:textId="77777777" w:rsidR="006E2B61" w:rsidRDefault="006E2B61" w:rsidP="009E5606">
      <w:pPr>
        <w:pStyle w:val="BodyText"/>
        <w:sectPr w:rsidR="006E2B61" w:rsidSect="00FC0FA7">
          <w:pgSz w:w="11906" w:h="16838" w:code="9"/>
          <w:pgMar w:top="1531" w:right="1077" w:bottom="1418" w:left="1304" w:header="709" w:footer="454" w:gutter="0"/>
          <w:cols w:space="708"/>
          <w:docGrid w:linePitch="360"/>
        </w:sectPr>
      </w:pPr>
    </w:p>
    <w:p w14:paraId="6659EFB5" w14:textId="77777777" w:rsidR="006251D1" w:rsidRDefault="006251D1" w:rsidP="006251D1">
      <w:pPr>
        <w:pStyle w:val="Heading1"/>
      </w:pPr>
      <w:bookmarkStart w:id="98" w:name="_Ref476315414"/>
      <w:bookmarkStart w:id="99" w:name="_Toc480970025"/>
      <w:r>
        <w:lastRenderedPageBreak/>
        <w:t>Waste generation and fate by state and territory</w:t>
      </w:r>
      <w:bookmarkEnd w:id="98"/>
      <w:bookmarkEnd w:id="99"/>
    </w:p>
    <w:p w14:paraId="234DEB64" w14:textId="77777777" w:rsidR="006251D1" w:rsidRDefault="006251D1" w:rsidP="006251D1">
      <w:pPr>
        <w:pStyle w:val="Heading2"/>
      </w:pPr>
      <w:bookmarkStart w:id="100" w:name="_Toc480970026"/>
      <w:r>
        <w:t>Australian Capital Territory</w:t>
      </w:r>
      <w:bookmarkEnd w:id="100"/>
    </w:p>
    <w:p w14:paraId="7F4C1FBC" w14:textId="77777777" w:rsidR="006251D1" w:rsidRDefault="006251D1" w:rsidP="006251D1">
      <w:pPr>
        <w:pStyle w:val="Heading3"/>
      </w:pPr>
      <w:r>
        <w:t>Waste generation and fate, ACT 2014-15</w:t>
      </w:r>
    </w:p>
    <w:p w14:paraId="266A6948" w14:textId="6AC30872" w:rsidR="006251D1" w:rsidRDefault="006251D1" w:rsidP="006251D1">
      <w:pPr>
        <w:pStyle w:val="BodyText"/>
      </w:pPr>
      <w:r>
        <w:fldChar w:fldCharType="begin"/>
      </w:r>
      <w:r>
        <w:instrText xml:space="preserve"> REF _Ref474249854 \h </w:instrText>
      </w:r>
      <w:r>
        <w:fldChar w:fldCharType="separate"/>
      </w:r>
      <w:r w:rsidR="0013116B">
        <w:t xml:space="preserve">Figure </w:t>
      </w:r>
      <w:r w:rsidR="0013116B">
        <w:rPr>
          <w:noProof/>
        </w:rPr>
        <w:t>27</w:t>
      </w:r>
      <w:r>
        <w:fldChar w:fldCharType="end"/>
      </w:r>
      <w:r>
        <w:t xml:space="preserve"> shows in 2014-15 the ACT generated about 7</w:t>
      </w:r>
      <w:r w:rsidR="00BD5406">
        <w:t>7</w:t>
      </w:r>
      <w:r>
        <w:t>0</w:t>
      </w:r>
      <w:r w:rsidR="00941531">
        <w:t>,000</w:t>
      </w:r>
      <w:r>
        <w:t xml:space="preserve"> </w:t>
      </w:r>
      <w:r w:rsidR="00B6395E">
        <w:t xml:space="preserve">tonnes </w:t>
      </w:r>
      <w:r>
        <w:t xml:space="preserve">of waste, which equates to </w:t>
      </w:r>
      <w:r w:rsidR="00BD5406">
        <w:t>2.0</w:t>
      </w:r>
      <w:r>
        <w:t xml:space="preserve"> t per capita, the second lowest per capita generation in Australia behind Tas. </w:t>
      </w:r>
      <w:r w:rsidR="00C01F8C">
        <w:t>Th</w:t>
      </w:r>
      <w:r w:rsidR="00BD5406">
        <w:t>e</w:t>
      </w:r>
      <w:r w:rsidR="00C01F8C">
        <w:t xml:space="preserve"> low per capita generation can be </w:t>
      </w:r>
      <w:r w:rsidR="00BD5406">
        <w:t xml:space="preserve">partly </w:t>
      </w:r>
      <w:r w:rsidR="00C01F8C">
        <w:t xml:space="preserve">attributed to ACT having </w:t>
      </w:r>
      <w:r w:rsidR="00100A05">
        <w:t>no coal fired power station</w:t>
      </w:r>
      <w:r w:rsidR="00883449">
        <w:t>s</w:t>
      </w:r>
      <w:r w:rsidR="00100A05">
        <w:t xml:space="preserve"> </w:t>
      </w:r>
      <w:r w:rsidR="00C8125B">
        <w:t xml:space="preserve">that </w:t>
      </w:r>
      <w:r w:rsidR="00100A05">
        <w:t>generat</w:t>
      </w:r>
      <w:r w:rsidR="00C8125B">
        <w:t>e</w:t>
      </w:r>
      <w:r w:rsidR="00100A05">
        <w:t xml:space="preserve"> fly ash</w:t>
      </w:r>
      <w:r w:rsidR="00C01F8C">
        <w:t>.</w:t>
      </w:r>
      <w:r>
        <w:t xml:space="preserve"> The ACT had Australia’s </w:t>
      </w:r>
      <w:r w:rsidR="00BD5406">
        <w:t>second</w:t>
      </w:r>
      <w:r w:rsidR="00126B80">
        <w:t xml:space="preserve"> </w:t>
      </w:r>
      <w:r>
        <w:t>highest resource recovery rate of 7</w:t>
      </w:r>
      <w:r w:rsidR="00BD5406">
        <w:t>5</w:t>
      </w:r>
      <w:r>
        <w:t xml:space="preserve">% (shown above the bar in the chart). This is </w:t>
      </w:r>
      <w:r w:rsidR="00BD5406">
        <w:t>17</w:t>
      </w:r>
      <w:r>
        <w:t xml:space="preserve"> </w:t>
      </w:r>
      <w:r w:rsidR="00B6395E">
        <w:t xml:space="preserve">percentage points </w:t>
      </w:r>
      <w:r>
        <w:t>above the national average and reflects ACT having:</w:t>
      </w:r>
    </w:p>
    <w:p w14:paraId="5B55BDE8" w14:textId="77777777" w:rsidR="006251D1" w:rsidRDefault="006251D1" w:rsidP="00B14A38">
      <w:pPr>
        <w:pStyle w:val="Bullet10"/>
        <w:numPr>
          <w:ilvl w:val="0"/>
          <w:numId w:val="19"/>
        </w:numPr>
        <w:spacing w:before="0" w:line="240" w:lineRule="auto"/>
        <w:ind w:left="454" w:hanging="454"/>
      </w:pPr>
      <w:r>
        <w:t>well-developed resource recovery infrastructure</w:t>
      </w:r>
    </w:p>
    <w:p w14:paraId="03634374" w14:textId="77777777" w:rsidR="006251D1" w:rsidRDefault="006251D1" w:rsidP="00B14A38">
      <w:pPr>
        <w:pStyle w:val="Bullet10"/>
        <w:numPr>
          <w:ilvl w:val="0"/>
          <w:numId w:val="19"/>
        </w:numPr>
        <w:spacing w:before="0" w:line="240" w:lineRule="auto"/>
        <w:ind w:left="454" w:hanging="454"/>
      </w:pPr>
      <w:r>
        <w:t>high landfill fees that are equivalent to the second highest MSW and the highest C&amp;I levy in Australia</w:t>
      </w:r>
      <w:r>
        <w:rPr>
          <w:rStyle w:val="FootnoteReference"/>
        </w:rPr>
        <w:footnoteReference w:id="23"/>
      </w:r>
    </w:p>
    <w:p w14:paraId="121F6846" w14:textId="77777777" w:rsidR="006251D1" w:rsidRDefault="006251D1" w:rsidP="00B14A38">
      <w:pPr>
        <w:pStyle w:val="Bullet10"/>
        <w:numPr>
          <w:ilvl w:val="0"/>
          <w:numId w:val="19"/>
        </w:numPr>
        <w:spacing w:before="0" w:line="240" w:lineRule="auto"/>
        <w:ind w:left="454" w:hanging="454"/>
      </w:pPr>
      <w:r>
        <w:t>policy directions to increase resource recovery, targeting 85% by 2020 and 90% by 2025.</w:t>
      </w:r>
    </w:p>
    <w:p w14:paraId="59F00292" w14:textId="77777777" w:rsidR="00941531" w:rsidRDefault="00941531" w:rsidP="00941531">
      <w:pPr>
        <w:pStyle w:val="BodyText"/>
      </w:pPr>
    </w:p>
    <w:p w14:paraId="679F7D45" w14:textId="30D070FB" w:rsidR="00294764" w:rsidRDefault="00294764" w:rsidP="00941531">
      <w:pPr>
        <w:pStyle w:val="BodyText"/>
      </w:pPr>
      <w:r>
        <w:t>When all hazardous wastes are excluded from the total, ACT’s waste generation f</w:t>
      </w:r>
      <w:r w:rsidR="009F5F86">
        <w:t xml:space="preserve">alls </w:t>
      </w:r>
      <w:r w:rsidR="00941531">
        <w:t>to about 6</w:t>
      </w:r>
      <w:r w:rsidR="00BD5406">
        <w:t>95</w:t>
      </w:r>
      <w:r w:rsidR="00941531">
        <w:t>,000</w:t>
      </w:r>
      <w:r w:rsidR="009F5F86">
        <w:t xml:space="preserve"> tonnes</w:t>
      </w:r>
      <w:r>
        <w:t xml:space="preserve"> and the recovery rate falls to 7</w:t>
      </w:r>
      <w:r w:rsidR="00BD5406">
        <w:t>4</w:t>
      </w:r>
      <w:r>
        <w:t>%. This</w:t>
      </w:r>
      <w:r w:rsidR="00941531">
        <w:t xml:space="preserve"> relatively</w:t>
      </w:r>
      <w:r>
        <w:t xml:space="preserve"> </w:t>
      </w:r>
      <w:r w:rsidR="00A06F49">
        <w:t xml:space="preserve">small </w:t>
      </w:r>
      <w:r w:rsidR="007445F7">
        <w:t>difference</w:t>
      </w:r>
      <w:r w:rsidR="00A06F49">
        <w:t xml:space="preserve"> </w:t>
      </w:r>
      <w:r>
        <w:t>reflects</w:t>
      </w:r>
      <w:r w:rsidR="009F5F86">
        <w:t xml:space="preserve"> </w:t>
      </w:r>
      <w:r w:rsidR="00941531">
        <w:t>a</w:t>
      </w:r>
      <w:r w:rsidR="009F5F86">
        <w:t xml:space="preserve"> </w:t>
      </w:r>
      <w:r w:rsidR="00941531">
        <w:t>low</w:t>
      </w:r>
      <w:r w:rsidR="009F5F86">
        <w:t xml:space="preserve"> </w:t>
      </w:r>
      <w:r w:rsidR="007445F7">
        <w:t xml:space="preserve">number </w:t>
      </w:r>
      <w:r w:rsidR="00A06F49">
        <w:t>of hazardous waste generators in the ACT.</w:t>
      </w:r>
    </w:p>
    <w:p w14:paraId="6C959EEC" w14:textId="12C7904A" w:rsidR="006251D1" w:rsidRPr="006251D1" w:rsidRDefault="006251D1" w:rsidP="006C473F">
      <w:pPr>
        <w:pStyle w:val="Caption"/>
        <w:tabs>
          <w:tab w:val="left" w:pos="1134"/>
        </w:tabs>
        <w:ind w:left="1134" w:hanging="1134"/>
      </w:pPr>
      <w:bookmarkStart w:id="101" w:name="_Ref474249854"/>
      <w:bookmarkStart w:id="102" w:name="_Toc480970064"/>
      <w:r>
        <w:t xml:space="preserve">Figure </w:t>
      </w:r>
      <w:fldSimple w:instr=" SEQ Figure \* ARABIC ">
        <w:r w:rsidR="0013116B">
          <w:rPr>
            <w:noProof/>
          </w:rPr>
          <w:t>27</w:t>
        </w:r>
      </w:fldSimple>
      <w:bookmarkEnd w:id="101"/>
      <w:r w:rsidR="005F61EC">
        <w:tab/>
      </w:r>
      <w:r w:rsidRPr="00633101">
        <w:t>Waste</w:t>
      </w:r>
      <w:r w:rsidRPr="00450CBF">
        <w:t xml:space="preserve"> generation and fate, ACT 2014-15</w:t>
      </w:r>
      <w:bookmarkEnd w:id="102"/>
    </w:p>
    <w:p w14:paraId="42FEC24A" w14:textId="6A8FD7DF" w:rsidR="006251D1" w:rsidRDefault="00633101" w:rsidP="009D671B">
      <w:pPr>
        <w:spacing w:after="0"/>
      </w:pPr>
      <w:r w:rsidRPr="00633101">
        <w:rPr>
          <w:noProof/>
          <w:lang w:eastAsia="en-AU"/>
        </w:rPr>
        <w:drawing>
          <wp:inline distT="0" distB="0" distL="0" distR="0" wp14:anchorId="2B59889D" wp14:editId="2DEB7163">
            <wp:extent cx="5370830" cy="3418741"/>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9180"/>
                    <a:stretch/>
                  </pic:blipFill>
                  <pic:spPr bwMode="auto">
                    <a:xfrm>
                      <a:off x="0" y="0"/>
                      <a:ext cx="5371312" cy="3419048"/>
                    </a:xfrm>
                    <a:prstGeom prst="rect">
                      <a:avLst/>
                    </a:prstGeom>
                    <a:ln>
                      <a:noFill/>
                    </a:ln>
                    <a:extLst>
                      <a:ext uri="{53640926-AAD7-44D8-BBD7-CCE9431645EC}">
                        <a14:shadowObscured xmlns:a14="http://schemas.microsoft.com/office/drawing/2010/main"/>
                      </a:ext>
                    </a:extLst>
                  </pic:spPr>
                </pic:pic>
              </a:graphicData>
            </a:graphic>
          </wp:inline>
        </w:drawing>
      </w:r>
    </w:p>
    <w:p w14:paraId="427062C8" w14:textId="4F05F676" w:rsidR="001F60CE" w:rsidRPr="00B3571F" w:rsidRDefault="00525D14" w:rsidP="007F1526">
      <w:pPr>
        <w:pStyle w:val="Notes"/>
        <w:spacing w:before="0" w:after="240"/>
        <w:rPr>
          <w:sz w:val="20"/>
          <w:szCs w:val="20"/>
        </w:rPr>
      </w:pPr>
      <w:r>
        <w:rPr>
          <w:sz w:val="20"/>
          <w:szCs w:val="20"/>
        </w:rPr>
        <w:t>The stated percentages are the resource recovery rates = (energy recovery + recycling) / generation.</w:t>
      </w:r>
    </w:p>
    <w:p w14:paraId="6C8A5A96" w14:textId="77777777" w:rsidR="007445F7" w:rsidRDefault="007445F7">
      <w:pPr>
        <w:spacing w:after="160" w:line="259" w:lineRule="auto"/>
        <w:rPr>
          <w:rFonts w:eastAsiaTheme="majorEastAsia" w:cstheme="majorBidi"/>
          <w:b/>
          <w:color w:val="4D4DB8"/>
          <w:sz w:val="24"/>
          <w:szCs w:val="24"/>
        </w:rPr>
      </w:pPr>
      <w:r>
        <w:br w:type="page"/>
      </w:r>
    </w:p>
    <w:p w14:paraId="12C214B8" w14:textId="77777777" w:rsidR="006251D1" w:rsidRDefault="006251D1" w:rsidP="006251D1">
      <w:pPr>
        <w:pStyle w:val="Heading3"/>
      </w:pPr>
      <w:r>
        <w:lastRenderedPageBreak/>
        <w:t>Waste streams, ACT 2014-15</w:t>
      </w:r>
    </w:p>
    <w:p w14:paraId="3AA1A3CC" w14:textId="41491B9E" w:rsidR="006251D1" w:rsidRDefault="00927523" w:rsidP="006251D1">
      <w:pPr>
        <w:pStyle w:val="BodyText"/>
      </w:pPr>
      <w:r>
        <w:fldChar w:fldCharType="begin"/>
      </w:r>
      <w:r>
        <w:instrText xml:space="preserve"> REF _Ref474778253 \h </w:instrText>
      </w:r>
      <w:r>
        <w:fldChar w:fldCharType="separate"/>
      </w:r>
      <w:r w:rsidR="0013116B">
        <w:t xml:space="preserve">Figure </w:t>
      </w:r>
      <w:r w:rsidR="0013116B">
        <w:rPr>
          <w:noProof/>
        </w:rPr>
        <w:t>28</w:t>
      </w:r>
      <w:r>
        <w:fldChar w:fldCharType="end"/>
      </w:r>
      <w:r>
        <w:t xml:space="preserve"> </w:t>
      </w:r>
      <w:r w:rsidR="006251D1">
        <w:t>presents ACT’s 2014-15 data on waste generation and fate for each of the three waste streams (MSW, C&amp;I and C&amp;D). The figure shows that:</w:t>
      </w:r>
    </w:p>
    <w:p w14:paraId="6615917D" w14:textId="0A535908" w:rsidR="006251D1" w:rsidRDefault="006251D1" w:rsidP="006251D1">
      <w:pPr>
        <w:pStyle w:val="Bullet10"/>
        <w:numPr>
          <w:ilvl w:val="0"/>
          <w:numId w:val="19"/>
        </w:numPr>
        <w:spacing w:line="240" w:lineRule="auto"/>
        <w:ind w:left="454" w:hanging="454"/>
      </w:pPr>
      <w:r>
        <w:t>At 18</w:t>
      </w:r>
      <w:r w:rsidR="00B31620">
        <w:t>4</w:t>
      </w:r>
      <w:r>
        <w:t xml:space="preserve"> kt, the MSW stream</w:t>
      </w:r>
      <w:r w:rsidR="007E3FF5">
        <w:t xml:space="preserve"> generated </w:t>
      </w:r>
      <w:r>
        <w:t xml:space="preserve">the smallest </w:t>
      </w:r>
      <w:r w:rsidR="007E3FF5">
        <w:t xml:space="preserve">quantity and had the lowest recovery rate at 64% </w:t>
      </w:r>
      <w:r>
        <w:t>of the three</w:t>
      </w:r>
      <w:r w:rsidR="00401CB9">
        <w:t xml:space="preserve"> </w:t>
      </w:r>
      <w:r w:rsidR="007E3FF5">
        <w:t xml:space="preserve">waste </w:t>
      </w:r>
      <w:r w:rsidR="00401CB9">
        <w:t>streams</w:t>
      </w:r>
      <w:r w:rsidR="007E3FF5">
        <w:t>. However</w:t>
      </w:r>
      <w:r w:rsidR="00BD5406">
        <w:t>,</w:t>
      </w:r>
      <w:r w:rsidR="007E3FF5">
        <w:t xml:space="preserve"> the recovery rate</w:t>
      </w:r>
      <w:r>
        <w:t xml:space="preserve"> is 1</w:t>
      </w:r>
      <w:r w:rsidR="000B518D">
        <w:t xml:space="preserve">3 percentage points </w:t>
      </w:r>
      <w:r>
        <w:t>above the Australian average</w:t>
      </w:r>
      <w:r w:rsidR="00BD5406">
        <w:t>. T</w:t>
      </w:r>
      <w:r>
        <w:t xml:space="preserve">he </w:t>
      </w:r>
      <w:r w:rsidR="003231AD">
        <w:t xml:space="preserve">MSW recovery target is </w:t>
      </w:r>
      <w:r>
        <w:t>85% by 2020.</w:t>
      </w:r>
    </w:p>
    <w:p w14:paraId="647B5415" w14:textId="6BAE280D" w:rsidR="006251D1" w:rsidRDefault="006251D1" w:rsidP="006251D1">
      <w:pPr>
        <w:pStyle w:val="Bullet10"/>
        <w:numPr>
          <w:ilvl w:val="0"/>
          <w:numId w:val="19"/>
        </w:numPr>
        <w:spacing w:line="240" w:lineRule="auto"/>
        <w:ind w:left="454" w:hanging="454"/>
      </w:pPr>
      <w:r>
        <w:t>The C&amp;I waste stream was the largest proportion of waste at about 3</w:t>
      </w:r>
      <w:r w:rsidR="00BD5406">
        <w:t>59</w:t>
      </w:r>
      <w:r>
        <w:t xml:space="preserve"> kt </w:t>
      </w:r>
      <w:r w:rsidR="00AB6AE7">
        <w:t xml:space="preserve">(about 20% of which was biosolids) </w:t>
      </w:r>
      <w:r>
        <w:t>and had a resource recovery rate of 7</w:t>
      </w:r>
      <w:r w:rsidR="00BD5406">
        <w:t>1</w:t>
      </w:r>
      <w:r>
        <w:t xml:space="preserve">%, which is </w:t>
      </w:r>
      <w:r w:rsidR="000B518D">
        <w:t>1</w:t>
      </w:r>
      <w:r w:rsidR="00BD5406">
        <w:t>4</w:t>
      </w:r>
      <w:r w:rsidR="000B518D">
        <w:t xml:space="preserve"> percentage points </w:t>
      </w:r>
      <w:r>
        <w:t>above the Australian average.</w:t>
      </w:r>
      <w:r w:rsidR="000B518D">
        <w:t xml:space="preserve"> </w:t>
      </w:r>
      <w:r w:rsidR="002D49CF">
        <w:t>Whe</w:t>
      </w:r>
      <w:r w:rsidR="007E3FF5">
        <w:t>n</w:t>
      </w:r>
      <w:r w:rsidR="002D49CF">
        <w:t xml:space="preserve"> fly ash is excluded</w:t>
      </w:r>
      <w:r w:rsidR="00F76E65">
        <w:t xml:space="preserve"> from the national average</w:t>
      </w:r>
      <w:r w:rsidR="000B518D">
        <w:t>, ACT’s C&amp;I reco</w:t>
      </w:r>
      <w:r w:rsidR="00BD5406">
        <w:t>very rate was seven</w:t>
      </w:r>
      <w:r w:rsidR="000B518D">
        <w:t xml:space="preserve"> percentage points above </w:t>
      </w:r>
      <w:r w:rsidR="00F76E65">
        <w:t>the</w:t>
      </w:r>
      <w:r w:rsidR="00FB36FD">
        <w:t xml:space="preserve"> </w:t>
      </w:r>
      <w:r w:rsidR="000B518D">
        <w:t>average</w:t>
      </w:r>
      <w:r w:rsidR="00FB36FD">
        <w:t xml:space="preserve">. </w:t>
      </w:r>
      <w:r>
        <w:t xml:space="preserve">The </w:t>
      </w:r>
      <w:r w:rsidR="003231AD">
        <w:t>C&amp;I recovery target is</w:t>
      </w:r>
      <w:r>
        <w:t xml:space="preserve"> 85% by 2020.</w:t>
      </w:r>
    </w:p>
    <w:p w14:paraId="6A558424" w14:textId="24218850" w:rsidR="006251D1" w:rsidRDefault="006251D1" w:rsidP="006251D1">
      <w:pPr>
        <w:pStyle w:val="Bullet10"/>
        <w:numPr>
          <w:ilvl w:val="0"/>
          <w:numId w:val="19"/>
        </w:numPr>
        <w:spacing w:line="240" w:lineRule="auto"/>
        <w:ind w:left="454" w:hanging="454"/>
      </w:pPr>
      <w:r>
        <w:t xml:space="preserve">About </w:t>
      </w:r>
      <w:r w:rsidR="001C172E">
        <w:t xml:space="preserve">231 </w:t>
      </w:r>
      <w:r>
        <w:t>kt of C&amp;D waste was generated. Its resource recovery rate of 9</w:t>
      </w:r>
      <w:r w:rsidR="00D0018A">
        <w:t>1</w:t>
      </w:r>
      <w:r>
        <w:t xml:space="preserve">% was the highest of the three streams and is </w:t>
      </w:r>
      <w:r w:rsidR="00D0018A">
        <w:t>27</w:t>
      </w:r>
      <w:r w:rsidR="00AB6AE7">
        <w:t xml:space="preserve"> percentage points </w:t>
      </w:r>
      <w:r>
        <w:t>above the Australian average. Th</w:t>
      </w:r>
      <w:r w:rsidR="003231AD">
        <w:t>is indicates th</w:t>
      </w:r>
      <w:r>
        <w:t>e ACT has already exceeded its C&amp;D recovery target of 85% by 2020.</w:t>
      </w:r>
    </w:p>
    <w:p w14:paraId="6DBB4319" w14:textId="3E9F965D" w:rsidR="006251D1" w:rsidRPr="006251D1" w:rsidRDefault="006251D1" w:rsidP="009F5A28">
      <w:pPr>
        <w:pStyle w:val="Caption"/>
        <w:ind w:left="1134" w:hanging="1134"/>
      </w:pPr>
      <w:bookmarkStart w:id="103" w:name="_Ref474778253"/>
      <w:bookmarkStart w:id="104" w:name="_Ref474778241"/>
      <w:bookmarkStart w:id="105" w:name="_Toc480970065"/>
      <w:r>
        <w:t xml:space="preserve">Figure </w:t>
      </w:r>
      <w:fldSimple w:instr=" SEQ Figure \* ARABIC ">
        <w:r w:rsidR="0013116B">
          <w:rPr>
            <w:noProof/>
          </w:rPr>
          <w:t>28</w:t>
        </w:r>
      </w:fldSimple>
      <w:bookmarkEnd w:id="103"/>
      <w:r w:rsidR="005F61EC">
        <w:tab/>
      </w:r>
      <w:r w:rsidRPr="00D0018A">
        <w:t>Waste</w:t>
      </w:r>
      <w:r w:rsidRPr="00433C36">
        <w:t xml:space="preserve"> generation and fate by stream, ACT 2014-15</w:t>
      </w:r>
      <w:bookmarkEnd w:id="104"/>
      <w:bookmarkEnd w:id="105"/>
    </w:p>
    <w:p w14:paraId="440A171C" w14:textId="65F4805E" w:rsidR="006251D1" w:rsidRDefault="0035697C" w:rsidP="00CE3335">
      <w:pPr>
        <w:spacing w:after="0"/>
      </w:pPr>
      <w:r w:rsidRPr="0035697C">
        <w:rPr>
          <w:noProof/>
          <w:lang w:eastAsia="en-AU"/>
        </w:rPr>
        <w:drawing>
          <wp:inline distT="0" distB="0" distL="0" distR="0" wp14:anchorId="6FED74C8" wp14:editId="0322D42F">
            <wp:extent cx="5398135" cy="320975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8699" t="3612" b="2741"/>
                    <a:stretch/>
                  </pic:blipFill>
                  <pic:spPr bwMode="auto">
                    <a:xfrm>
                      <a:off x="0" y="0"/>
                      <a:ext cx="5399779" cy="3210731"/>
                    </a:xfrm>
                    <a:prstGeom prst="rect">
                      <a:avLst/>
                    </a:prstGeom>
                    <a:ln>
                      <a:noFill/>
                    </a:ln>
                    <a:extLst>
                      <a:ext uri="{53640926-AAD7-44D8-BBD7-CCE9431645EC}">
                        <a14:shadowObscured xmlns:a14="http://schemas.microsoft.com/office/drawing/2010/main"/>
                      </a:ext>
                    </a:extLst>
                  </pic:spPr>
                </pic:pic>
              </a:graphicData>
            </a:graphic>
          </wp:inline>
        </w:drawing>
      </w:r>
    </w:p>
    <w:p w14:paraId="52255EEB" w14:textId="2F3F2013" w:rsidR="001F60CE" w:rsidRPr="00B3571F" w:rsidRDefault="0032010A" w:rsidP="007F1526">
      <w:pPr>
        <w:pStyle w:val="Notes"/>
        <w:spacing w:before="0" w:after="0"/>
        <w:rPr>
          <w:sz w:val="20"/>
          <w:szCs w:val="20"/>
        </w:rPr>
      </w:pPr>
      <w:r>
        <w:rPr>
          <w:sz w:val="20"/>
          <w:szCs w:val="20"/>
        </w:rPr>
        <w:t>‘</w:t>
      </w:r>
      <w:r w:rsidR="00CE3335">
        <w:rPr>
          <w:sz w:val="20"/>
          <w:szCs w:val="20"/>
        </w:rPr>
        <w:t>En recovery</w:t>
      </w:r>
      <w:r>
        <w:rPr>
          <w:sz w:val="20"/>
          <w:szCs w:val="20"/>
        </w:rPr>
        <w:t>’</w:t>
      </w:r>
      <w:r w:rsidR="00CE3335">
        <w:rPr>
          <w:sz w:val="20"/>
          <w:szCs w:val="20"/>
        </w:rPr>
        <w:t xml:space="preserve"> means energy recovery</w:t>
      </w:r>
      <w:r>
        <w:rPr>
          <w:sz w:val="20"/>
          <w:szCs w:val="20"/>
        </w:rPr>
        <w:t xml:space="preserve">. </w:t>
      </w:r>
      <w:r w:rsidR="00525D14">
        <w:rPr>
          <w:sz w:val="20"/>
          <w:szCs w:val="20"/>
        </w:rPr>
        <w:t>The stated percentages are the resource recovery rates = (energy recovery + recycling) / generation.</w:t>
      </w:r>
    </w:p>
    <w:p w14:paraId="7EB73DBA" w14:textId="77777777" w:rsidR="006251D1" w:rsidRDefault="006251D1" w:rsidP="006251D1">
      <w:pPr>
        <w:pStyle w:val="Heading3"/>
      </w:pPr>
      <w:r>
        <w:t>Waste materials, ACT 2014-15</w:t>
      </w:r>
    </w:p>
    <w:p w14:paraId="56C7F909" w14:textId="7EBBC69D" w:rsidR="006251D1" w:rsidRDefault="006251D1" w:rsidP="006251D1">
      <w:pPr>
        <w:pStyle w:val="BodyText"/>
      </w:pPr>
      <w:r>
        <w:fldChar w:fldCharType="begin"/>
      </w:r>
      <w:r>
        <w:instrText xml:space="preserve"> REF _Ref474250143 \h </w:instrText>
      </w:r>
      <w:r>
        <w:fldChar w:fldCharType="separate"/>
      </w:r>
      <w:r w:rsidR="0013116B">
        <w:t xml:space="preserve">Figure </w:t>
      </w:r>
      <w:r w:rsidR="0013116B">
        <w:rPr>
          <w:noProof/>
        </w:rPr>
        <w:t>29</w:t>
      </w:r>
      <w:r>
        <w:fldChar w:fldCharType="end"/>
      </w:r>
      <w:r>
        <w:t xml:space="preserve"> shows the composition by material category of ACT’s waste in 2014-15. The majority of ACT’s waste consisted of recovered organics and masonry materials, both with recovery rates well above the national average. This reflects high levels of diversion and recycling of garden waste, timber and C&amp;D waste at ACT’s landfill and transfer stations. </w:t>
      </w:r>
      <w:r w:rsidR="00D0018A">
        <w:t>The hazardous waste recovery rate</w:t>
      </w:r>
      <w:r>
        <w:t xml:space="preserve"> in the ACT </w:t>
      </w:r>
      <w:r w:rsidR="00D0018A">
        <w:t>was</w:t>
      </w:r>
      <w:r>
        <w:t xml:space="preserve"> also well above the national average due to the recycling of almost all biosolids. The estimated recovery rate for plastic</w:t>
      </w:r>
      <w:r w:rsidR="003F6ABC">
        <w:t>s</w:t>
      </w:r>
      <w:r>
        <w:t xml:space="preserve"> (</w:t>
      </w:r>
      <w:r w:rsidR="00184896">
        <w:t>8</w:t>
      </w:r>
      <w:r>
        <w:t>%) is below the national average suggesting a lack of recovery infrastructure for plastics and/or a lack of end markets for the lower grade plastics. On a per capita basis, the ACT generated less waste than the national average for most material categories except organics and</w:t>
      </w:r>
      <w:r w:rsidR="00184896">
        <w:t xml:space="preserve"> glass</w:t>
      </w:r>
      <w:r>
        <w:t>.</w:t>
      </w:r>
    </w:p>
    <w:p w14:paraId="50A9C0D6" w14:textId="77777777" w:rsidR="000A03B9" w:rsidRDefault="000A03B9">
      <w:pPr>
        <w:spacing w:after="160" w:line="259" w:lineRule="auto"/>
      </w:pPr>
      <w:r>
        <w:br w:type="page"/>
      </w:r>
    </w:p>
    <w:p w14:paraId="1B57A12B" w14:textId="1610CD8B" w:rsidR="006251D1" w:rsidRDefault="006251D1" w:rsidP="006C473F">
      <w:pPr>
        <w:pStyle w:val="Caption"/>
        <w:tabs>
          <w:tab w:val="left" w:pos="1134"/>
        </w:tabs>
        <w:ind w:left="1134" w:hanging="1134"/>
      </w:pPr>
      <w:bookmarkStart w:id="106" w:name="_Ref474250143"/>
      <w:bookmarkStart w:id="107" w:name="_Toc480970066"/>
      <w:r>
        <w:lastRenderedPageBreak/>
        <w:t xml:space="preserve">Figure </w:t>
      </w:r>
      <w:fldSimple w:instr=" SEQ Figure \* ARABIC ">
        <w:r w:rsidR="0013116B">
          <w:rPr>
            <w:noProof/>
          </w:rPr>
          <w:t>29</w:t>
        </w:r>
      </w:fldSimple>
      <w:bookmarkEnd w:id="106"/>
      <w:r w:rsidR="005F61EC">
        <w:tab/>
      </w:r>
      <w:r w:rsidRPr="00C222D9">
        <w:t>Waste</w:t>
      </w:r>
      <w:r w:rsidRPr="0098337F">
        <w:t xml:space="preserve"> generation and fate by material category, ACT 2014-15</w:t>
      </w:r>
      <w:bookmarkEnd w:id="107"/>
    </w:p>
    <w:p w14:paraId="0BCEB6C8" w14:textId="3EFE1A11" w:rsidR="006251D1" w:rsidRDefault="0035697C" w:rsidP="00CE3335">
      <w:pPr>
        <w:spacing w:after="0"/>
      </w:pPr>
      <w:r w:rsidRPr="0035697C">
        <w:rPr>
          <w:noProof/>
          <w:lang w:eastAsia="en-AU"/>
        </w:rPr>
        <w:drawing>
          <wp:inline distT="0" distB="0" distL="0" distR="0" wp14:anchorId="353AD099" wp14:editId="56546420">
            <wp:extent cx="5912485" cy="3209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3065" b="3024"/>
                    <a:stretch/>
                  </pic:blipFill>
                  <pic:spPr bwMode="auto">
                    <a:xfrm>
                      <a:off x="0" y="0"/>
                      <a:ext cx="5914286" cy="3210903"/>
                    </a:xfrm>
                    <a:prstGeom prst="rect">
                      <a:avLst/>
                    </a:prstGeom>
                    <a:ln>
                      <a:noFill/>
                    </a:ln>
                    <a:extLst>
                      <a:ext uri="{53640926-AAD7-44D8-BBD7-CCE9431645EC}">
                        <a14:shadowObscured xmlns:a14="http://schemas.microsoft.com/office/drawing/2010/main"/>
                      </a:ext>
                    </a:extLst>
                  </pic:spPr>
                </pic:pic>
              </a:graphicData>
            </a:graphic>
          </wp:inline>
        </w:drawing>
      </w:r>
    </w:p>
    <w:p w14:paraId="1446C710" w14:textId="77777777" w:rsidR="0032010A" w:rsidRPr="00B3571F" w:rsidRDefault="0032010A" w:rsidP="0032010A">
      <w:pPr>
        <w:pStyle w:val="Notes"/>
        <w:spacing w:before="0" w:after="0"/>
        <w:rPr>
          <w:sz w:val="20"/>
          <w:szCs w:val="20"/>
        </w:rPr>
      </w:pPr>
      <w:r>
        <w:rPr>
          <w:sz w:val="20"/>
          <w:szCs w:val="20"/>
        </w:rPr>
        <w:t>‘</w:t>
      </w:r>
      <w:r w:rsidR="00CE3335">
        <w:rPr>
          <w:sz w:val="20"/>
          <w:szCs w:val="20"/>
        </w:rPr>
        <w:t>Masonry mat.</w:t>
      </w:r>
      <w:r>
        <w:rPr>
          <w:sz w:val="20"/>
          <w:szCs w:val="20"/>
        </w:rPr>
        <w:t>’</w:t>
      </w:r>
      <w:r w:rsidR="00CE3335">
        <w:rPr>
          <w:sz w:val="20"/>
          <w:szCs w:val="20"/>
        </w:rPr>
        <w:t xml:space="preserve"> means masonry material, </w:t>
      </w:r>
      <w:r>
        <w:rPr>
          <w:sz w:val="20"/>
          <w:szCs w:val="20"/>
        </w:rPr>
        <w:t xml:space="preserve">‘c’board’ means cardboard, ‘Hazwaste’ means hazardous waste, ‘En recovery’ means energy recovery. </w:t>
      </w:r>
      <w:r w:rsidR="001F60CE">
        <w:rPr>
          <w:sz w:val="20"/>
          <w:szCs w:val="20"/>
        </w:rPr>
        <w:t>The stated percentages are the resource recovery rates = (energy recovery + recycling</w:t>
      </w:r>
      <w:r w:rsidR="00EA6995">
        <w:rPr>
          <w:sz w:val="20"/>
          <w:szCs w:val="20"/>
        </w:rPr>
        <w:t>) / g</w:t>
      </w:r>
      <w:r w:rsidR="001F60CE">
        <w:rPr>
          <w:sz w:val="20"/>
          <w:szCs w:val="20"/>
        </w:rPr>
        <w:t>eneration</w:t>
      </w:r>
      <w:r>
        <w:rPr>
          <w:sz w:val="20"/>
          <w:szCs w:val="20"/>
        </w:rPr>
        <w:t>.</w:t>
      </w:r>
    </w:p>
    <w:p w14:paraId="7A4F7153" w14:textId="77777777" w:rsidR="006251D1" w:rsidRDefault="006251D1" w:rsidP="006251D1">
      <w:pPr>
        <w:pStyle w:val="Heading3"/>
      </w:pPr>
      <w:r>
        <w:t>Waste trends, ACT</w:t>
      </w:r>
      <w:r w:rsidR="00430730">
        <w:t xml:space="preserve"> 2006-07 to </w:t>
      </w:r>
      <w:r>
        <w:t>2014-15</w:t>
      </w:r>
    </w:p>
    <w:p w14:paraId="54BB660D" w14:textId="131BED85" w:rsidR="00CC42E1" w:rsidRDefault="0043454C" w:rsidP="00CC42E1">
      <w:pPr>
        <w:pStyle w:val="BodyText"/>
      </w:pPr>
      <w:r>
        <w:fldChar w:fldCharType="begin"/>
      </w:r>
      <w:r>
        <w:instrText xml:space="preserve"> REF _Ref475627037 \h </w:instrText>
      </w:r>
      <w:r>
        <w:fldChar w:fldCharType="separate"/>
      </w:r>
      <w:r w:rsidR="0013116B">
        <w:t xml:space="preserve">Figure </w:t>
      </w:r>
      <w:r w:rsidR="0013116B">
        <w:rPr>
          <w:noProof/>
        </w:rPr>
        <w:t>30</w:t>
      </w:r>
      <w:r>
        <w:fldChar w:fldCharType="end"/>
      </w:r>
      <w:r>
        <w:t xml:space="preserve"> </w:t>
      </w:r>
      <w:r w:rsidR="006251D1">
        <w:t xml:space="preserve">shows the </w:t>
      </w:r>
      <w:r w:rsidR="003F6ABC">
        <w:t xml:space="preserve">ACT </w:t>
      </w:r>
      <w:r w:rsidR="006251D1">
        <w:t>trends in total and per capita waste generation and fate for the period 2006-07 to 2014-15</w:t>
      </w:r>
      <w:r w:rsidR="000A03B9">
        <w:t>.</w:t>
      </w:r>
      <w:r w:rsidR="00CC42E1" w:rsidRPr="00CC42E1">
        <w:t xml:space="preserve"> </w:t>
      </w:r>
    </w:p>
    <w:p w14:paraId="3446E5F4" w14:textId="77777777" w:rsidR="00CC42E1" w:rsidRDefault="00CC42E1" w:rsidP="00CC42E1">
      <w:pPr>
        <w:pStyle w:val="BodyText"/>
      </w:pPr>
    </w:p>
    <w:p w14:paraId="1EF08454" w14:textId="2A7E6140" w:rsidR="00CC42E1" w:rsidRDefault="00CC42E1" w:rsidP="00CC42E1">
      <w:pPr>
        <w:pStyle w:val="BodyText"/>
      </w:pPr>
      <w:r>
        <w:t xml:space="preserve">Over nine years, </w:t>
      </w:r>
      <w:r>
        <w:rPr>
          <w:b/>
        </w:rPr>
        <w:t xml:space="preserve">waste </w:t>
      </w:r>
      <w:r>
        <w:t xml:space="preserve">quantities increased by about </w:t>
      </w:r>
      <w:r w:rsidR="00D0018A">
        <w:t>6% or an average of 0.7</w:t>
      </w:r>
      <w:r>
        <w:t>% per year. Waste generation per capita inc</w:t>
      </w:r>
      <w:r w:rsidR="00D0018A">
        <w:t>reased significantly in 2010-11</w:t>
      </w:r>
      <w:r>
        <w:t xml:space="preserve"> </w:t>
      </w:r>
      <w:r w:rsidR="00D0018A">
        <w:t xml:space="preserve">then trended </w:t>
      </w:r>
      <w:r>
        <w:t>downwards. The</w:t>
      </w:r>
      <w:r w:rsidR="00D0018A">
        <w:t>re was an</w:t>
      </w:r>
      <w:r>
        <w:t xml:space="preserve"> overall </w:t>
      </w:r>
      <w:r w:rsidR="00D0018A">
        <w:t>decline</w:t>
      </w:r>
      <w:r>
        <w:t xml:space="preserve"> in waste per capita </w:t>
      </w:r>
      <w:r w:rsidR="00D0018A">
        <w:t>of 7</w:t>
      </w:r>
      <w:r>
        <w:t xml:space="preserve">% over nine years or an average of </w:t>
      </w:r>
      <w:r w:rsidR="00D0018A">
        <w:t>0.8</w:t>
      </w:r>
      <w:r>
        <w:t xml:space="preserve">% per year. Analysis of the data suggests the jump in waste in 2010-11 resulted partly from a large increase in garden organics recycling in 2010-11. </w:t>
      </w:r>
      <w:r w:rsidR="009A166C">
        <w:t>When fly ash is excluded, t</w:t>
      </w:r>
      <w:r>
        <w:t xml:space="preserve">he ACT is one of only two </w:t>
      </w:r>
      <w:r w:rsidR="00C8125B">
        <w:t>states or territories</w:t>
      </w:r>
      <w:r>
        <w:t xml:space="preserve"> to have experienced a fall in waste per capita over the trend period. </w:t>
      </w:r>
    </w:p>
    <w:p w14:paraId="0C115752" w14:textId="77777777" w:rsidR="00CC42E1" w:rsidRDefault="00CC42E1" w:rsidP="00CC42E1">
      <w:pPr>
        <w:pStyle w:val="BodyText"/>
      </w:pPr>
    </w:p>
    <w:p w14:paraId="104F9F3D" w14:textId="0094BF71" w:rsidR="00CC42E1" w:rsidRDefault="00CC42E1" w:rsidP="00CC42E1">
      <w:pPr>
        <w:pStyle w:val="BodyText"/>
      </w:pPr>
      <w:r>
        <w:t xml:space="preserve">The </w:t>
      </w:r>
      <w:r>
        <w:rPr>
          <w:b/>
        </w:rPr>
        <w:t>resource recovery rate</w:t>
      </w:r>
      <w:r>
        <w:t xml:space="preserve"> varied over the period but ended </w:t>
      </w:r>
      <w:r w:rsidR="009A166C">
        <w:t>three percentage points lower than where</w:t>
      </w:r>
      <w:r>
        <w:t xml:space="preserve"> it began at 7</w:t>
      </w:r>
      <w:r w:rsidR="00EC1839">
        <w:t>5</w:t>
      </w:r>
      <w:r>
        <w:t>%.</w:t>
      </w:r>
    </w:p>
    <w:p w14:paraId="599C8E59" w14:textId="77777777" w:rsidR="00CC42E1" w:rsidRDefault="00CC42E1" w:rsidP="00CC42E1">
      <w:pPr>
        <w:pStyle w:val="BodyText"/>
      </w:pPr>
    </w:p>
    <w:p w14:paraId="660DC618" w14:textId="432DFE52" w:rsidR="00CC42E1" w:rsidRDefault="00CC42E1" w:rsidP="00CC42E1">
      <w:pPr>
        <w:pStyle w:val="BodyText"/>
      </w:pPr>
      <w:r>
        <w:t xml:space="preserve">The total </w:t>
      </w:r>
      <w:r>
        <w:rPr>
          <w:b/>
        </w:rPr>
        <w:t>recycling</w:t>
      </w:r>
      <w:r>
        <w:t xml:space="preserve"> tonnages increased by 5% over the reporting period or an average of 0.5% per year. Recycling per capita decreased by 9% over the nine years or an average of 1% per year</w:t>
      </w:r>
      <w:r w:rsidR="00EC1839">
        <w:t xml:space="preserve">, </w:t>
      </w:r>
      <w:r>
        <w:t xml:space="preserve">part of an overall decrease in waste generated. </w:t>
      </w:r>
    </w:p>
    <w:p w14:paraId="397577C9" w14:textId="77777777" w:rsidR="00CC42E1" w:rsidRDefault="00CC42E1" w:rsidP="00CC42E1">
      <w:pPr>
        <w:pStyle w:val="BodyText"/>
      </w:pPr>
    </w:p>
    <w:p w14:paraId="6A813787" w14:textId="0F7CA0C1" w:rsidR="00CC42E1" w:rsidRDefault="00CC42E1" w:rsidP="00CC42E1">
      <w:pPr>
        <w:pStyle w:val="BodyText"/>
      </w:pPr>
      <w:r>
        <w:rPr>
          <w:b/>
        </w:rPr>
        <w:t>Energy recovery</w:t>
      </w:r>
      <w:r>
        <w:t xml:space="preserve"> fell by 17% over the reporting period, or an average of 2% per year. This reflects a decline in landfill gas </w:t>
      </w:r>
      <w:r w:rsidR="00EC1839">
        <w:t>energy</w:t>
      </w:r>
      <w:r>
        <w:t xml:space="preserve"> over the period, which </w:t>
      </w:r>
      <w:r w:rsidR="000A03B9">
        <w:t xml:space="preserve">is likely to reflect lower </w:t>
      </w:r>
      <w:r w:rsidR="00EC1839">
        <w:t xml:space="preserve">gas </w:t>
      </w:r>
      <w:r w:rsidR="000A03B9">
        <w:t>yields</w:t>
      </w:r>
      <w:r>
        <w:t xml:space="preserve">. On a per capita basis, energy recovery from waste in the ACT decreased by 27% over the nine years, or an average of 3.5% per year. </w:t>
      </w:r>
    </w:p>
    <w:p w14:paraId="7A3C2A41" w14:textId="77777777" w:rsidR="00CC42E1" w:rsidRDefault="00CC42E1" w:rsidP="00CC42E1">
      <w:pPr>
        <w:pStyle w:val="BodyText"/>
      </w:pPr>
    </w:p>
    <w:p w14:paraId="712DF53F" w14:textId="0B23DCD0" w:rsidR="000A03B9" w:rsidRDefault="00CC42E1" w:rsidP="006251D1">
      <w:pPr>
        <w:pStyle w:val="BodyText"/>
      </w:pPr>
      <w:r>
        <w:t xml:space="preserve">The total </w:t>
      </w:r>
      <w:r>
        <w:rPr>
          <w:b/>
        </w:rPr>
        <w:t>disposal</w:t>
      </w:r>
      <w:r>
        <w:t xml:space="preserve"> tonnages </w:t>
      </w:r>
      <w:r w:rsidR="00EC1839">
        <w:t xml:space="preserve">grew by 18% </w:t>
      </w:r>
      <w:r>
        <w:t xml:space="preserve">over the nine years, or an average increase of </w:t>
      </w:r>
      <w:r w:rsidR="00EC1839">
        <w:t>1.8</w:t>
      </w:r>
      <w:r>
        <w:t xml:space="preserve">% per year. Waste disposal per capita </w:t>
      </w:r>
      <w:r w:rsidR="00EC1839">
        <w:t>increased</w:t>
      </w:r>
      <w:r>
        <w:t xml:space="preserve"> by </w:t>
      </w:r>
      <w:r w:rsidR="00EC1839">
        <w:t>3</w:t>
      </w:r>
      <w:r>
        <w:t xml:space="preserve">% or an average of </w:t>
      </w:r>
      <w:r w:rsidR="00EC1839">
        <w:t>0.3</w:t>
      </w:r>
      <w:r>
        <w:t xml:space="preserve">% per year. </w:t>
      </w:r>
    </w:p>
    <w:p w14:paraId="0B2678FC" w14:textId="77777777" w:rsidR="000A03B9" w:rsidRDefault="000A03B9">
      <w:pPr>
        <w:spacing w:after="160" w:line="259" w:lineRule="auto"/>
      </w:pPr>
      <w:r>
        <w:br w:type="page"/>
      </w:r>
    </w:p>
    <w:p w14:paraId="5DFC2234" w14:textId="25F807D7" w:rsidR="006251D1" w:rsidRDefault="006251D1" w:rsidP="006C473F">
      <w:pPr>
        <w:pStyle w:val="Caption"/>
        <w:tabs>
          <w:tab w:val="left" w:pos="1134"/>
        </w:tabs>
        <w:ind w:left="1134" w:hanging="1134"/>
      </w:pPr>
      <w:bookmarkStart w:id="108" w:name="_Ref475627037"/>
      <w:bookmarkStart w:id="109" w:name="_Toc480970067"/>
      <w:r>
        <w:lastRenderedPageBreak/>
        <w:t xml:space="preserve">Figure </w:t>
      </w:r>
      <w:fldSimple w:instr=" SEQ Figure \* ARABIC ">
        <w:r w:rsidR="0013116B">
          <w:rPr>
            <w:noProof/>
          </w:rPr>
          <w:t>30</w:t>
        </w:r>
      </w:fldSimple>
      <w:bookmarkEnd w:id="108"/>
      <w:r w:rsidR="005F61EC">
        <w:tab/>
      </w:r>
      <w:r w:rsidRPr="00D0018A">
        <w:t>Trends</w:t>
      </w:r>
      <w:r w:rsidRPr="00A55201">
        <w:t xml:space="preserve"> in waste generation and fate, ACT 2006-07 to 2014-15</w:t>
      </w:r>
      <w:bookmarkEnd w:id="109"/>
    </w:p>
    <w:p w14:paraId="67C552D3" w14:textId="77777777" w:rsidR="007F1526" w:rsidRDefault="0035697C" w:rsidP="007F1526">
      <w:pPr>
        <w:pStyle w:val="Notes"/>
        <w:spacing w:before="0"/>
        <w:ind w:hanging="851"/>
      </w:pPr>
      <w:r w:rsidRPr="0035697C">
        <w:rPr>
          <w:noProof/>
          <w:lang w:eastAsia="en-AU"/>
        </w:rPr>
        <w:drawing>
          <wp:inline distT="0" distB="0" distL="0" distR="0" wp14:anchorId="246F1DB7" wp14:editId="3C107C04">
            <wp:extent cx="5913124" cy="3657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962" b="6700"/>
                    <a:stretch/>
                  </pic:blipFill>
                  <pic:spPr bwMode="auto">
                    <a:xfrm>
                      <a:off x="0" y="0"/>
                      <a:ext cx="5914286" cy="3658319"/>
                    </a:xfrm>
                    <a:prstGeom prst="rect">
                      <a:avLst/>
                    </a:prstGeom>
                    <a:ln>
                      <a:noFill/>
                    </a:ln>
                    <a:extLst>
                      <a:ext uri="{53640926-AAD7-44D8-BBD7-CCE9431645EC}">
                        <a14:shadowObscured xmlns:a14="http://schemas.microsoft.com/office/drawing/2010/main"/>
                      </a:ext>
                    </a:extLst>
                  </pic:spPr>
                </pic:pic>
              </a:graphicData>
            </a:graphic>
          </wp:inline>
        </w:drawing>
      </w:r>
      <w:r w:rsidR="004D250F" w:rsidRPr="004D250F">
        <w:t xml:space="preserve"> </w:t>
      </w:r>
    </w:p>
    <w:p w14:paraId="2CB909BF" w14:textId="2E28A16B" w:rsidR="004D250F" w:rsidRDefault="004D250F" w:rsidP="007F1526">
      <w:pPr>
        <w:pStyle w:val="Notes"/>
        <w:spacing w:before="0"/>
        <w:rPr>
          <w:sz w:val="20"/>
          <w:szCs w:val="20"/>
        </w:rPr>
      </w:pPr>
      <w:r w:rsidRPr="00CE3335">
        <w:rPr>
          <w:sz w:val="20"/>
          <w:szCs w:val="20"/>
        </w:rPr>
        <w:t xml:space="preserve">Relies on interpolation for 2007-08, 2011-12 and 2012-13. </w:t>
      </w:r>
      <w:r w:rsidR="006C200A">
        <w:rPr>
          <w:sz w:val="20"/>
          <w:szCs w:val="20"/>
        </w:rPr>
        <w:t>‘</w:t>
      </w:r>
      <w:r w:rsidRPr="00CE3335">
        <w:rPr>
          <w:sz w:val="20"/>
          <w:szCs w:val="20"/>
        </w:rPr>
        <w:t>Av. AGR</w:t>
      </w:r>
      <w:r w:rsidR="006C200A">
        <w:rPr>
          <w:sz w:val="20"/>
          <w:szCs w:val="20"/>
        </w:rPr>
        <w:t>’</w:t>
      </w:r>
      <w:r w:rsidRPr="00CE3335">
        <w:rPr>
          <w:sz w:val="20"/>
          <w:szCs w:val="20"/>
        </w:rPr>
        <w:t xml:space="preserve"> m</w:t>
      </w:r>
      <w:r w:rsidR="007702FB">
        <w:rPr>
          <w:sz w:val="20"/>
          <w:szCs w:val="20"/>
        </w:rPr>
        <w:t>eans average annual growth rate</w:t>
      </w:r>
      <w:r w:rsidR="005E7812">
        <w:rPr>
          <w:sz w:val="20"/>
          <w:szCs w:val="20"/>
        </w:rPr>
        <w:t>.</w:t>
      </w:r>
    </w:p>
    <w:p w14:paraId="51B7AA98" w14:textId="77777777" w:rsidR="000A03B9" w:rsidRPr="006251D1" w:rsidRDefault="000A03B9" w:rsidP="000A03B9">
      <w:pPr>
        <w:pStyle w:val="BodyText"/>
      </w:pPr>
      <w:r w:rsidRPr="002010F5">
        <w:rPr>
          <w:noProof/>
          <w:lang w:eastAsia="en-AU"/>
        </w:rPr>
        <w:lastRenderedPageBreak/>
        <mc:AlternateContent>
          <mc:Choice Requires="wps">
            <w:drawing>
              <wp:inline distT="0" distB="0" distL="0" distR="0" wp14:anchorId="718ED672" wp14:editId="0FC5B499">
                <wp:extent cx="6086475" cy="5667375"/>
                <wp:effectExtent l="0" t="0" r="28575" b="28575"/>
                <wp:docPr id="114" name="Rectangle 114"/>
                <wp:cNvGraphicFramePr/>
                <a:graphic xmlns:a="http://schemas.openxmlformats.org/drawingml/2006/main">
                  <a:graphicData uri="http://schemas.microsoft.com/office/word/2010/wordprocessingShape">
                    <wps:wsp>
                      <wps:cNvSpPr/>
                      <wps:spPr>
                        <a:xfrm>
                          <a:off x="0" y="0"/>
                          <a:ext cx="6086475" cy="5667375"/>
                        </a:xfrm>
                        <a:prstGeom prst="rect">
                          <a:avLst/>
                        </a:prstGeom>
                        <a:solidFill>
                          <a:srgbClr val="DBE5F1"/>
                        </a:solidFill>
                        <a:ln w="9525">
                          <a:solidFill>
                            <a:srgbClr val="DBE5F1"/>
                          </a:solidFill>
                          <a:miter lim="800000"/>
                          <a:headEnd/>
                          <a:tailEnd/>
                        </a:ln>
                      </wps:spPr>
                      <wps:txbx>
                        <w:txbxContent>
                          <w:p w14:paraId="6ECA7423" w14:textId="77777777" w:rsidR="001E443B" w:rsidRPr="000A03B9" w:rsidRDefault="001E443B" w:rsidP="000A03B9">
                            <w:pPr>
                              <w:pStyle w:val="Heading3"/>
                            </w:pPr>
                            <w:r w:rsidRPr="000A03B9">
                              <w:t xml:space="preserve">ACT </w:t>
                            </w:r>
                            <w:r>
                              <w:t xml:space="preserve">Government </w:t>
                            </w:r>
                            <w:r w:rsidRPr="000A03B9">
                              <w:t>perspective</w:t>
                            </w:r>
                          </w:p>
                          <w:p w14:paraId="67D6574D" w14:textId="77777777" w:rsidR="001E443B" w:rsidRPr="000A03B9" w:rsidRDefault="001E443B" w:rsidP="000A03B9">
                            <w:pPr>
                              <w:pStyle w:val="BodyText"/>
                            </w:pPr>
                            <w:r w:rsidRPr="000A03B9">
                              <w:t xml:space="preserve">The </w:t>
                            </w:r>
                            <w:r w:rsidRPr="00800DA9">
                              <w:rPr>
                                <w:i/>
                              </w:rPr>
                              <w:t>ACT Waste Management Strategy 2011-2025</w:t>
                            </w:r>
                            <w:r w:rsidRPr="000A03B9">
                              <w:t xml:space="preserve"> (the Strategy) sets the direction for management of waste in the ACT. Key education initiatives include the sustainable schools initiative (AuSSI ACT), the ACTSmart program and facilitating learning opportunities at the materials recovery facility/landfill and household recycling facilities. All of these initiatives contribute towards the Strategy’s goal of leading innovation to achieve full resource recovery and a carbon neutral waste sector. </w:t>
                            </w:r>
                          </w:p>
                          <w:p w14:paraId="24E01717" w14:textId="77777777" w:rsidR="001E443B" w:rsidRPr="000A03B9" w:rsidRDefault="001E443B" w:rsidP="000A03B9">
                            <w:pPr>
                              <w:pStyle w:val="BodyText"/>
                            </w:pPr>
                          </w:p>
                          <w:p w14:paraId="43E29955" w14:textId="77777777" w:rsidR="001E443B" w:rsidRPr="000A03B9" w:rsidRDefault="001E443B" w:rsidP="000A03B9">
                            <w:pPr>
                              <w:pStyle w:val="BodyText"/>
                            </w:pPr>
                            <w:r w:rsidRPr="000A03B9">
                              <w:t xml:space="preserve">The waste data trends in the territory are partially impacted by factors such as waste leaving the Territory (for example, to Woodlawn landfill) and respondents choosing not to answer the annual recycling survey. The new </w:t>
                            </w:r>
                            <w:r w:rsidRPr="000A03B9">
                              <w:rPr>
                                <w:i/>
                              </w:rPr>
                              <w:t>Waste Management and Resource Recovery Act 2016</w:t>
                            </w:r>
                            <w:r w:rsidRPr="000A03B9">
                              <w:t xml:space="preserve"> will require the waste industry to provide data, improving the Territory’s ability to better understand what happens to waste, to develop strategies to minimise waste and to encourage improved resource recovery.</w:t>
                            </w:r>
                          </w:p>
                          <w:p w14:paraId="672132C2" w14:textId="77777777" w:rsidR="001E443B" w:rsidRPr="000A03B9" w:rsidRDefault="001E443B" w:rsidP="000A03B9">
                            <w:pPr>
                              <w:pStyle w:val="BodyText"/>
                            </w:pPr>
                          </w:p>
                          <w:p w14:paraId="7FA5375B" w14:textId="77777777" w:rsidR="001E443B" w:rsidRPr="000A03B9" w:rsidRDefault="001E443B" w:rsidP="000A03B9">
                            <w:pPr>
                              <w:pStyle w:val="BodyText"/>
                            </w:pPr>
                            <w:r w:rsidRPr="000A03B9">
                              <w:t>Major developments in waste management in the ACT are:</w:t>
                            </w:r>
                          </w:p>
                          <w:p w14:paraId="00499A12" w14:textId="77777777" w:rsidR="001E443B" w:rsidRPr="000A03B9" w:rsidRDefault="001E443B" w:rsidP="000A03B9">
                            <w:pPr>
                              <w:pStyle w:val="Bullet10"/>
                              <w:spacing w:line="240" w:lineRule="auto"/>
                              <w:ind w:left="454" w:hanging="454"/>
                              <w:rPr>
                                <w:color w:val="080808"/>
                              </w:rPr>
                            </w:pPr>
                            <w:r w:rsidRPr="000A03B9">
                              <w:rPr>
                                <w:color w:val="080808"/>
                              </w:rPr>
                              <w:t>The ACT Legislative Assembly passed new waste legislation in 2016.</w:t>
                            </w:r>
                          </w:p>
                          <w:p w14:paraId="22A84955" w14:textId="77777777" w:rsidR="001E443B" w:rsidRPr="000A03B9" w:rsidRDefault="001E443B" w:rsidP="000A03B9">
                            <w:pPr>
                              <w:pStyle w:val="Bullet10"/>
                              <w:spacing w:line="240" w:lineRule="auto"/>
                              <w:ind w:left="454" w:hanging="454"/>
                              <w:rPr>
                                <w:color w:val="080808"/>
                              </w:rPr>
                            </w:pPr>
                            <w:r w:rsidRPr="000A03B9">
                              <w:rPr>
                                <w:color w:val="080808"/>
                              </w:rPr>
                              <w:t>Waste figures are likely to increase in the coming years, specifically due to asbestos contaminated materials from ‘Mr Fluffy’ homes. Over 1,000 houses will be demolished and safely landfilled in the next three years.</w:t>
                            </w:r>
                          </w:p>
                          <w:p w14:paraId="2D11FC7A" w14:textId="77777777" w:rsidR="001E443B" w:rsidRPr="000A03B9" w:rsidRDefault="001E443B" w:rsidP="000A03B9">
                            <w:pPr>
                              <w:pStyle w:val="Bullet10"/>
                              <w:spacing w:line="240" w:lineRule="auto"/>
                              <w:ind w:left="454" w:hanging="454"/>
                              <w:rPr>
                                <w:color w:val="080808"/>
                              </w:rPr>
                            </w:pPr>
                            <w:r w:rsidRPr="000A03B9">
                              <w:rPr>
                                <w:color w:val="080808"/>
                              </w:rPr>
                              <w:t>In early 2017, the ACT Government will undertake a formal market sounding to inform its future infrastructure needs. Industry will be encouraged to offer innovative solutions to improve ACT waste outcomes.</w:t>
                            </w:r>
                          </w:p>
                          <w:p w14:paraId="260F97D5" w14:textId="77777777" w:rsidR="001E443B" w:rsidRDefault="001E443B" w:rsidP="00D12F91">
                            <w:pPr>
                              <w:pStyle w:val="BodyText"/>
                            </w:pPr>
                          </w:p>
                          <w:p w14:paraId="3F40931B" w14:textId="77777777" w:rsidR="001E443B" w:rsidRPr="000A03B9" w:rsidRDefault="001E443B" w:rsidP="00D12F91">
                            <w:pPr>
                              <w:pStyle w:val="BodyText"/>
                            </w:pPr>
                            <w:r w:rsidRPr="000A03B9">
                              <w:t>The Territory’s key waste management challenges include:</w:t>
                            </w:r>
                          </w:p>
                          <w:p w14:paraId="2B584CA6" w14:textId="77777777" w:rsidR="001E443B" w:rsidRPr="000A03B9" w:rsidRDefault="001E443B" w:rsidP="000A03B9">
                            <w:pPr>
                              <w:pStyle w:val="Bullet10"/>
                              <w:spacing w:line="240" w:lineRule="auto"/>
                              <w:ind w:left="454" w:hanging="454"/>
                              <w:rPr>
                                <w:color w:val="080808"/>
                              </w:rPr>
                            </w:pPr>
                            <w:r w:rsidRPr="000A03B9">
                              <w:rPr>
                                <w:color w:val="080808"/>
                              </w:rPr>
                              <w:t>Increasing amounts of waste due to growth in population, economic activity, income and consumption (ACT is among the highest income per capita areas in the country).</w:t>
                            </w:r>
                          </w:p>
                          <w:p w14:paraId="75814DF9" w14:textId="77777777" w:rsidR="001E443B" w:rsidRPr="000A03B9" w:rsidRDefault="001E443B" w:rsidP="000A03B9">
                            <w:pPr>
                              <w:pStyle w:val="Bullet10"/>
                              <w:spacing w:line="240" w:lineRule="auto"/>
                              <w:ind w:left="454" w:hanging="454"/>
                              <w:rPr>
                                <w:color w:val="080808"/>
                              </w:rPr>
                            </w:pPr>
                            <w:r w:rsidRPr="000A03B9">
                              <w:rPr>
                                <w:color w:val="080808"/>
                              </w:rPr>
                              <w:t xml:space="preserve">Meeting the targets outlined in the Strategy, including boosting resource recovery to a target of 90% by 2025 (recovery rates have rested around 79%-80% for the last five years). </w:t>
                            </w:r>
                          </w:p>
                          <w:p w14:paraId="7C994935" w14:textId="77777777" w:rsidR="001E443B" w:rsidRPr="000A03B9" w:rsidRDefault="001E443B" w:rsidP="000A03B9">
                            <w:pPr>
                              <w:pStyle w:val="BodyText"/>
                            </w:pPr>
                          </w:p>
                          <w:p w14:paraId="1F9A6AEB" w14:textId="77777777" w:rsidR="001E443B" w:rsidRPr="000A03B9" w:rsidRDefault="001E443B" w:rsidP="000A03B9">
                            <w:pPr>
                              <w:pStyle w:val="BodyText"/>
                            </w:pPr>
                            <w:r w:rsidRPr="000A03B9">
                              <w:t xml:space="preserve">The Waste Feasibility Study will </w:t>
                            </w:r>
                            <w:r>
                              <w:t>be released</w:t>
                            </w:r>
                            <w:r w:rsidRPr="000A03B9">
                              <w:t xml:space="preserve"> in mid 2017, and will inform key strategies.</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inline>
            </w:drawing>
          </mc:Choice>
          <mc:Fallback>
            <w:pict>
              <v:rect w14:anchorId="718ED672" id="Rectangle 114" o:spid="_x0000_s1040" style="width:479.25pt;height:4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" fillcolor="#dbe5f1" strokecolor="#dbe5f1">
                <v:textbox>
                  <w:txbxContent>
                    <w:p w14:paraId="6ECA7423" w14:textId="77777777" w:rsidR="001E443B" w:rsidRPr="000A03B9" w:rsidRDefault="001E443B" w:rsidP="000A03B9">
                      <w:pPr>
                        <w:pStyle w:val="Heading3"/>
                      </w:pPr>
                      <w:r w:rsidRPr="000A03B9">
                        <w:t xml:space="preserve">ACT </w:t>
                      </w:r>
                      <w:r>
                        <w:t xml:space="preserve">Government </w:t>
                      </w:r>
                      <w:r w:rsidRPr="000A03B9">
                        <w:t>perspective</w:t>
                      </w:r>
                    </w:p>
                    <w:p w14:paraId="67D6574D" w14:textId="77777777" w:rsidR="001E443B" w:rsidRPr="000A03B9" w:rsidRDefault="001E443B" w:rsidP="000A03B9">
                      <w:pPr>
                        <w:pStyle w:val="BodyText"/>
                      </w:pPr>
                      <w:r w:rsidRPr="000A03B9">
                        <w:t xml:space="preserve">The </w:t>
                      </w:r>
                      <w:r w:rsidRPr="00800DA9">
                        <w:rPr>
                          <w:i/>
                        </w:rPr>
                        <w:t>ACT Waste Management Strategy 2011-2025</w:t>
                      </w:r>
                      <w:r w:rsidRPr="000A03B9">
                        <w:t xml:space="preserve"> (the Strategy) sets the direction for management of waste in the ACT. Key education initiatives include the sustainable schools initiative (AuSSI ACT), the ACTSmart program and facilitating learning opportunities at the materials recovery facility/landfill and household recycling facilities. All of these initiatives contribute towards the Strategy’s goal of leading innovation to achieve full resource recovery and a carbon neutral waste sector. </w:t>
                      </w:r>
                    </w:p>
                    <w:p w14:paraId="24E01717" w14:textId="77777777" w:rsidR="001E443B" w:rsidRPr="000A03B9" w:rsidRDefault="001E443B" w:rsidP="000A03B9">
                      <w:pPr>
                        <w:pStyle w:val="BodyText"/>
                      </w:pPr>
                    </w:p>
                    <w:p w14:paraId="43E29955" w14:textId="77777777" w:rsidR="001E443B" w:rsidRPr="000A03B9" w:rsidRDefault="001E443B" w:rsidP="000A03B9">
                      <w:pPr>
                        <w:pStyle w:val="BodyText"/>
                      </w:pPr>
                      <w:r w:rsidRPr="000A03B9">
                        <w:t xml:space="preserve">The waste data trends in the territory are partially impacted by factors such as waste leaving the Territory (for example, to Woodlawn landfill) and respondents choosing not to answer the annual recycling survey. The new </w:t>
                      </w:r>
                      <w:r w:rsidRPr="000A03B9">
                        <w:rPr>
                          <w:i/>
                        </w:rPr>
                        <w:t>Waste Management and Resource Recovery Act 2016</w:t>
                      </w:r>
                      <w:r w:rsidRPr="000A03B9">
                        <w:t xml:space="preserve"> will require the waste industry to provide data, improving the Territory’s ability to better understand what happens to waste, to develop strategies to minimise waste and to encourage improved resource recovery.</w:t>
                      </w:r>
                    </w:p>
                    <w:p w14:paraId="672132C2" w14:textId="77777777" w:rsidR="001E443B" w:rsidRPr="000A03B9" w:rsidRDefault="001E443B" w:rsidP="000A03B9">
                      <w:pPr>
                        <w:pStyle w:val="BodyText"/>
                      </w:pPr>
                    </w:p>
                    <w:p w14:paraId="7FA5375B" w14:textId="77777777" w:rsidR="001E443B" w:rsidRPr="000A03B9" w:rsidRDefault="001E443B" w:rsidP="000A03B9">
                      <w:pPr>
                        <w:pStyle w:val="BodyText"/>
                      </w:pPr>
                      <w:r w:rsidRPr="000A03B9">
                        <w:t>Major developments in waste management in the ACT are:</w:t>
                      </w:r>
                    </w:p>
                    <w:p w14:paraId="00499A12" w14:textId="77777777" w:rsidR="001E443B" w:rsidRPr="000A03B9" w:rsidRDefault="001E443B" w:rsidP="000A03B9">
                      <w:pPr>
                        <w:pStyle w:val="Bullet10"/>
                        <w:spacing w:line="240" w:lineRule="auto"/>
                        <w:ind w:left="454" w:hanging="454"/>
                        <w:rPr>
                          <w:color w:val="080808"/>
                        </w:rPr>
                      </w:pPr>
                      <w:r w:rsidRPr="000A03B9">
                        <w:rPr>
                          <w:color w:val="080808"/>
                        </w:rPr>
                        <w:t>The ACT Legislative Assembly passed new waste legislation in 2016.</w:t>
                      </w:r>
                    </w:p>
                    <w:p w14:paraId="22A84955" w14:textId="77777777" w:rsidR="001E443B" w:rsidRPr="000A03B9" w:rsidRDefault="001E443B" w:rsidP="000A03B9">
                      <w:pPr>
                        <w:pStyle w:val="Bullet10"/>
                        <w:spacing w:line="240" w:lineRule="auto"/>
                        <w:ind w:left="454" w:hanging="454"/>
                        <w:rPr>
                          <w:color w:val="080808"/>
                        </w:rPr>
                      </w:pPr>
                      <w:r w:rsidRPr="000A03B9">
                        <w:rPr>
                          <w:color w:val="080808"/>
                        </w:rPr>
                        <w:t>Waste figures are likely to increase in the coming years, specifically due to asbestos contaminated materials from ‘Mr Fluffy’ homes. Over 1,000 houses will be demolished and safely landfilled in the next three years.</w:t>
                      </w:r>
                    </w:p>
                    <w:p w14:paraId="2D11FC7A" w14:textId="77777777" w:rsidR="001E443B" w:rsidRPr="000A03B9" w:rsidRDefault="001E443B" w:rsidP="000A03B9">
                      <w:pPr>
                        <w:pStyle w:val="Bullet10"/>
                        <w:spacing w:line="240" w:lineRule="auto"/>
                        <w:ind w:left="454" w:hanging="454"/>
                        <w:rPr>
                          <w:color w:val="080808"/>
                        </w:rPr>
                      </w:pPr>
                      <w:r w:rsidRPr="000A03B9">
                        <w:rPr>
                          <w:color w:val="080808"/>
                        </w:rPr>
                        <w:t>In early 2017, the ACT Government will undertake a formal market sounding to inform its future infrastructure needs. Industry will be encouraged to offer innovative solutions to improve ACT waste outcomes.</w:t>
                      </w:r>
                    </w:p>
                    <w:p w14:paraId="260F97D5" w14:textId="77777777" w:rsidR="001E443B" w:rsidRDefault="001E443B" w:rsidP="00D12F91">
                      <w:pPr>
                        <w:pStyle w:val="BodyText"/>
                      </w:pPr>
                    </w:p>
                    <w:p w14:paraId="3F40931B" w14:textId="77777777" w:rsidR="001E443B" w:rsidRPr="000A03B9" w:rsidRDefault="001E443B" w:rsidP="00D12F91">
                      <w:pPr>
                        <w:pStyle w:val="BodyText"/>
                      </w:pPr>
                      <w:r w:rsidRPr="000A03B9">
                        <w:t>The Territory’s key waste management challenges include:</w:t>
                      </w:r>
                    </w:p>
                    <w:p w14:paraId="2B584CA6" w14:textId="77777777" w:rsidR="001E443B" w:rsidRPr="000A03B9" w:rsidRDefault="001E443B" w:rsidP="000A03B9">
                      <w:pPr>
                        <w:pStyle w:val="Bullet10"/>
                        <w:spacing w:line="240" w:lineRule="auto"/>
                        <w:ind w:left="454" w:hanging="454"/>
                        <w:rPr>
                          <w:color w:val="080808"/>
                        </w:rPr>
                      </w:pPr>
                      <w:r w:rsidRPr="000A03B9">
                        <w:rPr>
                          <w:color w:val="080808"/>
                        </w:rPr>
                        <w:t>Increasing amounts of waste due to growth in population, economic activity, income and consumption (ACT is among the highest income per capita areas in the country).</w:t>
                      </w:r>
                    </w:p>
                    <w:p w14:paraId="75814DF9" w14:textId="77777777" w:rsidR="001E443B" w:rsidRPr="000A03B9" w:rsidRDefault="001E443B" w:rsidP="000A03B9">
                      <w:pPr>
                        <w:pStyle w:val="Bullet10"/>
                        <w:spacing w:line="240" w:lineRule="auto"/>
                        <w:ind w:left="454" w:hanging="454"/>
                        <w:rPr>
                          <w:color w:val="080808"/>
                        </w:rPr>
                      </w:pPr>
                      <w:r w:rsidRPr="000A03B9">
                        <w:rPr>
                          <w:color w:val="080808"/>
                        </w:rPr>
                        <w:t xml:space="preserve">Meeting the targets outlined in the Strategy, including boosting resource recovery to a target of 90% by 2025 (recovery rates have rested around 79%-80% for the last five years). </w:t>
                      </w:r>
                    </w:p>
                    <w:p w14:paraId="7C994935" w14:textId="77777777" w:rsidR="001E443B" w:rsidRPr="000A03B9" w:rsidRDefault="001E443B" w:rsidP="000A03B9">
                      <w:pPr>
                        <w:pStyle w:val="BodyText"/>
                      </w:pPr>
                    </w:p>
                    <w:p w14:paraId="1F9A6AEB" w14:textId="77777777" w:rsidR="001E443B" w:rsidRPr="000A03B9" w:rsidRDefault="001E443B" w:rsidP="000A03B9">
                      <w:pPr>
                        <w:pStyle w:val="BodyText"/>
                      </w:pPr>
                      <w:r w:rsidRPr="000A03B9">
                        <w:t xml:space="preserve">The Waste Feasibility Study will </w:t>
                      </w:r>
                      <w:r>
                        <w:t>be released</w:t>
                      </w:r>
                      <w:r w:rsidRPr="000A03B9">
                        <w:t xml:space="preserve"> in mid 2017, and will inform key strategies.</w:t>
                      </w:r>
                    </w:p>
                  </w:txbxContent>
                </v:textbox>
                <w10:anchorlock/>
              </v:rect>
            </w:pict>
          </mc:Fallback>
        </mc:AlternateContent>
      </w:r>
    </w:p>
    <w:p w14:paraId="0E186AA1" w14:textId="77777777" w:rsidR="003D58A8" w:rsidRDefault="003D58A8" w:rsidP="004D250F">
      <w:pPr>
        <w:pStyle w:val="BodyText"/>
      </w:pPr>
    </w:p>
    <w:p w14:paraId="59BF5B0F" w14:textId="77777777" w:rsidR="004D250F" w:rsidRDefault="004D250F" w:rsidP="004D250F">
      <w:pPr>
        <w:pStyle w:val="BodyText"/>
      </w:pPr>
      <w:r>
        <w:br w:type="page"/>
      </w:r>
    </w:p>
    <w:p w14:paraId="1D152D9C" w14:textId="77777777" w:rsidR="004D250F" w:rsidRDefault="004D250F" w:rsidP="004D250F">
      <w:pPr>
        <w:pStyle w:val="Heading2"/>
      </w:pPr>
      <w:bookmarkStart w:id="110" w:name="_Toc480970027"/>
      <w:r>
        <w:lastRenderedPageBreak/>
        <w:t>New South Wales</w:t>
      </w:r>
      <w:bookmarkEnd w:id="110"/>
    </w:p>
    <w:p w14:paraId="5083875F" w14:textId="77777777" w:rsidR="007702AD" w:rsidRDefault="000B1F85" w:rsidP="000B1F85">
      <w:pPr>
        <w:pStyle w:val="BodyText"/>
      </w:pPr>
      <w:r>
        <w:t xml:space="preserve">NSW </w:t>
      </w:r>
      <w:r w:rsidR="003D41E3">
        <w:t>provided 2014-15 landfill and energy recovery data but was unable to provide recycling data due to data</w:t>
      </w:r>
      <w:r>
        <w:t xml:space="preserve"> difficulties. The recycling figures included are estimates based on the assumption that the proportional change in the generation of each waste stream in NSW was equal to the average of all other states. The composition of recycled waste was assumed to be the same as in 2012-13.</w:t>
      </w:r>
    </w:p>
    <w:p w14:paraId="2FDD2512" w14:textId="77777777" w:rsidR="005E7812" w:rsidRDefault="005E7812" w:rsidP="005E7812">
      <w:pPr>
        <w:pStyle w:val="Heading3"/>
      </w:pPr>
      <w:r w:rsidRPr="004D250F">
        <w:t>Waste generation and fate, NSW 2014-15</w:t>
      </w:r>
    </w:p>
    <w:p w14:paraId="06391372" w14:textId="399B97F9" w:rsidR="00840489" w:rsidRPr="002010F5" w:rsidRDefault="00AA4769" w:rsidP="00840489">
      <w:pPr>
        <w:pStyle w:val="BodyText"/>
      </w:pPr>
      <w:r>
        <w:fldChar w:fldCharType="begin"/>
      </w:r>
      <w:r>
        <w:instrText xml:space="preserve"> REF _Ref475628498 \h </w:instrText>
      </w:r>
      <w:r>
        <w:fldChar w:fldCharType="separate"/>
      </w:r>
      <w:r w:rsidR="0013116B">
        <w:t xml:space="preserve">Figure </w:t>
      </w:r>
      <w:r w:rsidR="0013116B">
        <w:rPr>
          <w:noProof/>
        </w:rPr>
        <w:t>31</w:t>
      </w:r>
      <w:r>
        <w:fldChar w:fldCharType="end"/>
      </w:r>
      <w:r>
        <w:t xml:space="preserve"> </w:t>
      </w:r>
      <w:r w:rsidR="00840489" w:rsidRPr="002010F5">
        <w:t>shows</w:t>
      </w:r>
      <w:r w:rsidR="00840489">
        <w:t xml:space="preserve"> that</w:t>
      </w:r>
      <w:r w:rsidR="00840489" w:rsidRPr="002010F5">
        <w:t xml:space="preserve"> in 2014-15 </w:t>
      </w:r>
      <w:r>
        <w:t xml:space="preserve">NSW </w:t>
      </w:r>
      <w:r w:rsidR="00840489" w:rsidRPr="002010F5">
        <w:t xml:space="preserve">generated </w:t>
      </w:r>
      <w:r>
        <w:t>19</w:t>
      </w:r>
      <w:r w:rsidR="00840489">
        <w:t xml:space="preserve"> Mt</w:t>
      </w:r>
      <w:r w:rsidR="00840489" w:rsidRPr="002010F5">
        <w:t xml:space="preserve"> of waste</w:t>
      </w:r>
      <w:r w:rsidR="00840489">
        <w:t xml:space="preserve">. </w:t>
      </w:r>
      <w:r w:rsidR="00711CC7">
        <w:t>At</w:t>
      </w:r>
      <w:r w:rsidR="00840489" w:rsidRPr="002010F5">
        <w:t xml:space="preserve"> 2.</w:t>
      </w:r>
      <w:r>
        <w:t>5</w:t>
      </w:r>
      <w:r w:rsidR="00840489" w:rsidRPr="002010F5">
        <w:t xml:space="preserve"> </w:t>
      </w:r>
      <w:r w:rsidR="00840489">
        <w:t>t</w:t>
      </w:r>
      <w:r w:rsidR="00840489" w:rsidRPr="002010F5">
        <w:t xml:space="preserve"> per capita, </w:t>
      </w:r>
      <w:r w:rsidR="00711CC7">
        <w:t>this</w:t>
      </w:r>
      <w:r w:rsidR="00711CC7" w:rsidRPr="002010F5">
        <w:t xml:space="preserve"> </w:t>
      </w:r>
      <w:r w:rsidR="00840489" w:rsidRPr="002010F5">
        <w:t>is</w:t>
      </w:r>
      <w:r w:rsidR="00840489">
        <w:t xml:space="preserve"> </w:t>
      </w:r>
      <w:r w:rsidR="00CE3AAB">
        <w:t xml:space="preserve">just under </w:t>
      </w:r>
      <w:r w:rsidR="00840489">
        <w:t xml:space="preserve">the </w:t>
      </w:r>
      <w:r w:rsidR="00840489" w:rsidRPr="002010F5">
        <w:t>national a</w:t>
      </w:r>
      <w:r w:rsidR="002F75B7">
        <w:t>verage. When fly ash is excluded</w:t>
      </w:r>
      <w:r w:rsidR="00840489">
        <w:t>,</w:t>
      </w:r>
      <w:r w:rsidR="002F75B7">
        <w:t xml:space="preserve"> NSW</w:t>
      </w:r>
      <w:r w:rsidR="00840489" w:rsidRPr="002010F5">
        <w:t xml:space="preserve"> generat</w:t>
      </w:r>
      <w:r w:rsidR="002F75B7">
        <w:t xml:space="preserve">ed around </w:t>
      </w:r>
      <w:r w:rsidR="00840489" w:rsidRPr="002010F5">
        <w:t>1</w:t>
      </w:r>
      <w:r w:rsidR="002F75B7">
        <w:t>6</w:t>
      </w:r>
      <w:r w:rsidR="00840489" w:rsidRPr="002010F5">
        <w:t xml:space="preserve"> </w:t>
      </w:r>
      <w:r w:rsidR="00840489">
        <w:t>Mt</w:t>
      </w:r>
      <w:r w:rsidR="004F7F09">
        <w:t xml:space="preserve"> or 2</w:t>
      </w:r>
      <w:r w:rsidR="00840489" w:rsidRPr="002010F5">
        <w:t xml:space="preserve">.1 </w:t>
      </w:r>
      <w:r w:rsidR="00840489">
        <w:t>t</w:t>
      </w:r>
      <w:r w:rsidR="00840489" w:rsidRPr="002010F5">
        <w:t xml:space="preserve"> </w:t>
      </w:r>
      <w:r w:rsidR="004F7F09">
        <w:t>per capita,</w:t>
      </w:r>
      <w:r w:rsidR="00CE3AAB">
        <w:t xml:space="preserve"> the significant </w:t>
      </w:r>
      <w:r w:rsidR="00080556">
        <w:t>difference</w:t>
      </w:r>
      <w:r w:rsidR="004F7F09">
        <w:t xml:space="preserve"> reflecting the </w:t>
      </w:r>
      <w:r w:rsidR="00840489" w:rsidRPr="002010F5">
        <w:t xml:space="preserve">amount of coal fired power </w:t>
      </w:r>
      <w:r w:rsidR="004F3A67">
        <w:t xml:space="preserve">generation in </w:t>
      </w:r>
      <w:r w:rsidR="00F937F4">
        <w:t>NSW</w:t>
      </w:r>
      <w:r w:rsidR="00840489" w:rsidRPr="002010F5">
        <w:t>.</w:t>
      </w:r>
      <w:r w:rsidR="00AE747F">
        <w:t xml:space="preserve"> When </w:t>
      </w:r>
      <w:r w:rsidR="00FF6C22">
        <w:t xml:space="preserve">fly ash and hazardous wastes are excluded from the totals, NSW generated around </w:t>
      </w:r>
      <w:r w:rsidR="00FF6C22" w:rsidRPr="002010F5">
        <w:t>1</w:t>
      </w:r>
      <w:r w:rsidR="00FF6C22">
        <w:t>4</w:t>
      </w:r>
      <w:r w:rsidR="00FF6C22" w:rsidRPr="002010F5">
        <w:t xml:space="preserve"> </w:t>
      </w:r>
      <w:r w:rsidR="00FF6C22">
        <w:t>Mt or 1.9</w:t>
      </w:r>
      <w:r w:rsidR="00FF6C22" w:rsidRPr="002010F5">
        <w:t xml:space="preserve"> </w:t>
      </w:r>
      <w:r w:rsidR="00FF6C22">
        <w:t>t</w:t>
      </w:r>
      <w:r w:rsidR="00FF6C22" w:rsidRPr="002010F5">
        <w:t xml:space="preserve"> </w:t>
      </w:r>
      <w:r w:rsidR="00FF6C22">
        <w:t>per capita</w:t>
      </w:r>
      <w:r w:rsidR="002B6552">
        <w:t>.</w:t>
      </w:r>
      <w:r w:rsidR="003816B9">
        <w:t xml:space="preserve"> </w:t>
      </w:r>
    </w:p>
    <w:p w14:paraId="56ABB44F" w14:textId="77777777" w:rsidR="00840489" w:rsidRPr="002010F5" w:rsidRDefault="00840489" w:rsidP="00840489">
      <w:pPr>
        <w:pStyle w:val="BodyText"/>
      </w:pPr>
    </w:p>
    <w:p w14:paraId="143127DF" w14:textId="0D7C9DE6" w:rsidR="00840489" w:rsidRDefault="003816B9" w:rsidP="00840489">
      <w:pPr>
        <w:pStyle w:val="BodyText"/>
      </w:pPr>
      <w:r>
        <w:t>NSW</w:t>
      </w:r>
      <w:r w:rsidR="00840489" w:rsidRPr="002010F5">
        <w:t xml:space="preserve"> had Australia’s </w:t>
      </w:r>
      <w:r w:rsidR="00035308">
        <w:t>fourth highest</w:t>
      </w:r>
      <w:r w:rsidR="000B7F6E">
        <w:t xml:space="preserve"> resource recovery rate at 65</w:t>
      </w:r>
      <w:r w:rsidR="00840489" w:rsidRPr="002010F5">
        <w:t>%</w:t>
      </w:r>
      <w:r w:rsidR="00C71AFD">
        <w:t xml:space="preserve"> which is </w:t>
      </w:r>
      <w:r w:rsidR="00890B0F">
        <w:t>seven percentage points</w:t>
      </w:r>
      <w:r w:rsidR="00F300DE">
        <w:t xml:space="preserve"> above</w:t>
      </w:r>
      <w:r w:rsidR="00840489" w:rsidRPr="002010F5">
        <w:t xml:space="preserve"> the national average</w:t>
      </w:r>
      <w:r w:rsidR="00C71AFD">
        <w:t>. The recovery rates are also above the national average when fly ash is excluded and when fly ash and hazardous wastes are excluded. This</w:t>
      </w:r>
      <w:r w:rsidR="00840489" w:rsidRPr="002010F5">
        <w:t xml:space="preserve"> reflects:</w:t>
      </w:r>
    </w:p>
    <w:p w14:paraId="3CD36270" w14:textId="6A81A7A9" w:rsidR="005D3E82" w:rsidRPr="008B536C" w:rsidRDefault="002B6552" w:rsidP="008B536C">
      <w:pPr>
        <w:pStyle w:val="Bullet10"/>
      </w:pPr>
      <w:r w:rsidRPr="008B536C">
        <w:t xml:space="preserve">the impact of </w:t>
      </w:r>
      <w:r w:rsidR="005D3E82" w:rsidRPr="008B536C">
        <w:t xml:space="preserve">a </w:t>
      </w:r>
      <w:r w:rsidR="00411DA0" w:rsidRPr="008B536C">
        <w:t xml:space="preserve">high </w:t>
      </w:r>
      <w:r w:rsidR="005D3E82" w:rsidRPr="008B536C">
        <w:t xml:space="preserve">landfill levy during the data period </w:t>
      </w:r>
    </w:p>
    <w:p w14:paraId="14744705" w14:textId="77777777" w:rsidR="005D3E82" w:rsidRPr="008B536C" w:rsidRDefault="005D3E82" w:rsidP="008B536C">
      <w:pPr>
        <w:pStyle w:val="Bullet10"/>
      </w:pPr>
      <w:r w:rsidRPr="008B536C">
        <w:t xml:space="preserve">a </w:t>
      </w:r>
      <w:r w:rsidR="00411DA0" w:rsidRPr="008B536C">
        <w:t xml:space="preserve">high </w:t>
      </w:r>
      <w:r w:rsidRPr="008B536C">
        <w:t>level of resource recovery infrastructure</w:t>
      </w:r>
    </w:p>
    <w:p w14:paraId="4BD5469C" w14:textId="77777777" w:rsidR="005D3E82" w:rsidRPr="008B536C" w:rsidRDefault="005D3E82" w:rsidP="008B536C">
      <w:pPr>
        <w:pStyle w:val="Bullet10"/>
      </w:pPr>
      <w:r w:rsidRPr="008B536C">
        <w:t>a history of progressive waste management policies and state government investment in infrastructure, market development and education programs.</w:t>
      </w:r>
    </w:p>
    <w:p w14:paraId="10BCBEA1" w14:textId="359EBEB5" w:rsidR="004D250F" w:rsidRDefault="004D250F" w:rsidP="006C473F">
      <w:pPr>
        <w:pStyle w:val="Caption"/>
        <w:tabs>
          <w:tab w:val="left" w:pos="1134"/>
        </w:tabs>
      </w:pPr>
      <w:bookmarkStart w:id="111" w:name="_Ref475628498"/>
      <w:bookmarkStart w:id="112" w:name="_Toc480970068"/>
      <w:r>
        <w:t xml:space="preserve">Figure </w:t>
      </w:r>
      <w:fldSimple w:instr=" SEQ Figure \* ARABIC ">
        <w:r w:rsidR="0013116B">
          <w:rPr>
            <w:noProof/>
          </w:rPr>
          <w:t>31</w:t>
        </w:r>
      </w:fldSimple>
      <w:bookmarkEnd w:id="111"/>
      <w:r w:rsidR="00D90BEF">
        <w:tab/>
      </w:r>
      <w:r w:rsidRPr="00354A94">
        <w:t>Waste generation and fate, NSW 2014-15</w:t>
      </w:r>
      <w:bookmarkEnd w:id="112"/>
    </w:p>
    <w:p w14:paraId="33E9D193" w14:textId="6DAB21DA" w:rsidR="004D250F" w:rsidRDefault="0061588F" w:rsidP="00CE3335">
      <w:pPr>
        <w:spacing w:after="0"/>
      </w:pPr>
      <w:r w:rsidRPr="0061588F">
        <w:rPr>
          <w:noProof/>
          <w:lang w:eastAsia="en-AU"/>
        </w:rPr>
        <w:drawing>
          <wp:inline distT="0" distB="0" distL="0" distR="0" wp14:anchorId="593E9956" wp14:editId="2E9668BF">
            <wp:extent cx="5342255" cy="342826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9664"/>
                    <a:stretch/>
                  </pic:blipFill>
                  <pic:spPr bwMode="auto">
                    <a:xfrm>
                      <a:off x="0" y="0"/>
                      <a:ext cx="5342735" cy="3428571"/>
                    </a:xfrm>
                    <a:prstGeom prst="rect">
                      <a:avLst/>
                    </a:prstGeom>
                    <a:ln>
                      <a:noFill/>
                    </a:ln>
                    <a:extLst>
                      <a:ext uri="{53640926-AAD7-44D8-BBD7-CCE9431645EC}">
                        <a14:shadowObscured xmlns:a14="http://schemas.microsoft.com/office/drawing/2010/main"/>
                      </a:ext>
                    </a:extLst>
                  </pic:spPr>
                </pic:pic>
              </a:graphicData>
            </a:graphic>
          </wp:inline>
        </w:drawing>
      </w:r>
    </w:p>
    <w:p w14:paraId="2C19B8E3" w14:textId="4CC06CD6" w:rsidR="001F60CE" w:rsidRPr="00B3571F" w:rsidRDefault="00525D14" w:rsidP="007F1526">
      <w:pPr>
        <w:pStyle w:val="Notes"/>
        <w:spacing w:before="0" w:after="240"/>
        <w:rPr>
          <w:sz w:val="20"/>
          <w:szCs w:val="20"/>
        </w:rPr>
      </w:pPr>
      <w:r>
        <w:rPr>
          <w:sz w:val="20"/>
          <w:szCs w:val="20"/>
        </w:rPr>
        <w:t>The stated percentages are the resource recovery rates = (energy recovery + recycling) / generation.</w:t>
      </w:r>
    </w:p>
    <w:p w14:paraId="71D6B70D" w14:textId="77777777" w:rsidR="008B536C" w:rsidRDefault="008B536C">
      <w:pPr>
        <w:spacing w:after="160" w:line="259" w:lineRule="auto"/>
      </w:pPr>
      <w:r>
        <w:br w:type="page"/>
      </w:r>
    </w:p>
    <w:p w14:paraId="55395EB7" w14:textId="77777777" w:rsidR="004D250F" w:rsidRDefault="004D250F" w:rsidP="004D250F">
      <w:pPr>
        <w:pStyle w:val="Heading3"/>
      </w:pPr>
      <w:r w:rsidRPr="004D250F">
        <w:lastRenderedPageBreak/>
        <w:t>Waste streams, NSW 2014-15</w:t>
      </w:r>
    </w:p>
    <w:p w14:paraId="14F36907" w14:textId="3A0E2E15" w:rsidR="00E50519" w:rsidRDefault="006F0C17" w:rsidP="00E50519">
      <w:pPr>
        <w:pStyle w:val="BodyText"/>
      </w:pPr>
      <w:r>
        <w:fldChar w:fldCharType="begin"/>
      </w:r>
      <w:r>
        <w:instrText xml:space="preserve"> REF _Ref475709471 \h </w:instrText>
      </w:r>
      <w:r>
        <w:fldChar w:fldCharType="separate"/>
      </w:r>
      <w:r w:rsidR="0013116B">
        <w:t xml:space="preserve">Figure </w:t>
      </w:r>
      <w:r w:rsidR="0013116B">
        <w:rPr>
          <w:noProof/>
        </w:rPr>
        <w:t>32</w:t>
      </w:r>
      <w:r>
        <w:fldChar w:fldCharType="end"/>
      </w:r>
      <w:r>
        <w:t xml:space="preserve"> </w:t>
      </w:r>
      <w:r w:rsidR="00E50519">
        <w:t xml:space="preserve">presents </w:t>
      </w:r>
      <w:r>
        <w:t>NSW</w:t>
      </w:r>
      <w:r w:rsidR="00E50519">
        <w:t>’s 2014-15 data on waste generation and fate for each of the three waste streams. The figure shows that:</w:t>
      </w:r>
    </w:p>
    <w:p w14:paraId="5910DD26" w14:textId="77777777" w:rsidR="00E50519" w:rsidRDefault="00267FDF" w:rsidP="00E50519">
      <w:pPr>
        <w:pStyle w:val="Bullet10"/>
        <w:numPr>
          <w:ilvl w:val="0"/>
          <w:numId w:val="19"/>
        </w:numPr>
        <w:spacing w:line="240" w:lineRule="auto"/>
        <w:ind w:left="454" w:hanging="454"/>
      </w:pPr>
      <w:r>
        <w:t xml:space="preserve">The MSW stream was the smallest at </w:t>
      </w:r>
      <w:r w:rsidR="00F82B01">
        <w:t>4.6 Mt</w:t>
      </w:r>
      <w:r w:rsidR="00E50519">
        <w:t xml:space="preserve"> and h</w:t>
      </w:r>
      <w:r w:rsidR="00F82B01">
        <w:t>ad the lowest recovery rate at 59</w:t>
      </w:r>
      <w:r w:rsidR="00890B0F">
        <w:t>%</w:t>
      </w:r>
      <w:r w:rsidR="00A179ED">
        <w:t>. Recovery</w:t>
      </w:r>
      <w:r w:rsidR="00890B0F">
        <w:t xml:space="preserve"> is eight</w:t>
      </w:r>
      <w:r w:rsidR="00EA5BCE">
        <w:t xml:space="preserve"> </w:t>
      </w:r>
      <w:r w:rsidR="00E50519">
        <w:t>percentage points above the Australian av</w:t>
      </w:r>
      <w:r w:rsidR="00EA5BCE">
        <w:t>erage</w:t>
      </w:r>
      <w:r w:rsidR="00A179ED">
        <w:t xml:space="preserve"> and the MSW recovery target is </w:t>
      </w:r>
      <w:r w:rsidR="00EA5BCE">
        <w:t>70</w:t>
      </w:r>
      <w:r w:rsidR="00E50519">
        <w:t>% by 202</w:t>
      </w:r>
      <w:r w:rsidR="00EA5BCE">
        <w:t>1-22</w:t>
      </w:r>
      <w:r w:rsidR="00E50519">
        <w:t>.</w:t>
      </w:r>
    </w:p>
    <w:p w14:paraId="7700F010" w14:textId="29AAB9AE" w:rsidR="00E50519" w:rsidRDefault="00E50519" w:rsidP="00E50519">
      <w:pPr>
        <w:pStyle w:val="Bullet10"/>
        <w:numPr>
          <w:ilvl w:val="0"/>
          <w:numId w:val="19"/>
        </w:numPr>
        <w:spacing w:line="240" w:lineRule="auto"/>
        <w:ind w:left="454" w:hanging="454"/>
      </w:pPr>
      <w:r>
        <w:t xml:space="preserve">The C&amp;I waste stream was the largest </w:t>
      </w:r>
      <w:r w:rsidR="00EA5BCE">
        <w:t>proportion of waste at about 8.2</w:t>
      </w:r>
      <w:r>
        <w:t xml:space="preserve"> </w:t>
      </w:r>
      <w:r w:rsidR="00EA5BCE">
        <w:t>Mt</w:t>
      </w:r>
      <w:r>
        <w:t xml:space="preserve"> and h</w:t>
      </w:r>
      <w:r w:rsidR="00EA5BCE">
        <w:t>ad a resource recovery rate of 61</w:t>
      </w:r>
      <w:r>
        <w:t xml:space="preserve">%, which is </w:t>
      </w:r>
      <w:r w:rsidR="00890B0F">
        <w:t>four</w:t>
      </w:r>
      <w:r>
        <w:t xml:space="preserve"> percentage points above the Australian average. </w:t>
      </w:r>
      <w:r w:rsidR="00502768">
        <w:t>Excluding fly ash, t</w:t>
      </w:r>
      <w:r w:rsidR="008A084B">
        <w:t xml:space="preserve">here were </w:t>
      </w:r>
      <w:r w:rsidR="0028312B">
        <w:t>5.5</w:t>
      </w:r>
      <w:r w:rsidR="008A084B">
        <w:t xml:space="preserve"> Mt and the</w:t>
      </w:r>
      <w:r w:rsidR="00EA5BCE">
        <w:t xml:space="preserve"> recovery rate </w:t>
      </w:r>
      <w:r w:rsidR="000E5EBF">
        <w:t>was</w:t>
      </w:r>
      <w:r w:rsidR="00EA5BCE">
        <w:t xml:space="preserve"> </w:t>
      </w:r>
      <w:r w:rsidR="00912F46">
        <w:t xml:space="preserve">eight </w:t>
      </w:r>
      <w:r w:rsidR="00A039CD">
        <w:t>percentage point</w:t>
      </w:r>
      <w:r w:rsidR="00912F46">
        <w:t>s</w:t>
      </w:r>
      <w:r>
        <w:t xml:space="preserve"> </w:t>
      </w:r>
      <w:r w:rsidR="00EA5BCE">
        <w:t>below</w:t>
      </w:r>
      <w:r>
        <w:t xml:space="preserve"> the national average. </w:t>
      </w:r>
      <w:r w:rsidR="004D11CD">
        <w:t xml:space="preserve">The </w:t>
      </w:r>
      <w:r w:rsidR="00EA5BCE">
        <w:t xml:space="preserve">C&amp;I recovery </w:t>
      </w:r>
      <w:r w:rsidR="00E8273D">
        <w:t>target is</w:t>
      </w:r>
      <w:r w:rsidR="00EA5BCE">
        <w:t xml:space="preserve"> 70</w:t>
      </w:r>
      <w:r>
        <w:t>% by 202</w:t>
      </w:r>
      <w:r w:rsidR="00EA5BCE">
        <w:t>1-22</w:t>
      </w:r>
      <w:r>
        <w:t>.</w:t>
      </w:r>
    </w:p>
    <w:p w14:paraId="7A06A047" w14:textId="77777777" w:rsidR="00BF20BB" w:rsidRDefault="00BF20BB" w:rsidP="00BF20BB">
      <w:pPr>
        <w:pStyle w:val="Bullet10"/>
        <w:numPr>
          <w:ilvl w:val="0"/>
          <w:numId w:val="19"/>
        </w:numPr>
        <w:spacing w:line="240" w:lineRule="auto"/>
        <w:ind w:left="454" w:hanging="454"/>
      </w:pPr>
      <w:r>
        <w:t xml:space="preserve">About 6.1 Mt </w:t>
      </w:r>
      <w:r w:rsidR="00E50519">
        <w:t>of C&amp;D waste was generated.</w:t>
      </w:r>
      <w:r>
        <w:t xml:space="preserve"> Its resource recovery rate of 7</w:t>
      </w:r>
      <w:r w:rsidR="00E50519">
        <w:t>4% was the highe</w:t>
      </w:r>
      <w:r>
        <w:t>st of the three streams and is 10</w:t>
      </w:r>
      <w:r w:rsidR="00E50519">
        <w:t xml:space="preserve"> percentage points above the Australian average. </w:t>
      </w:r>
      <w:r w:rsidR="008416F2">
        <w:t xml:space="preserve">The </w:t>
      </w:r>
      <w:r>
        <w:t>C&amp;</w:t>
      </w:r>
      <w:r w:rsidR="008416F2">
        <w:t>D</w:t>
      </w:r>
      <w:r>
        <w:t xml:space="preserve"> recovery </w:t>
      </w:r>
      <w:r w:rsidR="008416F2">
        <w:t>target is</w:t>
      </w:r>
      <w:r>
        <w:t xml:space="preserve"> 80% by 2021-22.</w:t>
      </w:r>
    </w:p>
    <w:p w14:paraId="6B3FB768" w14:textId="15610214" w:rsidR="004D250F" w:rsidRDefault="004D250F" w:rsidP="009F5A28">
      <w:pPr>
        <w:pStyle w:val="Caption"/>
        <w:ind w:left="1134" w:hanging="1134"/>
      </w:pPr>
      <w:bookmarkStart w:id="113" w:name="_Ref475709471"/>
      <w:bookmarkStart w:id="114" w:name="_Toc480970069"/>
      <w:r>
        <w:t xml:space="preserve">Figure </w:t>
      </w:r>
      <w:fldSimple w:instr=" SEQ Figure \* ARABIC ">
        <w:r w:rsidR="0013116B">
          <w:rPr>
            <w:noProof/>
          </w:rPr>
          <w:t>32</w:t>
        </w:r>
      </w:fldSimple>
      <w:bookmarkEnd w:id="113"/>
      <w:r w:rsidR="005F61EC">
        <w:tab/>
      </w:r>
      <w:r w:rsidRPr="006254CB">
        <w:t>Waste generation and fate by stream, NSW 2014-15</w:t>
      </w:r>
      <w:r w:rsidR="00764061">
        <w:rPr>
          <w:rStyle w:val="FootnoteReference"/>
        </w:rPr>
        <w:footnoteReference w:id="24"/>
      </w:r>
      <w:bookmarkEnd w:id="114"/>
    </w:p>
    <w:p w14:paraId="066BF51D" w14:textId="77777777" w:rsidR="004D250F" w:rsidRDefault="00747AB6" w:rsidP="004D250F">
      <w:r w:rsidRPr="00747AB6">
        <w:rPr>
          <w:noProof/>
          <w:lang w:eastAsia="en-AU"/>
        </w:rPr>
        <w:drawing>
          <wp:inline distT="0" distB="0" distL="0" distR="0" wp14:anchorId="1E7483A2" wp14:editId="28F506B1">
            <wp:extent cx="5389880" cy="3305175"/>
            <wp:effectExtent l="0" t="0" r="127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9005" b="3590"/>
                    <a:stretch/>
                  </pic:blipFill>
                  <pic:spPr bwMode="auto">
                    <a:xfrm>
                      <a:off x="0" y="0"/>
                      <a:ext cx="5390361" cy="3305470"/>
                    </a:xfrm>
                    <a:prstGeom prst="rect">
                      <a:avLst/>
                    </a:prstGeom>
                    <a:ln>
                      <a:noFill/>
                    </a:ln>
                    <a:extLst>
                      <a:ext uri="{53640926-AAD7-44D8-BBD7-CCE9431645EC}">
                        <a14:shadowObscured xmlns:a14="http://schemas.microsoft.com/office/drawing/2010/main"/>
                      </a:ext>
                    </a:extLst>
                  </pic:spPr>
                </pic:pic>
              </a:graphicData>
            </a:graphic>
          </wp:inline>
        </w:drawing>
      </w:r>
    </w:p>
    <w:p w14:paraId="02ECEF48" w14:textId="184E7461" w:rsidR="001F60CE" w:rsidRPr="00B3571F" w:rsidRDefault="00502768" w:rsidP="007F1526">
      <w:pPr>
        <w:pStyle w:val="Notes"/>
        <w:spacing w:before="0" w:after="0"/>
        <w:rPr>
          <w:sz w:val="20"/>
          <w:szCs w:val="20"/>
        </w:rPr>
      </w:pPr>
      <w:r>
        <w:rPr>
          <w:sz w:val="20"/>
          <w:szCs w:val="20"/>
        </w:rPr>
        <w:t>‘</w:t>
      </w:r>
      <w:r w:rsidR="00CE3335">
        <w:rPr>
          <w:sz w:val="20"/>
          <w:szCs w:val="20"/>
        </w:rPr>
        <w:t>En recovery</w:t>
      </w:r>
      <w:r>
        <w:rPr>
          <w:sz w:val="20"/>
          <w:szCs w:val="20"/>
        </w:rPr>
        <w:t>’</w:t>
      </w:r>
      <w:r w:rsidR="00CE3335">
        <w:rPr>
          <w:sz w:val="20"/>
          <w:szCs w:val="20"/>
        </w:rPr>
        <w:t xml:space="preserve"> means energy recovery</w:t>
      </w:r>
      <w:r>
        <w:rPr>
          <w:sz w:val="20"/>
          <w:szCs w:val="20"/>
        </w:rPr>
        <w:t xml:space="preserve">. </w:t>
      </w:r>
      <w:r w:rsidR="00525D14">
        <w:rPr>
          <w:sz w:val="20"/>
          <w:szCs w:val="20"/>
        </w:rPr>
        <w:t>The stated percentages are the resource recovery rates = (energy recovery + recycling) / generation.</w:t>
      </w:r>
    </w:p>
    <w:p w14:paraId="56A44F22" w14:textId="77777777" w:rsidR="004D250F" w:rsidRPr="008B536C" w:rsidRDefault="004D250F" w:rsidP="008B536C">
      <w:pPr>
        <w:pStyle w:val="Heading3"/>
      </w:pPr>
      <w:r w:rsidRPr="008B536C">
        <w:t>Waste materials, NSW 2014-15</w:t>
      </w:r>
    </w:p>
    <w:p w14:paraId="787CAB1C" w14:textId="70B15D40" w:rsidR="007123AD" w:rsidRDefault="003F5B16" w:rsidP="004F5DA4">
      <w:pPr>
        <w:pStyle w:val="BodyText"/>
      </w:pPr>
      <w:r w:rsidRPr="004F5DA4">
        <w:fldChar w:fldCharType="begin"/>
      </w:r>
      <w:r w:rsidRPr="004F5DA4">
        <w:instrText xml:space="preserve"> REF _Ref475710441 \h </w:instrText>
      </w:r>
      <w:r w:rsidR="004F5DA4">
        <w:instrText xml:space="preserve"> \* MERGEFORMAT </w:instrText>
      </w:r>
      <w:r w:rsidRPr="004F5DA4">
        <w:fldChar w:fldCharType="separate"/>
      </w:r>
      <w:r w:rsidR="0013116B">
        <w:t>Figure 33</w:t>
      </w:r>
      <w:r w:rsidRPr="004F5DA4">
        <w:fldChar w:fldCharType="end"/>
      </w:r>
      <w:r w:rsidRPr="004F5DA4">
        <w:t xml:space="preserve"> </w:t>
      </w:r>
      <w:r w:rsidR="00E50519" w:rsidRPr="004F5DA4">
        <w:t>shows the composi</w:t>
      </w:r>
      <w:r w:rsidRPr="004F5DA4">
        <w:t>tion by material category of NSW</w:t>
      </w:r>
      <w:r w:rsidR="00E50519" w:rsidRPr="004F5DA4">
        <w:t xml:space="preserve">’s waste in 2014-15. The majority of </w:t>
      </w:r>
      <w:r w:rsidRPr="004F5DA4">
        <w:t>NSW</w:t>
      </w:r>
      <w:r w:rsidR="00E50519" w:rsidRPr="004F5DA4">
        <w:t>’s waste consisted of masonry materials</w:t>
      </w:r>
      <w:r w:rsidR="00A641E9">
        <w:t>, 86% of which was</w:t>
      </w:r>
      <w:r w:rsidRPr="004F5DA4">
        <w:t xml:space="preserve"> recovered</w:t>
      </w:r>
      <w:r w:rsidR="00E50519" w:rsidRPr="004F5DA4">
        <w:t>,</w:t>
      </w:r>
      <w:r w:rsidRPr="004F5DA4">
        <w:t xml:space="preserve"> organics and fly ash</w:t>
      </w:r>
      <w:r w:rsidR="007123AD" w:rsidRPr="004F5DA4">
        <w:t>. B</w:t>
      </w:r>
      <w:r w:rsidR="00E50519" w:rsidRPr="004F5DA4">
        <w:t xml:space="preserve">oth </w:t>
      </w:r>
      <w:r w:rsidR="007123AD" w:rsidRPr="004F5DA4">
        <w:t xml:space="preserve">masonry and fly ash had </w:t>
      </w:r>
      <w:r w:rsidR="00E50519" w:rsidRPr="004F5DA4">
        <w:t>recovery rates well above the national average.</w:t>
      </w:r>
      <w:r w:rsidR="007123AD" w:rsidRPr="004F5DA4">
        <w:t xml:space="preserve"> Organics were recovered at around the national average, which is somewhat surprising given that NSW has by far the highest </w:t>
      </w:r>
      <w:r w:rsidR="00A641E9">
        <w:t>number</w:t>
      </w:r>
      <w:r w:rsidR="00A641E9" w:rsidRPr="004F5DA4">
        <w:t xml:space="preserve"> </w:t>
      </w:r>
      <w:r w:rsidR="007123AD" w:rsidRPr="004F5DA4">
        <w:t xml:space="preserve">of advanced waste treatment facilities in </w:t>
      </w:r>
      <w:r w:rsidR="00856BBB" w:rsidRPr="004F5DA4">
        <w:t xml:space="preserve">Australia, which often enable </w:t>
      </w:r>
      <w:r w:rsidR="007123AD" w:rsidRPr="004F5DA4">
        <w:t>higher organics recovery.</w:t>
      </w:r>
    </w:p>
    <w:p w14:paraId="61BD4742" w14:textId="77777777" w:rsidR="004F5DA4" w:rsidRPr="004F5DA4" w:rsidRDefault="004F5DA4" w:rsidP="004F5DA4">
      <w:pPr>
        <w:pStyle w:val="BodyText"/>
      </w:pPr>
    </w:p>
    <w:p w14:paraId="35639302" w14:textId="13A78393" w:rsidR="00E50519" w:rsidRPr="004F5DA4" w:rsidRDefault="00E50519" w:rsidP="004F5DA4">
      <w:pPr>
        <w:pStyle w:val="BodyText"/>
      </w:pPr>
      <w:r w:rsidRPr="004F5DA4">
        <w:t>The estim</w:t>
      </w:r>
      <w:r w:rsidR="00856522" w:rsidRPr="004F5DA4">
        <w:t xml:space="preserve">ated recovery rate for metals, paper and cardboard, plastics and </w:t>
      </w:r>
      <w:r w:rsidR="00D62225">
        <w:t>other</w:t>
      </w:r>
      <w:r w:rsidR="00856522" w:rsidRPr="004F5DA4">
        <w:t xml:space="preserve"> are </w:t>
      </w:r>
      <w:r w:rsidR="00D46329" w:rsidRPr="004F5DA4">
        <w:t>either around or slightly above the</w:t>
      </w:r>
      <w:r w:rsidRPr="004F5DA4">
        <w:t xml:space="preserve"> national average</w:t>
      </w:r>
      <w:r w:rsidR="00D46329" w:rsidRPr="004F5DA4">
        <w:t>.</w:t>
      </w:r>
      <w:r w:rsidR="00EF47D6" w:rsidRPr="004F5DA4">
        <w:t xml:space="preserve"> On a per capita basis, NSW </w:t>
      </w:r>
      <w:r w:rsidRPr="004F5DA4">
        <w:t xml:space="preserve">generated </w:t>
      </w:r>
      <w:r w:rsidR="00EF47D6" w:rsidRPr="004F5DA4">
        <w:t xml:space="preserve">around the </w:t>
      </w:r>
      <w:r w:rsidRPr="004F5DA4">
        <w:t>nationa</w:t>
      </w:r>
      <w:r w:rsidR="00EF47D6" w:rsidRPr="004F5DA4">
        <w:t xml:space="preserve">l average for </w:t>
      </w:r>
      <w:r w:rsidR="00EF47D6" w:rsidRPr="004F5DA4">
        <w:lastRenderedPageBreak/>
        <w:t xml:space="preserve">all material categories except ‘other wastes’ </w:t>
      </w:r>
      <w:r w:rsidR="00E73D20" w:rsidRPr="004F5DA4">
        <w:t xml:space="preserve">for </w:t>
      </w:r>
      <w:r w:rsidR="00EF47D6" w:rsidRPr="004F5DA4">
        <w:t xml:space="preserve">which NSW generated more </w:t>
      </w:r>
      <w:r w:rsidR="00E73D20" w:rsidRPr="004F5DA4">
        <w:t>than double the national averag</w:t>
      </w:r>
      <w:r w:rsidR="008471CF" w:rsidRPr="004F5DA4">
        <w:t>e</w:t>
      </w:r>
      <w:r w:rsidR="00D62225">
        <w:t>.</w:t>
      </w:r>
    </w:p>
    <w:p w14:paraId="480B7A02" w14:textId="488326A1" w:rsidR="004D250F" w:rsidRDefault="003E44D1" w:rsidP="009F5A28">
      <w:pPr>
        <w:pStyle w:val="Caption"/>
        <w:ind w:left="1134" w:hanging="1134"/>
      </w:pPr>
      <w:bookmarkStart w:id="115" w:name="_Ref475710441"/>
      <w:bookmarkStart w:id="116" w:name="_Toc480970070"/>
      <w:r>
        <w:t xml:space="preserve">Figure </w:t>
      </w:r>
      <w:fldSimple w:instr=" SEQ Figure \* ARABIC ">
        <w:r w:rsidR="0013116B">
          <w:rPr>
            <w:noProof/>
          </w:rPr>
          <w:t>33</w:t>
        </w:r>
      </w:fldSimple>
      <w:bookmarkEnd w:id="115"/>
      <w:r w:rsidR="006C473F">
        <w:tab/>
      </w:r>
      <w:r w:rsidRPr="005279DD">
        <w:t>Waste generation and fate by material category, NSW 2014-15</w:t>
      </w:r>
      <w:bookmarkEnd w:id="116"/>
    </w:p>
    <w:p w14:paraId="7B548719" w14:textId="77777777" w:rsidR="003E44D1" w:rsidRDefault="00065AE4" w:rsidP="007F1526">
      <w:pPr>
        <w:spacing w:after="0"/>
        <w:ind w:hanging="142"/>
      </w:pPr>
      <w:r w:rsidRPr="00065AE4">
        <w:rPr>
          <w:noProof/>
          <w:lang w:eastAsia="en-AU"/>
        </w:rPr>
        <w:drawing>
          <wp:inline distT="0" distB="0" distL="0" distR="0" wp14:anchorId="238D8A62" wp14:editId="080295B7">
            <wp:extent cx="5914286" cy="341904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14286" cy="3419048"/>
                    </a:xfrm>
                    <a:prstGeom prst="rect">
                      <a:avLst/>
                    </a:prstGeom>
                  </pic:spPr>
                </pic:pic>
              </a:graphicData>
            </a:graphic>
          </wp:inline>
        </w:drawing>
      </w:r>
    </w:p>
    <w:p w14:paraId="74CFCB41" w14:textId="77777777" w:rsidR="0032010A" w:rsidRPr="00B3571F" w:rsidRDefault="0032010A" w:rsidP="0032010A">
      <w:pPr>
        <w:pStyle w:val="Notes"/>
        <w:spacing w:before="0" w:after="0"/>
        <w:rPr>
          <w:sz w:val="20"/>
          <w:szCs w:val="20"/>
        </w:rPr>
      </w:pPr>
      <w:r>
        <w:rPr>
          <w:sz w:val="20"/>
          <w:szCs w:val="20"/>
        </w:rPr>
        <w:t>‘Masonry mat.’ means masonry material, ‘c’board’ means cardboard, ‘Hazwaste’ means hazardous waste, ‘En recovery’ means energy recovery. The stated percentages are the resource recovery rates = (energy recovery + recycling) / generation.</w:t>
      </w:r>
    </w:p>
    <w:p w14:paraId="62B58282" w14:textId="77777777" w:rsidR="004D250F" w:rsidRDefault="004D250F" w:rsidP="004D250F">
      <w:pPr>
        <w:pStyle w:val="Heading3"/>
        <w:spacing w:after="0"/>
      </w:pPr>
      <w:r>
        <w:t>Waste trends, NSW</w:t>
      </w:r>
      <w:r w:rsidR="00430730">
        <w:t xml:space="preserve"> 2006-07 to</w:t>
      </w:r>
      <w:r>
        <w:t xml:space="preserve"> 2014-15</w:t>
      </w:r>
    </w:p>
    <w:p w14:paraId="685CA5D7" w14:textId="77777777" w:rsidR="0025133E" w:rsidRDefault="0025133E" w:rsidP="004F5DA4">
      <w:pPr>
        <w:pStyle w:val="BodyText"/>
      </w:pPr>
    </w:p>
    <w:p w14:paraId="45532988" w14:textId="577BE370" w:rsidR="00053442" w:rsidRDefault="00053442" w:rsidP="004F5DA4">
      <w:pPr>
        <w:pStyle w:val="BodyText"/>
      </w:pPr>
      <w:r>
        <w:fldChar w:fldCharType="begin"/>
      </w:r>
      <w:r>
        <w:instrText xml:space="preserve"> REF _Ref475724485 \h </w:instrText>
      </w:r>
      <w:r w:rsidR="004F5DA4">
        <w:instrText xml:space="preserve"> \* MERGEFORMAT </w:instrText>
      </w:r>
      <w:r>
        <w:fldChar w:fldCharType="separate"/>
      </w:r>
      <w:r w:rsidR="0013116B">
        <w:t xml:space="preserve">Figure </w:t>
      </w:r>
      <w:r w:rsidR="0013116B">
        <w:rPr>
          <w:noProof/>
        </w:rPr>
        <w:t>34</w:t>
      </w:r>
      <w:r>
        <w:fldChar w:fldCharType="end"/>
      </w:r>
      <w:r w:rsidR="004F5DA4">
        <w:t xml:space="preserve"> </w:t>
      </w:r>
      <w:r>
        <w:t xml:space="preserve">shows the trends in total and per capita waste generation and fate for the period 2006-07 to 2014-15 in NSW. </w:t>
      </w:r>
      <w:r w:rsidRPr="00640DD4">
        <w:t>The chart excludes fly ash.</w:t>
      </w:r>
    </w:p>
    <w:p w14:paraId="226D2CFC" w14:textId="77777777" w:rsidR="00053442" w:rsidRDefault="00053442" w:rsidP="004F5DA4">
      <w:pPr>
        <w:pStyle w:val="BodyText"/>
      </w:pPr>
    </w:p>
    <w:p w14:paraId="51638C93" w14:textId="77777777" w:rsidR="008D7F6F" w:rsidRDefault="00053442" w:rsidP="004F5DA4">
      <w:pPr>
        <w:pStyle w:val="BodyText"/>
      </w:pPr>
      <w:r>
        <w:t>O</w:t>
      </w:r>
      <w:r w:rsidR="00834A2A">
        <w:t xml:space="preserve">ver nine years, </w:t>
      </w:r>
      <w:r w:rsidR="0025133E">
        <w:t>excluding fly ash</w:t>
      </w:r>
      <w:r>
        <w:t>,</w:t>
      </w:r>
      <w:r w:rsidR="0025133E">
        <w:t xml:space="preserve"> </w:t>
      </w:r>
      <w:r w:rsidR="00834A2A">
        <w:rPr>
          <w:b/>
        </w:rPr>
        <w:t xml:space="preserve">waste </w:t>
      </w:r>
      <w:r w:rsidR="00834A2A" w:rsidRPr="004F5DA4">
        <w:rPr>
          <w:b/>
        </w:rPr>
        <w:t>quantities</w:t>
      </w:r>
      <w:r w:rsidR="00834A2A">
        <w:t xml:space="preserve"> </w:t>
      </w:r>
      <w:r w:rsidR="0025133E">
        <w:t xml:space="preserve">increased by about 19% or an average of 1.9% per year and per capita generation trended upwards with a 7% overall increase over nine years or an average increase of 0.7% per year. </w:t>
      </w:r>
    </w:p>
    <w:p w14:paraId="7314B2C0" w14:textId="77777777" w:rsidR="00456AD3" w:rsidRDefault="00456AD3" w:rsidP="004F5DA4">
      <w:pPr>
        <w:pStyle w:val="BodyText"/>
      </w:pPr>
    </w:p>
    <w:p w14:paraId="7C1A574C" w14:textId="77777777" w:rsidR="00834A2A" w:rsidRDefault="00053442" w:rsidP="004F5DA4">
      <w:pPr>
        <w:pStyle w:val="BodyText"/>
      </w:pPr>
      <w:r>
        <w:t>T</w:t>
      </w:r>
      <w:r w:rsidR="00834A2A">
        <w:t xml:space="preserve">he </w:t>
      </w:r>
      <w:r w:rsidR="00834A2A">
        <w:rPr>
          <w:b/>
        </w:rPr>
        <w:t>resource recovery rate</w:t>
      </w:r>
      <w:r w:rsidR="00834A2A">
        <w:t xml:space="preserve"> varied over the period but ended </w:t>
      </w:r>
      <w:r w:rsidR="00F33432">
        <w:t xml:space="preserve">about </w:t>
      </w:r>
      <w:r w:rsidR="00834A2A">
        <w:t xml:space="preserve">where it began, at </w:t>
      </w:r>
      <w:r w:rsidR="00843DD0">
        <w:t>64</w:t>
      </w:r>
      <w:r w:rsidR="00834A2A">
        <w:t>%</w:t>
      </w:r>
      <w:r w:rsidR="00F33432">
        <w:t xml:space="preserve"> in 2014-15</w:t>
      </w:r>
      <w:r w:rsidR="00834A2A">
        <w:t>.</w:t>
      </w:r>
      <w:r w:rsidR="0025133E">
        <w:t xml:space="preserve"> </w:t>
      </w:r>
    </w:p>
    <w:p w14:paraId="19940003" w14:textId="77777777" w:rsidR="00456AD3" w:rsidRDefault="00456AD3" w:rsidP="004F5DA4">
      <w:pPr>
        <w:pStyle w:val="BodyText"/>
      </w:pPr>
    </w:p>
    <w:p w14:paraId="5DD1413D" w14:textId="46E3100A" w:rsidR="00834A2A" w:rsidRDefault="00053442" w:rsidP="004F5DA4">
      <w:pPr>
        <w:pStyle w:val="BodyText"/>
      </w:pPr>
      <w:r>
        <w:rPr>
          <w:b/>
        </w:rPr>
        <w:t>R</w:t>
      </w:r>
      <w:r w:rsidR="0025133E" w:rsidRPr="004F5DA4">
        <w:rPr>
          <w:b/>
        </w:rPr>
        <w:t>ecycling</w:t>
      </w:r>
      <w:r w:rsidR="0025133E" w:rsidRPr="002A75F0">
        <w:t xml:space="preserve"> </w:t>
      </w:r>
      <w:r w:rsidR="0025133E">
        <w:t>tonnages increased by 16% over the reporting period or an average of 1.</w:t>
      </w:r>
      <w:r w:rsidR="00A807D8">
        <w:t>6</w:t>
      </w:r>
      <w:r w:rsidR="0025133E">
        <w:t>% per year. Recycling per capita increased by 4% over the nine years or an average of 0.5% per year.</w:t>
      </w:r>
      <w:r w:rsidR="00AC6FAF">
        <w:t xml:space="preserve"> </w:t>
      </w:r>
    </w:p>
    <w:p w14:paraId="3FC0AC4F" w14:textId="77777777" w:rsidR="00834A2A" w:rsidRDefault="00834A2A" w:rsidP="004F5DA4">
      <w:pPr>
        <w:pStyle w:val="BodyText"/>
      </w:pPr>
    </w:p>
    <w:p w14:paraId="5D9F22CC" w14:textId="77777777" w:rsidR="00834A2A" w:rsidRDefault="00053442" w:rsidP="004F5DA4">
      <w:pPr>
        <w:pStyle w:val="BodyText"/>
      </w:pPr>
      <w:r>
        <w:rPr>
          <w:b/>
        </w:rPr>
        <w:t>E</w:t>
      </w:r>
      <w:r w:rsidR="00834A2A">
        <w:rPr>
          <w:b/>
        </w:rPr>
        <w:t>nergy recovery</w:t>
      </w:r>
      <w:r w:rsidR="00AC6FAF">
        <w:t xml:space="preserve"> increased by 95</w:t>
      </w:r>
      <w:r w:rsidR="00834A2A">
        <w:t xml:space="preserve">% over the reporting period, or an average of </w:t>
      </w:r>
      <w:r w:rsidR="00AC6FAF">
        <w:t>7.7</w:t>
      </w:r>
      <w:r w:rsidR="00834A2A">
        <w:t>% per year. On a per capita basis, energ</w:t>
      </w:r>
      <w:r w:rsidR="00AC6FAF">
        <w:t>y recovery from waste in NSW increased by 75</w:t>
      </w:r>
      <w:r w:rsidR="00834A2A">
        <w:t>% over the</w:t>
      </w:r>
      <w:r w:rsidR="00AC6FAF">
        <w:t xml:space="preserve"> nine years, or an average of 6.4</w:t>
      </w:r>
      <w:r w:rsidR="00834A2A">
        <w:t xml:space="preserve">% per year. </w:t>
      </w:r>
      <w:r w:rsidR="00AC6FAF">
        <w:t xml:space="preserve">This reflects an increase in landfill gas recovery over the period. </w:t>
      </w:r>
    </w:p>
    <w:p w14:paraId="3D06CC9E" w14:textId="77777777" w:rsidR="00456AD3" w:rsidRDefault="00456AD3" w:rsidP="004F5DA4">
      <w:pPr>
        <w:pStyle w:val="BodyText"/>
      </w:pPr>
    </w:p>
    <w:p w14:paraId="02C5D366" w14:textId="04065EBC" w:rsidR="00461CD4" w:rsidRDefault="00053442">
      <w:pPr>
        <w:spacing w:after="160" w:line="259" w:lineRule="auto"/>
        <w:rPr>
          <w:rFonts w:eastAsiaTheme="majorEastAsia" w:cstheme="majorBidi"/>
          <w:b/>
          <w:color w:val="4D4DB8"/>
          <w:sz w:val="24"/>
          <w:szCs w:val="24"/>
        </w:rPr>
      </w:pPr>
      <w:r>
        <w:t>T</w:t>
      </w:r>
      <w:r w:rsidR="00834A2A">
        <w:t xml:space="preserve">he total </w:t>
      </w:r>
      <w:r w:rsidR="00834A2A">
        <w:rPr>
          <w:b/>
        </w:rPr>
        <w:t>disposal</w:t>
      </w:r>
      <w:r>
        <w:t xml:space="preserve"> tonnages increased </w:t>
      </w:r>
      <w:r w:rsidR="003A6B00">
        <w:t xml:space="preserve">by </w:t>
      </w:r>
      <w:r>
        <w:t>16</w:t>
      </w:r>
      <w:r w:rsidR="00834A2A">
        <w:t>% over the ni</w:t>
      </w:r>
      <w:r w:rsidR="0034385B">
        <w:t xml:space="preserve">ne years, or an average </w:t>
      </w:r>
      <w:r w:rsidR="00C40B66">
        <w:t xml:space="preserve">increase </w:t>
      </w:r>
      <w:r w:rsidR="00834A2A">
        <w:t xml:space="preserve">of </w:t>
      </w:r>
      <w:r>
        <w:t>1.7</w:t>
      </w:r>
      <w:r w:rsidR="00834A2A">
        <w:t>% per year</w:t>
      </w:r>
      <w:r>
        <w:t>. Waste disposal per capita increased</w:t>
      </w:r>
      <w:r w:rsidR="00834A2A">
        <w:t xml:space="preserve"> by </w:t>
      </w:r>
      <w:r w:rsidR="0034385B">
        <w:t>26</w:t>
      </w:r>
      <w:r w:rsidR="00834A2A">
        <w:t xml:space="preserve">% or an average of </w:t>
      </w:r>
      <w:r w:rsidR="0034385B">
        <w:t>3.3</w:t>
      </w:r>
      <w:r w:rsidR="00834A2A">
        <w:t>% per year.</w:t>
      </w:r>
      <w:r w:rsidR="0034385B">
        <w:t xml:space="preserve"> </w:t>
      </w:r>
    </w:p>
    <w:p w14:paraId="20F4B73F" w14:textId="47197FAB" w:rsidR="003E44D1" w:rsidRDefault="003E44D1" w:rsidP="004F5DA4">
      <w:pPr>
        <w:pStyle w:val="Caption"/>
        <w:tabs>
          <w:tab w:val="left" w:pos="1134"/>
        </w:tabs>
        <w:ind w:left="1134" w:hanging="1134"/>
      </w:pPr>
      <w:bookmarkStart w:id="117" w:name="_Ref475724485"/>
      <w:bookmarkStart w:id="118" w:name="_Toc480970071"/>
      <w:r>
        <w:lastRenderedPageBreak/>
        <w:t xml:space="preserve">Figure </w:t>
      </w:r>
      <w:fldSimple w:instr=" SEQ Figure \* ARABIC ">
        <w:r w:rsidR="0013116B">
          <w:rPr>
            <w:noProof/>
          </w:rPr>
          <w:t>34</w:t>
        </w:r>
      </w:fldSimple>
      <w:bookmarkEnd w:id="117"/>
      <w:r w:rsidR="004F5DA4">
        <w:tab/>
      </w:r>
      <w:r>
        <w:t>T</w:t>
      </w:r>
      <w:r w:rsidRPr="00337126">
        <w:t>rends in waste generation and fate</w:t>
      </w:r>
      <w:r w:rsidR="0025133E">
        <w:t xml:space="preserve"> </w:t>
      </w:r>
      <w:r w:rsidR="001C39CF">
        <w:t>excl</w:t>
      </w:r>
      <w:r w:rsidR="00C53B6B">
        <w:t>uding</w:t>
      </w:r>
      <w:r w:rsidR="001C39CF">
        <w:t xml:space="preserve"> fly ash</w:t>
      </w:r>
      <w:r w:rsidRPr="00337126">
        <w:t>, NSW 2006-07 to 2014-15</w:t>
      </w:r>
      <w:bookmarkEnd w:id="118"/>
    </w:p>
    <w:p w14:paraId="09F0A048" w14:textId="77777777" w:rsidR="00C61ECF" w:rsidRDefault="002F2993" w:rsidP="003E44D1">
      <w:pPr>
        <w:pStyle w:val="Notes"/>
        <w:rPr>
          <w:sz w:val="20"/>
          <w:szCs w:val="20"/>
        </w:rPr>
      </w:pPr>
      <w:r>
        <w:rPr>
          <w:noProof/>
          <w:lang w:eastAsia="en-AU"/>
        </w:rPr>
        <w:drawing>
          <wp:inline distT="0" distB="0" distL="0" distR="0" wp14:anchorId="6636453A" wp14:editId="7893830C">
            <wp:extent cx="5680592" cy="389826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0">
                      <a:extLst>
                        <a:ext uri="{28A0092B-C50C-407E-A947-70E740481C1C}">
                          <a14:useLocalDpi xmlns:a14="http://schemas.microsoft.com/office/drawing/2010/main" val="0"/>
                        </a:ext>
                      </a:extLst>
                    </a:blip>
                    <a:srcRect l="4023" b="1764"/>
                    <a:stretch/>
                  </pic:blipFill>
                  <pic:spPr bwMode="auto">
                    <a:xfrm>
                      <a:off x="0" y="0"/>
                      <a:ext cx="5681315" cy="3898761"/>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6726BCBB" w14:textId="219E3EB1" w:rsidR="003E44D1" w:rsidRDefault="003E44D1" w:rsidP="003E44D1">
      <w:pPr>
        <w:pStyle w:val="Notes"/>
      </w:pPr>
      <w:r w:rsidRPr="00CE3335">
        <w:rPr>
          <w:sz w:val="20"/>
          <w:szCs w:val="20"/>
        </w:rPr>
        <w:t>Relies on</w:t>
      </w:r>
      <w:r w:rsidR="00F8050D">
        <w:rPr>
          <w:sz w:val="20"/>
          <w:szCs w:val="20"/>
        </w:rPr>
        <w:t xml:space="preserve">: </w:t>
      </w:r>
      <w:r w:rsidRPr="00CE3335">
        <w:rPr>
          <w:sz w:val="20"/>
          <w:szCs w:val="20"/>
        </w:rPr>
        <w:t>interpolation</w:t>
      </w:r>
      <w:r w:rsidR="00F8050D">
        <w:rPr>
          <w:sz w:val="20"/>
          <w:szCs w:val="20"/>
        </w:rPr>
        <w:t xml:space="preserve"> of all data</w:t>
      </w:r>
      <w:r w:rsidRPr="00CE3335">
        <w:rPr>
          <w:sz w:val="20"/>
          <w:szCs w:val="20"/>
        </w:rPr>
        <w:t xml:space="preserve"> for 2007-08</w:t>
      </w:r>
      <w:r w:rsidR="00F8050D">
        <w:rPr>
          <w:sz w:val="20"/>
          <w:szCs w:val="20"/>
        </w:rPr>
        <w:t xml:space="preserve">; interpolation of disposal data for </w:t>
      </w:r>
      <w:r w:rsidRPr="00CE3335">
        <w:rPr>
          <w:sz w:val="20"/>
          <w:szCs w:val="20"/>
        </w:rPr>
        <w:t>2011-12 and 2012-13</w:t>
      </w:r>
      <w:r w:rsidR="00F8050D">
        <w:rPr>
          <w:sz w:val="20"/>
          <w:szCs w:val="20"/>
        </w:rPr>
        <w:t xml:space="preserve">; estimates of recovery from 2011-12 onwards (see Section </w:t>
      </w:r>
      <w:r w:rsidR="00F8050D">
        <w:rPr>
          <w:sz w:val="20"/>
          <w:szCs w:val="20"/>
        </w:rPr>
        <w:fldChar w:fldCharType="begin"/>
      </w:r>
      <w:r w:rsidR="00F8050D">
        <w:rPr>
          <w:sz w:val="20"/>
          <w:szCs w:val="20"/>
        </w:rPr>
        <w:instrText xml:space="preserve"> REF _Ref474434702 \r \h </w:instrText>
      </w:r>
      <w:r w:rsidR="00F8050D">
        <w:rPr>
          <w:sz w:val="20"/>
          <w:szCs w:val="20"/>
        </w:rPr>
      </w:r>
      <w:r w:rsidR="00F8050D">
        <w:rPr>
          <w:sz w:val="20"/>
          <w:szCs w:val="20"/>
        </w:rPr>
        <w:fldChar w:fldCharType="separate"/>
      </w:r>
      <w:r w:rsidR="0013116B">
        <w:rPr>
          <w:sz w:val="20"/>
          <w:szCs w:val="20"/>
        </w:rPr>
        <w:t>8.2</w:t>
      </w:r>
      <w:r w:rsidR="00F8050D">
        <w:rPr>
          <w:sz w:val="20"/>
          <w:szCs w:val="20"/>
        </w:rPr>
        <w:fldChar w:fldCharType="end"/>
      </w:r>
      <w:r w:rsidR="00F8050D">
        <w:rPr>
          <w:sz w:val="20"/>
          <w:szCs w:val="20"/>
        </w:rPr>
        <w:t xml:space="preserve"> for details).</w:t>
      </w:r>
      <w:r w:rsidRPr="00CE3335">
        <w:rPr>
          <w:sz w:val="20"/>
          <w:szCs w:val="20"/>
        </w:rPr>
        <w:t xml:space="preserve"> </w:t>
      </w:r>
      <w:r w:rsidR="006C200A">
        <w:rPr>
          <w:sz w:val="20"/>
          <w:szCs w:val="20"/>
        </w:rPr>
        <w:t>‘</w:t>
      </w:r>
      <w:r w:rsidRPr="00CE3335">
        <w:rPr>
          <w:sz w:val="20"/>
          <w:szCs w:val="20"/>
        </w:rPr>
        <w:t>Av. AGR</w:t>
      </w:r>
      <w:r w:rsidR="006C200A">
        <w:rPr>
          <w:sz w:val="20"/>
          <w:szCs w:val="20"/>
        </w:rPr>
        <w:t>’</w:t>
      </w:r>
      <w:r w:rsidRPr="00CE3335">
        <w:rPr>
          <w:sz w:val="20"/>
          <w:szCs w:val="20"/>
        </w:rPr>
        <w:t xml:space="preserve"> means average annual growth rate.</w:t>
      </w:r>
    </w:p>
    <w:p w14:paraId="542351C3" w14:textId="77777777" w:rsidR="0084401D" w:rsidRDefault="0084401D" w:rsidP="0084401D">
      <w:pPr>
        <w:pStyle w:val="BodyText"/>
        <w:rPr>
          <w:rFonts w:eastAsiaTheme="majorEastAsia" w:cstheme="majorBidi"/>
          <w:color w:val="4D4DB8"/>
          <w:sz w:val="28"/>
          <w:szCs w:val="26"/>
        </w:rPr>
      </w:pPr>
      <w:r>
        <w:br w:type="page"/>
      </w:r>
    </w:p>
    <w:p w14:paraId="6A047B08" w14:textId="77777777" w:rsidR="003E44D1" w:rsidRDefault="00072D20" w:rsidP="00EC7FD1">
      <w:pPr>
        <w:pStyle w:val="Heading2"/>
      </w:pPr>
      <w:bookmarkStart w:id="119" w:name="_Toc480970028"/>
      <w:r>
        <w:lastRenderedPageBreak/>
        <w:t>Northern Territory</w:t>
      </w:r>
      <w:bookmarkEnd w:id="119"/>
    </w:p>
    <w:p w14:paraId="48F0CFE7" w14:textId="77777777" w:rsidR="00072D20" w:rsidRDefault="00072D20" w:rsidP="00072D20">
      <w:pPr>
        <w:pStyle w:val="Heading3"/>
      </w:pPr>
      <w:r w:rsidRPr="00072D20">
        <w:t>Waste generation and fate, NT 2014-15</w:t>
      </w:r>
    </w:p>
    <w:p w14:paraId="59649D45" w14:textId="44E85001" w:rsidR="00E2182A" w:rsidRDefault="00CA6AD2">
      <w:pPr>
        <w:pStyle w:val="BodyText"/>
      </w:pPr>
      <w:r>
        <w:fldChar w:fldCharType="begin"/>
      </w:r>
      <w:r>
        <w:instrText xml:space="preserve"> REF _Ref474778301 \h </w:instrText>
      </w:r>
      <w:r>
        <w:fldChar w:fldCharType="separate"/>
      </w:r>
      <w:r w:rsidR="0013116B">
        <w:t xml:space="preserve">Figure </w:t>
      </w:r>
      <w:r w:rsidR="0013116B">
        <w:rPr>
          <w:noProof/>
        </w:rPr>
        <w:t>35</w:t>
      </w:r>
      <w:r>
        <w:fldChar w:fldCharType="end"/>
      </w:r>
      <w:r>
        <w:t xml:space="preserve"> </w:t>
      </w:r>
      <w:r w:rsidR="00072D20" w:rsidRPr="002010F5">
        <w:t>shows</w:t>
      </w:r>
      <w:r w:rsidR="00072D20">
        <w:t xml:space="preserve"> that</w:t>
      </w:r>
      <w:r w:rsidR="00072D20" w:rsidRPr="002010F5">
        <w:t xml:space="preserve"> in 2014-15 NT generated </w:t>
      </w:r>
      <w:r w:rsidR="00287840">
        <w:t>510</w:t>
      </w:r>
      <w:r w:rsidR="00072D20" w:rsidRPr="002010F5">
        <w:t xml:space="preserve"> </w:t>
      </w:r>
      <w:r w:rsidR="00072D20">
        <w:t>kt</w:t>
      </w:r>
      <w:r w:rsidR="00072D20" w:rsidRPr="002010F5">
        <w:t xml:space="preserve"> of waste which equates to 2.</w:t>
      </w:r>
      <w:r w:rsidR="00287840">
        <w:t>1</w:t>
      </w:r>
      <w:r w:rsidR="00072D20" w:rsidRPr="002010F5">
        <w:t xml:space="preserve"> </w:t>
      </w:r>
      <w:r w:rsidR="00072D20">
        <w:t>t</w:t>
      </w:r>
      <w:r w:rsidR="00072D20" w:rsidRPr="002010F5">
        <w:t xml:space="preserve"> per capita</w:t>
      </w:r>
      <w:r w:rsidR="00072D20">
        <w:t xml:space="preserve">, </w:t>
      </w:r>
      <w:r w:rsidR="00072D20" w:rsidRPr="002010F5">
        <w:t xml:space="preserve">the third lowest per capita generation in Australia </w:t>
      </w:r>
      <w:r w:rsidR="00047145">
        <w:t>after</w:t>
      </w:r>
      <w:r w:rsidR="00072D20" w:rsidRPr="002010F5">
        <w:t xml:space="preserve"> Tas and ACT. </w:t>
      </w:r>
      <w:r w:rsidR="00E2182A">
        <w:t xml:space="preserve">This low per capita generation can be partly attributed to NT having no coal fired power stations generating fly ash. </w:t>
      </w:r>
    </w:p>
    <w:p w14:paraId="03F23D6E" w14:textId="77777777" w:rsidR="00E2182A" w:rsidRDefault="00E2182A">
      <w:pPr>
        <w:pStyle w:val="BodyText"/>
      </w:pPr>
    </w:p>
    <w:p w14:paraId="7F2B64DF" w14:textId="64610A86" w:rsidR="00072D20" w:rsidRPr="002010F5" w:rsidRDefault="00072D20">
      <w:pPr>
        <w:pStyle w:val="BodyText"/>
      </w:pPr>
      <w:r>
        <w:t xml:space="preserve">Although the coverage of </w:t>
      </w:r>
      <w:r w:rsidRPr="002010F5">
        <w:t xml:space="preserve">data reporting in NT is improving, </w:t>
      </w:r>
      <w:r w:rsidR="004C4352">
        <w:t>some waste</w:t>
      </w:r>
      <w:r w:rsidRPr="002010F5">
        <w:t xml:space="preserve"> </w:t>
      </w:r>
      <w:r>
        <w:t xml:space="preserve">may </w:t>
      </w:r>
      <w:r w:rsidRPr="002010F5">
        <w:t xml:space="preserve">still </w:t>
      </w:r>
      <w:r w:rsidR="004C4352">
        <w:t>go to facilities from which data</w:t>
      </w:r>
      <w:r w:rsidRPr="002010F5">
        <w:t xml:space="preserve"> is not captured. Under</w:t>
      </w:r>
      <w:r>
        <w:t>-</w:t>
      </w:r>
      <w:r w:rsidRPr="002010F5">
        <w:t xml:space="preserve">reporting of waste would </w:t>
      </w:r>
      <w:r w:rsidR="00817260">
        <w:t>lower</w:t>
      </w:r>
      <w:r>
        <w:t xml:space="preserve"> estimates of</w:t>
      </w:r>
      <w:r w:rsidRPr="002010F5">
        <w:t xml:space="preserve"> waste generation per capita </w:t>
      </w:r>
      <w:r>
        <w:t xml:space="preserve">in </w:t>
      </w:r>
      <w:r w:rsidRPr="002010F5">
        <w:t>NT.</w:t>
      </w:r>
    </w:p>
    <w:p w14:paraId="3EC9BCE4" w14:textId="77777777" w:rsidR="00072D20" w:rsidRPr="002010F5" w:rsidRDefault="00072D20" w:rsidP="00072D20">
      <w:pPr>
        <w:pStyle w:val="BodyText"/>
      </w:pPr>
    </w:p>
    <w:p w14:paraId="5C6056A9" w14:textId="77777777" w:rsidR="00E2182A" w:rsidRDefault="00072D20" w:rsidP="00E2182A">
      <w:pPr>
        <w:pStyle w:val="BodyText"/>
      </w:pPr>
      <w:r w:rsidRPr="002010F5">
        <w:t>NT had Australia’s lowest resource recovery rate at 2</w:t>
      </w:r>
      <w:r w:rsidR="00E2182A">
        <w:t>8</w:t>
      </w:r>
      <w:r w:rsidRPr="002010F5">
        <w:t>%</w:t>
      </w:r>
      <w:r>
        <w:t>,</w:t>
      </w:r>
      <w:r w:rsidRPr="002010F5">
        <w:t xml:space="preserve"> which is 3</w:t>
      </w:r>
      <w:r w:rsidR="00E2182A">
        <w:t>0</w:t>
      </w:r>
      <w:r w:rsidR="00604E81">
        <w:t xml:space="preserve"> percentage points</w:t>
      </w:r>
      <w:r w:rsidRPr="002010F5">
        <w:t xml:space="preserve"> below the national average</w:t>
      </w:r>
      <w:r>
        <w:t xml:space="preserve">. This </w:t>
      </w:r>
      <w:r w:rsidRPr="002010F5">
        <w:t>reflects socio-economic factors</w:t>
      </w:r>
      <w:r w:rsidR="004C4352">
        <w:t xml:space="preserve"> and</w:t>
      </w:r>
      <w:r w:rsidRPr="002010F5">
        <w:t xml:space="preserve"> low population density over vast areas</w:t>
      </w:r>
      <w:r w:rsidR="004C4352">
        <w:t xml:space="preserve">, which impedes the development of </w:t>
      </w:r>
      <w:r w:rsidRPr="002010F5">
        <w:t>resource recovery systems due to logistics</w:t>
      </w:r>
      <w:r>
        <w:t>,</w:t>
      </w:r>
      <w:r w:rsidRPr="002010F5">
        <w:t xml:space="preserve"> costs and </w:t>
      </w:r>
      <w:r>
        <w:t>weak</w:t>
      </w:r>
      <w:r w:rsidRPr="002010F5">
        <w:t xml:space="preserve"> economies of scale.</w:t>
      </w:r>
      <w:r>
        <w:t xml:space="preserve"> It could also reflect a lack of data gathering capacity, particularly for waste from businesses.</w:t>
      </w:r>
      <w:r w:rsidR="00E2182A">
        <w:t xml:space="preserve"> </w:t>
      </w:r>
    </w:p>
    <w:p w14:paraId="76E97772" w14:textId="77777777" w:rsidR="00E2182A" w:rsidRDefault="00E2182A" w:rsidP="00E2182A">
      <w:pPr>
        <w:pStyle w:val="BodyText"/>
      </w:pPr>
    </w:p>
    <w:p w14:paraId="75983963" w14:textId="3AA41254" w:rsidR="00E2182A" w:rsidRDefault="00E2182A" w:rsidP="00E2182A">
      <w:pPr>
        <w:pStyle w:val="BodyText"/>
      </w:pPr>
      <w:r>
        <w:t xml:space="preserve">When all hazardous wastes are excluded, NT’s total waste generation falls slightly by around </w:t>
      </w:r>
      <w:r w:rsidR="00C61ECF">
        <w:t>40</w:t>
      </w:r>
      <w:r w:rsidR="00817260">
        <w:t xml:space="preserve"> k</w:t>
      </w:r>
      <w:r>
        <w:t xml:space="preserve">t and the recovery rate falls to 25%. </w:t>
      </w:r>
      <w:r w:rsidR="004C4352">
        <w:t>No fly ash is generated in the NT.</w:t>
      </w:r>
    </w:p>
    <w:p w14:paraId="6BDE773C" w14:textId="624E5B05" w:rsidR="003E44D1" w:rsidRDefault="00072D20" w:rsidP="009F5A28">
      <w:pPr>
        <w:pStyle w:val="Caption"/>
        <w:ind w:left="1134" w:hanging="1134"/>
      </w:pPr>
      <w:bookmarkStart w:id="120" w:name="_Ref474778301"/>
      <w:bookmarkStart w:id="121" w:name="_Ref475997614"/>
      <w:bookmarkStart w:id="122" w:name="_Toc480970072"/>
      <w:r>
        <w:t xml:space="preserve">Figure </w:t>
      </w:r>
      <w:fldSimple w:instr=" SEQ Figure \* ARABIC ">
        <w:r w:rsidR="0013116B">
          <w:rPr>
            <w:noProof/>
          </w:rPr>
          <w:t>35</w:t>
        </w:r>
      </w:fldSimple>
      <w:bookmarkEnd w:id="120"/>
      <w:r w:rsidR="005F61EC">
        <w:tab/>
      </w:r>
      <w:r w:rsidRPr="0060423B">
        <w:t>Waste generation and fate, NT 2014-15</w:t>
      </w:r>
      <w:bookmarkEnd w:id="121"/>
      <w:bookmarkEnd w:id="122"/>
    </w:p>
    <w:p w14:paraId="509124C5" w14:textId="77777777" w:rsidR="003E44D1" w:rsidRDefault="00747AB6" w:rsidP="004D250F">
      <w:pPr>
        <w:pStyle w:val="BodyText"/>
      </w:pPr>
      <w:r w:rsidRPr="00747AB6">
        <w:rPr>
          <w:noProof/>
          <w:lang w:eastAsia="en-AU"/>
        </w:rPr>
        <w:drawing>
          <wp:inline distT="0" distB="0" distL="0" distR="0" wp14:anchorId="71DB0201" wp14:editId="470F8A32">
            <wp:extent cx="5389880" cy="3428263"/>
            <wp:effectExtent l="0" t="0" r="1270"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8859"/>
                    <a:stretch/>
                  </pic:blipFill>
                  <pic:spPr bwMode="auto">
                    <a:xfrm>
                      <a:off x="0" y="0"/>
                      <a:ext cx="5390364" cy="3428571"/>
                    </a:xfrm>
                    <a:prstGeom prst="rect">
                      <a:avLst/>
                    </a:prstGeom>
                    <a:ln>
                      <a:noFill/>
                    </a:ln>
                    <a:extLst>
                      <a:ext uri="{53640926-AAD7-44D8-BBD7-CCE9431645EC}">
                        <a14:shadowObscured xmlns:a14="http://schemas.microsoft.com/office/drawing/2010/main"/>
                      </a:ext>
                    </a:extLst>
                  </pic:spPr>
                </pic:pic>
              </a:graphicData>
            </a:graphic>
          </wp:inline>
        </w:drawing>
      </w:r>
    </w:p>
    <w:p w14:paraId="6B3C69AA" w14:textId="2762BC18" w:rsidR="001F60CE" w:rsidRPr="00B3571F" w:rsidRDefault="00525D14" w:rsidP="007F1526">
      <w:pPr>
        <w:pStyle w:val="Notes"/>
        <w:spacing w:before="0" w:after="240"/>
        <w:rPr>
          <w:sz w:val="20"/>
          <w:szCs w:val="20"/>
        </w:rPr>
      </w:pPr>
      <w:r>
        <w:rPr>
          <w:sz w:val="20"/>
          <w:szCs w:val="20"/>
        </w:rPr>
        <w:t>The stated percentages are the resource recovery rates = (energy recovery + recycling) / generation.</w:t>
      </w:r>
    </w:p>
    <w:p w14:paraId="07AE7F45" w14:textId="77777777" w:rsidR="00072D20" w:rsidRDefault="00072D20" w:rsidP="00072D20">
      <w:pPr>
        <w:pStyle w:val="Heading3"/>
      </w:pPr>
      <w:r w:rsidRPr="00072D20">
        <w:t xml:space="preserve">Waste </w:t>
      </w:r>
      <w:r w:rsidR="00E2182A">
        <w:t>streams,</w:t>
      </w:r>
      <w:r w:rsidRPr="00072D20">
        <w:t xml:space="preserve"> NT 2014-15</w:t>
      </w:r>
    </w:p>
    <w:p w14:paraId="4C552BBE" w14:textId="67CB99AD" w:rsidR="00072D20" w:rsidRPr="002010F5" w:rsidRDefault="00CA6AD2" w:rsidP="00072D20">
      <w:pPr>
        <w:pStyle w:val="BodyText"/>
      </w:pPr>
      <w:r>
        <w:fldChar w:fldCharType="begin"/>
      </w:r>
      <w:r>
        <w:instrText xml:space="preserve"> REF _Ref474778310 \h </w:instrText>
      </w:r>
      <w:r>
        <w:fldChar w:fldCharType="separate"/>
      </w:r>
      <w:r w:rsidR="0013116B">
        <w:t xml:space="preserve">Figure </w:t>
      </w:r>
      <w:r w:rsidR="0013116B">
        <w:rPr>
          <w:noProof/>
        </w:rPr>
        <w:t>36</w:t>
      </w:r>
      <w:r>
        <w:fldChar w:fldCharType="end"/>
      </w:r>
      <w:r w:rsidR="00072D20" w:rsidRPr="002010F5">
        <w:t xml:space="preserve"> presents NT’s 2014-15 data on waste generation and fate for each of the three waste streams. The figure shows that:</w:t>
      </w:r>
    </w:p>
    <w:p w14:paraId="7A7C0245" w14:textId="77777777" w:rsidR="00072D20" w:rsidRPr="002010F5" w:rsidRDefault="00072D20" w:rsidP="00072D20">
      <w:pPr>
        <w:pStyle w:val="Bullet10"/>
        <w:spacing w:line="240" w:lineRule="auto"/>
        <w:ind w:left="454" w:hanging="454"/>
      </w:pPr>
      <w:r w:rsidRPr="002010F5">
        <w:t xml:space="preserve">The MSW stream </w:t>
      </w:r>
      <w:r>
        <w:t>was</w:t>
      </w:r>
      <w:r w:rsidRPr="002010F5">
        <w:t xml:space="preserve"> the largest</w:t>
      </w:r>
      <w:r>
        <w:t xml:space="preserve">, </w:t>
      </w:r>
      <w:r w:rsidRPr="002010F5">
        <w:t>at about 260 kt</w:t>
      </w:r>
      <w:r>
        <w:t xml:space="preserve">. Its </w:t>
      </w:r>
      <w:r w:rsidRPr="002010F5">
        <w:t>recovery rate</w:t>
      </w:r>
      <w:r>
        <w:t xml:space="preserve"> was the highest of the three streams at</w:t>
      </w:r>
      <w:r w:rsidRPr="002010F5">
        <w:t xml:space="preserve"> 4</w:t>
      </w:r>
      <w:r w:rsidR="00102BDC">
        <w:t>4</w:t>
      </w:r>
      <w:r w:rsidRPr="002010F5">
        <w:t xml:space="preserve">%, which is </w:t>
      </w:r>
      <w:r w:rsidR="00604E81">
        <w:t>seven</w:t>
      </w:r>
      <w:r w:rsidR="00102BDC">
        <w:t xml:space="preserve"> percentage points </w:t>
      </w:r>
      <w:r w:rsidRPr="002010F5">
        <w:t xml:space="preserve">below the Australian average. </w:t>
      </w:r>
    </w:p>
    <w:p w14:paraId="027000A4" w14:textId="77777777" w:rsidR="00072D20" w:rsidRPr="002010F5" w:rsidRDefault="00072D20" w:rsidP="00072D20">
      <w:pPr>
        <w:pStyle w:val="Bullet10"/>
        <w:spacing w:line="240" w:lineRule="auto"/>
        <w:ind w:left="454" w:hanging="454"/>
      </w:pPr>
      <w:r w:rsidRPr="002010F5">
        <w:t xml:space="preserve">The C&amp;I waste stream was the smallest at </w:t>
      </w:r>
      <w:r w:rsidR="00604E81">
        <w:t>84</w:t>
      </w:r>
      <w:r w:rsidRPr="002010F5">
        <w:t xml:space="preserve"> kt and had a recovery rate of </w:t>
      </w:r>
      <w:r w:rsidR="00604E81">
        <w:t>33</w:t>
      </w:r>
      <w:r w:rsidRPr="002010F5">
        <w:t xml:space="preserve">%, which </w:t>
      </w:r>
      <w:r>
        <w:t xml:space="preserve">is </w:t>
      </w:r>
      <w:r w:rsidR="00BF0BA9">
        <w:t>24 percentage points</w:t>
      </w:r>
      <w:r w:rsidRPr="002010F5">
        <w:t xml:space="preserve"> below the Australian average.</w:t>
      </w:r>
      <w:r w:rsidR="00BF0BA9">
        <w:t xml:space="preserve"> When fly ash is excluded</w:t>
      </w:r>
      <w:r w:rsidR="0056304D">
        <w:t xml:space="preserve"> from the national average</w:t>
      </w:r>
      <w:r w:rsidR="00BF0BA9">
        <w:t xml:space="preserve">, NT’s recovery rate is 31 percentage points below the average. </w:t>
      </w:r>
      <w:r w:rsidRPr="002010F5">
        <w:t xml:space="preserve"> </w:t>
      </w:r>
    </w:p>
    <w:p w14:paraId="1DD53287" w14:textId="7D14A1F3" w:rsidR="00072D20" w:rsidRPr="002010F5" w:rsidRDefault="00072D20" w:rsidP="00072D20">
      <w:pPr>
        <w:pStyle w:val="Bullet10"/>
        <w:spacing w:line="240" w:lineRule="auto"/>
        <w:ind w:left="454" w:hanging="454"/>
      </w:pPr>
      <w:r>
        <w:lastRenderedPageBreak/>
        <w:t>Only about 1% of t</w:t>
      </w:r>
      <w:r w:rsidRPr="002010F5">
        <w:t xml:space="preserve">he </w:t>
      </w:r>
      <w:r w:rsidR="001B196B">
        <w:t>16</w:t>
      </w:r>
      <w:r w:rsidR="00817260">
        <w:t>6</w:t>
      </w:r>
      <w:r w:rsidRPr="002010F5">
        <w:t xml:space="preserve"> kt </w:t>
      </w:r>
      <w:r>
        <w:t xml:space="preserve">of </w:t>
      </w:r>
      <w:r w:rsidRPr="002010F5">
        <w:t xml:space="preserve">C&amp;D waste </w:t>
      </w:r>
      <w:r>
        <w:t xml:space="preserve">was reported as recovered. This </w:t>
      </w:r>
      <w:r w:rsidRPr="002010F5">
        <w:t>is 6</w:t>
      </w:r>
      <w:r w:rsidR="001B196B">
        <w:t>3</w:t>
      </w:r>
      <w:r w:rsidRPr="002010F5">
        <w:t xml:space="preserve">% below the Australian average. This data suggests that there is either a lack </w:t>
      </w:r>
      <w:r>
        <w:t xml:space="preserve">of </w:t>
      </w:r>
      <w:r w:rsidRPr="002010F5">
        <w:t>reporting of C&amp;D waste recycling in NT or a market opportunity to establish C&amp;D recycling operations in NT.</w:t>
      </w:r>
    </w:p>
    <w:p w14:paraId="17001933" w14:textId="1061CD52" w:rsidR="003E44D1" w:rsidRDefault="00072D20" w:rsidP="009F5A28">
      <w:pPr>
        <w:pStyle w:val="Caption"/>
        <w:ind w:left="1134" w:hanging="1134"/>
      </w:pPr>
      <w:bookmarkStart w:id="123" w:name="_Ref474778310"/>
      <w:bookmarkStart w:id="124" w:name="_Toc480970073"/>
      <w:r>
        <w:t xml:space="preserve">Figure </w:t>
      </w:r>
      <w:fldSimple w:instr=" SEQ Figure \* ARABIC ">
        <w:r w:rsidR="0013116B">
          <w:rPr>
            <w:noProof/>
          </w:rPr>
          <w:t>36</w:t>
        </w:r>
      </w:fldSimple>
      <w:bookmarkEnd w:id="123"/>
      <w:r w:rsidR="005F61EC">
        <w:tab/>
      </w:r>
      <w:r w:rsidRPr="00B32853">
        <w:t>Waste generation and fate by stream, NT 2014-15</w:t>
      </w:r>
      <w:bookmarkEnd w:id="124"/>
    </w:p>
    <w:p w14:paraId="79D36DD3" w14:textId="77777777" w:rsidR="00072D20" w:rsidRDefault="005B69B9" w:rsidP="00CE3335">
      <w:pPr>
        <w:spacing w:after="0"/>
      </w:pPr>
      <w:r w:rsidRPr="005B69B9">
        <w:rPr>
          <w:noProof/>
          <w:lang w:eastAsia="en-AU"/>
        </w:rPr>
        <w:drawing>
          <wp:inline distT="0" distB="0" distL="0" distR="0" wp14:anchorId="71B1DDD3" wp14:editId="5052D93C">
            <wp:extent cx="5408930" cy="3428265"/>
            <wp:effectExtent l="0" t="0" r="127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8684"/>
                    <a:stretch/>
                  </pic:blipFill>
                  <pic:spPr bwMode="auto">
                    <a:xfrm>
                      <a:off x="0" y="0"/>
                      <a:ext cx="5409413" cy="3428571"/>
                    </a:xfrm>
                    <a:prstGeom prst="rect">
                      <a:avLst/>
                    </a:prstGeom>
                    <a:ln>
                      <a:noFill/>
                    </a:ln>
                    <a:extLst>
                      <a:ext uri="{53640926-AAD7-44D8-BBD7-CCE9431645EC}">
                        <a14:shadowObscured xmlns:a14="http://schemas.microsoft.com/office/drawing/2010/main"/>
                      </a:ext>
                    </a:extLst>
                  </pic:spPr>
                </pic:pic>
              </a:graphicData>
            </a:graphic>
          </wp:inline>
        </w:drawing>
      </w:r>
    </w:p>
    <w:p w14:paraId="2A146C88" w14:textId="20302D65" w:rsidR="001F60CE" w:rsidRPr="00B3571F" w:rsidRDefault="00502768" w:rsidP="00D81FE6">
      <w:pPr>
        <w:pStyle w:val="Notes"/>
        <w:spacing w:before="0" w:after="0"/>
        <w:rPr>
          <w:sz w:val="20"/>
          <w:szCs w:val="20"/>
        </w:rPr>
      </w:pPr>
      <w:r>
        <w:rPr>
          <w:sz w:val="20"/>
          <w:szCs w:val="20"/>
        </w:rPr>
        <w:t>‘En recovery’</w:t>
      </w:r>
      <w:r w:rsidR="00CE3335">
        <w:rPr>
          <w:sz w:val="20"/>
          <w:szCs w:val="20"/>
        </w:rPr>
        <w:t xml:space="preserve"> means energy recovery</w:t>
      </w:r>
      <w:r w:rsidR="00D81FE6">
        <w:rPr>
          <w:sz w:val="20"/>
          <w:szCs w:val="20"/>
        </w:rPr>
        <w:t xml:space="preserve">. </w:t>
      </w:r>
      <w:r w:rsidR="00525D14">
        <w:rPr>
          <w:sz w:val="20"/>
          <w:szCs w:val="20"/>
        </w:rPr>
        <w:t>The stated percentages are the resource recovery rates = (energy recovery + recycling) / generation.</w:t>
      </w:r>
    </w:p>
    <w:p w14:paraId="6C9476B8" w14:textId="77777777" w:rsidR="00072D20" w:rsidRDefault="00072D20" w:rsidP="00072D20">
      <w:pPr>
        <w:pStyle w:val="Heading3"/>
      </w:pPr>
      <w:r>
        <w:t xml:space="preserve">Waste materials, </w:t>
      </w:r>
      <w:r w:rsidRPr="002010F5">
        <w:t>NT 2014-15</w:t>
      </w:r>
    </w:p>
    <w:p w14:paraId="169B5E77" w14:textId="1EA409A4" w:rsidR="00072D20" w:rsidRPr="002010F5" w:rsidRDefault="00CA6AD2" w:rsidP="00072D20">
      <w:pPr>
        <w:pStyle w:val="BodyText"/>
      </w:pPr>
      <w:r>
        <w:fldChar w:fldCharType="begin"/>
      </w:r>
      <w:r>
        <w:instrText xml:space="preserve"> REF _Ref474777318 \h </w:instrText>
      </w:r>
      <w:r>
        <w:fldChar w:fldCharType="separate"/>
      </w:r>
      <w:r w:rsidR="0013116B">
        <w:t xml:space="preserve">Figure </w:t>
      </w:r>
      <w:r w:rsidR="0013116B">
        <w:rPr>
          <w:noProof/>
        </w:rPr>
        <w:t>37</w:t>
      </w:r>
      <w:r>
        <w:fldChar w:fldCharType="end"/>
      </w:r>
      <w:r w:rsidR="00072D20" w:rsidRPr="002010F5">
        <w:t xml:space="preserve"> shows the composition by material category of NT’s waste in 2014-15. The majority of NT’s waste consisted of organics, masonry materials, </w:t>
      </w:r>
      <w:r w:rsidR="00C61ECF">
        <w:t xml:space="preserve">metals, </w:t>
      </w:r>
      <w:r w:rsidR="00072D20" w:rsidRPr="002010F5">
        <w:t xml:space="preserve">plastics, and paper and cardboard. For waste material categories except plastics and metals, NT recovery rates were well below the national average. Interestingly NT’s plastics recovery rate was 10% above the national average. </w:t>
      </w:r>
      <w:r w:rsidR="00072D20">
        <w:t xml:space="preserve">This data was obtained via an industry survey, suggesting estimates for materials where industry data is unavailable may be too low. </w:t>
      </w:r>
    </w:p>
    <w:p w14:paraId="6183CB2D" w14:textId="77777777" w:rsidR="00072D20" w:rsidRPr="002010F5" w:rsidRDefault="00072D20" w:rsidP="00072D20">
      <w:pPr>
        <w:pStyle w:val="BodyText"/>
      </w:pPr>
    </w:p>
    <w:p w14:paraId="18167649" w14:textId="0505173F" w:rsidR="0084401D" w:rsidRDefault="00072D20" w:rsidP="00072D20">
      <w:pPr>
        <w:pStyle w:val="BodyText"/>
      </w:pPr>
      <w:r>
        <w:t>On a p</w:t>
      </w:r>
      <w:r w:rsidRPr="002010F5">
        <w:t>er capita</w:t>
      </w:r>
      <w:r>
        <w:t xml:space="preserve"> basis,</w:t>
      </w:r>
      <w:r w:rsidRPr="002010F5">
        <w:t xml:space="preserve"> NT </w:t>
      </w:r>
      <w:r>
        <w:t>generated less waste</w:t>
      </w:r>
      <w:r w:rsidRPr="002010F5">
        <w:t xml:space="preserve"> than the national average for most material categories except organics</w:t>
      </w:r>
      <w:r w:rsidR="00C61ECF">
        <w:t>, glass</w:t>
      </w:r>
      <w:r w:rsidRPr="002010F5">
        <w:t xml:space="preserve"> and plastics. </w:t>
      </w:r>
    </w:p>
    <w:p w14:paraId="30C48871" w14:textId="77777777" w:rsidR="0084401D" w:rsidRDefault="0084401D">
      <w:pPr>
        <w:spacing w:after="160" w:line="259" w:lineRule="auto"/>
      </w:pPr>
      <w:r>
        <w:br w:type="page"/>
      </w:r>
    </w:p>
    <w:p w14:paraId="7EB31A2F" w14:textId="520FC6F3" w:rsidR="00072D20" w:rsidRDefault="00072D20" w:rsidP="009F5A28">
      <w:pPr>
        <w:pStyle w:val="Caption"/>
        <w:ind w:left="1134" w:hanging="1134"/>
      </w:pPr>
      <w:bookmarkStart w:id="125" w:name="_Ref474777318"/>
      <w:bookmarkStart w:id="126" w:name="_Toc480970074"/>
      <w:r>
        <w:lastRenderedPageBreak/>
        <w:t xml:space="preserve">Figure </w:t>
      </w:r>
      <w:fldSimple w:instr=" SEQ Figure \* ARABIC ">
        <w:r w:rsidR="0013116B">
          <w:rPr>
            <w:noProof/>
          </w:rPr>
          <w:t>37</w:t>
        </w:r>
      </w:fldSimple>
      <w:bookmarkEnd w:id="125"/>
      <w:r w:rsidR="005F61EC">
        <w:tab/>
      </w:r>
      <w:r w:rsidRPr="0095072D">
        <w:t>Waste generation and fate by material category, NT 2014-15</w:t>
      </w:r>
      <w:bookmarkEnd w:id="126"/>
    </w:p>
    <w:p w14:paraId="380073B0" w14:textId="77777777" w:rsidR="00072D20" w:rsidRDefault="005B69B9" w:rsidP="00CE3335">
      <w:pPr>
        <w:spacing w:after="0"/>
      </w:pPr>
      <w:r w:rsidRPr="005B69B9">
        <w:rPr>
          <w:noProof/>
          <w:lang w:eastAsia="en-AU"/>
        </w:rPr>
        <w:drawing>
          <wp:inline distT="0" distB="0" distL="0" distR="0" wp14:anchorId="0D1782D1" wp14:editId="5158A134">
            <wp:extent cx="5808979" cy="3219450"/>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930" t="3065" b="2765"/>
                    <a:stretch/>
                  </pic:blipFill>
                  <pic:spPr bwMode="auto">
                    <a:xfrm>
                      <a:off x="0" y="0"/>
                      <a:ext cx="5809499" cy="3219738"/>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0462EF19" w14:textId="77777777" w:rsidR="0032010A" w:rsidRPr="00B3571F" w:rsidRDefault="0032010A" w:rsidP="0032010A">
      <w:pPr>
        <w:pStyle w:val="Notes"/>
        <w:spacing w:before="0" w:after="0"/>
        <w:rPr>
          <w:sz w:val="20"/>
          <w:szCs w:val="20"/>
        </w:rPr>
      </w:pPr>
      <w:r>
        <w:rPr>
          <w:sz w:val="20"/>
          <w:szCs w:val="20"/>
        </w:rPr>
        <w:t>‘Masonry mat.’ means masonry material, ‘c’board’ means cardboard, ‘Hazwaste’ means hazardous waste, ‘En recovery’ means energy recovery. The stated percentages are the resource recovery rates = (energy recovery + recycling) / generation.</w:t>
      </w:r>
    </w:p>
    <w:p w14:paraId="627B427C" w14:textId="77777777" w:rsidR="00072D20" w:rsidRPr="002010F5" w:rsidRDefault="00072D20" w:rsidP="00072D20">
      <w:pPr>
        <w:pStyle w:val="Heading3"/>
      </w:pPr>
      <w:r>
        <w:t xml:space="preserve">Waste trends, </w:t>
      </w:r>
      <w:r w:rsidRPr="002010F5">
        <w:t>NT 2006-07 to 2014-15</w:t>
      </w:r>
    </w:p>
    <w:p w14:paraId="2DB275ED" w14:textId="6F73396B" w:rsidR="00072D20" w:rsidRDefault="00CA6AD2" w:rsidP="00072D20">
      <w:pPr>
        <w:pStyle w:val="BodyText"/>
      </w:pPr>
      <w:r>
        <w:fldChar w:fldCharType="begin"/>
      </w:r>
      <w:r>
        <w:instrText xml:space="preserve"> REF _Ref474777326 \h </w:instrText>
      </w:r>
      <w:r>
        <w:fldChar w:fldCharType="separate"/>
      </w:r>
      <w:r w:rsidR="0013116B">
        <w:t xml:space="preserve">Figure </w:t>
      </w:r>
      <w:r w:rsidR="0013116B">
        <w:rPr>
          <w:noProof/>
        </w:rPr>
        <w:t>38</w:t>
      </w:r>
      <w:r>
        <w:fldChar w:fldCharType="end"/>
      </w:r>
      <w:r w:rsidR="00072D20" w:rsidRPr="002010F5">
        <w:t xml:space="preserve"> shows the trends in </w:t>
      </w:r>
      <w:r w:rsidR="00072D20">
        <w:t>total and per capita</w:t>
      </w:r>
      <w:r w:rsidR="00072D20" w:rsidRPr="002010F5">
        <w:t xml:space="preserve"> waste generation and fate for the period 2006-07 to 2014-15 in the NT. </w:t>
      </w:r>
    </w:p>
    <w:p w14:paraId="3262C7A3" w14:textId="77777777" w:rsidR="001E1CB0" w:rsidRDefault="001E1CB0" w:rsidP="00072D20">
      <w:pPr>
        <w:pStyle w:val="BodyText"/>
      </w:pPr>
    </w:p>
    <w:p w14:paraId="12917715" w14:textId="4C2DA083" w:rsidR="004D0AC2" w:rsidRPr="002010F5" w:rsidRDefault="004D0AC2" w:rsidP="004D0AC2">
      <w:pPr>
        <w:pStyle w:val="BodyText"/>
      </w:pPr>
      <w:r w:rsidRPr="002010F5">
        <w:t>Over nine years the total</w:t>
      </w:r>
      <w:r w:rsidRPr="002010F5">
        <w:rPr>
          <w:b/>
        </w:rPr>
        <w:t xml:space="preserve"> waste generation</w:t>
      </w:r>
      <w:r w:rsidRPr="002010F5">
        <w:t xml:space="preserve"> increased by 65% or an average of 5.</w:t>
      </w:r>
      <w:r>
        <w:t>8</w:t>
      </w:r>
      <w:r w:rsidRPr="002010F5">
        <w:t xml:space="preserve">% per </w:t>
      </w:r>
      <w:r>
        <w:t>year</w:t>
      </w:r>
      <w:r w:rsidRPr="002010F5">
        <w:t xml:space="preserve">. </w:t>
      </w:r>
      <w:r>
        <w:t>Waste generation p</w:t>
      </w:r>
      <w:r w:rsidRPr="002010F5">
        <w:t>er capita</w:t>
      </w:r>
      <w:r w:rsidRPr="002010F5">
        <w:rPr>
          <w:b/>
        </w:rPr>
        <w:t xml:space="preserve"> </w:t>
      </w:r>
      <w:r w:rsidRPr="002010F5">
        <w:t xml:space="preserve">was relatively stable until 2010-11, then increased in 2013-14, before decreasing again in 2014-15. </w:t>
      </w:r>
      <w:r>
        <w:t>The rise</w:t>
      </w:r>
      <w:r w:rsidRPr="002010F5">
        <w:t xml:space="preserve"> per capita </w:t>
      </w:r>
      <w:r>
        <w:t xml:space="preserve">was </w:t>
      </w:r>
      <w:r w:rsidRPr="002010F5">
        <w:t>43% over</w:t>
      </w:r>
      <w:r>
        <w:t xml:space="preserve"> nine </w:t>
      </w:r>
      <w:r w:rsidRPr="002010F5">
        <w:t xml:space="preserve">years or an average of 4.1% per year. </w:t>
      </w:r>
      <w:r w:rsidR="00C61ECF">
        <w:t>A major</w:t>
      </w:r>
      <w:r w:rsidRPr="002010F5">
        <w:t xml:space="preserve"> cause of the apparent increase in waste generation</w:t>
      </w:r>
      <w:r w:rsidR="00C61ECF">
        <w:t xml:space="preserve"> is broader</w:t>
      </w:r>
      <w:r w:rsidR="00C61ECF" w:rsidRPr="002010F5">
        <w:t xml:space="preserve"> </w:t>
      </w:r>
      <w:r w:rsidR="00C61ECF">
        <w:t xml:space="preserve">geographical </w:t>
      </w:r>
      <w:r w:rsidR="00C61ECF" w:rsidRPr="002010F5">
        <w:t>coverage of waste reporting in the 2013-14 and 2014-15 years compared to the 2010-11 reporting period</w:t>
      </w:r>
      <w:r w:rsidRPr="002010F5">
        <w:t>.</w:t>
      </w:r>
    </w:p>
    <w:p w14:paraId="71922350" w14:textId="77777777" w:rsidR="004D0AC2" w:rsidRPr="002010F5" w:rsidRDefault="004D0AC2" w:rsidP="004D0AC2">
      <w:pPr>
        <w:pStyle w:val="BodyText"/>
      </w:pPr>
    </w:p>
    <w:p w14:paraId="0E61A73B" w14:textId="084DE981" w:rsidR="004D0AC2" w:rsidRPr="002010F5" w:rsidRDefault="004D0AC2" w:rsidP="004D0AC2">
      <w:pPr>
        <w:pStyle w:val="BodyText"/>
      </w:pPr>
      <w:r w:rsidRPr="002010F5">
        <w:t xml:space="preserve">The </w:t>
      </w:r>
      <w:r w:rsidRPr="002010F5">
        <w:rPr>
          <w:b/>
        </w:rPr>
        <w:t>resource recovery rate</w:t>
      </w:r>
      <w:r w:rsidRPr="002010F5">
        <w:t xml:space="preserve"> </w:t>
      </w:r>
      <w:r>
        <w:t>was</w:t>
      </w:r>
      <w:r w:rsidRPr="002010F5">
        <w:t xml:space="preserve"> relatively consistent over the period, ranging between 1</w:t>
      </w:r>
      <w:r w:rsidR="00C61ECF">
        <w:t>4</w:t>
      </w:r>
      <w:r w:rsidRPr="002010F5">
        <w:t>-1</w:t>
      </w:r>
      <w:r w:rsidR="00C61ECF">
        <w:t>6</w:t>
      </w:r>
      <w:r w:rsidRPr="002010F5">
        <w:t xml:space="preserve">% except in 2014-15 where the resource recovery rate </w:t>
      </w:r>
      <w:r>
        <w:t>jumped to</w:t>
      </w:r>
      <w:r w:rsidRPr="002010F5">
        <w:t xml:space="preserve"> 2</w:t>
      </w:r>
      <w:r w:rsidR="00243DC1">
        <w:t>8</w:t>
      </w:r>
      <w:r w:rsidRPr="002010F5">
        <w:t>%. Th</w:t>
      </w:r>
      <w:r>
        <w:t>is</w:t>
      </w:r>
      <w:r w:rsidRPr="002010F5">
        <w:t xml:space="preserve"> recent </w:t>
      </w:r>
      <w:r>
        <w:t>increase</w:t>
      </w:r>
      <w:r w:rsidRPr="002010F5">
        <w:t xml:space="preserve"> </w:t>
      </w:r>
      <w:r>
        <w:t>i</w:t>
      </w:r>
      <w:r w:rsidRPr="002010F5">
        <w:t>s associated with large increases in</w:t>
      </w:r>
      <w:r w:rsidR="00243DC1">
        <w:t xml:space="preserve"> reported</w:t>
      </w:r>
      <w:r w:rsidRPr="002010F5">
        <w:t xml:space="preserve"> metals and organics processing in 2014-15 compared to previous years.</w:t>
      </w:r>
    </w:p>
    <w:p w14:paraId="53593CF4" w14:textId="77777777" w:rsidR="004D0AC2" w:rsidRPr="002010F5" w:rsidRDefault="004D0AC2" w:rsidP="004D0AC2">
      <w:pPr>
        <w:pStyle w:val="BodyText"/>
      </w:pPr>
      <w:r w:rsidRPr="002010F5">
        <w:t xml:space="preserve"> </w:t>
      </w:r>
    </w:p>
    <w:p w14:paraId="21843129" w14:textId="68B8ED74" w:rsidR="004D0AC2" w:rsidRPr="002010F5" w:rsidRDefault="004D0AC2" w:rsidP="004D0AC2">
      <w:pPr>
        <w:pStyle w:val="BodyText"/>
      </w:pPr>
      <w:r w:rsidRPr="00173470">
        <w:t>The data suggests that</w:t>
      </w:r>
      <w:r>
        <w:rPr>
          <w:b/>
        </w:rPr>
        <w:t xml:space="preserve"> r</w:t>
      </w:r>
      <w:r w:rsidRPr="002010F5">
        <w:rPr>
          <w:b/>
        </w:rPr>
        <w:t>ecycling</w:t>
      </w:r>
      <w:r w:rsidRPr="002010F5">
        <w:t xml:space="preserve"> </w:t>
      </w:r>
      <w:r>
        <w:t xml:space="preserve">tonnages </w:t>
      </w:r>
      <w:r w:rsidRPr="002010F5">
        <w:t xml:space="preserve">increased by </w:t>
      </w:r>
      <w:r>
        <w:t>360</w:t>
      </w:r>
      <w:r w:rsidRPr="002010F5">
        <w:t>% over the reporting period</w:t>
      </w:r>
      <w:r>
        <w:t>,</w:t>
      </w:r>
      <w:r w:rsidRPr="002010F5">
        <w:t xml:space="preserve"> or an average of </w:t>
      </w:r>
      <w:r>
        <w:t>18.5</w:t>
      </w:r>
      <w:r w:rsidRPr="002010F5">
        <w:t xml:space="preserve">% per </w:t>
      </w:r>
      <w:r>
        <w:t>year</w:t>
      </w:r>
      <w:r w:rsidRPr="002010F5">
        <w:t xml:space="preserve">. </w:t>
      </w:r>
      <w:r>
        <w:t>On a p</w:t>
      </w:r>
      <w:r w:rsidRPr="002010F5">
        <w:t xml:space="preserve">er capita </w:t>
      </w:r>
      <w:r>
        <w:t xml:space="preserve">basis, this is a more than fourfold expansion </w:t>
      </w:r>
      <w:r w:rsidRPr="002010F5">
        <w:t>over the</w:t>
      </w:r>
      <w:r>
        <w:t xml:space="preserve"> nine </w:t>
      </w:r>
      <w:r w:rsidRPr="002010F5">
        <w:t xml:space="preserve">years or an average of </w:t>
      </w:r>
      <w:r>
        <w:t>17</w:t>
      </w:r>
      <w:r w:rsidRPr="002010F5">
        <w:t xml:space="preserve">% per </w:t>
      </w:r>
      <w:r>
        <w:t>year</w:t>
      </w:r>
      <w:r w:rsidRPr="002010F5">
        <w:t xml:space="preserve">. The size of this increase </w:t>
      </w:r>
      <w:r w:rsidR="00243DC1">
        <w:t xml:space="preserve">reflects </w:t>
      </w:r>
      <w:r w:rsidRPr="002010F5">
        <w:t>low baseline recycling in 2006-07</w:t>
      </w:r>
      <w:r w:rsidR="00243DC1">
        <w:t xml:space="preserve"> and better data capture</w:t>
      </w:r>
      <w:r w:rsidRPr="002010F5">
        <w:t xml:space="preserve">. However, the increase is significant and </w:t>
      </w:r>
      <w:r>
        <w:t xml:space="preserve">the trend </w:t>
      </w:r>
      <w:r w:rsidR="00243DC1">
        <w:t xml:space="preserve">is </w:t>
      </w:r>
      <w:r>
        <w:t xml:space="preserve">likely </w:t>
      </w:r>
      <w:r w:rsidR="00243DC1">
        <w:t xml:space="preserve">to </w:t>
      </w:r>
      <w:r>
        <w:t>continue</w:t>
      </w:r>
      <w:r w:rsidRPr="002010F5">
        <w:t xml:space="preserve"> </w:t>
      </w:r>
      <w:r>
        <w:t>now</w:t>
      </w:r>
      <w:r w:rsidRPr="002010F5">
        <w:t xml:space="preserve"> </w:t>
      </w:r>
      <w:r>
        <w:t xml:space="preserve">that </w:t>
      </w:r>
      <w:r w:rsidRPr="002010F5">
        <w:t xml:space="preserve">NT </w:t>
      </w:r>
      <w:r>
        <w:t>has established</w:t>
      </w:r>
      <w:r w:rsidR="00243DC1">
        <w:t xml:space="preserve"> a</w:t>
      </w:r>
      <w:r>
        <w:t xml:space="preserve"> </w:t>
      </w:r>
      <w:r w:rsidRPr="002010F5">
        <w:t xml:space="preserve">container deposit </w:t>
      </w:r>
      <w:r w:rsidR="00243DC1">
        <w:t>scheme</w:t>
      </w:r>
      <w:r w:rsidRPr="002010F5">
        <w:t xml:space="preserve">. </w:t>
      </w:r>
    </w:p>
    <w:p w14:paraId="675EC789" w14:textId="77777777" w:rsidR="004D0AC2" w:rsidRPr="002010F5" w:rsidRDefault="004D0AC2" w:rsidP="004D0AC2">
      <w:pPr>
        <w:pStyle w:val="BodyText"/>
      </w:pPr>
    </w:p>
    <w:p w14:paraId="3A19C436" w14:textId="20D9B229" w:rsidR="004D0AC2" w:rsidRPr="002010F5" w:rsidRDefault="004D0AC2" w:rsidP="004D0AC2">
      <w:pPr>
        <w:pStyle w:val="BodyText"/>
      </w:pPr>
      <w:r w:rsidRPr="002010F5">
        <w:t xml:space="preserve">The tonnages </w:t>
      </w:r>
      <w:r w:rsidR="00946B71">
        <w:t xml:space="preserve">to </w:t>
      </w:r>
      <w:r w:rsidRPr="002010F5">
        <w:rPr>
          <w:b/>
        </w:rPr>
        <w:t>energy recovery</w:t>
      </w:r>
      <w:r w:rsidRPr="002010F5">
        <w:t xml:space="preserve"> </w:t>
      </w:r>
      <w:r w:rsidR="00946B71">
        <w:t>declined slightly</w:t>
      </w:r>
      <w:r w:rsidRPr="002010F5">
        <w:t xml:space="preserve"> over the reporting period. </w:t>
      </w:r>
    </w:p>
    <w:p w14:paraId="0989259C" w14:textId="77777777" w:rsidR="004D0AC2" w:rsidRPr="002010F5" w:rsidRDefault="004D0AC2" w:rsidP="004D0AC2">
      <w:pPr>
        <w:pStyle w:val="BodyText"/>
      </w:pPr>
    </w:p>
    <w:p w14:paraId="6D748AEA" w14:textId="3E2FE5E9" w:rsidR="004D0AC2" w:rsidRDefault="004D0AC2" w:rsidP="004D0AC2">
      <w:pPr>
        <w:pStyle w:val="BodyText"/>
      </w:pPr>
      <w:r>
        <w:rPr>
          <w:b/>
        </w:rPr>
        <w:t>D</w:t>
      </w:r>
      <w:r w:rsidRPr="002010F5">
        <w:rPr>
          <w:b/>
        </w:rPr>
        <w:t>isposal</w:t>
      </w:r>
      <w:r w:rsidR="00946B71">
        <w:t xml:space="preserve"> tonnages increased by 39</w:t>
      </w:r>
      <w:r w:rsidRPr="002010F5">
        <w:t>% over the</w:t>
      </w:r>
      <w:r>
        <w:t xml:space="preserve"> nine </w:t>
      </w:r>
      <w:r w:rsidRPr="002010F5">
        <w:t>years or an average of 3.</w:t>
      </w:r>
      <w:r w:rsidR="00817260">
        <w:t>7</w:t>
      </w:r>
      <w:r w:rsidRPr="002010F5">
        <w:t xml:space="preserve">% per </w:t>
      </w:r>
      <w:r>
        <w:t>year</w:t>
      </w:r>
      <w:r w:rsidRPr="002010F5">
        <w:t xml:space="preserve">. </w:t>
      </w:r>
      <w:r>
        <w:t>On a per capita basis, this is equivalent to a</w:t>
      </w:r>
      <w:r w:rsidR="00946B71">
        <w:t xml:space="preserve"> 20</w:t>
      </w:r>
      <w:r w:rsidRPr="002010F5">
        <w:t xml:space="preserve">% </w:t>
      </w:r>
      <w:r>
        <w:t xml:space="preserve">rise </w:t>
      </w:r>
      <w:r w:rsidRPr="002010F5">
        <w:t>over the</w:t>
      </w:r>
      <w:r>
        <w:t xml:space="preserve"> nine </w:t>
      </w:r>
      <w:r w:rsidRPr="002010F5">
        <w:t xml:space="preserve">years or an average of </w:t>
      </w:r>
      <w:r w:rsidR="00946B71">
        <w:t>2.1</w:t>
      </w:r>
      <w:r w:rsidRPr="002010F5">
        <w:t xml:space="preserve">% per </w:t>
      </w:r>
      <w:r>
        <w:t>year</w:t>
      </w:r>
      <w:r w:rsidRPr="002010F5">
        <w:t>.</w:t>
      </w:r>
    </w:p>
    <w:p w14:paraId="2B022A85" w14:textId="77777777" w:rsidR="004D0AC2" w:rsidRDefault="004D0AC2" w:rsidP="00072D20">
      <w:pPr>
        <w:pStyle w:val="BodyText"/>
      </w:pPr>
    </w:p>
    <w:p w14:paraId="0D25FF5F" w14:textId="07B23FA4" w:rsidR="00CE3335" w:rsidRPr="002010F5" w:rsidRDefault="00CE3335" w:rsidP="009F5A28">
      <w:pPr>
        <w:pStyle w:val="Caption"/>
        <w:ind w:left="1134" w:hanging="1134"/>
      </w:pPr>
      <w:bookmarkStart w:id="127" w:name="_Ref474777326"/>
      <w:bookmarkStart w:id="128" w:name="_Toc480970075"/>
      <w:r>
        <w:lastRenderedPageBreak/>
        <w:t xml:space="preserve">Figure </w:t>
      </w:r>
      <w:fldSimple w:instr=" SEQ Figure \* ARABIC ">
        <w:r w:rsidR="0013116B">
          <w:rPr>
            <w:noProof/>
          </w:rPr>
          <w:t>38</w:t>
        </w:r>
      </w:fldSimple>
      <w:bookmarkEnd w:id="127"/>
      <w:r w:rsidR="005F61EC">
        <w:tab/>
      </w:r>
      <w:r w:rsidRPr="006E2D94">
        <w:t>Trends in waste generation and fate, NT 2006-07 to 2014-15</w:t>
      </w:r>
      <w:bookmarkEnd w:id="128"/>
    </w:p>
    <w:p w14:paraId="05C284D4" w14:textId="77777777" w:rsidR="003E44D1" w:rsidRDefault="005B69B9" w:rsidP="004D250F">
      <w:pPr>
        <w:pStyle w:val="BodyText"/>
      </w:pPr>
      <w:r w:rsidRPr="005B69B9">
        <w:rPr>
          <w:noProof/>
          <w:lang w:eastAsia="en-AU"/>
        </w:rPr>
        <w:drawing>
          <wp:inline distT="0" distB="0" distL="0" distR="0" wp14:anchorId="22081272" wp14:editId="1413A1ED">
            <wp:extent cx="5323205" cy="36671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9986" b="7432"/>
                    <a:stretch/>
                  </pic:blipFill>
                  <pic:spPr bwMode="auto">
                    <a:xfrm>
                      <a:off x="0" y="0"/>
                      <a:ext cx="5323683" cy="3667454"/>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26E7E07" w14:textId="1CA37437" w:rsidR="00EC7FD1" w:rsidRPr="00CE3335" w:rsidRDefault="00EC7FD1" w:rsidP="00CE3335">
      <w:pPr>
        <w:pStyle w:val="Notes"/>
        <w:spacing w:before="0"/>
        <w:rPr>
          <w:sz w:val="20"/>
          <w:szCs w:val="20"/>
        </w:rPr>
      </w:pPr>
      <w:r w:rsidRPr="00CE3335">
        <w:rPr>
          <w:sz w:val="20"/>
          <w:szCs w:val="20"/>
        </w:rPr>
        <w:t xml:space="preserve">Relies on interpolation for 2007-08, 2011-12 and 2012-13. </w:t>
      </w:r>
      <w:r w:rsidR="006C200A">
        <w:rPr>
          <w:sz w:val="20"/>
          <w:szCs w:val="20"/>
        </w:rPr>
        <w:t>‘</w:t>
      </w:r>
      <w:r w:rsidRPr="00CE3335">
        <w:rPr>
          <w:sz w:val="20"/>
          <w:szCs w:val="20"/>
        </w:rPr>
        <w:t>Av. AGR</w:t>
      </w:r>
      <w:r w:rsidR="006C200A">
        <w:rPr>
          <w:sz w:val="20"/>
          <w:szCs w:val="20"/>
        </w:rPr>
        <w:t>’</w:t>
      </w:r>
      <w:r w:rsidRPr="00CE3335">
        <w:rPr>
          <w:sz w:val="20"/>
          <w:szCs w:val="20"/>
        </w:rPr>
        <w:t xml:space="preserve"> means average annual growth rate.</w:t>
      </w:r>
    </w:p>
    <w:p w14:paraId="33E5912F" w14:textId="77777777" w:rsidR="00EC7FD1" w:rsidRDefault="00EC7FD1" w:rsidP="00EC7FD1">
      <w:pPr>
        <w:pStyle w:val="BodyText"/>
      </w:pPr>
    </w:p>
    <w:p w14:paraId="08FF8C39" w14:textId="77777777" w:rsidR="00EC7FD1" w:rsidRDefault="00EC7FD1" w:rsidP="00EC7FD1">
      <w:pPr>
        <w:pStyle w:val="BodyText"/>
      </w:pPr>
      <w:r w:rsidRPr="002010F5">
        <w:rPr>
          <w:noProof/>
          <w:lang w:eastAsia="en-AU"/>
        </w:rPr>
        <w:lastRenderedPageBreak/>
        <mc:AlternateContent>
          <mc:Choice Requires="wps">
            <w:drawing>
              <wp:inline distT="0" distB="0" distL="0" distR="0" wp14:anchorId="018F2A1C" wp14:editId="6C4F20D4">
                <wp:extent cx="6009005" cy="6953250"/>
                <wp:effectExtent l="0" t="0" r="10795" b="19050"/>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6953250"/>
                        </a:xfrm>
                        <a:prstGeom prst="rect">
                          <a:avLst/>
                        </a:prstGeom>
                        <a:solidFill>
                          <a:srgbClr val="DBE5F1"/>
                        </a:solidFill>
                        <a:ln w="9525">
                          <a:solidFill>
                            <a:srgbClr val="DBE5F1"/>
                          </a:solidFill>
                          <a:miter lim="800000"/>
                          <a:headEnd/>
                          <a:tailEnd/>
                        </a:ln>
                      </wps:spPr>
                      <wps:txbx>
                        <w:txbxContent>
                          <w:p w14:paraId="03821C73" w14:textId="77777777" w:rsidR="001E443B" w:rsidRDefault="001E443B" w:rsidP="00673A11">
                            <w:pPr>
                              <w:pStyle w:val="Heading3"/>
                              <w:spacing w:before="120"/>
                            </w:pPr>
                            <w:r>
                              <w:t>NT Government perspective</w:t>
                            </w:r>
                          </w:p>
                          <w:p w14:paraId="318A1E8E" w14:textId="77777777" w:rsidR="001E443B" w:rsidRDefault="001E443B" w:rsidP="00EC7FD1">
                            <w:pPr>
                              <w:pStyle w:val="BodyText"/>
                            </w:pPr>
                            <w:r>
                              <w:t xml:space="preserve">It is encouraging to see that, despite the increase over time in waste generation and disposal rates in the NT, there was a decrease between the 2013-14 and 2014-15 periods. With the release of the </w:t>
                            </w:r>
                            <w:r>
                              <w:rPr>
                                <w:i/>
                              </w:rPr>
                              <w:t>Waste Management Strategy for the Northern Territory 2015-2022</w:t>
                            </w:r>
                            <w:r>
                              <w:t xml:space="preserve"> it is anticipated that this trend will continue downwards as management actions are implemented and objectives of the strategy are met.</w:t>
                            </w:r>
                          </w:p>
                          <w:p w14:paraId="1AC2EF97" w14:textId="77777777" w:rsidR="001E443B" w:rsidRDefault="001E443B" w:rsidP="00EC7FD1">
                            <w:pPr>
                              <w:pStyle w:val="BodyText"/>
                            </w:pPr>
                          </w:p>
                          <w:p w14:paraId="436E3F6C" w14:textId="77777777" w:rsidR="001E443B" w:rsidRDefault="001E443B" w:rsidP="00EC7FD1">
                            <w:pPr>
                              <w:pStyle w:val="BodyText"/>
                            </w:pPr>
                            <w:r>
                              <w:t>The NT is especially encouraged by the increase in recycling by 360%! Whilst it is acknowledged that this is more likely due to improved data coverage for 2014-15 with more facilities providing data (in previous years only City of Darwin has been able to provide consistent recycling data), it is interesting to note that the largest increase in recycling (between 2013-14 and 2014-15) coincided with a decrease in generation and disposal rates. Another influencing factor is that the NT’s container deposit scheme reported an increased return rate of 20% over the same period which has been attributed to improved public access to the scheme in the high population base of the Darwin region.</w:t>
                            </w:r>
                          </w:p>
                          <w:p w14:paraId="7783DFF8" w14:textId="77777777" w:rsidR="001E443B" w:rsidRDefault="001E443B" w:rsidP="00EC7FD1">
                            <w:pPr>
                              <w:pStyle w:val="BodyText"/>
                            </w:pPr>
                          </w:p>
                          <w:p w14:paraId="19342B6D" w14:textId="77777777" w:rsidR="001E443B" w:rsidRDefault="001E443B" w:rsidP="00EC7FD1">
                            <w:pPr>
                              <w:pStyle w:val="BodyText"/>
                            </w:pPr>
                            <w:r>
                              <w:t xml:space="preserve">The release of the </w:t>
                            </w:r>
                            <w:r w:rsidRPr="00FB1340">
                              <w:rPr>
                                <w:i/>
                              </w:rPr>
                              <w:t>Waste Management Strategy for the Northern Territory 2015-2022</w:t>
                            </w:r>
                            <w:r>
                              <w:t xml:space="preserve"> was an important step for the NT to understand and improve the management of waste across the NT. The 41 Management Actions identified in the Strategy have been categorised into five broader groupings of: </w:t>
                            </w:r>
                          </w:p>
                          <w:p w14:paraId="0172B1AB" w14:textId="77777777" w:rsidR="001E443B" w:rsidRDefault="001E443B" w:rsidP="00FB1340">
                            <w:pPr>
                              <w:pStyle w:val="Bullet10"/>
                              <w:spacing w:before="0"/>
                            </w:pPr>
                            <w:r>
                              <w:t>engagement and education</w:t>
                            </w:r>
                          </w:p>
                          <w:p w14:paraId="2816A206" w14:textId="77777777" w:rsidR="001E443B" w:rsidRDefault="001E443B" w:rsidP="00FB1340">
                            <w:pPr>
                              <w:pStyle w:val="Bullet10"/>
                              <w:spacing w:before="0"/>
                              <w:ind w:left="357" w:hanging="357"/>
                            </w:pPr>
                            <w:r>
                              <w:t>improve waste management</w:t>
                            </w:r>
                          </w:p>
                          <w:p w14:paraId="07527CCD" w14:textId="77777777" w:rsidR="001E443B" w:rsidRDefault="001E443B" w:rsidP="00FB1340">
                            <w:pPr>
                              <w:pStyle w:val="Bullet10"/>
                              <w:spacing w:before="0"/>
                              <w:ind w:left="357" w:hanging="357"/>
                            </w:pPr>
                            <w:r>
                              <w:t>improve waste data collection, monitoring and analysis</w:t>
                            </w:r>
                          </w:p>
                          <w:p w14:paraId="028A816E" w14:textId="77777777" w:rsidR="001E443B" w:rsidRDefault="001E443B" w:rsidP="00FB1340">
                            <w:pPr>
                              <w:pStyle w:val="Bullet10"/>
                              <w:spacing w:before="0"/>
                              <w:ind w:left="357" w:hanging="357"/>
                            </w:pPr>
                            <w:r>
                              <w:t>improve the regulatory framework</w:t>
                            </w:r>
                          </w:p>
                          <w:p w14:paraId="16941698" w14:textId="77777777" w:rsidR="001E443B" w:rsidRDefault="001E443B" w:rsidP="00FB1340">
                            <w:pPr>
                              <w:pStyle w:val="Bullet10"/>
                              <w:spacing w:before="0"/>
                              <w:ind w:left="357" w:hanging="357"/>
                            </w:pPr>
                            <w:r>
                              <w:t xml:space="preserve">reporting and public reviews. </w:t>
                            </w:r>
                          </w:p>
                          <w:p w14:paraId="4A3374D6" w14:textId="77777777" w:rsidR="001E443B" w:rsidRDefault="001E443B" w:rsidP="009705D7">
                            <w:pPr>
                              <w:pStyle w:val="BodyText"/>
                            </w:pPr>
                          </w:p>
                          <w:p w14:paraId="33162400" w14:textId="77777777" w:rsidR="001E443B" w:rsidRDefault="001E443B" w:rsidP="009705D7">
                            <w:pPr>
                              <w:pStyle w:val="BodyText"/>
                            </w:pPr>
                            <w:r>
                              <w:t>Projects including the release of an online licensing system (NT EPA Online), remote landfill management including involvement with the Central Australian and Big Rivers waste management working groups, and investigations into the acquisition and implementation of an online waste tracking system for the NT, are all contributing to improved waste management across the NT.</w:t>
                            </w:r>
                          </w:p>
                          <w:p w14:paraId="736FE585" w14:textId="77777777" w:rsidR="001E443B" w:rsidRDefault="001E443B" w:rsidP="00EC7FD1">
                            <w:pPr>
                              <w:pStyle w:val="BodyText"/>
                            </w:pPr>
                          </w:p>
                          <w:p w14:paraId="26C51122" w14:textId="77777777" w:rsidR="001E443B" w:rsidRDefault="001E443B" w:rsidP="00EC7FD1">
                            <w:pPr>
                              <w:pStyle w:val="BodyText"/>
                            </w:pPr>
                            <w:r>
                              <w:t>Challenges for waste management in the NT also provide opportunities, particularly in regional and remote areas where access to waste management schemes (such as the container deposit and various product stewardship schemes) are impacted by logistical challenges such as transport distances, seasonal access and economies of scale. Engaging with local community, local government and industry stakeholders will be essential in identifying innovative approaches to waste management in these areas.</w:t>
                            </w:r>
                          </w:p>
                          <w:p w14:paraId="712F1BE4" w14:textId="77777777" w:rsidR="001E443B" w:rsidRDefault="001E443B" w:rsidP="00EC7FD1">
                            <w:pPr>
                              <w:pStyle w:val="BodyText"/>
                            </w:pPr>
                          </w:p>
                          <w:p w14:paraId="374DF22A" w14:textId="77777777" w:rsidR="001E443B" w:rsidRDefault="001E443B" w:rsidP="00EC7FD1">
                            <w:pPr>
                              <w:pStyle w:val="BodyText"/>
                            </w:pPr>
                            <w:r>
                              <w:t>The NT is not the only jurisdiction to face challenges in managing waste and increasing resource recovery in remote areas. Improving this scenario should be a focus of waste management in Australia over the coming decade.</w:t>
                            </w:r>
                          </w:p>
                        </w:txbxContent>
                      </wps:txbx>
                      <wps:bodyPr rot="0" vert="horz" wrap="square" lIns="91440" tIns="45720" rIns="91440" bIns="45720" anchor="t" anchorCtr="0" upright="1">
                        <a:noAutofit/>
                      </wps:bodyPr>
                    </wps:wsp>
                  </a:graphicData>
                </a:graphic>
              </wp:inline>
            </w:drawing>
          </mc:Choice>
          <mc:Fallback>
            <w:pict>
              <v:rect w14:anchorId="018F2A1C" id="Rectangle 111" o:spid="_x0000_s1041" style="width:473.1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" fillcolor="#dbe5f1" strokecolor="#dbe5f1">
                <v:textbox>
                  <w:txbxContent>
                    <w:p w14:paraId="03821C73" w14:textId="77777777" w:rsidR="001E443B" w:rsidRDefault="001E443B" w:rsidP="00673A11">
                      <w:pPr>
                        <w:pStyle w:val="Heading3"/>
                        <w:spacing w:before="120"/>
                      </w:pPr>
                      <w:r>
                        <w:t>NT Government perspective</w:t>
                      </w:r>
                    </w:p>
                    <w:p w14:paraId="318A1E8E" w14:textId="77777777" w:rsidR="001E443B" w:rsidRDefault="001E443B" w:rsidP="00EC7FD1">
                      <w:pPr>
                        <w:pStyle w:val="BodyText"/>
                      </w:pPr>
                      <w:r>
                        <w:t xml:space="preserve">It is encouraging to see that, despite the increase over time in waste generation and disposal rates in the NT, there was a decrease between the 2013-14 and 2014-15 periods. With the release of the </w:t>
                      </w:r>
                      <w:r>
                        <w:rPr>
                          <w:i/>
                        </w:rPr>
                        <w:t>Waste Management Strategy for the Northern Territory 2015-2022</w:t>
                      </w:r>
                      <w:r>
                        <w:t xml:space="preserve"> it is anticipated that this trend will continue downwards as management actions are implemented and objectives of the strategy are met.</w:t>
                      </w:r>
                    </w:p>
                    <w:p w14:paraId="1AC2EF97" w14:textId="77777777" w:rsidR="001E443B" w:rsidRDefault="001E443B" w:rsidP="00EC7FD1">
                      <w:pPr>
                        <w:pStyle w:val="BodyText"/>
                      </w:pPr>
                    </w:p>
                    <w:p w14:paraId="436E3F6C" w14:textId="77777777" w:rsidR="001E443B" w:rsidRDefault="001E443B" w:rsidP="00EC7FD1">
                      <w:pPr>
                        <w:pStyle w:val="BodyText"/>
                      </w:pPr>
                      <w:r>
                        <w:t>The NT is especially encouraged by the increase in recycling by 360%! Whilst it is acknowledged that this is more likely due to improved data coverage for 2014-15 with more facilities providing data (in previous years only City of Darwin has been able to provide consistent recycling data), it is interesting to note that the largest increase in recycling (between 2013-14 and 2014-15) coincided with a decrease in generation and disposal rates. Another influencing factor is that the NT’s container deposit scheme reported an increased return rate of 20% over the same period which has been attributed to improved public access to the scheme in the high population base of the Darwin region.</w:t>
                      </w:r>
                    </w:p>
                    <w:p w14:paraId="7783DFF8" w14:textId="77777777" w:rsidR="001E443B" w:rsidRDefault="001E443B" w:rsidP="00EC7FD1">
                      <w:pPr>
                        <w:pStyle w:val="BodyText"/>
                      </w:pPr>
                    </w:p>
                    <w:p w14:paraId="19342B6D" w14:textId="77777777" w:rsidR="001E443B" w:rsidRDefault="001E443B" w:rsidP="00EC7FD1">
                      <w:pPr>
                        <w:pStyle w:val="BodyText"/>
                      </w:pPr>
                      <w:r>
                        <w:t xml:space="preserve">The release of the </w:t>
                      </w:r>
                      <w:r w:rsidRPr="00FB1340">
                        <w:rPr>
                          <w:i/>
                        </w:rPr>
                        <w:t>Waste Management Strategy for the Northern Territory 2015-2022</w:t>
                      </w:r>
                      <w:r>
                        <w:t xml:space="preserve"> was an important step for the NT to understand and improve the management of waste across the NT. The 41 Management Actions identified in the Strategy have been categorised into five broader groupings of: </w:t>
                      </w:r>
                    </w:p>
                    <w:p w14:paraId="0172B1AB" w14:textId="77777777" w:rsidR="001E443B" w:rsidRDefault="001E443B" w:rsidP="00FB1340">
                      <w:pPr>
                        <w:pStyle w:val="Bullet10"/>
                        <w:spacing w:before="0"/>
                      </w:pPr>
                      <w:r>
                        <w:t>engagement and education</w:t>
                      </w:r>
                    </w:p>
                    <w:p w14:paraId="2816A206" w14:textId="77777777" w:rsidR="001E443B" w:rsidRDefault="001E443B" w:rsidP="00FB1340">
                      <w:pPr>
                        <w:pStyle w:val="Bullet10"/>
                        <w:spacing w:before="0"/>
                        <w:ind w:left="357" w:hanging="357"/>
                      </w:pPr>
                      <w:r>
                        <w:t>improve waste management</w:t>
                      </w:r>
                    </w:p>
                    <w:p w14:paraId="07527CCD" w14:textId="77777777" w:rsidR="001E443B" w:rsidRDefault="001E443B" w:rsidP="00FB1340">
                      <w:pPr>
                        <w:pStyle w:val="Bullet10"/>
                        <w:spacing w:before="0"/>
                        <w:ind w:left="357" w:hanging="357"/>
                      </w:pPr>
                      <w:r>
                        <w:t>improve waste data collection, monitoring and analysis</w:t>
                      </w:r>
                    </w:p>
                    <w:p w14:paraId="028A816E" w14:textId="77777777" w:rsidR="001E443B" w:rsidRDefault="001E443B" w:rsidP="00FB1340">
                      <w:pPr>
                        <w:pStyle w:val="Bullet10"/>
                        <w:spacing w:before="0"/>
                        <w:ind w:left="357" w:hanging="357"/>
                      </w:pPr>
                      <w:r>
                        <w:t>improve the regulatory framework</w:t>
                      </w:r>
                    </w:p>
                    <w:p w14:paraId="16941698" w14:textId="77777777" w:rsidR="001E443B" w:rsidRDefault="001E443B" w:rsidP="00FB1340">
                      <w:pPr>
                        <w:pStyle w:val="Bullet10"/>
                        <w:spacing w:before="0"/>
                        <w:ind w:left="357" w:hanging="357"/>
                      </w:pPr>
                      <w:r>
                        <w:t xml:space="preserve">reporting and public reviews. </w:t>
                      </w:r>
                    </w:p>
                    <w:p w14:paraId="4A3374D6" w14:textId="77777777" w:rsidR="001E443B" w:rsidRDefault="001E443B" w:rsidP="009705D7">
                      <w:pPr>
                        <w:pStyle w:val="BodyText"/>
                      </w:pPr>
                    </w:p>
                    <w:p w14:paraId="33162400" w14:textId="77777777" w:rsidR="001E443B" w:rsidRDefault="001E443B" w:rsidP="009705D7">
                      <w:pPr>
                        <w:pStyle w:val="BodyText"/>
                      </w:pPr>
                      <w:r>
                        <w:t>Projects including the release of an online licensing system (NT EPA Online), remote landfill management including involvement with the Central Australian and Big Rivers waste management working groups, and investigations into the acquisition and implementation of an online waste tracking system for the NT, are all contributing to improved waste management across the NT.</w:t>
                      </w:r>
                    </w:p>
                    <w:p w14:paraId="736FE585" w14:textId="77777777" w:rsidR="001E443B" w:rsidRDefault="001E443B" w:rsidP="00EC7FD1">
                      <w:pPr>
                        <w:pStyle w:val="BodyText"/>
                      </w:pPr>
                    </w:p>
                    <w:p w14:paraId="26C51122" w14:textId="77777777" w:rsidR="001E443B" w:rsidRDefault="001E443B" w:rsidP="00EC7FD1">
                      <w:pPr>
                        <w:pStyle w:val="BodyText"/>
                      </w:pPr>
                      <w:r>
                        <w:t>Challenges for waste management in the NT also provide opportunities, particularly in regional and remote areas where access to waste management schemes (such as the container deposit and various product stewardship schemes) are impacted by logistical challenges such as transport distances, seasonal access and economies of scale. Engaging with local community, local government and industry stakeholders will be essential in identifying innovative approaches to waste management in these areas.</w:t>
                      </w:r>
                    </w:p>
                    <w:p w14:paraId="712F1BE4" w14:textId="77777777" w:rsidR="001E443B" w:rsidRDefault="001E443B" w:rsidP="00EC7FD1">
                      <w:pPr>
                        <w:pStyle w:val="BodyText"/>
                      </w:pPr>
                    </w:p>
                    <w:p w14:paraId="374DF22A" w14:textId="77777777" w:rsidR="001E443B" w:rsidRDefault="001E443B" w:rsidP="00EC7FD1">
                      <w:pPr>
                        <w:pStyle w:val="BodyText"/>
                      </w:pPr>
                      <w:r>
                        <w:t>The NT is not the only jurisdiction to face challenges in managing waste and increasing resource recovery in remote areas. Improving this scenario should be a focus of waste management in Australia over the coming decade.</w:t>
                      </w:r>
                    </w:p>
                  </w:txbxContent>
                </v:textbox>
                <w10:anchorlock/>
              </v:rect>
            </w:pict>
          </mc:Fallback>
        </mc:AlternateContent>
      </w:r>
    </w:p>
    <w:p w14:paraId="4EB31982" w14:textId="77777777" w:rsidR="00EC7FD1" w:rsidRDefault="00EC7FD1" w:rsidP="00055A04">
      <w:pPr>
        <w:pStyle w:val="Heading2"/>
      </w:pPr>
      <w:r>
        <w:br w:type="page"/>
      </w:r>
      <w:bookmarkStart w:id="129" w:name="_Toc480970029"/>
      <w:r>
        <w:lastRenderedPageBreak/>
        <w:t>Queensland</w:t>
      </w:r>
      <w:bookmarkEnd w:id="129"/>
    </w:p>
    <w:p w14:paraId="47E66FE9" w14:textId="77777777" w:rsidR="00EC7FD1" w:rsidRPr="002010F5" w:rsidRDefault="00EC7FD1" w:rsidP="00EC7FD1">
      <w:pPr>
        <w:pStyle w:val="Heading3"/>
      </w:pPr>
      <w:r>
        <w:t xml:space="preserve">Waste generation and fate, </w:t>
      </w:r>
      <w:r w:rsidRPr="002010F5">
        <w:t>Qld 2014-15</w:t>
      </w:r>
    </w:p>
    <w:p w14:paraId="6E6015C2" w14:textId="43BB9BAB" w:rsidR="00EC7FD1" w:rsidRPr="002010F5" w:rsidRDefault="00CA6AD2" w:rsidP="00EC7FD1">
      <w:pPr>
        <w:pStyle w:val="BodyText"/>
      </w:pPr>
      <w:r>
        <w:fldChar w:fldCharType="begin"/>
      </w:r>
      <w:r>
        <w:instrText xml:space="preserve"> REF _Ref474777332 \h </w:instrText>
      </w:r>
      <w:r>
        <w:fldChar w:fldCharType="separate"/>
      </w:r>
      <w:r w:rsidR="0013116B">
        <w:t xml:space="preserve">Figure </w:t>
      </w:r>
      <w:r w:rsidR="0013116B">
        <w:rPr>
          <w:noProof/>
        </w:rPr>
        <w:t>39</w:t>
      </w:r>
      <w:r>
        <w:fldChar w:fldCharType="end"/>
      </w:r>
      <w:r w:rsidR="00EC7FD1" w:rsidRPr="002010F5">
        <w:t xml:space="preserve"> shows</w:t>
      </w:r>
      <w:r w:rsidR="00EC7FD1">
        <w:t xml:space="preserve"> that</w:t>
      </w:r>
      <w:r w:rsidR="00EC7FD1" w:rsidRPr="002010F5">
        <w:t xml:space="preserve"> in 2014-15 </w:t>
      </w:r>
      <w:r w:rsidR="00FB5D81" w:rsidRPr="002010F5">
        <w:t>Qld generat</w:t>
      </w:r>
      <w:r w:rsidR="006F37DD">
        <w:t>ed</w:t>
      </w:r>
      <w:r w:rsidR="00FB5D81" w:rsidRPr="002010F5">
        <w:t xml:space="preserve"> 15</w:t>
      </w:r>
      <w:r w:rsidR="00FB5D81">
        <w:t>.7</w:t>
      </w:r>
      <w:r w:rsidR="00FB5D81" w:rsidRPr="002010F5">
        <w:t xml:space="preserve"> </w:t>
      </w:r>
      <w:r w:rsidR="00FB5D81">
        <w:t>Mt</w:t>
      </w:r>
      <w:r w:rsidR="006F37DD">
        <w:t xml:space="preserve"> of waste or </w:t>
      </w:r>
      <w:r w:rsidR="00FB5D81">
        <w:t>3.3</w:t>
      </w:r>
      <w:r w:rsidR="00FB5D81" w:rsidRPr="002010F5">
        <w:t xml:space="preserve"> </w:t>
      </w:r>
      <w:r w:rsidR="00FB5D81">
        <w:t>t</w:t>
      </w:r>
      <w:r w:rsidR="00FB5D81" w:rsidRPr="002010F5">
        <w:t xml:space="preserve"> per capita, </w:t>
      </w:r>
      <w:r w:rsidR="007F1620">
        <w:t>which is the highest in Australia</w:t>
      </w:r>
      <w:r w:rsidR="007B1104">
        <w:t xml:space="preserve"> and well above the national average</w:t>
      </w:r>
      <w:r w:rsidR="007F1620">
        <w:t>.</w:t>
      </w:r>
      <w:r w:rsidR="00467CD4">
        <w:t xml:space="preserve"> When fly ash is excluded, </w:t>
      </w:r>
      <w:r w:rsidR="00EC7FD1" w:rsidRPr="002010F5">
        <w:t xml:space="preserve">Qld generated </w:t>
      </w:r>
      <w:r w:rsidR="00467CD4">
        <w:t>10.5</w:t>
      </w:r>
      <w:r w:rsidR="00EC7FD1">
        <w:t xml:space="preserve"> Mt</w:t>
      </w:r>
      <w:r w:rsidR="00EC7FD1" w:rsidRPr="002010F5">
        <w:t xml:space="preserve"> of waste</w:t>
      </w:r>
      <w:r w:rsidR="00467CD4">
        <w:t xml:space="preserve"> or around </w:t>
      </w:r>
      <w:r w:rsidR="00EC7FD1" w:rsidRPr="002010F5">
        <w:t>2.</w:t>
      </w:r>
      <w:r w:rsidR="00467CD4">
        <w:t>2</w:t>
      </w:r>
      <w:r w:rsidR="00EC7FD1" w:rsidRPr="002010F5">
        <w:t xml:space="preserve"> </w:t>
      </w:r>
      <w:r w:rsidR="00EC7FD1">
        <w:t>t</w:t>
      </w:r>
      <w:r w:rsidR="00EC7FD1" w:rsidRPr="002010F5">
        <w:t xml:space="preserve"> per capita, which is</w:t>
      </w:r>
      <w:r w:rsidR="00EC7FD1">
        <w:t xml:space="preserve"> close to the </w:t>
      </w:r>
      <w:r w:rsidR="00EC7FD1" w:rsidRPr="002010F5">
        <w:t>national average</w:t>
      </w:r>
      <w:r w:rsidR="00055A04">
        <w:t>,</w:t>
      </w:r>
      <w:r w:rsidR="007B1104">
        <w:t xml:space="preserve"> </w:t>
      </w:r>
      <w:r w:rsidR="00055A04">
        <w:t xml:space="preserve">and </w:t>
      </w:r>
      <w:r w:rsidR="00FB5D81" w:rsidRPr="002010F5">
        <w:t>reflec</w:t>
      </w:r>
      <w:r w:rsidR="007B1104">
        <w:t>ts</w:t>
      </w:r>
      <w:r w:rsidR="00FB5D81" w:rsidRPr="002010F5">
        <w:t xml:space="preserve"> the large amount of coal fired power </w:t>
      </w:r>
      <w:r w:rsidR="00FB5D81">
        <w:t xml:space="preserve">produced </w:t>
      </w:r>
      <w:r w:rsidR="00FB5D81" w:rsidRPr="002010F5">
        <w:t>in Qld.</w:t>
      </w:r>
      <w:r w:rsidR="00FB5D81">
        <w:t xml:space="preserve"> </w:t>
      </w:r>
      <w:r w:rsidR="00937016">
        <w:t>When all hazardous wastes are excluded generation falls to 8.6 Mt or around 1.8 t per capita.</w:t>
      </w:r>
    </w:p>
    <w:p w14:paraId="772FA4B1" w14:textId="77777777" w:rsidR="00EC7FD1" w:rsidRPr="002010F5" w:rsidRDefault="00EC7FD1" w:rsidP="00EC7FD1">
      <w:pPr>
        <w:pStyle w:val="BodyText"/>
      </w:pPr>
    </w:p>
    <w:p w14:paraId="79CE05D2" w14:textId="3C79CE30" w:rsidR="00EC7FD1" w:rsidRPr="002010F5" w:rsidRDefault="00EC7FD1" w:rsidP="00EC7FD1">
      <w:pPr>
        <w:pStyle w:val="BodyText"/>
      </w:pPr>
      <w:r w:rsidRPr="002010F5">
        <w:t xml:space="preserve">Qld had Australia’s </w:t>
      </w:r>
      <w:r w:rsidR="004958BC">
        <w:t xml:space="preserve">second </w:t>
      </w:r>
      <w:r w:rsidRPr="002010F5">
        <w:t xml:space="preserve">lowest resource recovery rate at </w:t>
      </w:r>
      <w:r w:rsidR="00937016">
        <w:t>38%</w:t>
      </w:r>
      <w:r w:rsidR="00055A04">
        <w:t>,</w:t>
      </w:r>
      <w:r w:rsidR="00937016">
        <w:t xml:space="preserve"> which is 20 percentage points below the national average. </w:t>
      </w:r>
      <w:r w:rsidR="002F744A">
        <w:t>Qld’s recovery rate was 48%</w:t>
      </w:r>
      <w:r w:rsidR="00F448E5">
        <w:t xml:space="preserve"> excluding fly ash</w:t>
      </w:r>
      <w:r w:rsidR="002F744A">
        <w:t xml:space="preserve"> and 47</w:t>
      </w:r>
      <w:r w:rsidR="00F448E5">
        <w:t>%</w:t>
      </w:r>
      <w:r w:rsidR="002F744A">
        <w:t xml:space="preserve"> excluding all hazardous wastes</w:t>
      </w:r>
      <w:r w:rsidRPr="002010F5">
        <w:t xml:space="preserve">. This </w:t>
      </w:r>
      <w:r w:rsidR="002F744A">
        <w:t>r</w:t>
      </w:r>
      <w:r w:rsidRPr="002010F5">
        <w:t>eflects</w:t>
      </w:r>
      <w:r w:rsidR="002F744A">
        <w:t xml:space="preserve"> Qld having</w:t>
      </w:r>
      <w:r w:rsidRPr="002010F5">
        <w:t>:</w:t>
      </w:r>
    </w:p>
    <w:p w14:paraId="6FC23C4D" w14:textId="77777777" w:rsidR="002F744A" w:rsidRDefault="002F744A" w:rsidP="00FB1340">
      <w:pPr>
        <w:pStyle w:val="Bullet10"/>
        <w:spacing w:before="0" w:line="240" w:lineRule="auto"/>
        <w:ind w:left="454" w:hanging="454"/>
      </w:pPr>
      <w:r>
        <w:t>Australia</w:t>
      </w:r>
      <w:r w:rsidR="00F448E5">
        <w:t>’s</w:t>
      </w:r>
      <w:r>
        <w:t xml:space="preserve"> highest fly ash generation </w:t>
      </w:r>
    </w:p>
    <w:p w14:paraId="09904F49" w14:textId="77777777" w:rsidR="00EC7FD1" w:rsidRPr="002010F5" w:rsidRDefault="00EC7FD1" w:rsidP="00FB1340">
      <w:pPr>
        <w:pStyle w:val="Bullet10"/>
        <w:spacing w:before="0" w:line="240" w:lineRule="auto"/>
        <w:ind w:left="454" w:hanging="454"/>
      </w:pPr>
      <w:r w:rsidRPr="002010F5">
        <w:t>large transport distances that make recovery of some waste types cost-prohibitive</w:t>
      </w:r>
    </w:p>
    <w:p w14:paraId="003E59FF" w14:textId="77777777" w:rsidR="00EC7FD1" w:rsidRDefault="00EC7FD1" w:rsidP="00FB1340">
      <w:pPr>
        <w:pStyle w:val="Bullet10"/>
        <w:spacing w:before="0" w:line="240" w:lineRule="auto"/>
        <w:ind w:left="454" w:hanging="454"/>
      </w:pPr>
      <w:r w:rsidRPr="002010F5">
        <w:t xml:space="preserve">less developed resource recovery infrastructure in more remote </w:t>
      </w:r>
      <w:r>
        <w:t>areas</w:t>
      </w:r>
    </w:p>
    <w:p w14:paraId="730F4122" w14:textId="77777777" w:rsidR="00EC7FD1" w:rsidRDefault="00EC7FD1" w:rsidP="00FB1340">
      <w:pPr>
        <w:pStyle w:val="Bullet10"/>
        <w:spacing w:before="0" w:line="240" w:lineRule="auto"/>
        <w:ind w:left="454" w:hanging="454"/>
      </w:pPr>
      <w:r>
        <w:t xml:space="preserve">the lack of a </w:t>
      </w:r>
      <w:r w:rsidRPr="002010F5">
        <w:t xml:space="preserve">landfill levy. </w:t>
      </w:r>
    </w:p>
    <w:p w14:paraId="2B42A9B8" w14:textId="08CC7CE3" w:rsidR="00EC7FD1" w:rsidRDefault="00EC7FD1" w:rsidP="009F5A28">
      <w:pPr>
        <w:pStyle w:val="Caption"/>
        <w:ind w:left="1134" w:hanging="1134"/>
      </w:pPr>
      <w:bookmarkStart w:id="130" w:name="_Ref474777332"/>
      <w:bookmarkStart w:id="131" w:name="_Toc480970076"/>
      <w:r>
        <w:t xml:space="preserve">Figure </w:t>
      </w:r>
      <w:fldSimple w:instr=" SEQ Figure \* ARABIC ">
        <w:r w:rsidR="0013116B">
          <w:rPr>
            <w:noProof/>
          </w:rPr>
          <w:t>39</w:t>
        </w:r>
      </w:fldSimple>
      <w:bookmarkEnd w:id="130"/>
      <w:r w:rsidR="005F61EC">
        <w:tab/>
      </w:r>
      <w:r w:rsidRPr="0067612E">
        <w:t>Waste generation and fate, Qld 2014-15</w:t>
      </w:r>
      <w:bookmarkEnd w:id="131"/>
    </w:p>
    <w:p w14:paraId="3775BD27" w14:textId="77777777" w:rsidR="00EC7FD1" w:rsidRDefault="00747AB6" w:rsidP="00EC7FD1">
      <w:pPr>
        <w:pStyle w:val="Bullet10"/>
        <w:numPr>
          <w:ilvl w:val="0"/>
          <w:numId w:val="0"/>
        </w:numPr>
        <w:spacing w:line="240" w:lineRule="auto"/>
        <w:ind w:left="425" w:hanging="425"/>
      </w:pPr>
      <w:r w:rsidRPr="00747AB6">
        <w:rPr>
          <w:noProof/>
          <w:lang w:eastAsia="en-AU"/>
        </w:rPr>
        <w:drawing>
          <wp:inline distT="0" distB="0" distL="0" distR="0" wp14:anchorId="32AB48BF" wp14:editId="3461343B">
            <wp:extent cx="5361305" cy="341874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9341"/>
                    <a:stretch/>
                  </pic:blipFill>
                  <pic:spPr bwMode="auto">
                    <a:xfrm>
                      <a:off x="0" y="0"/>
                      <a:ext cx="5361786" cy="3419048"/>
                    </a:xfrm>
                    <a:prstGeom prst="rect">
                      <a:avLst/>
                    </a:prstGeom>
                    <a:ln>
                      <a:noFill/>
                    </a:ln>
                    <a:extLst>
                      <a:ext uri="{53640926-AAD7-44D8-BBD7-CCE9431645EC}">
                        <a14:shadowObscured xmlns:a14="http://schemas.microsoft.com/office/drawing/2010/main"/>
                      </a:ext>
                    </a:extLst>
                  </pic:spPr>
                </pic:pic>
              </a:graphicData>
            </a:graphic>
          </wp:inline>
        </w:drawing>
      </w:r>
    </w:p>
    <w:p w14:paraId="3AE65BAF" w14:textId="0A62B2DA" w:rsidR="001F60CE" w:rsidRPr="00B3571F" w:rsidRDefault="00525D14" w:rsidP="002C069D">
      <w:pPr>
        <w:pStyle w:val="Notes"/>
        <w:spacing w:before="0" w:after="240"/>
        <w:rPr>
          <w:sz w:val="20"/>
          <w:szCs w:val="20"/>
        </w:rPr>
      </w:pPr>
      <w:r>
        <w:rPr>
          <w:sz w:val="20"/>
          <w:szCs w:val="20"/>
        </w:rPr>
        <w:t>The stated percentages are the resource recovery rates = (energy recovery + recycling) / generation.</w:t>
      </w:r>
    </w:p>
    <w:p w14:paraId="32580C3C" w14:textId="77777777" w:rsidR="00CE3335" w:rsidRPr="00CE3335" w:rsidRDefault="00EC7FD1" w:rsidP="00CE3335">
      <w:pPr>
        <w:pStyle w:val="Heading3"/>
      </w:pPr>
      <w:r>
        <w:t xml:space="preserve">Waste streams, </w:t>
      </w:r>
      <w:r w:rsidRPr="002010F5">
        <w:t>Qld 2014-15</w:t>
      </w:r>
    </w:p>
    <w:p w14:paraId="76DA3475" w14:textId="3D01982A" w:rsidR="00EC7FD1" w:rsidRPr="002010F5" w:rsidRDefault="00CA6AD2" w:rsidP="00EC7FD1">
      <w:pPr>
        <w:pStyle w:val="BodyText"/>
      </w:pPr>
      <w:r>
        <w:fldChar w:fldCharType="begin"/>
      </w:r>
      <w:r>
        <w:instrText xml:space="preserve"> REF _Ref474777341 \h </w:instrText>
      </w:r>
      <w:r>
        <w:fldChar w:fldCharType="separate"/>
      </w:r>
      <w:r w:rsidR="0013116B">
        <w:t xml:space="preserve">Figure </w:t>
      </w:r>
      <w:r w:rsidR="0013116B">
        <w:rPr>
          <w:noProof/>
        </w:rPr>
        <w:t>40</w:t>
      </w:r>
      <w:r>
        <w:fldChar w:fldCharType="end"/>
      </w:r>
      <w:r w:rsidR="00EC7FD1" w:rsidRPr="002010F5">
        <w:t xml:space="preserve"> presents Qld’s 2014-15 data on waste generation and fate for each of the three waste streams. The figure shows that:</w:t>
      </w:r>
    </w:p>
    <w:p w14:paraId="2C1B6477" w14:textId="7A726AEF" w:rsidR="00EC7FD1" w:rsidRPr="002010F5" w:rsidRDefault="00EC7FD1" w:rsidP="00EC7FD1">
      <w:pPr>
        <w:pStyle w:val="Bullet10"/>
        <w:spacing w:line="240" w:lineRule="auto"/>
        <w:ind w:left="454" w:hanging="454"/>
      </w:pPr>
      <w:r w:rsidRPr="002010F5">
        <w:t xml:space="preserve">The MSW stream </w:t>
      </w:r>
      <w:r w:rsidR="00B978EC">
        <w:t>generated</w:t>
      </w:r>
      <w:r w:rsidR="00B978EC" w:rsidRPr="002010F5">
        <w:t xml:space="preserve"> </w:t>
      </w:r>
      <w:r w:rsidRPr="002010F5">
        <w:t>the smallest</w:t>
      </w:r>
      <w:r w:rsidR="00B978EC">
        <w:t xml:space="preserve"> quantity</w:t>
      </w:r>
      <w:r w:rsidRPr="002010F5">
        <w:t xml:space="preserve"> at about 2</w:t>
      </w:r>
      <w:r>
        <w:t>.</w:t>
      </w:r>
      <w:r w:rsidRPr="002010F5">
        <w:t xml:space="preserve">6 </w:t>
      </w:r>
      <w:r>
        <w:t>M</w:t>
      </w:r>
      <w:r w:rsidRPr="002010F5">
        <w:t xml:space="preserve">t and had the </w:t>
      </w:r>
      <w:r w:rsidR="00F438BE">
        <w:t xml:space="preserve">second </w:t>
      </w:r>
      <w:r w:rsidRPr="002010F5">
        <w:t xml:space="preserve">lowest recovery rate at </w:t>
      </w:r>
      <w:r w:rsidR="00CF4173">
        <w:t>38</w:t>
      </w:r>
      <w:r w:rsidRPr="002010F5">
        <w:t>%</w:t>
      </w:r>
      <w:r w:rsidR="00B978EC">
        <w:t xml:space="preserve"> of all three waste streams. The recovery rate</w:t>
      </w:r>
      <w:r w:rsidRPr="002010F5">
        <w:t xml:space="preserve"> is 1</w:t>
      </w:r>
      <w:r w:rsidR="00F438BE">
        <w:t>3 percentage points</w:t>
      </w:r>
      <w:r w:rsidRPr="002010F5">
        <w:t xml:space="preserve"> below the Australian average</w:t>
      </w:r>
      <w:r w:rsidR="00B57453">
        <w:t xml:space="preserve">. The </w:t>
      </w:r>
      <w:r w:rsidR="00B978EC">
        <w:t>MSW recovery target is</w:t>
      </w:r>
      <w:r>
        <w:t xml:space="preserve"> 50%</w:t>
      </w:r>
      <w:bookmarkStart w:id="132" w:name="_Ref465595681"/>
      <w:r>
        <w:rPr>
          <w:rStyle w:val="FootnoteReference"/>
        </w:rPr>
        <w:footnoteReference w:id="25"/>
      </w:r>
      <w:bookmarkEnd w:id="132"/>
      <w:r>
        <w:t xml:space="preserve"> </w:t>
      </w:r>
      <w:r w:rsidRPr="002010F5">
        <w:t>by 2024.</w:t>
      </w:r>
    </w:p>
    <w:p w14:paraId="31E9FBBA" w14:textId="435A60FF" w:rsidR="00EC7FD1" w:rsidRPr="002010F5" w:rsidRDefault="00EC7FD1" w:rsidP="00EC7FD1">
      <w:pPr>
        <w:pStyle w:val="Bullet10"/>
        <w:spacing w:line="240" w:lineRule="auto"/>
        <w:ind w:left="454" w:hanging="454"/>
      </w:pPr>
      <w:r w:rsidRPr="002010F5">
        <w:t xml:space="preserve">The C&amp;I stream was the largest </w:t>
      </w:r>
      <w:r w:rsidR="002F2BCF">
        <w:t xml:space="preserve">at </w:t>
      </w:r>
      <w:r w:rsidR="00F438BE">
        <w:t>9.6 Mt and h</w:t>
      </w:r>
      <w:r w:rsidRPr="002010F5">
        <w:t>a</w:t>
      </w:r>
      <w:r w:rsidR="00F438BE">
        <w:t>d the lowest recovery rate at 34%</w:t>
      </w:r>
      <w:r w:rsidR="002F2BCF">
        <w:t>,</w:t>
      </w:r>
      <w:r w:rsidR="00F438BE">
        <w:t xml:space="preserve"> which is 23 percentage point</w:t>
      </w:r>
      <w:r w:rsidR="002F2BCF">
        <w:t>s</w:t>
      </w:r>
      <w:r w:rsidR="00F438BE">
        <w:t xml:space="preserve"> </w:t>
      </w:r>
      <w:r w:rsidR="004958BC">
        <w:t>below</w:t>
      </w:r>
      <w:r w:rsidR="00F438BE">
        <w:t xml:space="preserve"> the national average. Excluding fly ash the C&amp;I stream was</w:t>
      </w:r>
      <w:r w:rsidRPr="002010F5">
        <w:t xml:space="preserve"> about </w:t>
      </w:r>
      <w:r w:rsidR="00817260">
        <w:t>4.4</w:t>
      </w:r>
      <w:r w:rsidRPr="002010F5">
        <w:t xml:space="preserve"> </w:t>
      </w:r>
      <w:r>
        <w:t>M</w:t>
      </w:r>
      <w:r w:rsidRPr="002010F5">
        <w:t>t</w:t>
      </w:r>
      <w:r>
        <w:t xml:space="preserve"> </w:t>
      </w:r>
      <w:r>
        <w:lastRenderedPageBreak/>
        <w:t xml:space="preserve">and had </w:t>
      </w:r>
      <w:r w:rsidRPr="002010F5">
        <w:t>the highest recovery rate of 5</w:t>
      </w:r>
      <w:r w:rsidR="00F438BE">
        <w:t>5</w:t>
      </w:r>
      <w:r w:rsidRPr="002010F5">
        <w:t>%, which is</w:t>
      </w:r>
      <w:r w:rsidR="00F438BE">
        <w:t xml:space="preserve"> </w:t>
      </w:r>
      <w:r w:rsidR="0084401D">
        <w:t>nine</w:t>
      </w:r>
      <w:r w:rsidR="00F438BE">
        <w:t xml:space="preserve"> percentage points</w:t>
      </w:r>
      <w:r w:rsidRPr="002010F5">
        <w:t xml:space="preserve"> below the Australian average. </w:t>
      </w:r>
      <w:r w:rsidR="002F2BCF">
        <w:t>The C&amp;I</w:t>
      </w:r>
      <w:r w:rsidR="0042653B">
        <w:t xml:space="preserve"> recovery</w:t>
      </w:r>
      <w:r w:rsidR="002F2BCF">
        <w:t xml:space="preserve"> target is </w:t>
      </w:r>
      <w:r>
        <w:t>55%</w:t>
      </w:r>
      <w:r w:rsidRPr="008B3B11">
        <w:rPr>
          <w:vertAlign w:val="superscript"/>
        </w:rPr>
        <w:fldChar w:fldCharType="begin"/>
      </w:r>
      <w:r w:rsidRPr="008B3B11">
        <w:rPr>
          <w:vertAlign w:val="superscript"/>
        </w:rPr>
        <w:instrText xml:space="preserve"> NOTEREF _Ref465595681 \h </w:instrText>
      </w:r>
      <w:r>
        <w:rPr>
          <w:vertAlign w:val="superscript"/>
        </w:rPr>
        <w:instrText xml:space="preserve"> \* MERGEFORMAT </w:instrText>
      </w:r>
      <w:r w:rsidRPr="008B3B11">
        <w:rPr>
          <w:vertAlign w:val="superscript"/>
        </w:rPr>
      </w:r>
      <w:r w:rsidRPr="008B3B11">
        <w:rPr>
          <w:vertAlign w:val="superscript"/>
        </w:rPr>
        <w:fldChar w:fldCharType="separate"/>
      </w:r>
      <w:r w:rsidR="0013116B">
        <w:rPr>
          <w:vertAlign w:val="superscript"/>
        </w:rPr>
        <w:t>25</w:t>
      </w:r>
      <w:r w:rsidRPr="008B3B11">
        <w:rPr>
          <w:vertAlign w:val="superscript"/>
        </w:rPr>
        <w:fldChar w:fldCharType="end"/>
      </w:r>
      <w:r>
        <w:t xml:space="preserve"> </w:t>
      </w:r>
      <w:r w:rsidRPr="002010F5">
        <w:t>by 2024.</w:t>
      </w:r>
    </w:p>
    <w:p w14:paraId="786AE7E2" w14:textId="77777777" w:rsidR="00EC7FD1" w:rsidRDefault="00EC7FD1" w:rsidP="009E5606">
      <w:pPr>
        <w:pStyle w:val="Bullet10"/>
        <w:spacing w:line="240" w:lineRule="auto"/>
        <w:ind w:left="454" w:hanging="454"/>
      </w:pPr>
      <w:r w:rsidRPr="002010F5">
        <w:t xml:space="preserve">The C&amp;D waste stream generation was about </w:t>
      </w:r>
      <w:r>
        <w:t>3.</w:t>
      </w:r>
      <w:r w:rsidR="00F438BE">
        <w:t>5</w:t>
      </w:r>
      <w:r>
        <w:t xml:space="preserve"> Mt</w:t>
      </w:r>
      <w:r w:rsidRPr="002010F5">
        <w:t xml:space="preserve"> and had a resource recovery rate of 4</w:t>
      </w:r>
      <w:r w:rsidR="00F438BE">
        <w:t>6</w:t>
      </w:r>
      <w:r w:rsidRPr="002010F5">
        <w:t>%, which is 1</w:t>
      </w:r>
      <w:r w:rsidR="00F438BE">
        <w:t>8</w:t>
      </w:r>
      <w:r w:rsidR="00FB1340">
        <w:t xml:space="preserve"> percentage points </w:t>
      </w:r>
      <w:r w:rsidRPr="002010F5">
        <w:t xml:space="preserve">below the Australian average. </w:t>
      </w:r>
      <w:r w:rsidR="0042653B">
        <w:t xml:space="preserve">The </w:t>
      </w:r>
      <w:r w:rsidRPr="002010F5">
        <w:t xml:space="preserve">C&amp;D recovery </w:t>
      </w:r>
      <w:r w:rsidR="0042653B">
        <w:t xml:space="preserve">target is </w:t>
      </w:r>
      <w:r w:rsidRPr="002010F5">
        <w:t>80% by 2024.</w:t>
      </w:r>
    </w:p>
    <w:p w14:paraId="384EB6B9" w14:textId="6BA91B7A" w:rsidR="00EC7FD1" w:rsidRDefault="00EC7FD1" w:rsidP="009F5A28">
      <w:pPr>
        <w:pStyle w:val="Caption"/>
        <w:ind w:left="1134" w:hanging="1134"/>
      </w:pPr>
      <w:bookmarkStart w:id="133" w:name="_Ref474777341"/>
      <w:bookmarkStart w:id="134" w:name="_Toc480970077"/>
      <w:r>
        <w:t xml:space="preserve">Figure </w:t>
      </w:r>
      <w:fldSimple w:instr=" SEQ Figure \* ARABIC ">
        <w:r w:rsidR="0013116B">
          <w:rPr>
            <w:noProof/>
          </w:rPr>
          <w:t>40</w:t>
        </w:r>
      </w:fldSimple>
      <w:bookmarkEnd w:id="133"/>
      <w:r w:rsidR="005F61EC">
        <w:tab/>
      </w:r>
      <w:r w:rsidRPr="00A10BE3">
        <w:t>Waste generation and fate by stream, Qld 2014-15</w:t>
      </w:r>
      <w:bookmarkEnd w:id="134"/>
    </w:p>
    <w:p w14:paraId="3EC4A728" w14:textId="29459FE0" w:rsidR="00EC7FD1" w:rsidRDefault="00653A1F" w:rsidP="00CE3335">
      <w:pPr>
        <w:spacing w:after="0"/>
      </w:pPr>
      <w:r w:rsidRPr="00653A1F">
        <w:rPr>
          <w:noProof/>
        </w:rPr>
        <w:drawing>
          <wp:inline distT="0" distB="0" distL="0" distR="0" wp14:anchorId="6F131AF4" wp14:editId="27D3957C">
            <wp:extent cx="5408930" cy="341874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8537"/>
                    <a:stretch/>
                  </pic:blipFill>
                  <pic:spPr bwMode="auto">
                    <a:xfrm>
                      <a:off x="0" y="0"/>
                      <a:ext cx="5409416" cy="3419048"/>
                    </a:xfrm>
                    <a:prstGeom prst="rect">
                      <a:avLst/>
                    </a:prstGeom>
                    <a:ln>
                      <a:noFill/>
                    </a:ln>
                    <a:extLst>
                      <a:ext uri="{53640926-AAD7-44D8-BBD7-CCE9431645EC}">
                        <a14:shadowObscured xmlns:a14="http://schemas.microsoft.com/office/drawing/2010/main"/>
                      </a:ext>
                    </a:extLst>
                  </pic:spPr>
                </pic:pic>
              </a:graphicData>
            </a:graphic>
          </wp:inline>
        </w:drawing>
      </w:r>
    </w:p>
    <w:p w14:paraId="4C9ED1BA" w14:textId="26E79952" w:rsidR="001F60CE" w:rsidRPr="00B3571F" w:rsidRDefault="00502768" w:rsidP="002C069D">
      <w:pPr>
        <w:pStyle w:val="Notes"/>
        <w:spacing w:before="0" w:after="0"/>
        <w:rPr>
          <w:sz w:val="20"/>
          <w:szCs w:val="20"/>
        </w:rPr>
      </w:pPr>
      <w:r>
        <w:rPr>
          <w:sz w:val="20"/>
          <w:szCs w:val="20"/>
        </w:rPr>
        <w:t>‘En recovery’</w:t>
      </w:r>
      <w:r w:rsidR="00CE3335">
        <w:rPr>
          <w:sz w:val="20"/>
          <w:szCs w:val="20"/>
        </w:rPr>
        <w:t xml:space="preserve"> means energy recovery</w:t>
      </w:r>
      <w:r w:rsidR="002C069D">
        <w:rPr>
          <w:sz w:val="20"/>
          <w:szCs w:val="20"/>
        </w:rPr>
        <w:t xml:space="preserve">. </w:t>
      </w:r>
      <w:r w:rsidR="00525D14">
        <w:rPr>
          <w:sz w:val="20"/>
          <w:szCs w:val="20"/>
        </w:rPr>
        <w:t>The stated percentages are the resource recovery rates = (energy recovery + recycling) / generation.</w:t>
      </w:r>
    </w:p>
    <w:p w14:paraId="03E0B613" w14:textId="77777777" w:rsidR="00EC7FD1" w:rsidRPr="002010F5" w:rsidRDefault="00EC7FD1" w:rsidP="00EC7FD1">
      <w:pPr>
        <w:pStyle w:val="Heading3"/>
      </w:pPr>
      <w:r>
        <w:t xml:space="preserve">Waste materials, </w:t>
      </w:r>
      <w:r w:rsidRPr="002010F5">
        <w:t>Qld 2014-15</w:t>
      </w:r>
    </w:p>
    <w:p w14:paraId="5EB5A0C9" w14:textId="60B325CB" w:rsidR="00680561" w:rsidRDefault="00CA6AD2" w:rsidP="00EC7FD1">
      <w:pPr>
        <w:pStyle w:val="BodyText"/>
      </w:pPr>
      <w:r>
        <w:fldChar w:fldCharType="begin"/>
      </w:r>
      <w:r>
        <w:instrText xml:space="preserve"> REF _Ref474777856 \h </w:instrText>
      </w:r>
      <w:r>
        <w:fldChar w:fldCharType="separate"/>
      </w:r>
      <w:r w:rsidR="0013116B">
        <w:t xml:space="preserve">Figure </w:t>
      </w:r>
      <w:r w:rsidR="0013116B">
        <w:rPr>
          <w:noProof/>
        </w:rPr>
        <w:t>41</w:t>
      </w:r>
      <w:r>
        <w:fldChar w:fldCharType="end"/>
      </w:r>
      <w:r w:rsidR="009D3C8B">
        <w:t xml:space="preserve"> </w:t>
      </w:r>
      <w:r w:rsidR="00EC7FD1" w:rsidRPr="002010F5">
        <w:t xml:space="preserve">shows the composition </w:t>
      </w:r>
      <w:r w:rsidR="00EC7FD1">
        <w:t xml:space="preserve">of </w:t>
      </w:r>
      <w:r w:rsidR="00EC7FD1" w:rsidRPr="002010F5">
        <w:t>Qld’s 2014-15 waste by material category. The majority of Qld’s waste consisted of fly ash</w:t>
      </w:r>
      <w:r w:rsidR="006E72C1">
        <w:t xml:space="preserve"> (</w:t>
      </w:r>
      <w:r w:rsidR="0042653B">
        <w:t xml:space="preserve">83% </w:t>
      </w:r>
      <w:r w:rsidR="006E72C1">
        <w:t>disposed)</w:t>
      </w:r>
      <w:r w:rsidR="00EC7FD1" w:rsidRPr="002010F5">
        <w:t xml:space="preserve">, masonry materials and organics. </w:t>
      </w:r>
      <w:r w:rsidR="00EC7FD1">
        <w:t>R</w:t>
      </w:r>
      <w:r w:rsidR="00EC7FD1" w:rsidRPr="002010F5">
        <w:t>ecovery rates were significantly below the national average for all material categories except metal</w:t>
      </w:r>
      <w:r w:rsidR="0042653B">
        <w:t>s</w:t>
      </w:r>
      <w:r w:rsidR="002C069D">
        <w:t xml:space="preserve">, </w:t>
      </w:r>
      <w:r w:rsidR="00EC7FD1" w:rsidRPr="002010F5">
        <w:t>organics</w:t>
      </w:r>
      <w:r w:rsidR="002C069D">
        <w:t xml:space="preserve"> and hazardous wastes</w:t>
      </w:r>
      <w:r w:rsidR="00EC7FD1" w:rsidRPr="002010F5">
        <w:t xml:space="preserve">, which were marginally below average. This points to a lack of resource recovery infrastructure in Qld across most waste materials. However, </w:t>
      </w:r>
      <w:r w:rsidR="00211720">
        <w:t>in the absence of</w:t>
      </w:r>
      <w:r w:rsidR="00EC7FD1" w:rsidRPr="002010F5">
        <w:t xml:space="preserve"> a landfill levy it may be difficult to </w:t>
      </w:r>
      <w:r w:rsidR="002C069D">
        <w:t>establish</w:t>
      </w:r>
      <w:r w:rsidR="00EC7FD1" w:rsidRPr="002010F5">
        <w:t xml:space="preserve"> a viable business case for additional resource recovery infrastructure in Qld.</w:t>
      </w:r>
      <w:r w:rsidR="00EC7FD1">
        <w:t xml:space="preserve"> </w:t>
      </w:r>
      <w:r w:rsidR="00EC7FD1" w:rsidRPr="002010F5">
        <w:t>On a per capita basis</w:t>
      </w:r>
      <w:r w:rsidR="00F934E8">
        <w:t>,</w:t>
      </w:r>
      <w:r w:rsidR="00EC7FD1" w:rsidRPr="002010F5">
        <w:t xml:space="preserve"> Qld generated about the national average for </w:t>
      </w:r>
      <w:r w:rsidR="00EC7FD1">
        <w:t>most materials categories</w:t>
      </w:r>
      <w:r w:rsidR="00EC7FD1" w:rsidRPr="002010F5">
        <w:t xml:space="preserve">. The exception </w:t>
      </w:r>
      <w:r w:rsidR="00EC7FD1">
        <w:t>is</w:t>
      </w:r>
      <w:r w:rsidR="00EC7FD1" w:rsidRPr="002010F5">
        <w:t xml:space="preserve"> fly ash </w:t>
      </w:r>
      <w:r w:rsidR="003D672A">
        <w:t>with</w:t>
      </w:r>
      <w:r w:rsidR="00C05579">
        <w:t xml:space="preserve"> </w:t>
      </w:r>
      <w:r w:rsidR="002C069D">
        <w:t>nearly</w:t>
      </w:r>
      <w:r w:rsidR="00EC7FD1">
        <w:t xml:space="preserve"> 1</w:t>
      </w:r>
      <w:r w:rsidR="002C069D">
        <w:t>.1</w:t>
      </w:r>
      <w:r w:rsidR="00EC7FD1">
        <w:t xml:space="preserve"> t</w:t>
      </w:r>
      <w:r w:rsidR="00C05579">
        <w:t xml:space="preserve"> generated</w:t>
      </w:r>
      <w:r w:rsidR="00EC7FD1">
        <w:t xml:space="preserve"> per capita</w:t>
      </w:r>
      <w:r w:rsidR="003D672A">
        <w:t>,</w:t>
      </w:r>
      <w:r w:rsidR="00EC7FD1">
        <w:t xml:space="preserve"> </w:t>
      </w:r>
      <w:r w:rsidR="00EC7FD1" w:rsidRPr="002010F5">
        <w:t xml:space="preserve">more than double the national average. </w:t>
      </w:r>
    </w:p>
    <w:p w14:paraId="78E62D76" w14:textId="77777777" w:rsidR="00680561" w:rsidRDefault="00680561">
      <w:pPr>
        <w:spacing w:after="160" w:line="259" w:lineRule="auto"/>
      </w:pPr>
      <w:r>
        <w:br w:type="page"/>
      </w:r>
    </w:p>
    <w:p w14:paraId="316AFE08" w14:textId="62180A85" w:rsidR="00EC7FD1" w:rsidRDefault="00EC7FD1" w:rsidP="009F5A28">
      <w:pPr>
        <w:pStyle w:val="Caption"/>
        <w:ind w:left="1134" w:hanging="1134"/>
      </w:pPr>
      <w:bookmarkStart w:id="135" w:name="_Ref474777856"/>
      <w:bookmarkStart w:id="136" w:name="_Toc480970078"/>
      <w:r>
        <w:lastRenderedPageBreak/>
        <w:t xml:space="preserve">Figure </w:t>
      </w:r>
      <w:fldSimple w:instr=" SEQ Figure \* ARABIC ">
        <w:r w:rsidR="0013116B">
          <w:rPr>
            <w:noProof/>
          </w:rPr>
          <w:t>41</w:t>
        </w:r>
      </w:fldSimple>
      <w:bookmarkEnd w:id="135"/>
      <w:r w:rsidR="005F61EC">
        <w:tab/>
      </w:r>
      <w:r w:rsidRPr="00BC502E">
        <w:t>Waste generation and fate by material category, Qld 2014-15</w:t>
      </w:r>
      <w:bookmarkEnd w:id="136"/>
    </w:p>
    <w:p w14:paraId="70A03D9D" w14:textId="17604433" w:rsidR="00EC7FD1" w:rsidRDefault="00653A1F" w:rsidP="00CE3335">
      <w:pPr>
        <w:spacing w:after="0"/>
      </w:pPr>
      <w:r w:rsidRPr="00653A1F">
        <w:rPr>
          <w:noProof/>
        </w:rPr>
        <w:drawing>
          <wp:inline distT="0" distB="0" distL="0" distR="0" wp14:anchorId="63250D6D" wp14:editId="14D04D49">
            <wp:extent cx="5828030" cy="3418743"/>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608"/>
                    <a:stretch/>
                  </pic:blipFill>
                  <pic:spPr bwMode="auto">
                    <a:xfrm>
                      <a:off x="0" y="0"/>
                      <a:ext cx="5828550" cy="3419048"/>
                    </a:xfrm>
                    <a:prstGeom prst="rect">
                      <a:avLst/>
                    </a:prstGeom>
                    <a:ln>
                      <a:noFill/>
                    </a:ln>
                    <a:extLst>
                      <a:ext uri="{53640926-AAD7-44D8-BBD7-CCE9431645EC}">
                        <a14:shadowObscured xmlns:a14="http://schemas.microsoft.com/office/drawing/2010/main"/>
                      </a:ext>
                    </a:extLst>
                  </pic:spPr>
                </pic:pic>
              </a:graphicData>
            </a:graphic>
          </wp:inline>
        </w:drawing>
      </w:r>
    </w:p>
    <w:p w14:paraId="4E689F87" w14:textId="77777777" w:rsidR="0032010A" w:rsidRPr="00B3571F" w:rsidRDefault="0032010A" w:rsidP="0032010A">
      <w:pPr>
        <w:pStyle w:val="Notes"/>
        <w:spacing w:before="0" w:after="0"/>
        <w:rPr>
          <w:sz w:val="20"/>
          <w:szCs w:val="20"/>
        </w:rPr>
      </w:pPr>
      <w:r>
        <w:rPr>
          <w:sz w:val="20"/>
          <w:szCs w:val="20"/>
        </w:rPr>
        <w:t>‘Masonry mat.’ means masonry material, ‘c’board’ means cardboard, ‘Hazwaste’ means hazardous waste, ‘En recovery’ means energy recovery. The stated percentages are the resource recovery rates = (energy recovery + recycling) / generation.</w:t>
      </w:r>
    </w:p>
    <w:p w14:paraId="1EBCE2AD" w14:textId="77777777" w:rsidR="00EC7FD1" w:rsidRPr="002010F5" w:rsidRDefault="00EC7FD1" w:rsidP="00EC7FD1">
      <w:pPr>
        <w:pStyle w:val="Heading3"/>
      </w:pPr>
      <w:r>
        <w:t xml:space="preserve">Waste trends, </w:t>
      </w:r>
      <w:r w:rsidRPr="002010F5">
        <w:t>Qld 2006-07 to 2014-15</w:t>
      </w:r>
    </w:p>
    <w:p w14:paraId="4F50B826" w14:textId="3C0DB807" w:rsidR="00EC7FD1" w:rsidRDefault="00CA6AD2" w:rsidP="00EC7FD1">
      <w:pPr>
        <w:pStyle w:val="BodyText"/>
      </w:pPr>
      <w:r>
        <w:fldChar w:fldCharType="begin"/>
      </w:r>
      <w:r>
        <w:instrText xml:space="preserve"> REF _Ref474777862 \h </w:instrText>
      </w:r>
      <w:r>
        <w:fldChar w:fldCharType="separate"/>
      </w:r>
      <w:r w:rsidR="0013116B">
        <w:t xml:space="preserve">Figure </w:t>
      </w:r>
      <w:r w:rsidR="0013116B">
        <w:rPr>
          <w:noProof/>
        </w:rPr>
        <w:t>42</w:t>
      </w:r>
      <w:r>
        <w:fldChar w:fldCharType="end"/>
      </w:r>
      <w:r w:rsidR="00DA6CFB">
        <w:t xml:space="preserve"> </w:t>
      </w:r>
      <w:r w:rsidR="00DA6CFB" w:rsidRPr="000F2636">
        <w:rPr>
          <w:rFonts w:asciiTheme="minorHAnsi" w:hAnsiTheme="minorHAnsi" w:cstheme="minorHAnsi"/>
        </w:rPr>
        <w:t>shows the trends in total and per capita waste generation and fate</w:t>
      </w:r>
      <w:r w:rsidR="00DA6CFB">
        <w:rPr>
          <w:rFonts w:asciiTheme="minorHAnsi" w:hAnsiTheme="minorHAnsi" w:cstheme="minorHAnsi"/>
        </w:rPr>
        <w:t xml:space="preserve"> excluding fly ash</w:t>
      </w:r>
      <w:r w:rsidR="00DA6CFB" w:rsidRPr="000F2636">
        <w:rPr>
          <w:rFonts w:asciiTheme="minorHAnsi" w:hAnsiTheme="minorHAnsi" w:cstheme="minorHAnsi"/>
        </w:rPr>
        <w:t xml:space="preserve"> for the period 2006-07 to 2014-15 in Qld</w:t>
      </w:r>
      <w:r w:rsidR="003346E2">
        <w:t>.</w:t>
      </w:r>
    </w:p>
    <w:p w14:paraId="66B57793" w14:textId="77777777" w:rsidR="004F7E19" w:rsidRDefault="004F7E19" w:rsidP="00EC7FD1">
      <w:pPr>
        <w:pStyle w:val="BodyText"/>
      </w:pPr>
    </w:p>
    <w:p w14:paraId="5AB92036" w14:textId="01E49E35" w:rsidR="0050124E" w:rsidRPr="002010F5" w:rsidRDefault="0050124E" w:rsidP="0050124E">
      <w:pPr>
        <w:pStyle w:val="BodyText"/>
      </w:pPr>
      <w:r w:rsidRPr="002010F5">
        <w:t>Over nine years</w:t>
      </w:r>
      <w:r>
        <w:t>,</w:t>
      </w:r>
      <w:r w:rsidRPr="002010F5">
        <w:t xml:space="preserve"> </w:t>
      </w:r>
      <w:r w:rsidRPr="002010F5">
        <w:rPr>
          <w:b/>
        </w:rPr>
        <w:t>waste generation</w:t>
      </w:r>
      <w:r w:rsidRPr="002010F5">
        <w:t xml:space="preserve"> increased by </w:t>
      </w:r>
      <w:r>
        <w:t xml:space="preserve">about </w:t>
      </w:r>
      <w:r w:rsidRPr="002010F5">
        <w:t>2</w:t>
      </w:r>
      <w:r>
        <w:t>4</w:t>
      </w:r>
      <w:r w:rsidRPr="002010F5">
        <w:t>% or an average of 2</w:t>
      </w:r>
      <w:r>
        <w:t>.4</w:t>
      </w:r>
      <w:r w:rsidRPr="002010F5">
        <w:t xml:space="preserve">% per </w:t>
      </w:r>
      <w:r>
        <w:t>year</w:t>
      </w:r>
      <w:r w:rsidRPr="002010F5">
        <w:t>. Per capita</w:t>
      </w:r>
      <w:r w:rsidRPr="002010F5">
        <w:rPr>
          <w:b/>
        </w:rPr>
        <w:t xml:space="preserve"> </w:t>
      </w:r>
      <w:r w:rsidRPr="002010F5">
        <w:t>waste generation</w:t>
      </w:r>
      <w:r>
        <w:t xml:space="preserve"> rose by an average of 0.6% per year, or a 6% total increase </w:t>
      </w:r>
      <w:r w:rsidR="002C069D">
        <w:t>for</w:t>
      </w:r>
      <w:r>
        <w:t xml:space="preserve"> the period.</w:t>
      </w:r>
    </w:p>
    <w:p w14:paraId="0B15A158" w14:textId="77777777" w:rsidR="0050124E" w:rsidRPr="002010F5" w:rsidRDefault="0050124E" w:rsidP="0050124E">
      <w:pPr>
        <w:pStyle w:val="BodyText"/>
      </w:pPr>
    </w:p>
    <w:p w14:paraId="57DB6BC2" w14:textId="101619C0" w:rsidR="0050124E" w:rsidRPr="002010F5" w:rsidRDefault="0050124E" w:rsidP="0050124E">
      <w:pPr>
        <w:pStyle w:val="BodyText"/>
      </w:pPr>
      <w:r w:rsidRPr="002010F5">
        <w:t xml:space="preserve">The </w:t>
      </w:r>
      <w:r w:rsidRPr="002010F5">
        <w:rPr>
          <w:b/>
        </w:rPr>
        <w:t>resource recovery rate</w:t>
      </w:r>
      <w:r w:rsidRPr="002010F5">
        <w:t xml:space="preserve"> </w:t>
      </w:r>
      <w:r>
        <w:t>varied over the period between 4</w:t>
      </w:r>
      <w:r w:rsidR="00DA6CFB">
        <w:t>3</w:t>
      </w:r>
      <w:r>
        <w:t>-5</w:t>
      </w:r>
      <w:r w:rsidR="002C069D">
        <w:t>1</w:t>
      </w:r>
      <w:r>
        <w:t>%.</w:t>
      </w:r>
    </w:p>
    <w:p w14:paraId="17C1D38F" w14:textId="77777777" w:rsidR="0050124E" w:rsidRPr="002010F5" w:rsidRDefault="0050124E" w:rsidP="0050124E">
      <w:pPr>
        <w:pStyle w:val="BodyText"/>
      </w:pPr>
    </w:p>
    <w:p w14:paraId="01DDE5E0" w14:textId="21CE47E3" w:rsidR="0050124E" w:rsidRPr="002010F5" w:rsidRDefault="0050124E" w:rsidP="0050124E">
      <w:pPr>
        <w:pStyle w:val="BodyText"/>
      </w:pPr>
      <w:r>
        <w:rPr>
          <w:b/>
        </w:rPr>
        <w:t>R</w:t>
      </w:r>
      <w:r w:rsidRPr="002010F5">
        <w:rPr>
          <w:b/>
        </w:rPr>
        <w:t>ecycling</w:t>
      </w:r>
      <w:r w:rsidRPr="002010F5">
        <w:t xml:space="preserve"> tonnages increased by 18% over the reporting period</w:t>
      </w:r>
      <w:r w:rsidR="004F7E19">
        <w:t>,</w:t>
      </w:r>
      <w:r w:rsidRPr="002010F5">
        <w:t xml:space="preserve"> or an average of 1.</w:t>
      </w:r>
      <w:r w:rsidR="00DA6CFB">
        <w:t>9</w:t>
      </w:r>
      <w:r w:rsidRPr="002010F5">
        <w:t xml:space="preserve">% per </w:t>
      </w:r>
      <w:r>
        <w:t>year</w:t>
      </w:r>
      <w:r w:rsidRPr="002010F5">
        <w:t xml:space="preserve">. </w:t>
      </w:r>
      <w:r>
        <w:t>R</w:t>
      </w:r>
      <w:r w:rsidRPr="002010F5">
        <w:t xml:space="preserve">ecycling </w:t>
      </w:r>
      <w:r>
        <w:t xml:space="preserve">per capita </w:t>
      </w:r>
      <w:r w:rsidRPr="002010F5">
        <w:t>increased by 1</w:t>
      </w:r>
      <w:r>
        <w:t>.0</w:t>
      </w:r>
      <w:r w:rsidRPr="002010F5">
        <w:t>% over the</w:t>
      </w:r>
      <w:r>
        <w:t xml:space="preserve"> nine </w:t>
      </w:r>
      <w:r w:rsidRPr="002010F5">
        <w:t>years</w:t>
      </w:r>
      <w:r w:rsidR="004F7E19">
        <w:t>,</w:t>
      </w:r>
      <w:r w:rsidRPr="002010F5">
        <w:t xml:space="preserve"> or an average of 0.1% per </w:t>
      </w:r>
      <w:r>
        <w:t>year</w:t>
      </w:r>
      <w:r w:rsidRPr="002010F5">
        <w:t xml:space="preserve">. </w:t>
      </w:r>
    </w:p>
    <w:p w14:paraId="38C87C72" w14:textId="77777777" w:rsidR="0050124E" w:rsidRPr="002010F5" w:rsidRDefault="0050124E" w:rsidP="0050124E">
      <w:pPr>
        <w:pStyle w:val="BodyText"/>
      </w:pPr>
    </w:p>
    <w:p w14:paraId="7E5AF27C" w14:textId="77777777" w:rsidR="0050124E" w:rsidRPr="002010F5" w:rsidRDefault="0050124E" w:rsidP="0050124E">
      <w:pPr>
        <w:pStyle w:val="BodyText"/>
      </w:pPr>
      <w:r w:rsidRPr="002010F5">
        <w:t xml:space="preserve">The </w:t>
      </w:r>
      <w:r>
        <w:t>quantity</w:t>
      </w:r>
      <w:r w:rsidRPr="002010F5">
        <w:t xml:space="preserve"> of</w:t>
      </w:r>
      <w:r>
        <w:t xml:space="preserve"> waste attributed to</w:t>
      </w:r>
      <w:r w:rsidRPr="002010F5">
        <w:t xml:space="preserve"> </w:t>
      </w:r>
      <w:r w:rsidRPr="002010F5">
        <w:rPr>
          <w:b/>
        </w:rPr>
        <w:t>energy recovery</w:t>
      </w:r>
      <w:r w:rsidRPr="002010F5">
        <w:t xml:space="preserve"> increased significantly by</w:t>
      </w:r>
      <w:r>
        <w:t xml:space="preserve"> more than</w:t>
      </w:r>
      <w:r w:rsidRPr="002010F5">
        <w:t xml:space="preserve"> </w:t>
      </w:r>
      <w:r>
        <w:t>177</w:t>
      </w:r>
      <w:r w:rsidRPr="002010F5">
        <w:t>% over the reporting period or an average of 1</w:t>
      </w:r>
      <w:r>
        <w:t>2</w:t>
      </w:r>
      <w:r w:rsidRPr="002010F5">
        <w:t xml:space="preserve">% per </w:t>
      </w:r>
      <w:r>
        <w:t>year</w:t>
      </w:r>
      <w:r w:rsidRPr="002010F5">
        <w:t>. The increase</w:t>
      </w:r>
      <w:r>
        <w:t xml:space="preserve"> </w:t>
      </w:r>
      <w:r w:rsidRPr="002010F5">
        <w:t xml:space="preserve">is due to a significant rise in landfill gas recovery over the period, </w:t>
      </w:r>
      <w:r>
        <w:t xml:space="preserve">due mainly to expansion of </w:t>
      </w:r>
      <w:r w:rsidRPr="002010F5">
        <w:t xml:space="preserve">landfill gas </w:t>
      </w:r>
      <w:r>
        <w:t xml:space="preserve">collection </w:t>
      </w:r>
      <w:r w:rsidRPr="002010F5">
        <w:t xml:space="preserve">infrastructure. </w:t>
      </w:r>
      <w:r>
        <w:t xml:space="preserve">On a per capita basis, </w:t>
      </w:r>
      <w:r w:rsidRPr="002010F5">
        <w:t xml:space="preserve">energy recovery from waste in Qld </w:t>
      </w:r>
      <w:r>
        <w:t xml:space="preserve">more than doubled </w:t>
      </w:r>
      <w:r w:rsidRPr="002010F5">
        <w:t>over the</w:t>
      </w:r>
      <w:r>
        <w:t xml:space="preserve"> nine </w:t>
      </w:r>
      <w:r w:rsidRPr="002010F5">
        <w:t>years</w:t>
      </w:r>
      <w:r>
        <w:t xml:space="preserve">, increasing by </w:t>
      </w:r>
      <w:r w:rsidRPr="002010F5">
        <w:t>an average of 1</w:t>
      </w:r>
      <w:r>
        <w:t>2</w:t>
      </w:r>
      <w:r w:rsidRPr="002010F5">
        <w:t xml:space="preserve">% per </w:t>
      </w:r>
      <w:r>
        <w:t>year</w:t>
      </w:r>
      <w:r w:rsidRPr="002010F5">
        <w:t xml:space="preserve">. </w:t>
      </w:r>
    </w:p>
    <w:p w14:paraId="0215846C" w14:textId="77777777" w:rsidR="0050124E" w:rsidRPr="002010F5" w:rsidRDefault="0050124E" w:rsidP="0050124E">
      <w:pPr>
        <w:pStyle w:val="BodyText"/>
      </w:pPr>
    </w:p>
    <w:p w14:paraId="0E85E300" w14:textId="77777777" w:rsidR="0050124E" w:rsidRPr="002010F5" w:rsidRDefault="0050124E" w:rsidP="0050124E">
      <w:pPr>
        <w:pStyle w:val="BodyText"/>
      </w:pPr>
      <w:r>
        <w:rPr>
          <w:b/>
        </w:rPr>
        <w:t>D</w:t>
      </w:r>
      <w:r w:rsidRPr="002010F5">
        <w:rPr>
          <w:b/>
        </w:rPr>
        <w:t>isposal</w:t>
      </w:r>
      <w:r w:rsidRPr="002010F5">
        <w:t xml:space="preserve"> tonnages increased by </w:t>
      </w:r>
      <w:r>
        <w:t>24</w:t>
      </w:r>
      <w:r w:rsidRPr="002010F5">
        <w:t xml:space="preserve">% or an average of </w:t>
      </w:r>
      <w:r>
        <w:t>2</w:t>
      </w:r>
      <w:r w:rsidRPr="002010F5">
        <w:t xml:space="preserve">.4% per </w:t>
      </w:r>
      <w:r>
        <w:t>year</w:t>
      </w:r>
      <w:r w:rsidRPr="002010F5">
        <w:t xml:space="preserve">. </w:t>
      </w:r>
      <w:r>
        <w:t>On a p</w:t>
      </w:r>
      <w:r w:rsidRPr="002010F5">
        <w:t xml:space="preserve">er capita </w:t>
      </w:r>
      <w:r>
        <w:t>basis, this is about 6</w:t>
      </w:r>
      <w:r w:rsidRPr="002010F5">
        <w:t>% over the</w:t>
      </w:r>
      <w:r>
        <w:t xml:space="preserve"> nine </w:t>
      </w:r>
      <w:r w:rsidRPr="002010F5">
        <w:t>years or an average</w:t>
      </w:r>
      <w:r>
        <w:t xml:space="preserve"> rise</w:t>
      </w:r>
      <w:r w:rsidRPr="002010F5">
        <w:t xml:space="preserve"> of 0.</w:t>
      </w:r>
      <w:r>
        <w:t>7</w:t>
      </w:r>
      <w:r w:rsidRPr="002010F5">
        <w:t xml:space="preserve">% per </w:t>
      </w:r>
      <w:r>
        <w:t>year</w:t>
      </w:r>
      <w:r w:rsidRPr="002010F5">
        <w:t xml:space="preserve">. </w:t>
      </w:r>
    </w:p>
    <w:p w14:paraId="41624095" w14:textId="77777777" w:rsidR="0050124E" w:rsidRDefault="0050124E" w:rsidP="00EC7FD1">
      <w:pPr>
        <w:pStyle w:val="BodyText"/>
      </w:pPr>
    </w:p>
    <w:p w14:paraId="71546CD7" w14:textId="6F7246FE" w:rsidR="00EC7FD1" w:rsidRDefault="00EC7FD1" w:rsidP="009F5A28">
      <w:pPr>
        <w:pStyle w:val="Caption"/>
        <w:spacing w:after="0"/>
        <w:ind w:left="1134" w:hanging="1134"/>
      </w:pPr>
      <w:bookmarkStart w:id="137" w:name="_Ref474777862"/>
      <w:bookmarkStart w:id="138" w:name="_Toc480970079"/>
      <w:r>
        <w:lastRenderedPageBreak/>
        <w:t xml:space="preserve">Figure </w:t>
      </w:r>
      <w:fldSimple w:instr=" SEQ Figure \* ARABIC ">
        <w:r w:rsidR="0013116B">
          <w:rPr>
            <w:noProof/>
          </w:rPr>
          <w:t>42</w:t>
        </w:r>
      </w:fldSimple>
      <w:bookmarkEnd w:id="137"/>
      <w:r w:rsidR="009F5A28">
        <w:tab/>
      </w:r>
      <w:r w:rsidRPr="004F500D">
        <w:t>Trends in waste generation and fate</w:t>
      </w:r>
      <w:r w:rsidR="009B1F8A">
        <w:t xml:space="preserve"> </w:t>
      </w:r>
      <w:r w:rsidR="001C39CF">
        <w:t>excl</w:t>
      </w:r>
      <w:r w:rsidR="00211720">
        <w:t>uding</w:t>
      </w:r>
      <w:r w:rsidR="001C39CF">
        <w:t xml:space="preserve"> fly ash</w:t>
      </w:r>
      <w:r w:rsidR="009B1F8A">
        <w:t>,</w:t>
      </w:r>
      <w:r w:rsidR="003346E2">
        <w:t xml:space="preserve"> </w:t>
      </w:r>
      <w:r w:rsidRPr="004F500D">
        <w:t>Qld 2006-07 to 2014-1</w:t>
      </w:r>
      <w:r>
        <w:t>5</w:t>
      </w:r>
      <w:bookmarkEnd w:id="138"/>
    </w:p>
    <w:p w14:paraId="4EE076B4" w14:textId="77CC3541" w:rsidR="00EC7FD1" w:rsidRPr="00EC7FD1" w:rsidRDefault="005A6F7A" w:rsidP="00EC7FD1">
      <w:pPr>
        <w:pStyle w:val="Notes"/>
      </w:pPr>
      <w:r w:rsidRPr="005A6F7A">
        <w:rPr>
          <w:noProof/>
          <w:lang w:eastAsia="en-AU"/>
        </w:rPr>
        <w:drawing>
          <wp:inline distT="0" distB="0" distL="0" distR="0" wp14:anchorId="3A02B285" wp14:editId="6709A8BC">
            <wp:extent cx="5618480" cy="4190096"/>
            <wp:effectExtent l="0" t="0" r="1270"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4531"/>
                    <a:stretch/>
                  </pic:blipFill>
                  <pic:spPr bwMode="auto">
                    <a:xfrm>
                      <a:off x="0" y="0"/>
                      <a:ext cx="5618990" cy="4190476"/>
                    </a:xfrm>
                    <a:prstGeom prst="rect">
                      <a:avLst/>
                    </a:prstGeom>
                    <a:ln>
                      <a:noFill/>
                    </a:ln>
                    <a:extLst>
                      <a:ext uri="{53640926-AAD7-44D8-BBD7-CCE9431645EC}">
                        <a14:shadowObscured xmlns:a14="http://schemas.microsoft.com/office/drawing/2010/main"/>
                      </a:ext>
                    </a:extLst>
                  </pic:spPr>
                </pic:pic>
              </a:graphicData>
            </a:graphic>
          </wp:inline>
        </w:drawing>
      </w:r>
      <w:r w:rsidR="008F1D0C" w:rsidRPr="008F1D0C">
        <w:t xml:space="preserve"> </w:t>
      </w:r>
      <w:r w:rsidR="009F5A28">
        <w:t xml:space="preserve">                    </w:t>
      </w:r>
      <w:r w:rsidR="008F1D0C" w:rsidRPr="00CE3335">
        <w:rPr>
          <w:sz w:val="20"/>
          <w:szCs w:val="20"/>
        </w:rPr>
        <w:t xml:space="preserve">Relies on interpolation for 2007-08, 2011-12 and 2012-13. </w:t>
      </w:r>
      <w:r w:rsidR="006C200A">
        <w:rPr>
          <w:sz w:val="20"/>
          <w:szCs w:val="20"/>
        </w:rPr>
        <w:t>‘</w:t>
      </w:r>
      <w:r w:rsidR="008F1D0C" w:rsidRPr="00CE3335">
        <w:rPr>
          <w:sz w:val="20"/>
          <w:szCs w:val="20"/>
        </w:rPr>
        <w:t>Av. AGR</w:t>
      </w:r>
      <w:r w:rsidR="006C200A">
        <w:rPr>
          <w:sz w:val="20"/>
          <w:szCs w:val="20"/>
        </w:rPr>
        <w:t>’</w:t>
      </w:r>
      <w:r w:rsidR="008F1D0C" w:rsidRPr="00CE3335">
        <w:rPr>
          <w:sz w:val="20"/>
          <w:szCs w:val="20"/>
        </w:rPr>
        <w:t xml:space="preserve"> means average annual growth rate.</w:t>
      </w:r>
    </w:p>
    <w:p w14:paraId="1436C850" w14:textId="77777777" w:rsidR="005F61EC" w:rsidRDefault="005F61EC" w:rsidP="009E5606">
      <w:pPr>
        <w:pStyle w:val="BodyText"/>
      </w:pPr>
      <w:r>
        <w:br w:type="page"/>
      </w:r>
    </w:p>
    <w:p w14:paraId="14AF4E47" w14:textId="77777777" w:rsidR="008F1D0C" w:rsidRDefault="008F1D0C" w:rsidP="008F1D0C">
      <w:pPr>
        <w:pStyle w:val="Heading2"/>
      </w:pPr>
      <w:bookmarkStart w:id="139" w:name="_Toc480970030"/>
      <w:r>
        <w:lastRenderedPageBreak/>
        <w:t>South Australia</w:t>
      </w:r>
      <w:bookmarkEnd w:id="139"/>
    </w:p>
    <w:p w14:paraId="245AA986" w14:textId="77777777" w:rsidR="008F1D0C" w:rsidRDefault="008F1D0C" w:rsidP="009F5A28">
      <w:pPr>
        <w:pStyle w:val="Heading3"/>
      </w:pPr>
      <w:r>
        <w:t xml:space="preserve">Waste generation and </w:t>
      </w:r>
      <w:r w:rsidRPr="004144FD">
        <w:t>fate</w:t>
      </w:r>
      <w:r>
        <w:t xml:space="preserve">, </w:t>
      </w:r>
      <w:r w:rsidRPr="002010F5">
        <w:t>SA 2014-15</w:t>
      </w:r>
    </w:p>
    <w:p w14:paraId="45264834" w14:textId="77F99B1B" w:rsidR="008A0C08" w:rsidRDefault="007F38D9" w:rsidP="006975F2">
      <w:pPr>
        <w:pStyle w:val="BodyText"/>
      </w:pPr>
      <w:r>
        <w:fldChar w:fldCharType="begin"/>
      </w:r>
      <w:r>
        <w:instrText xml:space="preserve"> REF _Ref475032754 \h </w:instrText>
      </w:r>
      <w:r>
        <w:fldChar w:fldCharType="separate"/>
      </w:r>
      <w:r w:rsidR="0013116B">
        <w:t xml:space="preserve">Figure </w:t>
      </w:r>
      <w:r w:rsidR="0013116B">
        <w:rPr>
          <w:noProof/>
        </w:rPr>
        <w:t>43</w:t>
      </w:r>
      <w:r>
        <w:fldChar w:fldCharType="end"/>
      </w:r>
      <w:r>
        <w:t xml:space="preserve"> shows that i</w:t>
      </w:r>
      <w:r w:rsidR="00B14AC2">
        <w:t>n 2014-15</w:t>
      </w:r>
      <w:r w:rsidR="002C069D">
        <w:t xml:space="preserve"> SA generated</w:t>
      </w:r>
      <w:r w:rsidR="00B14AC2">
        <w:t xml:space="preserve"> 4.</w:t>
      </w:r>
      <w:r w:rsidR="00AA6BCC">
        <w:t>4</w:t>
      </w:r>
      <w:r w:rsidR="00B14AC2">
        <w:t xml:space="preserve"> Mt of waste</w:t>
      </w:r>
      <w:r w:rsidR="002C069D">
        <w:t xml:space="preserve">. This is </w:t>
      </w:r>
      <w:r w:rsidR="008B1416">
        <w:t>2.</w:t>
      </w:r>
      <w:r w:rsidR="00CE0749">
        <w:t>6</w:t>
      </w:r>
      <w:r>
        <w:t xml:space="preserve"> </w:t>
      </w:r>
      <w:r w:rsidR="008B1416">
        <w:t>t per capita</w:t>
      </w:r>
      <w:r w:rsidR="002C069D">
        <w:t xml:space="preserve">, </w:t>
      </w:r>
      <w:r w:rsidR="00AA6BCC">
        <w:t xml:space="preserve">the </w:t>
      </w:r>
      <w:r w:rsidR="00CE0749">
        <w:t>third</w:t>
      </w:r>
      <w:r w:rsidR="00AA6BCC">
        <w:t xml:space="preserve"> highest waste generation rate</w:t>
      </w:r>
      <w:r w:rsidR="008B7568">
        <w:t xml:space="preserve"> after </w:t>
      </w:r>
      <w:r>
        <w:t>Qld and WA</w:t>
      </w:r>
      <w:r w:rsidR="008B7568">
        <w:t xml:space="preserve">, and may partly be due to </w:t>
      </w:r>
      <w:r w:rsidR="008B7568" w:rsidRPr="001E2C3A">
        <w:t>excellent</w:t>
      </w:r>
      <w:r w:rsidR="008B7568">
        <w:t xml:space="preserve"> data captu</w:t>
      </w:r>
      <w:r>
        <w:t>re in SA</w:t>
      </w:r>
      <w:r w:rsidR="008B7568">
        <w:t>.</w:t>
      </w:r>
      <w:r w:rsidR="008B1416">
        <w:t xml:space="preserve"> </w:t>
      </w:r>
      <w:r w:rsidR="008A0C08">
        <w:t xml:space="preserve">When fly ash is excluded, SA </w:t>
      </w:r>
      <w:r w:rsidR="008A0C08" w:rsidRPr="002010F5">
        <w:t xml:space="preserve">generated </w:t>
      </w:r>
      <w:r w:rsidR="008A0C08">
        <w:t>4.3 Mt</w:t>
      </w:r>
      <w:r w:rsidR="008A0C08" w:rsidRPr="002010F5">
        <w:t xml:space="preserve"> of waste</w:t>
      </w:r>
      <w:r w:rsidR="008A0C08">
        <w:t xml:space="preserve"> or around </w:t>
      </w:r>
      <w:r w:rsidR="008A0C08" w:rsidRPr="002010F5">
        <w:t>2.</w:t>
      </w:r>
      <w:r w:rsidR="008A0C08">
        <w:t>5</w:t>
      </w:r>
      <w:r w:rsidR="008A0C08" w:rsidRPr="002010F5">
        <w:t xml:space="preserve"> </w:t>
      </w:r>
      <w:r w:rsidR="008A0C08">
        <w:t>t</w:t>
      </w:r>
      <w:r w:rsidR="008A0C08" w:rsidRPr="002010F5">
        <w:t xml:space="preserve"> per capita, which is</w:t>
      </w:r>
      <w:r w:rsidR="008A0C08">
        <w:t xml:space="preserve"> above the </w:t>
      </w:r>
      <w:r w:rsidR="008A0C08" w:rsidRPr="002010F5">
        <w:t>national average.</w:t>
      </w:r>
      <w:r w:rsidR="008A0C08">
        <w:t xml:space="preserve"> When all hazardous wastes are excluded</w:t>
      </w:r>
      <w:r w:rsidR="00DA6CFB">
        <w:t>,</w:t>
      </w:r>
      <w:r w:rsidR="008A0C08">
        <w:t xml:space="preserve"> generation falls to 3.5 Mt or around 2.1 t per capita</w:t>
      </w:r>
      <w:r w:rsidR="007974A3">
        <w:t>, which is just above the national average</w:t>
      </w:r>
      <w:r w:rsidR="008A0C08">
        <w:t>.</w:t>
      </w:r>
    </w:p>
    <w:p w14:paraId="68ACDA84" w14:textId="77777777" w:rsidR="008A0C08" w:rsidRDefault="008A0C08" w:rsidP="006975F2">
      <w:pPr>
        <w:pStyle w:val="BodyText"/>
      </w:pPr>
    </w:p>
    <w:p w14:paraId="4A47DBCF" w14:textId="5241D31B" w:rsidR="00CE0749" w:rsidRDefault="00E1527F" w:rsidP="006975F2">
      <w:pPr>
        <w:pStyle w:val="BodyText"/>
      </w:pPr>
      <w:r>
        <w:t xml:space="preserve">SA’s </w:t>
      </w:r>
      <w:r w:rsidR="007F38D9">
        <w:t xml:space="preserve">resource recovery rate </w:t>
      </w:r>
      <w:r w:rsidR="001E27A7">
        <w:t xml:space="preserve">of </w:t>
      </w:r>
      <w:r w:rsidR="007F38D9">
        <w:t>78% was the highest result</w:t>
      </w:r>
      <w:r>
        <w:t xml:space="preserve"> nationally</w:t>
      </w:r>
      <w:r w:rsidR="00CE0749">
        <w:t>.</w:t>
      </w:r>
      <w:r w:rsidR="007F38D9">
        <w:t xml:space="preserve"> </w:t>
      </w:r>
      <w:r w:rsidR="008A0C08">
        <w:t xml:space="preserve">Excluding </w:t>
      </w:r>
      <w:r>
        <w:t>fly ash the recovery rate fell to 77</w:t>
      </w:r>
      <w:r w:rsidR="006C472B">
        <w:t>%</w:t>
      </w:r>
      <w:r>
        <w:t>, and increased to 82%</w:t>
      </w:r>
      <w:r w:rsidR="006C472B">
        <w:t xml:space="preserve"> if fly ash and hazardous waste </w:t>
      </w:r>
      <w:r>
        <w:t>were</w:t>
      </w:r>
      <w:r w:rsidR="006C472B">
        <w:t xml:space="preserve"> excluded. </w:t>
      </w:r>
      <w:r w:rsidR="00EE5A23">
        <w:t xml:space="preserve">Contributing to </w:t>
      </w:r>
      <w:r w:rsidR="00CE0749">
        <w:t xml:space="preserve">SA’s success in </w:t>
      </w:r>
      <w:r w:rsidR="00EE5A23">
        <w:t>resource recovery are:</w:t>
      </w:r>
    </w:p>
    <w:p w14:paraId="41C87695" w14:textId="77777777" w:rsidR="00EE5A23" w:rsidRDefault="00EE5A23" w:rsidP="00EE5A23">
      <w:pPr>
        <w:pStyle w:val="Bullet10"/>
      </w:pPr>
      <w:r>
        <w:t>a moderate landfill levy</w:t>
      </w:r>
    </w:p>
    <w:p w14:paraId="4279F890" w14:textId="77777777" w:rsidR="00EE5A23" w:rsidRDefault="00EE5A23" w:rsidP="00211720">
      <w:pPr>
        <w:pStyle w:val="Bullet10"/>
      </w:pPr>
      <w:r>
        <w:t xml:space="preserve">a well-established container deposit </w:t>
      </w:r>
      <w:r w:rsidR="00825B9E">
        <w:t>scheme</w:t>
      </w:r>
    </w:p>
    <w:p w14:paraId="5C417C42" w14:textId="77777777" w:rsidR="00D56EFD" w:rsidRDefault="00D56EFD" w:rsidP="00211720">
      <w:pPr>
        <w:pStyle w:val="Bullet10"/>
      </w:pPr>
      <w:r>
        <w:t xml:space="preserve">the use of </w:t>
      </w:r>
      <w:r w:rsidR="00EE5A23">
        <w:t>high calorific</w:t>
      </w:r>
      <w:r w:rsidR="0054696A">
        <w:t xml:space="preserve"> C&amp;D </w:t>
      </w:r>
      <w:r w:rsidR="00EE5A23">
        <w:t>wastes to generate energy</w:t>
      </w:r>
    </w:p>
    <w:p w14:paraId="5748E8E9" w14:textId="77777777" w:rsidR="00CE0749" w:rsidRDefault="00D56EFD" w:rsidP="00211720">
      <w:pPr>
        <w:pStyle w:val="Bullet10"/>
      </w:pPr>
      <w:r>
        <w:t>a</w:t>
      </w:r>
      <w:r w:rsidRPr="00D56EFD">
        <w:t xml:space="preserve"> history of progressive waste management policies and state government investment in infrastructure, market development and education programs.</w:t>
      </w:r>
    </w:p>
    <w:p w14:paraId="231C12EE" w14:textId="41B31D93" w:rsidR="008F1D0C" w:rsidRDefault="008F1D0C" w:rsidP="009F5A28">
      <w:pPr>
        <w:pStyle w:val="Caption"/>
        <w:ind w:left="1134" w:hanging="1134"/>
      </w:pPr>
      <w:bookmarkStart w:id="140" w:name="_Ref475032754"/>
      <w:bookmarkStart w:id="141" w:name="_Toc480970080"/>
      <w:r>
        <w:t xml:space="preserve">Figure </w:t>
      </w:r>
      <w:fldSimple w:instr=" SEQ Figure \* ARABIC ">
        <w:r w:rsidR="0013116B">
          <w:rPr>
            <w:noProof/>
          </w:rPr>
          <w:t>43</w:t>
        </w:r>
      </w:fldSimple>
      <w:bookmarkEnd w:id="140"/>
      <w:r w:rsidR="00A01EF7">
        <w:tab/>
      </w:r>
      <w:r w:rsidRPr="00402325">
        <w:t>Waste generation and fate, SA 2014-15</w:t>
      </w:r>
      <w:bookmarkEnd w:id="141"/>
    </w:p>
    <w:p w14:paraId="070EF79A" w14:textId="77777777" w:rsidR="008F1D0C" w:rsidRDefault="00747AB6" w:rsidP="008F1D0C">
      <w:r w:rsidRPr="00747AB6">
        <w:rPr>
          <w:noProof/>
          <w:lang w:eastAsia="en-AU"/>
        </w:rPr>
        <w:drawing>
          <wp:inline distT="0" distB="0" distL="0" distR="0" wp14:anchorId="2A4D448D" wp14:editId="676E3300">
            <wp:extent cx="5351780" cy="3418741"/>
            <wp:effectExtent l="0" t="0" r="127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9503"/>
                    <a:stretch/>
                  </pic:blipFill>
                  <pic:spPr bwMode="auto">
                    <a:xfrm>
                      <a:off x="0" y="0"/>
                      <a:ext cx="5352261" cy="3419048"/>
                    </a:xfrm>
                    <a:prstGeom prst="rect">
                      <a:avLst/>
                    </a:prstGeom>
                    <a:ln>
                      <a:noFill/>
                    </a:ln>
                    <a:extLst>
                      <a:ext uri="{53640926-AAD7-44D8-BBD7-CCE9431645EC}">
                        <a14:shadowObscured xmlns:a14="http://schemas.microsoft.com/office/drawing/2010/main"/>
                      </a:ext>
                    </a:extLst>
                  </pic:spPr>
                </pic:pic>
              </a:graphicData>
            </a:graphic>
          </wp:inline>
        </w:drawing>
      </w:r>
    </w:p>
    <w:p w14:paraId="643D78D4" w14:textId="45A79F9F" w:rsidR="001F60CE" w:rsidRPr="00B3571F" w:rsidRDefault="00525D14" w:rsidP="00196100">
      <w:pPr>
        <w:pStyle w:val="Notes"/>
        <w:spacing w:before="0" w:after="240"/>
        <w:rPr>
          <w:sz w:val="20"/>
          <w:szCs w:val="20"/>
        </w:rPr>
      </w:pPr>
      <w:r>
        <w:rPr>
          <w:sz w:val="20"/>
          <w:szCs w:val="20"/>
        </w:rPr>
        <w:t>The stated percentages are the resource recovery rates = (energy recovery + recycling) / generation.</w:t>
      </w:r>
    </w:p>
    <w:p w14:paraId="25514B76" w14:textId="77777777" w:rsidR="008F1D0C" w:rsidRPr="00EE5A23" w:rsidRDefault="008F1D0C" w:rsidP="00EE5A23">
      <w:pPr>
        <w:pStyle w:val="Heading3"/>
      </w:pPr>
      <w:r w:rsidRPr="00EE5A23">
        <w:t>Waste streams, SA 2014-15</w:t>
      </w:r>
    </w:p>
    <w:p w14:paraId="3AC8BDAB" w14:textId="32EB8D87" w:rsidR="00396B11" w:rsidRDefault="00C77BB0" w:rsidP="00EE5A23">
      <w:pPr>
        <w:pStyle w:val="BodyText"/>
      </w:pPr>
      <w:r>
        <w:fldChar w:fldCharType="begin"/>
      </w:r>
      <w:r>
        <w:instrText xml:space="preserve"> REF _Ref475032859 \h </w:instrText>
      </w:r>
      <w:r>
        <w:fldChar w:fldCharType="separate"/>
      </w:r>
      <w:r w:rsidR="0013116B">
        <w:t xml:space="preserve">Figure </w:t>
      </w:r>
      <w:r w:rsidR="0013116B">
        <w:rPr>
          <w:noProof/>
        </w:rPr>
        <w:t>44</w:t>
      </w:r>
      <w:r>
        <w:fldChar w:fldCharType="end"/>
      </w:r>
      <w:r>
        <w:t xml:space="preserve"> </w:t>
      </w:r>
      <w:r w:rsidR="00396B11">
        <w:t xml:space="preserve">presents SA data on </w:t>
      </w:r>
      <w:r>
        <w:t>waste generation and fate by stream</w:t>
      </w:r>
      <w:r w:rsidR="00396B11">
        <w:t>, and shows that:</w:t>
      </w:r>
    </w:p>
    <w:p w14:paraId="42210DC1" w14:textId="53688D72" w:rsidR="00EE5A23" w:rsidRDefault="00396B11" w:rsidP="00396B11">
      <w:pPr>
        <w:pStyle w:val="Bullet10"/>
      </w:pPr>
      <w:r>
        <w:t xml:space="preserve">At 411 kg per capita, </w:t>
      </w:r>
      <w:r w:rsidR="00C77BB0">
        <w:t xml:space="preserve">MSW </w:t>
      </w:r>
      <w:r>
        <w:t>is</w:t>
      </w:r>
      <w:r w:rsidR="00C77BB0">
        <w:t xml:space="preserve"> the smallest</w:t>
      </w:r>
      <w:r w:rsidR="00573D59">
        <w:t xml:space="preserve"> of the three</w:t>
      </w:r>
      <w:r w:rsidR="00C77BB0">
        <w:t xml:space="preserve"> stream</w:t>
      </w:r>
      <w:r w:rsidR="00573D59">
        <w:t>s and the lowest</w:t>
      </w:r>
      <w:r>
        <w:t xml:space="preserve"> per capita </w:t>
      </w:r>
      <w:r w:rsidR="00573D59">
        <w:t xml:space="preserve">of </w:t>
      </w:r>
      <w:r>
        <w:t>any state or territory. The MSW recovery rate</w:t>
      </w:r>
      <w:r w:rsidR="00FC21A6">
        <w:t xml:space="preserve"> of 71%</w:t>
      </w:r>
      <w:r w:rsidR="00573D59">
        <w:t xml:space="preserve"> </w:t>
      </w:r>
      <w:r w:rsidR="00196100">
        <w:t>is the nation’s highest</w:t>
      </w:r>
      <w:r w:rsidR="00FC21A6">
        <w:t xml:space="preserve">, and </w:t>
      </w:r>
      <w:r w:rsidR="00573D59">
        <w:t xml:space="preserve">is </w:t>
      </w:r>
      <w:r w:rsidR="00927D46">
        <w:t xml:space="preserve">20 percentage points </w:t>
      </w:r>
      <w:r w:rsidR="00573D59">
        <w:t>above the</w:t>
      </w:r>
      <w:r w:rsidR="00FC21A6">
        <w:t xml:space="preserve"> national average</w:t>
      </w:r>
      <w:r>
        <w:t xml:space="preserve">.  </w:t>
      </w:r>
    </w:p>
    <w:p w14:paraId="09198DA4" w14:textId="7CF82B62" w:rsidR="00FC21A6" w:rsidRDefault="00396B11" w:rsidP="00396B11">
      <w:pPr>
        <w:pStyle w:val="Bullet10"/>
      </w:pPr>
      <w:r>
        <w:t xml:space="preserve">There was 2 Mt of C&amp;I waste with a recovery rate of 85%. </w:t>
      </w:r>
      <w:r w:rsidR="00FC21A6">
        <w:t>This is 28 percentage points above the national average of 57%.</w:t>
      </w:r>
      <w:r w:rsidR="00080556">
        <w:t xml:space="preserve"> Excluding fly ash, there was 1.9 Mt of was</w:t>
      </w:r>
      <w:r w:rsidR="00732FC7">
        <w:t>te</w:t>
      </w:r>
      <w:r w:rsidR="00080556">
        <w:t xml:space="preserve"> with a recovery rate of 84%.</w:t>
      </w:r>
    </w:p>
    <w:p w14:paraId="345B8EF7" w14:textId="77777777" w:rsidR="00396B11" w:rsidRDefault="00FC21A6" w:rsidP="00396B11">
      <w:pPr>
        <w:pStyle w:val="Bullet10"/>
      </w:pPr>
      <w:r>
        <w:lastRenderedPageBreak/>
        <w:t xml:space="preserve">1.7 Mt of C&amp;D waste was generated, and 72% was recovered. This is eight percentage points above the national average. </w:t>
      </w:r>
      <w:r w:rsidR="00396B11">
        <w:t xml:space="preserve"> </w:t>
      </w:r>
    </w:p>
    <w:p w14:paraId="37887106" w14:textId="1F3B0ECD" w:rsidR="008F1D0C" w:rsidRDefault="008F1D0C" w:rsidP="009F5A28">
      <w:pPr>
        <w:pStyle w:val="Caption"/>
        <w:ind w:left="1134" w:hanging="1134"/>
      </w:pPr>
      <w:bookmarkStart w:id="142" w:name="_Ref475032859"/>
      <w:bookmarkStart w:id="143" w:name="_Toc480970081"/>
      <w:r>
        <w:t xml:space="preserve">Figure </w:t>
      </w:r>
      <w:fldSimple w:instr=" SEQ Figure \* ARABIC ">
        <w:r w:rsidR="0013116B">
          <w:rPr>
            <w:noProof/>
          </w:rPr>
          <w:t>44</w:t>
        </w:r>
      </w:fldSimple>
      <w:bookmarkEnd w:id="142"/>
      <w:r w:rsidR="005F61EC">
        <w:tab/>
      </w:r>
      <w:r w:rsidRPr="00800024">
        <w:t>Waste generation and fate by stream, SA 2014-15</w:t>
      </w:r>
      <w:bookmarkEnd w:id="143"/>
    </w:p>
    <w:p w14:paraId="0864BE1D" w14:textId="77777777" w:rsidR="008F1D0C" w:rsidRDefault="00747AB6" w:rsidP="00CE3335">
      <w:pPr>
        <w:spacing w:after="0"/>
      </w:pPr>
      <w:r w:rsidRPr="00747AB6">
        <w:rPr>
          <w:noProof/>
          <w:lang w:eastAsia="en-AU"/>
        </w:rPr>
        <w:drawing>
          <wp:inline distT="0" distB="0" distL="0" distR="0" wp14:anchorId="7D20A628" wp14:editId="40DFCC35">
            <wp:extent cx="5380355" cy="341874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9020"/>
                    <a:stretch/>
                  </pic:blipFill>
                  <pic:spPr bwMode="auto">
                    <a:xfrm>
                      <a:off x="0" y="0"/>
                      <a:ext cx="5380838" cy="3419048"/>
                    </a:xfrm>
                    <a:prstGeom prst="rect">
                      <a:avLst/>
                    </a:prstGeom>
                    <a:ln>
                      <a:noFill/>
                    </a:ln>
                    <a:extLst>
                      <a:ext uri="{53640926-AAD7-44D8-BBD7-CCE9431645EC}">
                        <a14:shadowObscured xmlns:a14="http://schemas.microsoft.com/office/drawing/2010/main"/>
                      </a:ext>
                    </a:extLst>
                  </pic:spPr>
                </pic:pic>
              </a:graphicData>
            </a:graphic>
          </wp:inline>
        </w:drawing>
      </w:r>
    </w:p>
    <w:p w14:paraId="2F54E68F" w14:textId="542FF2B4" w:rsidR="001F60CE" w:rsidRPr="00B3571F" w:rsidRDefault="00502768" w:rsidP="00196100">
      <w:pPr>
        <w:pStyle w:val="Notes"/>
        <w:spacing w:before="0" w:after="240"/>
        <w:rPr>
          <w:sz w:val="20"/>
          <w:szCs w:val="20"/>
        </w:rPr>
      </w:pPr>
      <w:r>
        <w:rPr>
          <w:sz w:val="20"/>
          <w:szCs w:val="20"/>
        </w:rPr>
        <w:t>‘En recovery’</w:t>
      </w:r>
      <w:r w:rsidR="00CE3335">
        <w:rPr>
          <w:sz w:val="20"/>
          <w:szCs w:val="20"/>
        </w:rPr>
        <w:t xml:space="preserve"> means energy recovery</w:t>
      </w:r>
      <w:r w:rsidR="00196100">
        <w:rPr>
          <w:sz w:val="20"/>
          <w:szCs w:val="20"/>
        </w:rPr>
        <w:t xml:space="preserve">. </w:t>
      </w:r>
      <w:r w:rsidR="00525D14">
        <w:rPr>
          <w:sz w:val="20"/>
          <w:szCs w:val="20"/>
        </w:rPr>
        <w:t>The stated percentages are the resource recovery rates = (energy recovery + recycling) / generation.</w:t>
      </w:r>
    </w:p>
    <w:p w14:paraId="671DCC58" w14:textId="77777777" w:rsidR="008F1D0C" w:rsidRDefault="008F1D0C" w:rsidP="008F1D0C">
      <w:pPr>
        <w:pStyle w:val="Heading3"/>
      </w:pPr>
      <w:r>
        <w:t xml:space="preserve">Waste materials, </w:t>
      </w:r>
      <w:r w:rsidRPr="002010F5">
        <w:t>SA 2014-15</w:t>
      </w:r>
    </w:p>
    <w:p w14:paraId="7D354859" w14:textId="4B3F850F" w:rsidR="00FC21A6" w:rsidRDefault="00E5000F" w:rsidP="00FC21A6">
      <w:pPr>
        <w:pStyle w:val="BodyText"/>
      </w:pPr>
      <w:r>
        <w:fldChar w:fldCharType="begin"/>
      </w:r>
      <w:r>
        <w:instrText xml:space="preserve"> REF _Ref475034580 \h </w:instrText>
      </w:r>
      <w:r>
        <w:fldChar w:fldCharType="separate"/>
      </w:r>
      <w:r w:rsidR="0013116B">
        <w:t xml:space="preserve">Figure </w:t>
      </w:r>
      <w:r w:rsidR="0013116B">
        <w:rPr>
          <w:noProof/>
        </w:rPr>
        <w:t>45</w:t>
      </w:r>
      <w:r>
        <w:fldChar w:fldCharType="end"/>
      </w:r>
      <w:r>
        <w:t xml:space="preserve"> shows the composition of SA’s waste in 2014-15 by material category. The bulk of SA’s waste </w:t>
      </w:r>
      <w:r w:rsidR="00964FE4">
        <w:t>wa</w:t>
      </w:r>
      <w:r>
        <w:t xml:space="preserve">s masonry materials and organics. </w:t>
      </w:r>
      <w:r w:rsidR="00964FE4">
        <w:t>The recovery rate</w:t>
      </w:r>
      <w:r w:rsidR="00F851AB">
        <w:t xml:space="preserve"> </w:t>
      </w:r>
      <w:r w:rsidR="00964FE4">
        <w:t>of all material categories w</w:t>
      </w:r>
      <w:r w:rsidR="00F851AB">
        <w:t>as at or above the</w:t>
      </w:r>
      <w:r w:rsidR="00964FE4">
        <w:t xml:space="preserve"> national average. </w:t>
      </w:r>
      <w:r w:rsidR="00F851AB">
        <w:t xml:space="preserve">Per capita, SA generated Australia’s highest amount of hazardous </w:t>
      </w:r>
      <w:r w:rsidR="00167DE8">
        <w:t xml:space="preserve">wastes </w:t>
      </w:r>
      <w:r w:rsidR="00F851AB">
        <w:t>and organic</w:t>
      </w:r>
      <w:r w:rsidR="00AC7A6D">
        <w:t>s</w:t>
      </w:r>
      <w:r w:rsidR="00F851AB">
        <w:t xml:space="preserve"> (both well above the national average). </w:t>
      </w:r>
      <w:r w:rsidR="00A01EF7">
        <w:t xml:space="preserve">On the other hand, it </w:t>
      </w:r>
      <w:r w:rsidR="00F851AB">
        <w:t>generated below</w:t>
      </w:r>
      <w:r w:rsidR="00A01EF7">
        <w:t xml:space="preserve"> the national </w:t>
      </w:r>
      <w:r w:rsidR="00F851AB">
        <w:t xml:space="preserve">average amount of </w:t>
      </w:r>
      <w:r w:rsidR="007F680E">
        <w:t xml:space="preserve">plastics </w:t>
      </w:r>
      <w:r w:rsidR="00F851AB">
        <w:t xml:space="preserve">and </w:t>
      </w:r>
      <w:r w:rsidR="007F680E">
        <w:t>fly</w:t>
      </w:r>
      <w:r w:rsidR="00F851AB">
        <w:t xml:space="preserve"> ash </w:t>
      </w:r>
      <w:r w:rsidR="00A01EF7">
        <w:t>per capita</w:t>
      </w:r>
      <w:r w:rsidR="007F680E">
        <w:t>.</w:t>
      </w:r>
      <w:r w:rsidR="00196100">
        <w:t xml:space="preserve"> SA is the only state to recycle all its fly ash.</w:t>
      </w:r>
    </w:p>
    <w:p w14:paraId="00256C42" w14:textId="77777777" w:rsidR="00A01EF7" w:rsidRDefault="00A01EF7">
      <w:pPr>
        <w:spacing w:after="160" w:line="259" w:lineRule="auto"/>
      </w:pPr>
      <w:r>
        <w:br w:type="page"/>
      </w:r>
    </w:p>
    <w:p w14:paraId="36B6BF13" w14:textId="621413AA" w:rsidR="008F1D0C" w:rsidRDefault="008F1D0C" w:rsidP="009F5A28">
      <w:pPr>
        <w:pStyle w:val="Caption"/>
        <w:ind w:left="1134" w:hanging="1134"/>
      </w:pPr>
      <w:bookmarkStart w:id="144" w:name="_Ref475034580"/>
      <w:bookmarkStart w:id="145" w:name="_Toc480970082"/>
      <w:r>
        <w:lastRenderedPageBreak/>
        <w:t xml:space="preserve">Figure </w:t>
      </w:r>
      <w:fldSimple w:instr=" SEQ Figure \* ARABIC ">
        <w:r w:rsidR="0013116B">
          <w:rPr>
            <w:noProof/>
          </w:rPr>
          <w:t>45</w:t>
        </w:r>
      </w:fldSimple>
      <w:bookmarkEnd w:id="144"/>
      <w:r w:rsidR="005F61EC">
        <w:tab/>
      </w:r>
      <w:r w:rsidRPr="00426E5E">
        <w:t>Waste generation and fate by material category, SA 2014-15</w:t>
      </w:r>
      <w:bookmarkEnd w:id="145"/>
    </w:p>
    <w:p w14:paraId="1BCCFDFE" w14:textId="77777777" w:rsidR="008F1D0C" w:rsidRDefault="00391017" w:rsidP="008F1D0C">
      <w:r w:rsidRPr="00391017">
        <w:rPr>
          <w:noProof/>
          <w:lang w:eastAsia="en-AU"/>
        </w:rPr>
        <w:drawing>
          <wp:inline distT="0" distB="0" distL="0" distR="0" wp14:anchorId="75D11B98" wp14:editId="24173CE5">
            <wp:extent cx="5808980" cy="3418743"/>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930"/>
                    <a:stretch/>
                  </pic:blipFill>
                  <pic:spPr bwMode="auto">
                    <a:xfrm>
                      <a:off x="0" y="0"/>
                      <a:ext cx="5809499" cy="3419048"/>
                    </a:xfrm>
                    <a:prstGeom prst="rect">
                      <a:avLst/>
                    </a:prstGeom>
                    <a:ln>
                      <a:noFill/>
                    </a:ln>
                    <a:extLst>
                      <a:ext uri="{53640926-AAD7-44D8-BBD7-CCE9431645EC}">
                        <a14:shadowObscured xmlns:a14="http://schemas.microsoft.com/office/drawing/2010/main"/>
                      </a:ext>
                    </a:extLst>
                  </pic:spPr>
                </pic:pic>
              </a:graphicData>
            </a:graphic>
          </wp:inline>
        </w:drawing>
      </w:r>
    </w:p>
    <w:p w14:paraId="2238C314" w14:textId="77777777" w:rsidR="0032010A" w:rsidRPr="00B3571F" w:rsidRDefault="0032010A" w:rsidP="0032010A">
      <w:pPr>
        <w:pStyle w:val="Notes"/>
        <w:spacing w:before="0" w:after="0"/>
        <w:rPr>
          <w:sz w:val="20"/>
          <w:szCs w:val="20"/>
        </w:rPr>
      </w:pPr>
      <w:r>
        <w:rPr>
          <w:sz w:val="20"/>
          <w:szCs w:val="20"/>
        </w:rPr>
        <w:t>‘Masonry mat.’ means masonry material, ‘c’board’ means cardboard, ‘Hazwaste’ means hazardous waste, ‘En recovery’ means energy recovery. The stated percentages are the resource recovery rates = (energy recovery + recycling) / generation.</w:t>
      </w:r>
    </w:p>
    <w:p w14:paraId="76A0ACE1" w14:textId="77777777" w:rsidR="008F1D0C" w:rsidRDefault="008F1D0C" w:rsidP="008F1D0C">
      <w:pPr>
        <w:pStyle w:val="Heading3"/>
      </w:pPr>
      <w:r>
        <w:t xml:space="preserve">Waste trends, </w:t>
      </w:r>
      <w:r w:rsidRPr="002010F5">
        <w:t>SA 2006-07 to 2014-15</w:t>
      </w:r>
    </w:p>
    <w:p w14:paraId="0D15330B" w14:textId="2B32C120" w:rsidR="007A53C0" w:rsidRDefault="00AC438D" w:rsidP="007A53C0">
      <w:pPr>
        <w:pStyle w:val="BodyText"/>
      </w:pPr>
      <w:r>
        <w:fldChar w:fldCharType="begin"/>
      </w:r>
      <w:r>
        <w:instrText xml:space="preserve"> REF _Ref475741885 \h </w:instrText>
      </w:r>
      <w:r>
        <w:fldChar w:fldCharType="separate"/>
      </w:r>
      <w:r w:rsidR="0013116B">
        <w:t xml:space="preserve">Figure </w:t>
      </w:r>
      <w:r w:rsidR="0013116B">
        <w:rPr>
          <w:noProof/>
        </w:rPr>
        <w:t>46</w:t>
      </w:r>
      <w:r>
        <w:fldChar w:fldCharType="end"/>
      </w:r>
      <w:r>
        <w:t xml:space="preserve"> </w:t>
      </w:r>
      <w:r w:rsidR="00DA6CFB" w:rsidRPr="000F2636">
        <w:rPr>
          <w:rFonts w:asciiTheme="minorHAnsi" w:hAnsiTheme="minorHAnsi" w:cstheme="minorHAnsi"/>
        </w:rPr>
        <w:t>shows the trends in total and per capita waste generation and fate</w:t>
      </w:r>
      <w:r w:rsidR="00DA6CFB">
        <w:rPr>
          <w:rFonts w:asciiTheme="minorHAnsi" w:hAnsiTheme="minorHAnsi" w:cstheme="minorHAnsi"/>
        </w:rPr>
        <w:t xml:space="preserve"> excluding fly ash</w:t>
      </w:r>
      <w:r w:rsidR="00DA6CFB" w:rsidRPr="000F2636">
        <w:rPr>
          <w:rFonts w:asciiTheme="minorHAnsi" w:hAnsiTheme="minorHAnsi" w:cstheme="minorHAnsi"/>
        </w:rPr>
        <w:t xml:space="preserve"> for the period 2006-07 to 2014-15 in </w:t>
      </w:r>
      <w:r w:rsidR="00DA6CFB">
        <w:rPr>
          <w:rFonts w:asciiTheme="minorHAnsi" w:hAnsiTheme="minorHAnsi" w:cstheme="minorHAnsi"/>
        </w:rPr>
        <w:t>SA</w:t>
      </w:r>
      <w:r w:rsidR="007A53C0">
        <w:t>.</w:t>
      </w:r>
    </w:p>
    <w:p w14:paraId="0153F7DB" w14:textId="77777777" w:rsidR="007A53C0" w:rsidRDefault="007A53C0" w:rsidP="007A53C0">
      <w:pPr>
        <w:pStyle w:val="BodyText"/>
      </w:pPr>
    </w:p>
    <w:p w14:paraId="0D582B48" w14:textId="77777777" w:rsidR="007A53C0" w:rsidRPr="002010F5" w:rsidRDefault="007A53C0" w:rsidP="007A53C0">
      <w:pPr>
        <w:pStyle w:val="BodyText"/>
      </w:pPr>
      <w:r w:rsidRPr="002010F5">
        <w:t>Over nine years</w:t>
      </w:r>
      <w:r>
        <w:t>,</w:t>
      </w:r>
      <w:r w:rsidRPr="002010F5">
        <w:t xml:space="preserve"> </w:t>
      </w:r>
      <w:r w:rsidRPr="002010F5">
        <w:rPr>
          <w:b/>
        </w:rPr>
        <w:t>waste generation</w:t>
      </w:r>
      <w:r w:rsidRPr="002010F5">
        <w:t xml:space="preserve"> increased by </w:t>
      </w:r>
      <w:r>
        <w:t xml:space="preserve">about </w:t>
      </w:r>
      <w:r w:rsidR="00B74C95">
        <w:t>44% or an average of 4.1</w:t>
      </w:r>
      <w:r w:rsidRPr="002010F5">
        <w:t xml:space="preserve">% per </w:t>
      </w:r>
      <w:r>
        <w:t>year</w:t>
      </w:r>
      <w:r w:rsidRPr="002010F5">
        <w:t>. Per capita</w:t>
      </w:r>
      <w:r w:rsidRPr="002010F5">
        <w:rPr>
          <w:b/>
        </w:rPr>
        <w:t xml:space="preserve"> </w:t>
      </w:r>
      <w:r w:rsidRPr="002010F5">
        <w:t>waste generation</w:t>
      </w:r>
      <w:r w:rsidR="00355B6E">
        <w:t xml:space="preserve"> rose by an average of 3.2</w:t>
      </w:r>
      <w:r>
        <w:t>%</w:t>
      </w:r>
      <w:r w:rsidR="00355B6E">
        <w:t xml:space="preserve"> each year</w:t>
      </w:r>
      <w:r w:rsidR="00D813BC">
        <w:t>, an</w:t>
      </w:r>
      <w:r>
        <w:t xml:space="preserve"> increase </w:t>
      </w:r>
      <w:r w:rsidR="00355B6E">
        <w:t>of 33% over the trend period</w:t>
      </w:r>
      <w:r w:rsidRPr="002010F5">
        <w:t xml:space="preserve">. </w:t>
      </w:r>
    </w:p>
    <w:p w14:paraId="0A812EC5" w14:textId="77777777" w:rsidR="007A53C0" w:rsidRPr="002010F5" w:rsidRDefault="007A53C0" w:rsidP="007A53C0">
      <w:pPr>
        <w:pStyle w:val="BodyText"/>
      </w:pPr>
    </w:p>
    <w:p w14:paraId="18EBF0BB" w14:textId="0F9573B0" w:rsidR="007A53C0" w:rsidRPr="002010F5" w:rsidRDefault="007A53C0" w:rsidP="007A53C0">
      <w:pPr>
        <w:pStyle w:val="BodyText"/>
      </w:pPr>
      <w:r w:rsidRPr="002010F5">
        <w:t xml:space="preserve">The </w:t>
      </w:r>
      <w:r w:rsidRPr="002010F5">
        <w:rPr>
          <w:b/>
        </w:rPr>
        <w:t>resource recovery rate</w:t>
      </w:r>
      <w:r w:rsidRPr="002010F5">
        <w:t xml:space="preserve"> </w:t>
      </w:r>
      <w:r>
        <w:t xml:space="preserve">varied over the period between </w:t>
      </w:r>
      <w:r w:rsidR="00355B6E">
        <w:t>7</w:t>
      </w:r>
      <w:r w:rsidR="00DA6CFB">
        <w:t>6</w:t>
      </w:r>
      <w:r w:rsidR="00355B6E">
        <w:t xml:space="preserve"> and 80%</w:t>
      </w:r>
      <w:r>
        <w:t>.</w:t>
      </w:r>
    </w:p>
    <w:p w14:paraId="2E7EF7C2" w14:textId="77777777" w:rsidR="007A53C0" w:rsidRPr="002010F5" w:rsidRDefault="007A53C0" w:rsidP="007A53C0">
      <w:pPr>
        <w:pStyle w:val="BodyText"/>
      </w:pPr>
    </w:p>
    <w:p w14:paraId="57F3AA0D" w14:textId="77777777" w:rsidR="007A53C0" w:rsidRPr="002010F5" w:rsidRDefault="007A53C0" w:rsidP="007A53C0">
      <w:pPr>
        <w:pStyle w:val="BodyText"/>
      </w:pPr>
      <w:r>
        <w:rPr>
          <w:b/>
        </w:rPr>
        <w:t>R</w:t>
      </w:r>
      <w:r w:rsidRPr="002010F5">
        <w:rPr>
          <w:b/>
        </w:rPr>
        <w:t>ecycling</w:t>
      </w:r>
      <w:r w:rsidR="00D813BC">
        <w:t xml:space="preserve"> tonnages increased by 46</w:t>
      </w:r>
      <w:r w:rsidRPr="002010F5">
        <w:t>% over the repor</w:t>
      </w:r>
      <w:r w:rsidR="00D813BC">
        <w:t>ting period or an average of 4.3</w:t>
      </w:r>
      <w:r w:rsidRPr="002010F5">
        <w:t xml:space="preserve">% per </w:t>
      </w:r>
      <w:r>
        <w:t>year</w:t>
      </w:r>
      <w:r w:rsidRPr="002010F5">
        <w:t xml:space="preserve">. </w:t>
      </w:r>
      <w:r>
        <w:t>R</w:t>
      </w:r>
      <w:r w:rsidRPr="002010F5">
        <w:t xml:space="preserve">ecycling </w:t>
      </w:r>
      <w:r>
        <w:t xml:space="preserve">per capita </w:t>
      </w:r>
      <w:r w:rsidR="00D813BC">
        <w:t>increased by 35</w:t>
      </w:r>
      <w:r w:rsidRPr="002010F5">
        <w:t>% over the</w:t>
      </w:r>
      <w:r>
        <w:t xml:space="preserve"> nine </w:t>
      </w:r>
      <w:r w:rsidR="00D813BC">
        <w:t>years or an average of 3.5</w:t>
      </w:r>
      <w:r w:rsidRPr="002010F5">
        <w:t xml:space="preserve">% per </w:t>
      </w:r>
      <w:r>
        <w:t>year</w:t>
      </w:r>
      <w:r w:rsidRPr="002010F5">
        <w:t xml:space="preserve">. </w:t>
      </w:r>
    </w:p>
    <w:p w14:paraId="39CF8B61" w14:textId="77777777" w:rsidR="007A53C0" w:rsidRPr="002010F5" w:rsidRDefault="007A53C0" w:rsidP="007A53C0">
      <w:pPr>
        <w:pStyle w:val="BodyText"/>
      </w:pPr>
    </w:p>
    <w:p w14:paraId="6A22D184" w14:textId="77777777" w:rsidR="007A53C0" w:rsidRPr="002010F5" w:rsidRDefault="007A53C0" w:rsidP="007A53C0">
      <w:pPr>
        <w:pStyle w:val="BodyText"/>
      </w:pPr>
      <w:r w:rsidRPr="002010F5">
        <w:t xml:space="preserve">The </w:t>
      </w:r>
      <w:r>
        <w:t>quantity</w:t>
      </w:r>
      <w:r w:rsidRPr="002010F5">
        <w:t xml:space="preserve"> of</w:t>
      </w:r>
      <w:r>
        <w:t xml:space="preserve"> waste attributed to</w:t>
      </w:r>
      <w:r w:rsidRPr="002010F5">
        <w:t xml:space="preserve"> </w:t>
      </w:r>
      <w:r w:rsidRPr="002010F5">
        <w:rPr>
          <w:b/>
        </w:rPr>
        <w:t>energy recovery</w:t>
      </w:r>
      <w:r w:rsidRPr="002010F5">
        <w:t xml:space="preserve"> increased by</w:t>
      </w:r>
      <w:r>
        <w:t xml:space="preserve"> </w:t>
      </w:r>
      <w:r w:rsidR="00D84832">
        <w:t xml:space="preserve">29% </w:t>
      </w:r>
      <w:r w:rsidRPr="002010F5">
        <w:t xml:space="preserve">over the reporting period or an average of </w:t>
      </w:r>
      <w:r w:rsidR="00CA3BF3">
        <w:t>2.9</w:t>
      </w:r>
      <w:r w:rsidRPr="002010F5">
        <w:t xml:space="preserve">% per </w:t>
      </w:r>
      <w:r>
        <w:t>year</w:t>
      </w:r>
      <w:r w:rsidRPr="002010F5">
        <w:t xml:space="preserve">. </w:t>
      </w:r>
      <w:r w:rsidR="00CA3BF3">
        <w:t>Per capita</w:t>
      </w:r>
      <w:r>
        <w:t xml:space="preserve">, </w:t>
      </w:r>
      <w:r w:rsidRPr="002010F5">
        <w:t>e</w:t>
      </w:r>
      <w:r w:rsidR="00CA3BF3">
        <w:t xml:space="preserve">nergy recovery from waste in SA increased by </w:t>
      </w:r>
      <w:r>
        <w:t>2</w:t>
      </w:r>
      <w:r w:rsidRPr="002010F5">
        <w:t xml:space="preserve">% per </w:t>
      </w:r>
      <w:r>
        <w:t>year</w:t>
      </w:r>
      <w:r w:rsidRPr="002010F5">
        <w:t xml:space="preserve">. </w:t>
      </w:r>
    </w:p>
    <w:p w14:paraId="54CCA784" w14:textId="77777777" w:rsidR="007A53C0" w:rsidRPr="002010F5" w:rsidRDefault="007A53C0" w:rsidP="007A53C0">
      <w:pPr>
        <w:pStyle w:val="BodyText"/>
      </w:pPr>
    </w:p>
    <w:p w14:paraId="4A4368BD" w14:textId="77777777" w:rsidR="00964FE4" w:rsidRDefault="007A53C0" w:rsidP="00964FE4">
      <w:pPr>
        <w:pStyle w:val="BodyText"/>
      </w:pPr>
      <w:r>
        <w:rPr>
          <w:b/>
        </w:rPr>
        <w:t>D</w:t>
      </w:r>
      <w:r w:rsidRPr="002010F5">
        <w:rPr>
          <w:b/>
        </w:rPr>
        <w:t>isposal</w:t>
      </w:r>
      <w:r w:rsidRPr="002010F5">
        <w:t xml:space="preserve"> tonnages increased by </w:t>
      </w:r>
      <w:r w:rsidR="00EB6E17">
        <w:t>39</w:t>
      </w:r>
      <w:r w:rsidRPr="002010F5">
        <w:t xml:space="preserve">% or an average of </w:t>
      </w:r>
      <w:r w:rsidR="00EB6E17">
        <w:t>3.7</w:t>
      </w:r>
      <w:r w:rsidRPr="002010F5">
        <w:t xml:space="preserve">% per </w:t>
      </w:r>
      <w:r>
        <w:t>year</w:t>
      </w:r>
      <w:r w:rsidRPr="002010F5">
        <w:t xml:space="preserve">. </w:t>
      </w:r>
      <w:r>
        <w:t>On a p</w:t>
      </w:r>
      <w:r w:rsidRPr="002010F5">
        <w:t xml:space="preserve">er capita </w:t>
      </w:r>
      <w:r>
        <w:t xml:space="preserve">basis, this is about </w:t>
      </w:r>
      <w:r w:rsidR="00EB6E17">
        <w:t>28</w:t>
      </w:r>
      <w:r w:rsidRPr="002010F5">
        <w:t>% over the</w:t>
      </w:r>
      <w:r>
        <w:t xml:space="preserve"> nine </w:t>
      </w:r>
      <w:r w:rsidRPr="002010F5">
        <w:t>years or an average</w:t>
      </w:r>
      <w:r>
        <w:t xml:space="preserve"> rise</w:t>
      </w:r>
      <w:r w:rsidR="00EB6E17">
        <w:t xml:space="preserve"> of 2.8</w:t>
      </w:r>
      <w:r w:rsidRPr="002010F5">
        <w:t xml:space="preserve">% per </w:t>
      </w:r>
      <w:r>
        <w:t>year</w:t>
      </w:r>
      <w:r w:rsidRPr="002010F5">
        <w:t xml:space="preserve">. </w:t>
      </w:r>
    </w:p>
    <w:p w14:paraId="1716092F" w14:textId="77777777" w:rsidR="00A01EF7" w:rsidRDefault="00A01EF7">
      <w:pPr>
        <w:spacing w:after="160" w:line="259" w:lineRule="auto"/>
      </w:pPr>
      <w:r>
        <w:br w:type="page"/>
      </w:r>
    </w:p>
    <w:p w14:paraId="436B007A" w14:textId="4DCE5690" w:rsidR="008F1D0C" w:rsidRDefault="008F1D0C" w:rsidP="009F5A28">
      <w:pPr>
        <w:pStyle w:val="Caption"/>
        <w:ind w:left="1134" w:hanging="1134"/>
      </w:pPr>
      <w:bookmarkStart w:id="146" w:name="_Ref475741885"/>
      <w:bookmarkStart w:id="147" w:name="_Toc480970083"/>
      <w:r>
        <w:lastRenderedPageBreak/>
        <w:t xml:space="preserve">Figure </w:t>
      </w:r>
      <w:fldSimple w:instr=" SEQ Figure \* ARABIC ">
        <w:r w:rsidR="0013116B">
          <w:rPr>
            <w:noProof/>
          </w:rPr>
          <w:t>46</w:t>
        </w:r>
      </w:fldSimple>
      <w:bookmarkEnd w:id="146"/>
      <w:r w:rsidR="00A01EF7">
        <w:tab/>
      </w:r>
      <w:r w:rsidRPr="009C6636">
        <w:t>Trends in waste generation and fate</w:t>
      </w:r>
      <w:r w:rsidR="007A53C0">
        <w:t xml:space="preserve"> </w:t>
      </w:r>
      <w:r w:rsidR="00211720">
        <w:t>excluding</w:t>
      </w:r>
      <w:r w:rsidR="001C39CF">
        <w:t xml:space="preserve"> fly ash</w:t>
      </w:r>
      <w:r w:rsidRPr="009C6636">
        <w:t>, SA 2006-07 to 2014-15</w:t>
      </w:r>
      <w:bookmarkEnd w:id="147"/>
    </w:p>
    <w:p w14:paraId="7AFE2F32" w14:textId="5F9B94D8" w:rsidR="008F1D0C" w:rsidRDefault="00196100" w:rsidP="00CE3335">
      <w:pPr>
        <w:pStyle w:val="Notes"/>
        <w:spacing w:before="0" w:after="0"/>
        <w:rPr>
          <w:sz w:val="20"/>
          <w:szCs w:val="20"/>
        </w:rPr>
      </w:pPr>
      <w:r>
        <w:rPr>
          <w:noProof/>
          <w:lang w:eastAsia="en-AU"/>
        </w:rPr>
        <w:t xml:space="preserve"> </w:t>
      </w:r>
      <w:r w:rsidR="00391017" w:rsidRPr="00391017">
        <w:rPr>
          <w:noProof/>
          <w:lang w:eastAsia="en-AU"/>
        </w:rPr>
        <w:drawing>
          <wp:inline distT="0" distB="0" distL="0" distR="0" wp14:anchorId="4AA742E1" wp14:editId="0D7C7981">
            <wp:extent cx="5646741" cy="38830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4510" t="1" b="1977"/>
                    <a:stretch/>
                  </pic:blipFill>
                  <pic:spPr bwMode="auto">
                    <a:xfrm>
                      <a:off x="0" y="0"/>
                      <a:ext cx="5647548" cy="3883580"/>
                    </a:xfrm>
                    <a:prstGeom prst="rect">
                      <a:avLst/>
                    </a:prstGeom>
                    <a:ln>
                      <a:noFill/>
                    </a:ln>
                    <a:extLst>
                      <a:ext uri="{53640926-AAD7-44D8-BBD7-CCE9431645EC}">
                        <a14:shadowObscured xmlns:a14="http://schemas.microsoft.com/office/drawing/2010/main"/>
                      </a:ext>
                    </a:extLst>
                  </pic:spPr>
                </pic:pic>
              </a:graphicData>
            </a:graphic>
          </wp:inline>
        </w:drawing>
      </w:r>
      <w:r w:rsidR="00DC615F" w:rsidRPr="00DC615F">
        <w:t xml:space="preserve"> </w:t>
      </w:r>
      <w:r w:rsidR="00DC615F" w:rsidRPr="00CE3335">
        <w:rPr>
          <w:sz w:val="20"/>
          <w:szCs w:val="20"/>
        </w:rPr>
        <w:t xml:space="preserve">Relies on interpolation for 2007-08, 2011-12 and 2012-13. </w:t>
      </w:r>
      <w:r w:rsidR="006C200A">
        <w:rPr>
          <w:sz w:val="20"/>
          <w:szCs w:val="20"/>
        </w:rPr>
        <w:t>‘</w:t>
      </w:r>
      <w:r w:rsidR="00DC615F" w:rsidRPr="00CE3335">
        <w:rPr>
          <w:sz w:val="20"/>
          <w:szCs w:val="20"/>
        </w:rPr>
        <w:t>Av. AGR</w:t>
      </w:r>
      <w:r w:rsidR="006C200A">
        <w:rPr>
          <w:sz w:val="20"/>
          <w:szCs w:val="20"/>
        </w:rPr>
        <w:t>’</w:t>
      </w:r>
      <w:r w:rsidR="00DC615F" w:rsidRPr="00CE3335">
        <w:rPr>
          <w:sz w:val="20"/>
          <w:szCs w:val="20"/>
        </w:rPr>
        <w:t xml:space="preserve"> means average annual growth rate.</w:t>
      </w:r>
    </w:p>
    <w:p w14:paraId="04657A11" w14:textId="77777777" w:rsidR="00A01EF7" w:rsidRDefault="00A01EF7" w:rsidP="00A01EF7">
      <w:pPr>
        <w:pStyle w:val="BodyText"/>
      </w:pPr>
    </w:p>
    <w:p w14:paraId="44089D0A" w14:textId="77777777" w:rsidR="00A01EF7" w:rsidRPr="00CE3335" w:rsidRDefault="00A01EF7" w:rsidP="00A01EF7">
      <w:pPr>
        <w:pStyle w:val="BodyText"/>
      </w:pPr>
      <w:r w:rsidRPr="002010F5">
        <w:rPr>
          <w:noProof/>
          <w:lang w:eastAsia="en-AU"/>
        </w:rPr>
        <mc:AlternateContent>
          <mc:Choice Requires="wps">
            <w:drawing>
              <wp:inline distT="0" distB="0" distL="0" distR="0" wp14:anchorId="3C417732" wp14:editId="368691F4">
                <wp:extent cx="6103917" cy="4144489"/>
                <wp:effectExtent l="0" t="0" r="11430" b="27940"/>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917" cy="4144489"/>
                        </a:xfrm>
                        <a:prstGeom prst="rect">
                          <a:avLst/>
                        </a:prstGeom>
                        <a:solidFill>
                          <a:srgbClr val="DBE5F1"/>
                        </a:solidFill>
                        <a:ln w="9525">
                          <a:solidFill>
                            <a:srgbClr val="DBE5F1"/>
                          </a:solidFill>
                          <a:miter lim="800000"/>
                          <a:headEnd/>
                          <a:tailEnd/>
                        </a:ln>
                      </wps:spPr>
                      <wps:txbx>
                        <w:txbxContent>
                          <w:p w14:paraId="4CC21660" w14:textId="77777777" w:rsidR="001E443B" w:rsidRPr="009900AC" w:rsidRDefault="001E443B" w:rsidP="00A01EF7">
                            <w:pPr>
                              <w:pStyle w:val="Heading3"/>
                              <w:spacing w:before="120"/>
                            </w:pPr>
                            <w:r>
                              <w:t>South Australian</w:t>
                            </w:r>
                            <w:r w:rsidRPr="009900AC">
                              <w:t xml:space="preserve"> </w:t>
                            </w:r>
                            <w:r>
                              <w:t xml:space="preserve">Government </w:t>
                            </w:r>
                            <w:r w:rsidRPr="009900AC">
                              <w:t>perspective</w:t>
                            </w:r>
                          </w:p>
                          <w:p w14:paraId="4CE14C3F" w14:textId="77777777" w:rsidR="001E443B" w:rsidRPr="009900AC" w:rsidRDefault="001E443B" w:rsidP="00A01EF7">
                            <w:pPr>
                              <w:pStyle w:val="BodyText"/>
                            </w:pPr>
                            <w:r w:rsidRPr="009900AC">
                              <w:t>SA industry generally expressed more op</w:t>
                            </w:r>
                            <w:r>
                              <w:t>timism in data collection than two</w:t>
                            </w:r>
                            <w:r w:rsidRPr="009900AC">
                              <w:t xml:space="preserve"> years ago, but challenges exist with increasing operating costs and distance to markets for recycled material. Notably</w:t>
                            </w:r>
                            <w:r>
                              <w:t>:</w:t>
                            </w:r>
                          </w:p>
                          <w:p w14:paraId="7A36F1E3" w14:textId="77777777" w:rsidR="001E443B" w:rsidRPr="009900AC" w:rsidRDefault="001E443B" w:rsidP="00FE2239">
                            <w:pPr>
                              <w:pStyle w:val="Bullet10"/>
                              <w:spacing w:before="0" w:line="240" w:lineRule="auto"/>
                              <w:ind w:left="454" w:hanging="454"/>
                            </w:pPr>
                            <w:r w:rsidRPr="009900AC">
                              <w:t>landfill tonnes down by 10%</w:t>
                            </w:r>
                          </w:p>
                          <w:p w14:paraId="28EA8BF9" w14:textId="77777777" w:rsidR="001E443B" w:rsidRPr="009900AC" w:rsidRDefault="001E443B" w:rsidP="00FE2239">
                            <w:pPr>
                              <w:pStyle w:val="Bullet10"/>
                              <w:spacing w:before="0" w:line="240" w:lineRule="auto"/>
                              <w:ind w:left="454" w:hanging="454"/>
                            </w:pPr>
                            <w:r w:rsidRPr="009900AC">
                              <w:t>cardboard and waxed cardboard, liquid paperboard and bricks recyclables quantities were down while asphalt an</w:t>
                            </w:r>
                            <w:r>
                              <w:t>d other organics have increased</w:t>
                            </w:r>
                          </w:p>
                          <w:p w14:paraId="4908A8B2" w14:textId="77777777" w:rsidR="001E443B" w:rsidRPr="009900AC" w:rsidRDefault="001E443B" w:rsidP="00FE2239">
                            <w:pPr>
                              <w:pStyle w:val="Bullet10"/>
                              <w:spacing w:before="0" w:line="240" w:lineRule="auto"/>
                              <w:ind w:left="454" w:hanging="454"/>
                            </w:pPr>
                            <w:r w:rsidRPr="009900AC">
                              <w:t>fly ash quantities recovered increased probably due to clearing stockpiles as Port Augusta power plant was closed in May 2016.</w:t>
                            </w:r>
                          </w:p>
                          <w:p w14:paraId="6C3C9B50" w14:textId="77777777" w:rsidR="001E443B" w:rsidRDefault="001E443B" w:rsidP="00A01EF7">
                            <w:pPr>
                              <w:pStyle w:val="BodyText"/>
                            </w:pPr>
                          </w:p>
                          <w:p w14:paraId="6C1F466B" w14:textId="77777777" w:rsidR="001E443B" w:rsidRPr="009900AC" w:rsidRDefault="001E443B" w:rsidP="00A01EF7">
                            <w:pPr>
                              <w:pStyle w:val="BodyText"/>
                            </w:pPr>
                            <w:r w:rsidRPr="009900AC">
                              <w:t>Major developments and initiatives in SA include:</w:t>
                            </w:r>
                          </w:p>
                          <w:p w14:paraId="06DD688B" w14:textId="77777777" w:rsidR="001E443B" w:rsidRPr="009900AC" w:rsidRDefault="001E443B" w:rsidP="00FE2239">
                            <w:pPr>
                              <w:pStyle w:val="Bullet10"/>
                              <w:spacing w:before="0" w:line="240" w:lineRule="auto"/>
                              <w:ind w:left="454" w:hanging="454"/>
                            </w:pPr>
                            <w:r w:rsidRPr="009900AC">
                              <w:t xml:space="preserve">development of a draft State Waste Infrastructure Plan </w:t>
                            </w:r>
                          </w:p>
                          <w:p w14:paraId="77003EBC" w14:textId="77777777" w:rsidR="001E443B" w:rsidRPr="009900AC" w:rsidRDefault="001E443B" w:rsidP="00FE2239">
                            <w:pPr>
                              <w:pStyle w:val="Bullet10"/>
                              <w:spacing w:before="0" w:line="240" w:lineRule="auto"/>
                              <w:ind w:left="454" w:hanging="454"/>
                            </w:pPr>
                            <w:r w:rsidRPr="009900AC">
                              <w:t xml:space="preserve">release of Infrastructure grant program </w:t>
                            </w:r>
                          </w:p>
                          <w:p w14:paraId="5F73B2DF" w14:textId="77777777" w:rsidR="001E443B" w:rsidRPr="009900AC" w:rsidRDefault="001E443B" w:rsidP="00FE2239">
                            <w:pPr>
                              <w:pStyle w:val="Bullet10"/>
                              <w:spacing w:before="0" w:line="240" w:lineRule="auto"/>
                              <w:ind w:left="454" w:hanging="454"/>
                            </w:pPr>
                            <w:r w:rsidRPr="009900AC">
                              <w:t>disaster waste management planning</w:t>
                            </w:r>
                          </w:p>
                          <w:p w14:paraId="74A20986" w14:textId="77777777" w:rsidR="001E443B" w:rsidRPr="009900AC" w:rsidRDefault="001E443B" w:rsidP="00FE2239">
                            <w:pPr>
                              <w:pStyle w:val="Bullet10"/>
                              <w:spacing w:before="0" w:line="240" w:lineRule="auto"/>
                              <w:ind w:left="454" w:hanging="454"/>
                            </w:pPr>
                            <w:r w:rsidRPr="009900AC">
                              <w:t>quantifying the benefits of the circular economy in South Australia</w:t>
                            </w:r>
                            <w:r>
                              <w:t>.</w:t>
                            </w:r>
                          </w:p>
                          <w:p w14:paraId="075444D5" w14:textId="77777777" w:rsidR="001E443B" w:rsidRDefault="001E443B" w:rsidP="00A01EF7">
                            <w:pPr>
                              <w:pStyle w:val="BodyText"/>
                            </w:pPr>
                          </w:p>
                          <w:p w14:paraId="46E14944" w14:textId="77777777" w:rsidR="001E443B" w:rsidRDefault="001E443B" w:rsidP="00A01EF7">
                            <w:pPr>
                              <w:pStyle w:val="BodyText"/>
                            </w:pPr>
                            <w:r w:rsidRPr="009900AC">
                              <w:t>The SA Government has taken initial actions towards improving certainty, innovation and growth in the waste and resource recovery sector and the broader green ec</w:t>
                            </w:r>
                            <w:r>
                              <w:t>onomy including:</w:t>
                            </w:r>
                          </w:p>
                          <w:p w14:paraId="4BC47DC9" w14:textId="77777777" w:rsidR="001E443B" w:rsidRPr="009900AC" w:rsidRDefault="001E443B" w:rsidP="00FE2239">
                            <w:pPr>
                              <w:pStyle w:val="Bullet10"/>
                              <w:spacing w:line="240" w:lineRule="auto"/>
                              <w:ind w:left="454" w:hanging="454"/>
                            </w:pPr>
                            <w:r>
                              <w:t>I</w:t>
                            </w:r>
                            <w:r w:rsidRPr="009900AC">
                              <w:t>ncreasing the solid waste levy in stages over four years and reinvesting all the additional funding into waste, environmental and climate change programs, including funding initiatives for local government waste and resource recovery infrastructure, waste education, new solutions for problematic wastes and to help recycl</w:t>
                            </w:r>
                            <w:r>
                              <w:t>e</w:t>
                            </w:r>
                            <w:r w:rsidRPr="009900AC">
                              <w:t xml:space="preserve"> waste into more valuable commodities, accelerating new business opportunities and job creation </w:t>
                            </w:r>
                            <w:r>
                              <w:t>in the resource recovery sector.</w:t>
                            </w:r>
                          </w:p>
                          <w:p w14:paraId="4C1A57D1" w14:textId="77777777" w:rsidR="001E443B" w:rsidRPr="009900AC" w:rsidRDefault="001E443B" w:rsidP="00A01EF7">
                            <w:pPr>
                              <w:pStyle w:val="BodyText"/>
                            </w:pPr>
                          </w:p>
                        </w:txbxContent>
                      </wps:txbx>
                      <wps:bodyPr rot="0" vert="horz" wrap="square" lIns="91440" tIns="45720" rIns="91440" bIns="45720" anchor="t" anchorCtr="0" upright="1">
                        <a:noAutofit/>
                      </wps:bodyPr>
                    </wps:wsp>
                  </a:graphicData>
                </a:graphic>
              </wp:inline>
            </w:drawing>
          </mc:Choice>
          <mc:Fallback>
            <w:pict>
              <v:rect w14:anchorId="3C417732" id="Rectangle 108" o:spid="_x0000_s1042" style="width:480.6pt;height:32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" fillcolor="#dbe5f1" strokecolor="#dbe5f1">
                <v:textbox>
                  <w:txbxContent>
                    <w:p w14:paraId="4CC21660" w14:textId="77777777" w:rsidR="001E443B" w:rsidRPr="009900AC" w:rsidRDefault="001E443B" w:rsidP="00A01EF7">
                      <w:pPr>
                        <w:pStyle w:val="Heading3"/>
                        <w:spacing w:before="120"/>
                      </w:pPr>
                      <w:r>
                        <w:t>South Australian</w:t>
                      </w:r>
                      <w:r w:rsidRPr="009900AC">
                        <w:t xml:space="preserve"> </w:t>
                      </w:r>
                      <w:r>
                        <w:t xml:space="preserve">Government </w:t>
                      </w:r>
                      <w:r w:rsidRPr="009900AC">
                        <w:t>perspective</w:t>
                      </w:r>
                    </w:p>
                    <w:p w14:paraId="4CE14C3F" w14:textId="77777777" w:rsidR="001E443B" w:rsidRPr="009900AC" w:rsidRDefault="001E443B" w:rsidP="00A01EF7">
                      <w:pPr>
                        <w:pStyle w:val="BodyText"/>
                      </w:pPr>
                      <w:r w:rsidRPr="009900AC">
                        <w:t>SA industry generally expressed more op</w:t>
                      </w:r>
                      <w:r>
                        <w:t>timism in data collection than two</w:t>
                      </w:r>
                      <w:r w:rsidRPr="009900AC">
                        <w:t xml:space="preserve"> years ago, but challenges exist with increasing operating costs and distance to markets for recycled material. Notably</w:t>
                      </w:r>
                      <w:r>
                        <w:t>:</w:t>
                      </w:r>
                    </w:p>
                    <w:p w14:paraId="7A36F1E3" w14:textId="77777777" w:rsidR="001E443B" w:rsidRPr="009900AC" w:rsidRDefault="001E443B" w:rsidP="00FE2239">
                      <w:pPr>
                        <w:pStyle w:val="Bullet10"/>
                        <w:spacing w:before="0" w:line="240" w:lineRule="auto"/>
                        <w:ind w:left="454" w:hanging="454"/>
                      </w:pPr>
                      <w:r w:rsidRPr="009900AC">
                        <w:t>landfill tonnes down by 10%</w:t>
                      </w:r>
                    </w:p>
                    <w:p w14:paraId="28EA8BF9" w14:textId="77777777" w:rsidR="001E443B" w:rsidRPr="009900AC" w:rsidRDefault="001E443B" w:rsidP="00FE2239">
                      <w:pPr>
                        <w:pStyle w:val="Bullet10"/>
                        <w:spacing w:before="0" w:line="240" w:lineRule="auto"/>
                        <w:ind w:left="454" w:hanging="454"/>
                      </w:pPr>
                      <w:r w:rsidRPr="009900AC">
                        <w:t>cardboard and waxed cardboard, liquid paperboard and bricks recyclables quantities were down while asphalt an</w:t>
                      </w:r>
                      <w:r>
                        <w:t>d other organics have increased</w:t>
                      </w:r>
                    </w:p>
                    <w:p w14:paraId="4908A8B2" w14:textId="77777777" w:rsidR="001E443B" w:rsidRPr="009900AC" w:rsidRDefault="001E443B" w:rsidP="00FE2239">
                      <w:pPr>
                        <w:pStyle w:val="Bullet10"/>
                        <w:spacing w:before="0" w:line="240" w:lineRule="auto"/>
                        <w:ind w:left="454" w:hanging="454"/>
                      </w:pPr>
                      <w:r w:rsidRPr="009900AC">
                        <w:t>fly ash quantities recovered increased probably due to clearing stockpiles as Port Augusta power plant was closed in May 2016.</w:t>
                      </w:r>
                    </w:p>
                    <w:p w14:paraId="6C3C9B50" w14:textId="77777777" w:rsidR="001E443B" w:rsidRDefault="001E443B" w:rsidP="00A01EF7">
                      <w:pPr>
                        <w:pStyle w:val="BodyText"/>
                      </w:pPr>
                    </w:p>
                    <w:p w14:paraId="6C1F466B" w14:textId="77777777" w:rsidR="001E443B" w:rsidRPr="009900AC" w:rsidRDefault="001E443B" w:rsidP="00A01EF7">
                      <w:pPr>
                        <w:pStyle w:val="BodyText"/>
                      </w:pPr>
                      <w:r w:rsidRPr="009900AC">
                        <w:t>Major developments and initiatives in SA include:</w:t>
                      </w:r>
                    </w:p>
                    <w:p w14:paraId="06DD688B" w14:textId="77777777" w:rsidR="001E443B" w:rsidRPr="009900AC" w:rsidRDefault="001E443B" w:rsidP="00FE2239">
                      <w:pPr>
                        <w:pStyle w:val="Bullet10"/>
                        <w:spacing w:before="0" w:line="240" w:lineRule="auto"/>
                        <w:ind w:left="454" w:hanging="454"/>
                      </w:pPr>
                      <w:r w:rsidRPr="009900AC">
                        <w:t xml:space="preserve">development of a draft State Waste Infrastructure Plan </w:t>
                      </w:r>
                    </w:p>
                    <w:p w14:paraId="77003EBC" w14:textId="77777777" w:rsidR="001E443B" w:rsidRPr="009900AC" w:rsidRDefault="001E443B" w:rsidP="00FE2239">
                      <w:pPr>
                        <w:pStyle w:val="Bullet10"/>
                        <w:spacing w:before="0" w:line="240" w:lineRule="auto"/>
                        <w:ind w:left="454" w:hanging="454"/>
                      </w:pPr>
                      <w:r w:rsidRPr="009900AC">
                        <w:t xml:space="preserve">release of Infrastructure grant program </w:t>
                      </w:r>
                    </w:p>
                    <w:p w14:paraId="5F73B2DF" w14:textId="77777777" w:rsidR="001E443B" w:rsidRPr="009900AC" w:rsidRDefault="001E443B" w:rsidP="00FE2239">
                      <w:pPr>
                        <w:pStyle w:val="Bullet10"/>
                        <w:spacing w:before="0" w:line="240" w:lineRule="auto"/>
                        <w:ind w:left="454" w:hanging="454"/>
                      </w:pPr>
                      <w:r w:rsidRPr="009900AC">
                        <w:t>disaster waste management planning</w:t>
                      </w:r>
                    </w:p>
                    <w:p w14:paraId="74A20986" w14:textId="77777777" w:rsidR="001E443B" w:rsidRPr="009900AC" w:rsidRDefault="001E443B" w:rsidP="00FE2239">
                      <w:pPr>
                        <w:pStyle w:val="Bullet10"/>
                        <w:spacing w:before="0" w:line="240" w:lineRule="auto"/>
                        <w:ind w:left="454" w:hanging="454"/>
                      </w:pPr>
                      <w:r w:rsidRPr="009900AC">
                        <w:t>quantifying the benefits of the circular economy in South Australia</w:t>
                      </w:r>
                      <w:r>
                        <w:t>.</w:t>
                      </w:r>
                    </w:p>
                    <w:p w14:paraId="075444D5" w14:textId="77777777" w:rsidR="001E443B" w:rsidRDefault="001E443B" w:rsidP="00A01EF7">
                      <w:pPr>
                        <w:pStyle w:val="BodyText"/>
                      </w:pPr>
                    </w:p>
                    <w:p w14:paraId="46E14944" w14:textId="77777777" w:rsidR="001E443B" w:rsidRDefault="001E443B" w:rsidP="00A01EF7">
                      <w:pPr>
                        <w:pStyle w:val="BodyText"/>
                      </w:pPr>
                      <w:r w:rsidRPr="009900AC">
                        <w:t>The SA Government has taken initial actions towards improving certainty, innovation and growth in the waste and resource recovery sector and the broader green ec</w:t>
                      </w:r>
                      <w:r>
                        <w:t>onomy including:</w:t>
                      </w:r>
                    </w:p>
                    <w:p w14:paraId="4BC47DC9" w14:textId="77777777" w:rsidR="001E443B" w:rsidRPr="009900AC" w:rsidRDefault="001E443B" w:rsidP="00FE2239">
                      <w:pPr>
                        <w:pStyle w:val="Bullet10"/>
                        <w:spacing w:line="240" w:lineRule="auto"/>
                        <w:ind w:left="454" w:hanging="454"/>
                      </w:pPr>
                      <w:r>
                        <w:t>I</w:t>
                      </w:r>
                      <w:r w:rsidRPr="009900AC">
                        <w:t>ncreasing the solid waste levy in stages over four years and reinvesting all the additional funding into waste, environmental and climate change programs, including funding initiatives for local government waste and resource recovery infrastructure, waste education, new solutions for problematic wastes and to help recycl</w:t>
                      </w:r>
                      <w:r>
                        <w:t>e</w:t>
                      </w:r>
                      <w:r w:rsidRPr="009900AC">
                        <w:t xml:space="preserve"> waste into more valuable commodities, accelerating new business opportunities and job creation </w:t>
                      </w:r>
                      <w:r>
                        <w:t>in the resource recovery sector.</w:t>
                      </w:r>
                    </w:p>
                    <w:p w14:paraId="4C1A57D1" w14:textId="77777777" w:rsidR="001E443B" w:rsidRPr="009900AC" w:rsidRDefault="001E443B" w:rsidP="00A01EF7">
                      <w:pPr>
                        <w:pStyle w:val="BodyText"/>
                      </w:pPr>
                    </w:p>
                  </w:txbxContent>
                </v:textbox>
                <w10:anchorlock/>
              </v:rect>
            </w:pict>
          </mc:Fallback>
        </mc:AlternateContent>
      </w:r>
    </w:p>
    <w:p w14:paraId="197D71AF" w14:textId="77777777" w:rsidR="00A01EF7" w:rsidRPr="00FE2239" w:rsidRDefault="00DC615F" w:rsidP="00FE2239">
      <w:pPr>
        <w:pStyle w:val="BodyText"/>
      </w:pPr>
      <w:r w:rsidRPr="002010F5">
        <w:rPr>
          <w:noProof/>
          <w:lang w:eastAsia="en-AU"/>
        </w:rPr>
        <w:lastRenderedPageBreak/>
        <mc:AlternateContent>
          <mc:Choice Requires="wps">
            <w:drawing>
              <wp:inline distT="0" distB="0" distL="0" distR="0" wp14:anchorId="639A20D8" wp14:editId="59212BB5">
                <wp:extent cx="6076950" cy="8953500"/>
                <wp:effectExtent l="0" t="0" r="19050" b="19050"/>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8953500"/>
                        </a:xfrm>
                        <a:prstGeom prst="rect">
                          <a:avLst/>
                        </a:prstGeom>
                        <a:solidFill>
                          <a:srgbClr val="DBE5F1"/>
                        </a:solidFill>
                        <a:ln w="9525">
                          <a:solidFill>
                            <a:srgbClr val="DBE5F1"/>
                          </a:solidFill>
                          <a:miter lim="800000"/>
                          <a:headEnd/>
                          <a:tailEnd/>
                        </a:ln>
                      </wps:spPr>
                      <wps:txbx>
                        <w:txbxContent>
                          <w:p w14:paraId="27136143" w14:textId="77777777" w:rsidR="001E443B" w:rsidRPr="009900AC" w:rsidRDefault="001E443B" w:rsidP="003669E8">
                            <w:pPr>
                              <w:pStyle w:val="Bullet10"/>
                              <w:spacing w:line="240" w:lineRule="auto"/>
                              <w:ind w:left="454" w:hanging="454"/>
                            </w:pPr>
                            <w:r>
                              <w:t>F</w:t>
                            </w:r>
                            <w:r w:rsidRPr="009900AC">
                              <w:t>rom 1 September 2016, significantly reducing the levy for packaged asbestos waste to promote its safe and lawful disposal.</w:t>
                            </w:r>
                          </w:p>
                          <w:p w14:paraId="2D8709BA" w14:textId="77777777" w:rsidR="001E443B" w:rsidRPr="009900AC" w:rsidRDefault="001E443B" w:rsidP="003669E8">
                            <w:pPr>
                              <w:pStyle w:val="Bullet10"/>
                              <w:spacing w:line="240" w:lineRule="auto"/>
                              <w:ind w:left="454" w:hanging="454"/>
                            </w:pPr>
                            <w:r>
                              <w:t>S</w:t>
                            </w:r>
                            <w:r w:rsidRPr="009900AC">
                              <w:t>tatutory establishment of a new entity, Green Industries SA, replacing Zero Waste SA, whose primary</w:t>
                            </w:r>
                            <w:r>
                              <w:t xml:space="preserve"> objectives will be to promote:</w:t>
                            </w:r>
                          </w:p>
                          <w:p w14:paraId="308CFBDD" w14:textId="77777777" w:rsidR="001E443B" w:rsidRPr="00673A11" w:rsidRDefault="001E443B" w:rsidP="00673A11">
                            <w:pPr>
                              <w:pStyle w:val="Bullet2"/>
                            </w:pPr>
                            <w:r w:rsidRPr="00673A11">
                              <w:t>waste management practices that, as far as possible, eliminate waste or its disposal to landfill</w:t>
                            </w:r>
                          </w:p>
                          <w:p w14:paraId="2BA71837" w14:textId="77777777" w:rsidR="001E443B" w:rsidRPr="00673A11" w:rsidRDefault="001E443B" w:rsidP="00673A11">
                            <w:pPr>
                              <w:pStyle w:val="Bullet2"/>
                            </w:pPr>
                            <w:r w:rsidRPr="00673A11">
                              <w:t>innovation and business activity in the waste management, resource recovery and green industry sectors, recognising that these areas present a valuable opportunity to contribute to the state's economic growth.</w:t>
                            </w:r>
                          </w:p>
                          <w:p w14:paraId="4458C208" w14:textId="77777777" w:rsidR="001E443B" w:rsidRDefault="001E443B" w:rsidP="00DC615F">
                            <w:pPr>
                              <w:pStyle w:val="BodyText"/>
                            </w:pPr>
                          </w:p>
                          <w:p w14:paraId="1C1894C2" w14:textId="77777777" w:rsidR="001E443B" w:rsidRPr="009900AC" w:rsidRDefault="001E443B" w:rsidP="00DC615F">
                            <w:pPr>
                              <w:pStyle w:val="BodyText"/>
                            </w:pPr>
                            <w:r w:rsidRPr="009900AC">
                              <w:t xml:space="preserve">The SA Government has released the draft </w:t>
                            </w:r>
                            <w:r w:rsidRPr="009900AC">
                              <w:rPr>
                                <w:i/>
                              </w:rPr>
                              <w:t>Environment Protection (Waste Reform) Amendment Bill 2016</w:t>
                            </w:r>
                            <w:r w:rsidRPr="009900AC">
                              <w:t xml:space="preserve"> for consultation. This Bill will provide the necessary underpinning for the EPA to be able to better tackle illegal dumping and achieve a suite of waste reforms.</w:t>
                            </w:r>
                          </w:p>
                          <w:p w14:paraId="760FA6DF" w14:textId="77777777" w:rsidR="001E443B" w:rsidRPr="009900AC" w:rsidRDefault="001E443B" w:rsidP="00DC615F">
                            <w:pPr>
                              <w:pStyle w:val="BodyText"/>
                            </w:pPr>
                          </w:p>
                          <w:p w14:paraId="5181B564" w14:textId="77777777" w:rsidR="001E443B" w:rsidRPr="009900AC" w:rsidRDefault="001E443B" w:rsidP="00DC615F">
                            <w:pPr>
                              <w:pStyle w:val="BodyText"/>
                            </w:pPr>
                            <w:r w:rsidRPr="009900AC">
                              <w:t xml:space="preserve">Significant waste management challenges exist in SA including: </w:t>
                            </w:r>
                          </w:p>
                          <w:p w14:paraId="7818AB3F" w14:textId="77777777" w:rsidR="001E443B" w:rsidRPr="009900AC" w:rsidRDefault="001E443B" w:rsidP="00DC615F">
                            <w:pPr>
                              <w:pStyle w:val="Bullet10"/>
                              <w:spacing w:line="240" w:lineRule="auto"/>
                              <w:ind w:left="454" w:hanging="454"/>
                            </w:pPr>
                            <w:r>
                              <w:t>E</w:t>
                            </w:r>
                            <w:r w:rsidRPr="009900AC">
                              <w:t>conomies of scale present challenges to remanufacturing locally as much ma</w:t>
                            </w:r>
                            <w:r>
                              <w:t>terial is exported for recovery.</w:t>
                            </w:r>
                          </w:p>
                          <w:p w14:paraId="656E7BA2" w14:textId="77777777" w:rsidR="001E443B" w:rsidRPr="009900AC" w:rsidRDefault="001E443B" w:rsidP="003669E8">
                            <w:pPr>
                              <w:pStyle w:val="Bullet10"/>
                              <w:spacing w:line="240" w:lineRule="auto"/>
                              <w:ind w:left="454" w:hanging="454"/>
                            </w:pPr>
                            <w:r>
                              <w:t>W</w:t>
                            </w:r>
                            <w:r w:rsidRPr="009900AC">
                              <w:t>aste and recyclables flow to the lowest cost management solution often leading to sub optimal o</w:t>
                            </w:r>
                            <w:r>
                              <w:t>utcomes for recycled materials.</w:t>
                            </w:r>
                          </w:p>
                          <w:p w14:paraId="5A89D77B" w14:textId="77777777" w:rsidR="001E443B" w:rsidRPr="009900AC" w:rsidRDefault="001E443B" w:rsidP="003669E8">
                            <w:pPr>
                              <w:pStyle w:val="Bullet10"/>
                              <w:spacing w:line="240" w:lineRule="auto"/>
                              <w:ind w:left="454" w:hanging="454"/>
                            </w:pPr>
                            <w:r>
                              <w:t>C</w:t>
                            </w:r>
                            <w:r w:rsidRPr="009900AC">
                              <w:t>ontamination of kerbside bins continues to be a problem to composters a</w:t>
                            </w:r>
                            <w:r>
                              <w:t>nd recyclers.</w:t>
                            </w:r>
                          </w:p>
                          <w:p w14:paraId="751C7D85" w14:textId="77777777" w:rsidR="001E443B" w:rsidRDefault="001E443B" w:rsidP="003669E8">
                            <w:pPr>
                              <w:pStyle w:val="Bullet10"/>
                              <w:spacing w:line="240" w:lineRule="auto"/>
                              <w:ind w:left="454" w:hanging="454"/>
                            </w:pPr>
                            <w:r>
                              <w:t>T</w:t>
                            </w:r>
                            <w:r w:rsidRPr="009900AC">
                              <w:t xml:space="preserve">he recyclables quantities recovered at kerbside are reducing which is attributed to a number of factors such as lighter weight packaging </w:t>
                            </w:r>
                            <w:r>
                              <w:t xml:space="preserve">and </w:t>
                            </w:r>
                            <w:r w:rsidRPr="009900AC">
                              <w:t>decreased paper quantities consumed</w:t>
                            </w:r>
                            <w:r>
                              <w:t>.</w:t>
                            </w:r>
                          </w:p>
                          <w:p w14:paraId="61085079" w14:textId="77777777" w:rsidR="001E443B" w:rsidRDefault="001E443B" w:rsidP="003669E8">
                            <w:pPr>
                              <w:pStyle w:val="Bullet10"/>
                              <w:spacing w:line="240" w:lineRule="auto"/>
                              <w:ind w:left="454" w:hanging="454"/>
                            </w:pPr>
                            <w:r>
                              <w:t>U</w:t>
                            </w:r>
                            <w:r w:rsidRPr="009900AC">
                              <w:t xml:space="preserve">se of composite materials is creating future </w:t>
                            </w:r>
                            <w:r>
                              <w:t>challenges to recycling.</w:t>
                            </w:r>
                          </w:p>
                          <w:p w14:paraId="17042739" w14:textId="77777777" w:rsidR="001E443B" w:rsidRPr="009900AC" w:rsidRDefault="001E443B" w:rsidP="003669E8">
                            <w:pPr>
                              <w:pStyle w:val="Bullet10"/>
                              <w:spacing w:line="240" w:lineRule="auto"/>
                              <w:ind w:left="454" w:hanging="454"/>
                            </w:pPr>
                            <w:r>
                              <w:t>S</w:t>
                            </w:r>
                            <w:r w:rsidRPr="009900AC">
                              <w:t>tatic or growing stockpiles including soils, construction and demolition waste, timber and green waste</w:t>
                            </w:r>
                            <w:r>
                              <w:t xml:space="preserve"> – this has </w:t>
                            </w:r>
                            <w:r w:rsidRPr="009900AC">
                              <w:t>been raised by industry as a significant concern due to the potential for levy avoidance through the indefinite holding of material without either recovering and selling the materials or disposing of the material to landfill</w:t>
                            </w:r>
                            <w:r>
                              <w:t>.</w:t>
                            </w:r>
                          </w:p>
                          <w:p w14:paraId="15617373" w14:textId="77777777" w:rsidR="001E443B" w:rsidRPr="009900AC" w:rsidRDefault="001E443B" w:rsidP="003669E8">
                            <w:pPr>
                              <w:pStyle w:val="Bullet10"/>
                              <w:spacing w:line="240" w:lineRule="auto"/>
                              <w:ind w:left="454" w:hanging="454"/>
                            </w:pPr>
                            <w:r>
                              <w:t>W</w:t>
                            </w:r>
                            <w:r w:rsidRPr="009900AC">
                              <w:t xml:space="preserve">aste promoted as ‘product’ and ensuring environmental risks are reliably tested to determine consistency of character and contaminant levels to support the use of only genuine recovered products, with materials that pose </w:t>
                            </w:r>
                            <w:r>
                              <w:t xml:space="preserve">risks of </w:t>
                            </w:r>
                            <w:r w:rsidRPr="009900AC">
                              <w:t xml:space="preserve">harm </w:t>
                            </w:r>
                            <w:r>
                              <w:t>being safely disposed as waste.</w:t>
                            </w:r>
                          </w:p>
                          <w:p w14:paraId="5696D007" w14:textId="77777777" w:rsidR="001E443B" w:rsidRPr="009900AC" w:rsidRDefault="001E443B" w:rsidP="003669E8">
                            <w:pPr>
                              <w:pStyle w:val="Bullet10"/>
                              <w:spacing w:line="240" w:lineRule="auto"/>
                              <w:ind w:left="454" w:hanging="454"/>
                            </w:pPr>
                            <w:r>
                              <w:t>P</w:t>
                            </w:r>
                            <w:r w:rsidRPr="009900AC">
                              <w:t>otentially reuseable, low-risk ‘fill materials’ ending up at landfill due to uncertainty regarding testing and treatment and time-cost pres</w:t>
                            </w:r>
                            <w:r>
                              <w:t>sures.</w:t>
                            </w:r>
                          </w:p>
                          <w:p w14:paraId="72B780CB" w14:textId="77777777" w:rsidR="001E443B" w:rsidRPr="009900AC" w:rsidRDefault="001E443B" w:rsidP="003669E8">
                            <w:pPr>
                              <w:pStyle w:val="Bullet10"/>
                              <w:spacing w:line="240" w:lineRule="auto"/>
                              <w:ind w:left="454" w:hanging="454"/>
                            </w:pPr>
                            <w:r>
                              <w:t>T</w:t>
                            </w:r>
                            <w:r w:rsidRPr="009900AC">
                              <w:t>he ability and capacity to manage and appropriately deal with certain problematic wastes via cost-effective rec</w:t>
                            </w:r>
                            <w:r>
                              <w:t>overy and disposal mechanisms.</w:t>
                            </w:r>
                          </w:p>
                          <w:p w14:paraId="04D4ED4D" w14:textId="77777777" w:rsidR="001E443B" w:rsidRPr="009900AC" w:rsidRDefault="001E443B" w:rsidP="003669E8">
                            <w:pPr>
                              <w:pStyle w:val="Bullet10"/>
                              <w:spacing w:line="240" w:lineRule="auto"/>
                              <w:ind w:left="454" w:hanging="454"/>
                            </w:pPr>
                            <w:r>
                              <w:t>C</w:t>
                            </w:r>
                            <w:r w:rsidRPr="009900AC">
                              <w:t>lean up and management of illegal dumping on both public and private land continues to result in a significant cost to the EPA, local government and the SA community.</w:t>
                            </w:r>
                          </w:p>
                          <w:p w14:paraId="77A058B1" w14:textId="77777777" w:rsidR="001E443B" w:rsidRDefault="001E443B" w:rsidP="00A01EF7">
                            <w:pPr>
                              <w:pStyle w:val="BodyText"/>
                            </w:pPr>
                          </w:p>
                          <w:p w14:paraId="5D778791" w14:textId="64A15CBF" w:rsidR="001E443B" w:rsidRDefault="001E443B" w:rsidP="00A01EF7">
                            <w:pPr>
                              <w:pStyle w:val="BodyText"/>
                            </w:pPr>
                            <w:r w:rsidRPr="009900AC">
                              <w:t xml:space="preserve">The greatest opportunities in waste management exist in diverting more material from waste currently destined for landfill, and new technology </w:t>
                            </w:r>
                            <w:r>
                              <w:t xml:space="preserve">that </w:t>
                            </w:r>
                            <w:r w:rsidRPr="009900AC">
                              <w:t>can make marginal recycling viable</w:t>
                            </w:r>
                            <w:r>
                              <w:t xml:space="preserve">. </w:t>
                            </w:r>
                            <w:r w:rsidRPr="009900AC">
                              <w:t>Further potential exists in the incorporation of the recovery of the embodied energy within waste</w:t>
                            </w:r>
                            <w:r>
                              <w:t>,</w:t>
                            </w:r>
                            <w:r w:rsidRPr="009900AC">
                              <w:t xml:space="preserve"> </w:t>
                            </w:r>
                            <w:r>
                              <w:t>such as</w:t>
                            </w:r>
                            <w:r w:rsidRPr="009900AC">
                              <w:t xml:space="preserve"> </w:t>
                            </w:r>
                            <w:r>
                              <w:t>e</w:t>
                            </w:r>
                            <w:r w:rsidRPr="009900AC">
                              <w:t xml:space="preserve">nergy from </w:t>
                            </w:r>
                            <w:r>
                              <w:t>w</w:t>
                            </w:r>
                            <w:r w:rsidRPr="009900AC">
                              <w:t>aste as a waste and resource recovery management option for SA waste otherwise destined for landfill.</w:t>
                            </w:r>
                          </w:p>
                          <w:p w14:paraId="1D6FED9F" w14:textId="77777777" w:rsidR="001E443B" w:rsidRDefault="001E443B" w:rsidP="00A01EF7">
                            <w:pPr>
                              <w:pStyle w:val="BodyText"/>
                            </w:pPr>
                          </w:p>
                          <w:p w14:paraId="4D98BCE3" w14:textId="77777777" w:rsidR="001E443B" w:rsidRPr="009900AC" w:rsidRDefault="001E443B" w:rsidP="00FE2239">
                            <w:pPr>
                              <w:pStyle w:val="BodyText"/>
                            </w:pPr>
                            <w:r w:rsidRPr="009900AC">
                              <w:t xml:space="preserve">The future should involve less waste generated per person, increased diversion from landfill and a continued emphasis on recirculating material in the economy. </w:t>
                            </w:r>
                            <w:r>
                              <w:t>F</w:t>
                            </w:r>
                            <w:r w:rsidRPr="009900AC">
                              <w:t>acilitat</w:t>
                            </w:r>
                            <w:r>
                              <w:t>ing</w:t>
                            </w:r>
                            <w:r w:rsidRPr="009900AC">
                              <w:t xml:space="preserve"> this requires:</w:t>
                            </w:r>
                          </w:p>
                          <w:p w14:paraId="779329ED" w14:textId="77777777" w:rsidR="001E443B" w:rsidRPr="009900AC" w:rsidRDefault="001E443B" w:rsidP="00FE2239">
                            <w:pPr>
                              <w:pStyle w:val="Bullet10"/>
                              <w:spacing w:line="240" w:lineRule="auto"/>
                              <w:ind w:left="454" w:hanging="454"/>
                            </w:pPr>
                            <w:r w:rsidRPr="009900AC">
                              <w:t>better harmonisation of waste practices and policies in place ac</w:t>
                            </w:r>
                            <w:r>
                              <w:t>ross all states and territories</w:t>
                            </w:r>
                          </w:p>
                          <w:p w14:paraId="63BC64A7" w14:textId="77777777" w:rsidR="001E443B" w:rsidRPr="00212076" w:rsidRDefault="001E443B" w:rsidP="00FE2239">
                            <w:pPr>
                              <w:pStyle w:val="Bullet10"/>
                              <w:spacing w:line="240" w:lineRule="auto"/>
                              <w:ind w:left="454" w:hanging="454"/>
                            </w:pPr>
                            <w:r w:rsidRPr="009900AC">
                              <w:t>extended producer responsibility in place for a broad range of wastes strategies involving reliable long term, industry funded strategies for dealing with problematic waste</w:t>
                            </w:r>
                            <w:r>
                              <w:t xml:space="preserve"> such as</w:t>
                            </w:r>
                            <w:r w:rsidRPr="009900AC">
                              <w:t xml:space="preserve"> tyres.</w:t>
                            </w:r>
                          </w:p>
                          <w:p w14:paraId="4D6E48BD" w14:textId="77777777" w:rsidR="001E443B" w:rsidRDefault="001E443B" w:rsidP="00A01EF7">
                            <w:pPr>
                              <w:pStyle w:val="BodyText"/>
                            </w:pPr>
                          </w:p>
                        </w:txbxContent>
                      </wps:txbx>
                      <wps:bodyPr rot="0" vert="horz" wrap="square" lIns="91440" tIns="45720" rIns="91440" bIns="45720" anchor="t" anchorCtr="0" upright="1">
                        <a:noAutofit/>
                      </wps:bodyPr>
                    </wps:wsp>
                  </a:graphicData>
                </a:graphic>
              </wp:inline>
            </w:drawing>
          </mc:Choice>
          <mc:Fallback>
            <w:pict>
              <v:rect w14:anchorId="639A20D8" id="Rectangle 107" o:spid="_x0000_s1043" style="width:478.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" fillcolor="#dbe5f1" strokecolor="#dbe5f1">
                <v:textbox>
                  <w:txbxContent>
                    <w:p w14:paraId="27136143" w14:textId="77777777" w:rsidR="001E443B" w:rsidRPr="009900AC" w:rsidRDefault="001E443B" w:rsidP="003669E8">
                      <w:pPr>
                        <w:pStyle w:val="Bullet10"/>
                        <w:spacing w:line="240" w:lineRule="auto"/>
                        <w:ind w:left="454" w:hanging="454"/>
                      </w:pPr>
                      <w:r>
                        <w:t>F</w:t>
                      </w:r>
                      <w:r w:rsidRPr="009900AC">
                        <w:t>rom 1 September 2016, significantly reducing the levy for packaged asbestos waste to promote its safe and lawful disposal.</w:t>
                      </w:r>
                    </w:p>
                    <w:p w14:paraId="2D8709BA" w14:textId="77777777" w:rsidR="001E443B" w:rsidRPr="009900AC" w:rsidRDefault="001E443B" w:rsidP="003669E8">
                      <w:pPr>
                        <w:pStyle w:val="Bullet10"/>
                        <w:spacing w:line="240" w:lineRule="auto"/>
                        <w:ind w:left="454" w:hanging="454"/>
                      </w:pPr>
                      <w:r>
                        <w:t>S</w:t>
                      </w:r>
                      <w:r w:rsidRPr="009900AC">
                        <w:t>tatutory establishment of a new entity, Green Industries SA, replacing Zero Waste SA, whose primary</w:t>
                      </w:r>
                      <w:r>
                        <w:t xml:space="preserve"> objectives will be to promote:</w:t>
                      </w:r>
                    </w:p>
                    <w:p w14:paraId="308CFBDD" w14:textId="77777777" w:rsidR="001E443B" w:rsidRPr="00673A11" w:rsidRDefault="001E443B" w:rsidP="00673A11">
                      <w:pPr>
                        <w:pStyle w:val="Bullet2"/>
                      </w:pPr>
                      <w:r w:rsidRPr="00673A11">
                        <w:t>waste management practices that, as far as possible, eliminate waste or its disposal to landfill</w:t>
                      </w:r>
                    </w:p>
                    <w:p w14:paraId="2BA71837" w14:textId="77777777" w:rsidR="001E443B" w:rsidRPr="00673A11" w:rsidRDefault="001E443B" w:rsidP="00673A11">
                      <w:pPr>
                        <w:pStyle w:val="Bullet2"/>
                      </w:pPr>
                      <w:r w:rsidRPr="00673A11">
                        <w:t>innovation and business activity in the waste management, resource recovery and green industry sectors, recognising that these areas present a valuable opportunity to contribute to the state's economic growth.</w:t>
                      </w:r>
                    </w:p>
                    <w:p w14:paraId="4458C208" w14:textId="77777777" w:rsidR="001E443B" w:rsidRDefault="001E443B" w:rsidP="00DC615F">
                      <w:pPr>
                        <w:pStyle w:val="BodyText"/>
                      </w:pPr>
                    </w:p>
                    <w:p w14:paraId="1C1894C2" w14:textId="77777777" w:rsidR="001E443B" w:rsidRPr="009900AC" w:rsidRDefault="001E443B" w:rsidP="00DC615F">
                      <w:pPr>
                        <w:pStyle w:val="BodyText"/>
                      </w:pPr>
                      <w:r w:rsidRPr="009900AC">
                        <w:t xml:space="preserve">The SA Government has released the draft </w:t>
                      </w:r>
                      <w:r w:rsidRPr="009900AC">
                        <w:rPr>
                          <w:i/>
                        </w:rPr>
                        <w:t>Environment Protection (Waste Reform) Amendment Bill 2016</w:t>
                      </w:r>
                      <w:r w:rsidRPr="009900AC">
                        <w:t xml:space="preserve"> for consultation. This Bill will provide the necessary underpinning for the EPA to be able to better tackle illegal dumping and achieve a suite of waste reforms.</w:t>
                      </w:r>
                    </w:p>
                    <w:p w14:paraId="760FA6DF" w14:textId="77777777" w:rsidR="001E443B" w:rsidRPr="009900AC" w:rsidRDefault="001E443B" w:rsidP="00DC615F">
                      <w:pPr>
                        <w:pStyle w:val="BodyText"/>
                      </w:pPr>
                    </w:p>
                    <w:p w14:paraId="5181B564" w14:textId="77777777" w:rsidR="001E443B" w:rsidRPr="009900AC" w:rsidRDefault="001E443B" w:rsidP="00DC615F">
                      <w:pPr>
                        <w:pStyle w:val="BodyText"/>
                      </w:pPr>
                      <w:r w:rsidRPr="009900AC">
                        <w:t xml:space="preserve">Significant waste management challenges exist in SA including: </w:t>
                      </w:r>
                    </w:p>
                    <w:p w14:paraId="7818AB3F" w14:textId="77777777" w:rsidR="001E443B" w:rsidRPr="009900AC" w:rsidRDefault="001E443B" w:rsidP="00DC615F">
                      <w:pPr>
                        <w:pStyle w:val="Bullet10"/>
                        <w:spacing w:line="240" w:lineRule="auto"/>
                        <w:ind w:left="454" w:hanging="454"/>
                      </w:pPr>
                      <w:r>
                        <w:t>E</w:t>
                      </w:r>
                      <w:r w:rsidRPr="009900AC">
                        <w:t>conomies of scale present challenges to remanufacturing locally as much ma</w:t>
                      </w:r>
                      <w:r>
                        <w:t>terial is exported for recovery.</w:t>
                      </w:r>
                    </w:p>
                    <w:p w14:paraId="656E7BA2" w14:textId="77777777" w:rsidR="001E443B" w:rsidRPr="009900AC" w:rsidRDefault="001E443B" w:rsidP="003669E8">
                      <w:pPr>
                        <w:pStyle w:val="Bullet10"/>
                        <w:spacing w:line="240" w:lineRule="auto"/>
                        <w:ind w:left="454" w:hanging="454"/>
                      </w:pPr>
                      <w:r>
                        <w:t>W</w:t>
                      </w:r>
                      <w:r w:rsidRPr="009900AC">
                        <w:t>aste and recyclables flow to the lowest cost management solution often leading to sub optimal o</w:t>
                      </w:r>
                      <w:r>
                        <w:t>utcomes for recycled materials.</w:t>
                      </w:r>
                    </w:p>
                    <w:p w14:paraId="5A89D77B" w14:textId="77777777" w:rsidR="001E443B" w:rsidRPr="009900AC" w:rsidRDefault="001E443B" w:rsidP="003669E8">
                      <w:pPr>
                        <w:pStyle w:val="Bullet10"/>
                        <w:spacing w:line="240" w:lineRule="auto"/>
                        <w:ind w:left="454" w:hanging="454"/>
                      </w:pPr>
                      <w:r>
                        <w:t>C</w:t>
                      </w:r>
                      <w:r w:rsidRPr="009900AC">
                        <w:t>ontamination of kerbside bins continues to be a problem to composters a</w:t>
                      </w:r>
                      <w:r>
                        <w:t>nd recyclers.</w:t>
                      </w:r>
                    </w:p>
                    <w:p w14:paraId="751C7D85" w14:textId="77777777" w:rsidR="001E443B" w:rsidRDefault="001E443B" w:rsidP="003669E8">
                      <w:pPr>
                        <w:pStyle w:val="Bullet10"/>
                        <w:spacing w:line="240" w:lineRule="auto"/>
                        <w:ind w:left="454" w:hanging="454"/>
                      </w:pPr>
                      <w:r>
                        <w:t>T</w:t>
                      </w:r>
                      <w:r w:rsidRPr="009900AC">
                        <w:t xml:space="preserve">he recyclables quantities recovered at kerbside are reducing which is attributed to a number of factors such as lighter weight packaging </w:t>
                      </w:r>
                      <w:r>
                        <w:t xml:space="preserve">and </w:t>
                      </w:r>
                      <w:r w:rsidRPr="009900AC">
                        <w:t>decreased paper quantities consumed</w:t>
                      </w:r>
                      <w:r>
                        <w:t>.</w:t>
                      </w:r>
                    </w:p>
                    <w:p w14:paraId="61085079" w14:textId="77777777" w:rsidR="001E443B" w:rsidRDefault="001E443B" w:rsidP="003669E8">
                      <w:pPr>
                        <w:pStyle w:val="Bullet10"/>
                        <w:spacing w:line="240" w:lineRule="auto"/>
                        <w:ind w:left="454" w:hanging="454"/>
                      </w:pPr>
                      <w:r>
                        <w:t>U</w:t>
                      </w:r>
                      <w:r w:rsidRPr="009900AC">
                        <w:t xml:space="preserve">se of composite materials is creating future </w:t>
                      </w:r>
                      <w:r>
                        <w:t>challenges to recycling.</w:t>
                      </w:r>
                    </w:p>
                    <w:p w14:paraId="17042739" w14:textId="77777777" w:rsidR="001E443B" w:rsidRPr="009900AC" w:rsidRDefault="001E443B" w:rsidP="003669E8">
                      <w:pPr>
                        <w:pStyle w:val="Bullet10"/>
                        <w:spacing w:line="240" w:lineRule="auto"/>
                        <w:ind w:left="454" w:hanging="454"/>
                      </w:pPr>
                      <w:r>
                        <w:t>S</w:t>
                      </w:r>
                      <w:r w:rsidRPr="009900AC">
                        <w:t>tatic or growing stockpiles including soils, construction and demolition waste, timber and green waste</w:t>
                      </w:r>
                      <w:r>
                        <w:t xml:space="preserve"> – this has </w:t>
                      </w:r>
                      <w:r w:rsidRPr="009900AC">
                        <w:t>been raised by industry as a significant concern due to the potential for levy avoidance through the indefinite holding of material without either recovering and selling the materials or disposing of the material to landfill</w:t>
                      </w:r>
                      <w:r>
                        <w:t>.</w:t>
                      </w:r>
                    </w:p>
                    <w:p w14:paraId="15617373" w14:textId="77777777" w:rsidR="001E443B" w:rsidRPr="009900AC" w:rsidRDefault="001E443B" w:rsidP="003669E8">
                      <w:pPr>
                        <w:pStyle w:val="Bullet10"/>
                        <w:spacing w:line="240" w:lineRule="auto"/>
                        <w:ind w:left="454" w:hanging="454"/>
                      </w:pPr>
                      <w:r>
                        <w:t>W</w:t>
                      </w:r>
                      <w:r w:rsidRPr="009900AC">
                        <w:t xml:space="preserve">aste promoted as ‘product’ and ensuring environmental risks are reliably tested to determine consistency of character and contaminant levels to support the use of only genuine recovered products, with materials that pose </w:t>
                      </w:r>
                      <w:r>
                        <w:t xml:space="preserve">risks of </w:t>
                      </w:r>
                      <w:r w:rsidRPr="009900AC">
                        <w:t xml:space="preserve">harm </w:t>
                      </w:r>
                      <w:r>
                        <w:t>being safely disposed as waste.</w:t>
                      </w:r>
                    </w:p>
                    <w:p w14:paraId="5696D007" w14:textId="77777777" w:rsidR="001E443B" w:rsidRPr="009900AC" w:rsidRDefault="001E443B" w:rsidP="003669E8">
                      <w:pPr>
                        <w:pStyle w:val="Bullet10"/>
                        <w:spacing w:line="240" w:lineRule="auto"/>
                        <w:ind w:left="454" w:hanging="454"/>
                      </w:pPr>
                      <w:r>
                        <w:t>P</w:t>
                      </w:r>
                      <w:r w:rsidRPr="009900AC">
                        <w:t>otentially reuseable, low-risk ‘fill materials’ ending up at landfill due to uncertainty regarding testing and treatment and time-cost pres</w:t>
                      </w:r>
                      <w:r>
                        <w:t>sures.</w:t>
                      </w:r>
                    </w:p>
                    <w:p w14:paraId="72B780CB" w14:textId="77777777" w:rsidR="001E443B" w:rsidRPr="009900AC" w:rsidRDefault="001E443B" w:rsidP="003669E8">
                      <w:pPr>
                        <w:pStyle w:val="Bullet10"/>
                        <w:spacing w:line="240" w:lineRule="auto"/>
                        <w:ind w:left="454" w:hanging="454"/>
                      </w:pPr>
                      <w:r>
                        <w:t>T</w:t>
                      </w:r>
                      <w:r w:rsidRPr="009900AC">
                        <w:t>he ability and capacity to manage and appropriately deal with certain problematic wastes via cost-effective rec</w:t>
                      </w:r>
                      <w:r>
                        <w:t>overy and disposal mechanisms.</w:t>
                      </w:r>
                    </w:p>
                    <w:p w14:paraId="04D4ED4D" w14:textId="77777777" w:rsidR="001E443B" w:rsidRPr="009900AC" w:rsidRDefault="001E443B" w:rsidP="003669E8">
                      <w:pPr>
                        <w:pStyle w:val="Bullet10"/>
                        <w:spacing w:line="240" w:lineRule="auto"/>
                        <w:ind w:left="454" w:hanging="454"/>
                      </w:pPr>
                      <w:r>
                        <w:t>C</w:t>
                      </w:r>
                      <w:r w:rsidRPr="009900AC">
                        <w:t>lean up and management of illegal dumping on both public and private land continues to result in a significant cost to the EPA, local government and the SA community.</w:t>
                      </w:r>
                    </w:p>
                    <w:p w14:paraId="77A058B1" w14:textId="77777777" w:rsidR="001E443B" w:rsidRDefault="001E443B" w:rsidP="00A01EF7">
                      <w:pPr>
                        <w:pStyle w:val="BodyText"/>
                      </w:pPr>
                    </w:p>
                    <w:p w14:paraId="5D778791" w14:textId="64A15CBF" w:rsidR="001E443B" w:rsidRDefault="001E443B" w:rsidP="00A01EF7">
                      <w:pPr>
                        <w:pStyle w:val="BodyText"/>
                      </w:pPr>
                      <w:r w:rsidRPr="009900AC">
                        <w:t xml:space="preserve">The greatest opportunities in waste management exist in diverting more material from waste currently destined for landfill, and new technology </w:t>
                      </w:r>
                      <w:r>
                        <w:t xml:space="preserve">that </w:t>
                      </w:r>
                      <w:r w:rsidRPr="009900AC">
                        <w:t>can make marginal recycling viable</w:t>
                      </w:r>
                      <w:r>
                        <w:t xml:space="preserve">. </w:t>
                      </w:r>
                      <w:r w:rsidRPr="009900AC">
                        <w:t>Further potential exists in the incorporation of the recovery of the embodied energy within waste</w:t>
                      </w:r>
                      <w:r>
                        <w:t>,</w:t>
                      </w:r>
                      <w:r w:rsidRPr="009900AC">
                        <w:t xml:space="preserve"> </w:t>
                      </w:r>
                      <w:r>
                        <w:t>such as</w:t>
                      </w:r>
                      <w:r w:rsidRPr="009900AC">
                        <w:t xml:space="preserve"> </w:t>
                      </w:r>
                      <w:r>
                        <w:t>e</w:t>
                      </w:r>
                      <w:r w:rsidRPr="009900AC">
                        <w:t xml:space="preserve">nergy from </w:t>
                      </w:r>
                      <w:r>
                        <w:t>w</w:t>
                      </w:r>
                      <w:r w:rsidRPr="009900AC">
                        <w:t>aste as a waste and resource recovery management option for SA waste otherwise destined for landfill.</w:t>
                      </w:r>
                    </w:p>
                    <w:p w14:paraId="1D6FED9F" w14:textId="77777777" w:rsidR="001E443B" w:rsidRDefault="001E443B" w:rsidP="00A01EF7">
                      <w:pPr>
                        <w:pStyle w:val="BodyText"/>
                      </w:pPr>
                    </w:p>
                    <w:p w14:paraId="4D98BCE3" w14:textId="77777777" w:rsidR="001E443B" w:rsidRPr="009900AC" w:rsidRDefault="001E443B" w:rsidP="00FE2239">
                      <w:pPr>
                        <w:pStyle w:val="BodyText"/>
                      </w:pPr>
                      <w:r w:rsidRPr="009900AC">
                        <w:t xml:space="preserve">The future should involve less waste generated per person, increased diversion from landfill and a continued emphasis on recirculating material in the economy. </w:t>
                      </w:r>
                      <w:r>
                        <w:t>F</w:t>
                      </w:r>
                      <w:r w:rsidRPr="009900AC">
                        <w:t>acilitat</w:t>
                      </w:r>
                      <w:r>
                        <w:t>ing</w:t>
                      </w:r>
                      <w:r w:rsidRPr="009900AC">
                        <w:t xml:space="preserve"> this requires:</w:t>
                      </w:r>
                    </w:p>
                    <w:p w14:paraId="779329ED" w14:textId="77777777" w:rsidR="001E443B" w:rsidRPr="009900AC" w:rsidRDefault="001E443B" w:rsidP="00FE2239">
                      <w:pPr>
                        <w:pStyle w:val="Bullet10"/>
                        <w:spacing w:line="240" w:lineRule="auto"/>
                        <w:ind w:left="454" w:hanging="454"/>
                      </w:pPr>
                      <w:r w:rsidRPr="009900AC">
                        <w:t>better harmonisation of waste practices and policies in place ac</w:t>
                      </w:r>
                      <w:r>
                        <w:t>ross all states and territories</w:t>
                      </w:r>
                    </w:p>
                    <w:p w14:paraId="63BC64A7" w14:textId="77777777" w:rsidR="001E443B" w:rsidRPr="00212076" w:rsidRDefault="001E443B" w:rsidP="00FE2239">
                      <w:pPr>
                        <w:pStyle w:val="Bullet10"/>
                        <w:spacing w:line="240" w:lineRule="auto"/>
                        <w:ind w:left="454" w:hanging="454"/>
                      </w:pPr>
                      <w:r w:rsidRPr="009900AC">
                        <w:t>extended producer responsibility in place for a broad range of wastes strategies involving reliable long term, industry funded strategies for dealing with problematic waste</w:t>
                      </w:r>
                      <w:r>
                        <w:t xml:space="preserve"> such as</w:t>
                      </w:r>
                      <w:r w:rsidRPr="009900AC">
                        <w:t xml:space="preserve"> tyres.</w:t>
                      </w:r>
                    </w:p>
                    <w:p w14:paraId="4D6E48BD" w14:textId="77777777" w:rsidR="001E443B" w:rsidRDefault="001E443B" w:rsidP="00A01EF7">
                      <w:pPr>
                        <w:pStyle w:val="BodyText"/>
                      </w:pPr>
                    </w:p>
                  </w:txbxContent>
                </v:textbox>
                <w10:anchorlock/>
              </v:rect>
            </w:pict>
          </mc:Fallback>
        </mc:AlternateContent>
      </w:r>
    </w:p>
    <w:p w14:paraId="7C7F135F" w14:textId="77777777" w:rsidR="00EC7FD1" w:rsidRDefault="007F792F" w:rsidP="007F792F">
      <w:pPr>
        <w:pStyle w:val="Heading2"/>
      </w:pPr>
      <w:bookmarkStart w:id="148" w:name="_Toc480970031"/>
      <w:r>
        <w:lastRenderedPageBreak/>
        <w:t>Tasmania</w:t>
      </w:r>
      <w:bookmarkEnd w:id="148"/>
    </w:p>
    <w:p w14:paraId="32172AAF" w14:textId="77777777" w:rsidR="007F792F" w:rsidRDefault="007F792F" w:rsidP="007F792F">
      <w:pPr>
        <w:pStyle w:val="Heading3"/>
      </w:pPr>
      <w:r>
        <w:t xml:space="preserve">Waste generation and fate, </w:t>
      </w:r>
      <w:r w:rsidRPr="002010F5">
        <w:t>Tas 2014-15</w:t>
      </w:r>
    </w:p>
    <w:p w14:paraId="3DCD4920" w14:textId="619B82E1" w:rsidR="00FA6DD8" w:rsidRDefault="00CA6AD2" w:rsidP="007F792F">
      <w:pPr>
        <w:pStyle w:val="BodyText"/>
      </w:pPr>
      <w:r>
        <w:fldChar w:fldCharType="begin"/>
      </w:r>
      <w:r>
        <w:instrText xml:space="preserve"> REF _Ref474777875 \h </w:instrText>
      </w:r>
      <w:r>
        <w:fldChar w:fldCharType="separate"/>
      </w:r>
      <w:r w:rsidR="0013116B">
        <w:t xml:space="preserve">Figure </w:t>
      </w:r>
      <w:r w:rsidR="0013116B">
        <w:rPr>
          <w:noProof/>
        </w:rPr>
        <w:t>47</w:t>
      </w:r>
      <w:r>
        <w:fldChar w:fldCharType="end"/>
      </w:r>
      <w:r w:rsidR="007F792F" w:rsidRPr="002010F5">
        <w:t xml:space="preserve"> shows</w:t>
      </w:r>
      <w:r w:rsidR="007F792F">
        <w:t xml:space="preserve"> that</w:t>
      </w:r>
      <w:r w:rsidR="007F792F" w:rsidRPr="002010F5">
        <w:t xml:space="preserve"> in 2014-15</w:t>
      </w:r>
      <w:r w:rsidR="007F792F">
        <w:t xml:space="preserve">, </w:t>
      </w:r>
      <w:r w:rsidR="0076374C">
        <w:t xml:space="preserve">Tas generated </w:t>
      </w:r>
      <w:r w:rsidR="001D02D1">
        <w:t>950</w:t>
      </w:r>
      <w:r w:rsidR="007F792F" w:rsidRPr="002010F5">
        <w:t xml:space="preserve"> </w:t>
      </w:r>
      <w:r w:rsidR="007F792F">
        <w:t>kt</w:t>
      </w:r>
      <w:r w:rsidR="007F792F" w:rsidRPr="002010F5">
        <w:t xml:space="preserve"> of waste</w:t>
      </w:r>
      <w:r w:rsidR="0076374C">
        <w:t xml:space="preserve">. This </w:t>
      </w:r>
      <w:r w:rsidR="007F792F" w:rsidRPr="002010F5">
        <w:t>equates to 1.</w:t>
      </w:r>
      <w:r w:rsidR="001D02D1">
        <w:t>8</w:t>
      </w:r>
      <w:r w:rsidR="007F792F" w:rsidRPr="002010F5">
        <w:t xml:space="preserve"> </w:t>
      </w:r>
      <w:r w:rsidR="007F792F">
        <w:t>t</w:t>
      </w:r>
      <w:r w:rsidR="007F792F" w:rsidRPr="002010F5">
        <w:t xml:space="preserve"> of waste per capita</w:t>
      </w:r>
      <w:r w:rsidR="007F792F">
        <w:t xml:space="preserve">, </w:t>
      </w:r>
      <w:r w:rsidR="007F792F" w:rsidRPr="002010F5">
        <w:t xml:space="preserve">the lowest generation </w:t>
      </w:r>
      <w:r w:rsidR="007F792F">
        <w:t xml:space="preserve">rate </w:t>
      </w:r>
      <w:r w:rsidR="007F792F" w:rsidRPr="002010F5">
        <w:t>in Australia.</w:t>
      </w:r>
      <w:r w:rsidR="001166E5">
        <w:t xml:space="preserve"> When hazardous wastes are excluded, waste generation in Tas falls to 580 kt of waste or around 1.1 t per capita</w:t>
      </w:r>
      <w:r w:rsidR="00735E1C">
        <w:t>,</w:t>
      </w:r>
      <w:r w:rsidR="004D40F8">
        <w:t xml:space="preserve"> which is also by far the lowest generation rate nationally.</w:t>
      </w:r>
      <w:r w:rsidR="00264447">
        <w:t xml:space="preserve"> No fly ash is generated in Tas.</w:t>
      </w:r>
      <w:r w:rsidR="001166E5">
        <w:t xml:space="preserve"> </w:t>
      </w:r>
      <w:r w:rsidR="002577AC">
        <w:t>The low waste generatio</w:t>
      </w:r>
      <w:r w:rsidR="00562789">
        <w:t>n totals may be in part due to</w:t>
      </w:r>
      <w:r w:rsidR="002577AC">
        <w:t xml:space="preserve"> </w:t>
      </w:r>
      <w:r w:rsidR="009C4BF2">
        <w:t>incomplete</w:t>
      </w:r>
      <w:r w:rsidR="002577AC">
        <w:t xml:space="preserve"> reporting </w:t>
      </w:r>
      <w:r w:rsidR="009C4BF2">
        <w:t>of some wastes</w:t>
      </w:r>
      <w:r w:rsidR="002577AC">
        <w:t>.</w:t>
      </w:r>
    </w:p>
    <w:p w14:paraId="077B2A65" w14:textId="48738DDF" w:rsidR="007F792F" w:rsidRPr="002010F5" w:rsidRDefault="002577AC" w:rsidP="007F792F">
      <w:pPr>
        <w:pStyle w:val="BodyText"/>
      </w:pPr>
      <w:r>
        <w:br/>
      </w:r>
      <w:r w:rsidR="007F792F" w:rsidRPr="002010F5">
        <w:t>T</w:t>
      </w:r>
      <w:r w:rsidR="00A71C02">
        <w:t>he T</w:t>
      </w:r>
      <w:r w:rsidR="007F792F" w:rsidRPr="002010F5">
        <w:t xml:space="preserve">as resource recovery rate </w:t>
      </w:r>
      <w:r w:rsidR="009C4BF2">
        <w:t>was</w:t>
      </w:r>
      <w:r w:rsidR="007F792F" w:rsidRPr="002010F5">
        <w:t xml:space="preserve"> 50%</w:t>
      </w:r>
      <w:r w:rsidR="00761037">
        <w:t xml:space="preserve"> or 36% excluding hazardous wastes</w:t>
      </w:r>
      <w:r w:rsidR="007F792F" w:rsidRPr="002010F5">
        <w:t xml:space="preserve">. This is </w:t>
      </w:r>
      <w:r w:rsidR="00761037">
        <w:t xml:space="preserve">eight and 25 percentage points </w:t>
      </w:r>
      <w:r w:rsidR="007F792F" w:rsidRPr="002010F5">
        <w:t>below the national average</w:t>
      </w:r>
      <w:r w:rsidR="00126B80">
        <w:t xml:space="preserve"> respectively</w:t>
      </w:r>
      <w:r w:rsidR="009C4BF2">
        <w:t>,</w:t>
      </w:r>
      <w:r w:rsidR="007F792F" w:rsidRPr="002010F5">
        <w:t xml:space="preserve"> and reflects Tas having:</w:t>
      </w:r>
    </w:p>
    <w:p w14:paraId="1B160909" w14:textId="77777777" w:rsidR="007F792F" w:rsidRPr="002010F5" w:rsidRDefault="007F792F" w:rsidP="00A50516">
      <w:pPr>
        <w:pStyle w:val="Bullet10"/>
        <w:spacing w:before="0" w:line="240" w:lineRule="auto"/>
        <w:ind w:left="454" w:hanging="454"/>
      </w:pPr>
      <w:r w:rsidRPr="002010F5">
        <w:t>significant difficulties transporting many recyclables to markets on the mainland</w:t>
      </w:r>
    </w:p>
    <w:p w14:paraId="3765556B" w14:textId="77777777" w:rsidR="007F792F" w:rsidRPr="002010F5" w:rsidRDefault="007F792F" w:rsidP="00A50516">
      <w:pPr>
        <w:pStyle w:val="Bullet10"/>
        <w:spacing w:before="0" w:line="240" w:lineRule="auto"/>
        <w:ind w:left="454" w:hanging="454"/>
      </w:pPr>
      <w:r w:rsidRPr="002010F5">
        <w:t>relatively (compared to some jurisdictions) under-developed resource recovery infrastructure</w:t>
      </w:r>
    </w:p>
    <w:p w14:paraId="458AB7B9" w14:textId="77777777" w:rsidR="007F792F" w:rsidRPr="002010F5" w:rsidRDefault="007F792F" w:rsidP="00A50516">
      <w:pPr>
        <w:pStyle w:val="Bullet10"/>
        <w:spacing w:before="0" w:line="240" w:lineRule="auto"/>
        <w:ind w:left="454" w:hanging="454"/>
      </w:pPr>
      <w:r w:rsidRPr="002010F5">
        <w:t>a low and voluntary landfill levy</w:t>
      </w:r>
    </w:p>
    <w:p w14:paraId="75B7037A" w14:textId="77777777" w:rsidR="007F792F" w:rsidRDefault="007F792F" w:rsidP="00A50516">
      <w:pPr>
        <w:pStyle w:val="Bullet10"/>
        <w:spacing w:before="0" w:line="240" w:lineRule="auto"/>
        <w:ind w:left="454" w:hanging="454"/>
      </w:pPr>
      <w:r w:rsidRPr="002010F5">
        <w:t xml:space="preserve">no published resource recovery targets. </w:t>
      </w:r>
    </w:p>
    <w:p w14:paraId="090D6645" w14:textId="7A3846BD" w:rsidR="007F792F" w:rsidRDefault="007F792F" w:rsidP="009F5A28">
      <w:pPr>
        <w:pStyle w:val="Caption"/>
        <w:ind w:left="1134" w:hanging="1134"/>
      </w:pPr>
      <w:bookmarkStart w:id="149" w:name="_Ref474777875"/>
      <w:bookmarkStart w:id="150" w:name="_Toc480970084"/>
      <w:r>
        <w:t xml:space="preserve">Figure </w:t>
      </w:r>
      <w:fldSimple w:instr=" SEQ Figure \* ARABIC ">
        <w:r w:rsidR="0013116B">
          <w:rPr>
            <w:noProof/>
          </w:rPr>
          <w:t>47</w:t>
        </w:r>
      </w:fldSimple>
      <w:bookmarkEnd w:id="149"/>
      <w:r w:rsidR="005F61EC">
        <w:tab/>
      </w:r>
      <w:r w:rsidRPr="00747206">
        <w:t>Waste generation and fate, Tas 2014-15</w:t>
      </w:r>
      <w:bookmarkEnd w:id="150"/>
    </w:p>
    <w:p w14:paraId="62191DC9" w14:textId="77777777" w:rsidR="007F792F" w:rsidRDefault="00AF5BD5" w:rsidP="00A102A6">
      <w:pPr>
        <w:spacing w:after="0"/>
      </w:pPr>
      <w:r w:rsidRPr="00AF5BD5">
        <w:rPr>
          <w:noProof/>
          <w:lang w:eastAsia="en-AU"/>
        </w:rPr>
        <w:drawing>
          <wp:inline distT="0" distB="0" distL="0" distR="0" wp14:anchorId="114D7FC9" wp14:editId="0BF5E979">
            <wp:extent cx="5380355" cy="3418741"/>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9020"/>
                    <a:stretch/>
                  </pic:blipFill>
                  <pic:spPr bwMode="auto">
                    <a:xfrm>
                      <a:off x="0" y="0"/>
                      <a:ext cx="5380838" cy="3419048"/>
                    </a:xfrm>
                    <a:prstGeom prst="rect">
                      <a:avLst/>
                    </a:prstGeom>
                    <a:ln>
                      <a:noFill/>
                    </a:ln>
                    <a:extLst>
                      <a:ext uri="{53640926-AAD7-44D8-BBD7-CCE9431645EC}">
                        <a14:shadowObscured xmlns:a14="http://schemas.microsoft.com/office/drawing/2010/main"/>
                      </a:ext>
                    </a:extLst>
                  </pic:spPr>
                </pic:pic>
              </a:graphicData>
            </a:graphic>
          </wp:inline>
        </w:drawing>
      </w:r>
    </w:p>
    <w:p w14:paraId="7898951D" w14:textId="13D2C4EE" w:rsidR="001F60CE" w:rsidRPr="00B3571F" w:rsidRDefault="00525D14" w:rsidP="009C4BF2">
      <w:pPr>
        <w:pStyle w:val="Notes"/>
        <w:spacing w:before="0" w:after="240"/>
        <w:rPr>
          <w:sz w:val="20"/>
          <w:szCs w:val="20"/>
        </w:rPr>
      </w:pPr>
      <w:r>
        <w:rPr>
          <w:sz w:val="20"/>
          <w:szCs w:val="20"/>
        </w:rPr>
        <w:t>The stated percentages are the resource recovery rates = (energy recovery + recycling) / generation.</w:t>
      </w:r>
    </w:p>
    <w:p w14:paraId="109D655C" w14:textId="77777777" w:rsidR="007F792F" w:rsidRPr="002010F5" w:rsidRDefault="007F792F" w:rsidP="007F792F">
      <w:pPr>
        <w:pStyle w:val="Heading3"/>
      </w:pPr>
      <w:r>
        <w:t xml:space="preserve">Waste streams, </w:t>
      </w:r>
      <w:r w:rsidRPr="002010F5">
        <w:t>Tas 2014-15</w:t>
      </w:r>
    </w:p>
    <w:p w14:paraId="01463C96" w14:textId="329E259C" w:rsidR="007F792F" w:rsidRPr="002010F5" w:rsidRDefault="00CA6AD2" w:rsidP="007F792F">
      <w:pPr>
        <w:pStyle w:val="BodyText"/>
      </w:pPr>
      <w:r>
        <w:fldChar w:fldCharType="begin"/>
      </w:r>
      <w:r>
        <w:instrText xml:space="preserve"> REF _Ref474777883 \h </w:instrText>
      </w:r>
      <w:r>
        <w:fldChar w:fldCharType="separate"/>
      </w:r>
      <w:r w:rsidR="0013116B">
        <w:t xml:space="preserve">Figure </w:t>
      </w:r>
      <w:r w:rsidR="0013116B">
        <w:rPr>
          <w:noProof/>
        </w:rPr>
        <w:t>48</w:t>
      </w:r>
      <w:r>
        <w:fldChar w:fldCharType="end"/>
      </w:r>
      <w:r>
        <w:t xml:space="preserve"> </w:t>
      </w:r>
      <w:r w:rsidR="007F792F" w:rsidRPr="002010F5">
        <w:t>presents 2014-15 data on waste generation and fate</w:t>
      </w:r>
      <w:r w:rsidR="007F792F">
        <w:t xml:space="preserve"> in Tas</w:t>
      </w:r>
      <w:r w:rsidR="007F792F" w:rsidRPr="002010F5">
        <w:t xml:space="preserve"> for the three waste streams. The figure shows that:</w:t>
      </w:r>
    </w:p>
    <w:p w14:paraId="7E8F08E0" w14:textId="77777777" w:rsidR="007F792F" w:rsidRPr="002010F5" w:rsidRDefault="007F792F" w:rsidP="007F792F">
      <w:pPr>
        <w:pStyle w:val="Bullet10"/>
        <w:spacing w:line="240" w:lineRule="auto"/>
        <w:ind w:left="454" w:hanging="454"/>
      </w:pPr>
      <w:r w:rsidRPr="002010F5">
        <w:t>MSW generation was about 250 kt</w:t>
      </w:r>
      <w:r>
        <w:t xml:space="preserve"> with recovery of </w:t>
      </w:r>
      <w:r w:rsidRPr="002010F5">
        <w:t>38%, which is 1</w:t>
      </w:r>
      <w:r w:rsidR="00DD016A">
        <w:t>3</w:t>
      </w:r>
      <w:r w:rsidRPr="002010F5">
        <w:t xml:space="preserve">% below the Australian average. </w:t>
      </w:r>
    </w:p>
    <w:p w14:paraId="50547708" w14:textId="77777777" w:rsidR="007F792F" w:rsidRPr="002010F5" w:rsidRDefault="007F792F" w:rsidP="00C81416">
      <w:pPr>
        <w:pStyle w:val="Bullet10"/>
        <w:spacing w:line="240" w:lineRule="auto"/>
        <w:ind w:left="454" w:hanging="454"/>
      </w:pPr>
      <w:r w:rsidRPr="002010F5">
        <w:t>The C&amp;I waste stream was the largest</w:t>
      </w:r>
      <w:r>
        <w:t>,</w:t>
      </w:r>
      <w:r w:rsidRPr="002010F5">
        <w:t xml:space="preserve"> at about </w:t>
      </w:r>
      <w:r w:rsidR="00DD016A">
        <w:t>650</w:t>
      </w:r>
      <w:r w:rsidRPr="002010F5">
        <w:t xml:space="preserve"> kt</w:t>
      </w:r>
      <w:r>
        <w:t>,</w:t>
      </w:r>
      <w:r w:rsidRPr="002010F5">
        <w:t xml:space="preserve"> and had the highest resource recovery rate of 59%, which is </w:t>
      </w:r>
      <w:r w:rsidR="000E1DC3">
        <w:t>5</w:t>
      </w:r>
      <w:r w:rsidRPr="002010F5">
        <w:t>%</w:t>
      </w:r>
      <w:r w:rsidR="000E1DC3">
        <w:t xml:space="preserve"> below</w:t>
      </w:r>
      <w:r w:rsidRPr="002010F5">
        <w:t xml:space="preserve"> the Australian average</w:t>
      </w:r>
      <w:r w:rsidR="000E1DC3">
        <w:t xml:space="preserve"> (excluding fly ash)</w:t>
      </w:r>
      <w:r w:rsidRPr="002010F5">
        <w:t xml:space="preserve">. </w:t>
      </w:r>
    </w:p>
    <w:p w14:paraId="53674473" w14:textId="77777777" w:rsidR="007F792F" w:rsidRPr="002010F5" w:rsidRDefault="007F792F" w:rsidP="00C81416">
      <w:pPr>
        <w:pStyle w:val="Bullet10"/>
        <w:spacing w:line="240" w:lineRule="auto"/>
        <w:ind w:left="454" w:hanging="454"/>
      </w:pPr>
      <w:r w:rsidRPr="002010F5">
        <w:t xml:space="preserve">The C&amp;D waste stream was the smallest at </w:t>
      </w:r>
      <w:r w:rsidR="00A33200">
        <w:t>44</w:t>
      </w:r>
      <w:r w:rsidRPr="002010F5">
        <w:t xml:space="preserve"> kt and had the lowest resource recovery rate at 1%, which is 6</w:t>
      </w:r>
      <w:r w:rsidR="00A33200">
        <w:t>3</w:t>
      </w:r>
      <w:r w:rsidRPr="002010F5">
        <w:t xml:space="preserve">% below the Australian average. </w:t>
      </w:r>
    </w:p>
    <w:p w14:paraId="3BB9C1C0" w14:textId="77777777" w:rsidR="007F792F" w:rsidRPr="002010F5" w:rsidRDefault="007F792F" w:rsidP="007F792F">
      <w:pPr>
        <w:pStyle w:val="BodyText"/>
      </w:pPr>
    </w:p>
    <w:p w14:paraId="604AB1A6" w14:textId="07AAD975" w:rsidR="007F792F" w:rsidRDefault="007F792F" w:rsidP="007F792F">
      <w:pPr>
        <w:pStyle w:val="BodyText"/>
      </w:pPr>
      <w:r w:rsidRPr="002010F5">
        <w:lastRenderedPageBreak/>
        <w:t>These</w:t>
      </w:r>
      <w:r w:rsidR="00F27BDC">
        <w:t xml:space="preserve"> points</w:t>
      </w:r>
      <w:r w:rsidRPr="002010F5">
        <w:t xml:space="preserve"> reflect the relatively underdeveloped resource recovery industry in Tas for all streams</w:t>
      </w:r>
      <w:r w:rsidR="009C4BF2">
        <w:t>,</w:t>
      </w:r>
      <w:r w:rsidRPr="002010F5">
        <w:t xml:space="preserve"> and particular</w:t>
      </w:r>
      <w:r w:rsidR="009C4BF2">
        <w:t>ly</w:t>
      </w:r>
      <w:r w:rsidRPr="002010F5">
        <w:t xml:space="preserve"> for C&amp;D waste. </w:t>
      </w:r>
      <w:r w:rsidR="009C4BF2">
        <w:t>The</w:t>
      </w:r>
      <w:r w:rsidRPr="002010F5">
        <w:t xml:space="preserve"> definition of ‘clean fill’ in Tas is broader than other </w:t>
      </w:r>
      <w:r w:rsidR="00C8125B">
        <w:t>states and territories</w:t>
      </w:r>
      <w:r w:rsidRPr="002010F5">
        <w:t xml:space="preserve"> and encompasses some C&amp;D materials such as brick and concrete rubble. </w:t>
      </w:r>
      <w:r>
        <w:t>‘Clean fill sites’ are not considered waste facilities</w:t>
      </w:r>
      <w:r w:rsidR="00575704">
        <w:t xml:space="preserve"> and therefore do not report input quantities</w:t>
      </w:r>
      <w:r>
        <w:t xml:space="preserve">, which </w:t>
      </w:r>
      <w:r w:rsidRPr="002010F5">
        <w:t>may partially explain the very low C&amp;D tonnages in Tas</w:t>
      </w:r>
      <w:r>
        <w:t xml:space="preserve">. In addition, </w:t>
      </w:r>
      <w:r w:rsidRPr="002010F5">
        <w:t>some C&amp;D materials are crushed at two landfills that use the material on site for roa</w:t>
      </w:r>
      <w:r>
        <w:t xml:space="preserve">ds, </w:t>
      </w:r>
      <w:r w:rsidR="00DA6CFB">
        <w:rPr>
          <w:rFonts w:asciiTheme="minorHAnsi" w:hAnsiTheme="minorHAnsi" w:cstheme="minorHAnsi"/>
        </w:rPr>
        <w:t>but these activities are not captured in</w:t>
      </w:r>
      <w:r w:rsidR="00DA6CFB" w:rsidDel="00DA6CFB">
        <w:t xml:space="preserve"> </w:t>
      </w:r>
      <w:r>
        <w:t>recycling data.</w:t>
      </w:r>
    </w:p>
    <w:p w14:paraId="2C8E1169" w14:textId="725C4BB2" w:rsidR="007F792F" w:rsidRDefault="007F792F" w:rsidP="009F5A28">
      <w:pPr>
        <w:pStyle w:val="Caption"/>
        <w:ind w:left="1134" w:hanging="1134"/>
      </w:pPr>
      <w:bookmarkStart w:id="151" w:name="_Ref474777883"/>
      <w:bookmarkStart w:id="152" w:name="_Toc480970085"/>
      <w:r>
        <w:t xml:space="preserve">Figure </w:t>
      </w:r>
      <w:fldSimple w:instr=" SEQ Figure \* ARABIC ">
        <w:r w:rsidR="0013116B">
          <w:rPr>
            <w:noProof/>
          </w:rPr>
          <w:t>48</w:t>
        </w:r>
      </w:fldSimple>
      <w:bookmarkEnd w:id="151"/>
      <w:r w:rsidR="005F61EC">
        <w:tab/>
      </w:r>
      <w:r w:rsidRPr="001048A1">
        <w:t>Waste generation and fate by stream, Tas 2014-15</w:t>
      </w:r>
      <w:bookmarkEnd w:id="152"/>
    </w:p>
    <w:p w14:paraId="613EB665" w14:textId="77777777" w:rsidR="007F792F" w:rsidRDefault="005B69B9" w:rsidP="00A102A6">
      <w:pPr>
        <w:spacing w:after="0"/>
      </w:pPr>
      <w:r w:rsidRPr="005B69B9">
        <w:rPr>
          <w:noProof/>
          <w:lang w:eastAsia="en-AU"/>
        </w:rPr>
        <w:drawing>
          <wp:inline distT="0" distB="0" distL="0" distR="0" wp14:anchorId="61FD203D" wp14:editId="4615299D">
            <wp:extent cx="5408930" cy="3418741"/>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8537"/>
                    <a:stretch/>
                  </pic:blipFill>
                  <pic:spPr bwMode="auto">
                    <a:xfrm>
                      <a:off x="0" y="0"/>
                      <a:ext cx="5409416" cy="3419048"/>
                    </a:xfrm>
                    <a:prstGeom prst="rect">
                      <a:avLst/>
                    </a:prstGeom>
                    <a:ln>
                      <a:noFill/>
                    </a:ln>
                    <a:extLst>
                      <a:ext uri="{53640926-AAD7-44D8-BBD7-CCE9431645EC}">
                        <a14:shadowObscured xmlns:a14="http://schemas.microsoft.com/office/drawing/2010/main"/>
                      </a:ext>
                    </a:extLst>
                  </pic:spPr>
                </pic:pic>
              </a:graphicData>
            </a:graphic>
          </wp:inline>
        </w:drawing>
      </w:r>
    </w:p>
    <w:p w14:paraId="0DDE331B" w14:textId="38A360F2" w:rsidR="001F60CE" w:rsidRPr="00B3571F" w:rsidRDefault="00502768" w:rsidP="009C4BF2">
      <w:pPr>
        <w:pStyle w:val="Notes"/>
        <w:spacing w:before="0" w:after="0"/>
        <w:rPr>
          <w:sz w:val="20"/>
          <w:szCs w:val="20"/>
        </w:rPr>
      </w:pPr>
      <w:r>
        <w:rPr>
          <w:sz w:val="20"/>
          <w:szCs w:val="20"/>
        </w:rPr>
        <w:t>‘En recovery’</w:t>
      </w:r>
      <w:r w:rsidR="00A102A6">
        <w:rPr>
          <w:sz w:val="20"/>
          <w:szCs w:val="20"/>
        </w:rPr>
        <w:t xml:space="preserve"> means energy recovery</w:t>
      </w:r>
      <w:r w:rsidR="009C4BF2">
        <w:rPr>
          <w:sz w:val="20"/>
          <w:szCs w:val="20"/>
        </w:rPr>
        <w:t xml:space="preserve">. </w:t>
      </w:r>
      <w:r w:rsidR="00525D14">
        <w:rPr>
          <w:sz w:val="20"/>
          <w:szCs w:val="20"/>
        </w:rPr>
        <w:t>The stated percentages are the resource recovery rates = (energy recovery + recycling) / generation.</w:t>
      </w:r>
    </w:p>
    <w:p w14:paraId="205B4876" w14:textId="77777777" w:rsidR="003350ED" w:rsidRPr="002010F5" w:rsidRDefault="003350ED" w:rsidP="003350ED">
      <w:pPr>
        <w:pStyle w:val="Heading3"/>
      </w:pPr>
      <w:r>
        <w:t xml:space="preserve">Waste materials, </w:t>
      </w:r>
      <w:r w:rsidRPr="002010F5">
        <w:t>Tas 2014-15</w:t>
      </w:r>
    </w:p>
    <w:p w14:paraId="68F78C70" w14:textId="420E66C2" w:rsidR="003350ED" w:rsidRPr="002010F5" w:rsidRDefault="00CA6AD2" w:rsidP="003350ED">
      <w:pPr>
        <w:pStyle w:val="BodyText"/>
      </w:pPr>
      <w:r>
        <w:fldChar w:fldCharType="begin"/>
      </w:r>
      <w:r>
        <w:instrText xml:space="preserve"> REF _Ref474777892 \h </w:instrText>
      </w:r>
      <w:r>
        <w:fldChar w:fldCharType="separate"/>
      </w:r>
      <w:r w:rsidR="0013116B">
        <w:t xml:space="preserve">Figure </w:t>
      </w:r>
      <w:r w:rsidR="0013116B">
        <w:rPr>
          <w:noProof/>
        </w:rPr>
        <w:t>49</w:t>
      </w:r>
      <w:r>
        <w:fldChar w:fldCharType="end"/>
      </w:r>
      <w:r w:rsidR="00345A29">
        <w:t xml:space="preserve"> </w:t>
      </w:r>
      <w:r w:rsidR="003350ED" w:rsidRPr="002010F5">
        <w:t xml:space="preserve">shows the </w:t>
      </w:r>
      <w:r w:rsidR="003350ED">
        <w:t xml:space="preserve">estimated </w:t>
      </w:r>
      <w:r w:rsidR="003350ED" w:rsidRPr="002010F5">
        <w:t>composition</w:t>
      </w:r>
      <w:r w:rsidR="003350ED">
        <w:t xml:space="preserve"> of Tas waste</w:t>
      </w:r>
      <w:r w:rsidR="003350ED" w:rsidRPr="002010F5">
        <w:t xml:space="preserve"> by material category in 2014-15. The majority consisted of hazardous</w:t>
      </w:r>
      <w:r w:rsidR="003350ED">
        <w:t xml:space="preserve"> waste</w:t>
      </w:r>
      <w:r w:rsidR="003350ED" w:rsidRPr="002010F5">
        <w:t xml:space="preserve">, organics, paper and cardboard, plastics and masonry materials. </w:t>
      </w:r>
      <w:r w:rsidR="003350ED">
        <w:t>M</w:t>
      </w:r>
      <w:r w:rsidR="003350ED" w:rsidRPr="002010F5">
        <w:t xml:space="preserve">aterial recovery rates were </w:t>
      </w:r>
      <w:r w:rsidR="003350ED">
        <w:t xml:space="preserve">mostly </w:t>
      </w:r>
      <w:r w:rsidR="003350ED" w:rsidRPr="002010F5">
        <w:t xml:space="preserve">well below the national average. </w:t>
      </w:r>
    </w:p>
    <w:p w14:paraId="7BD3A004" w14:textId="77777777" w:rsidR="003350ED" w:rsidRPr="002010F5" w:rsidRDefault="003350ED" w:rsidP="003350ED">
      <w:pPr>
        <w:pStyle w:val="BodyText"/>
      </w:pPr>
    </w:p>
    <w:p w14:paraId="00AEB8E9" w14:textId="1653F940" w:rsidR="00A01EF7" w:rsidRDefault="003350ED" w:rsidP="003350ED">
      <w:pPr>
        <w:pStyle w:val="BodyText"/>
      </w:pPr>
      <w:r w:rsidRPr="002010F5">
        <w:t>Tas gene</w:t>
      </w:r>
      <w:r>
        <w:t>rated</w:t>
      </w:r>
      <w:r w:rsidR="00D73B10">
        <w:t xml:space="preserve"> much</w:t>
      </w:r>
      <w:r>
        <w:t xml:space="preserve"> lower than the</w:t>
      </w:r>
      <w:r w:rsidRPr="002010F5">
        <w:t xml:space="preserve"> national average</w:t>
      </w:r>
      <w:r>
        <w:t xml:space="preserve"> per capita</w:t>
      </w:r>
      <w:r w:rsidR="00C81416">
        <w:t xml:space="preserve"> amount</w:t>
      </w:r>
      <w:r>
        <w:t xml:space="preserve"> of</w:t>
      </w:r>
      <w:r w:rsidRPr="002010F5">
        <w:t xml:space="preserve"> masonry</w:t>
      </w:r>
      <w:r>
        <w:t xml:space="preserve"> materials</w:t>
      </w:r>
      <w:r w:rsidR="00BD53F6">
        <w:t xml:space="preserve"> and</w:t>
      </w:r>
      <w:r w:rsidR="00D73B10">
        <w:t xml:space="preserve"> </w:t>
      </w:r>
      <w:r w:rsidRPr="002010F5">
        <w:t>metals</w:t>
      </w:r>
      <w:r w:rsidR="00BD53F6">
        <w:t>,</w:t>
      </w:r>
      <w:r w:rsidR="00D73B10">
        <w:t xml:space="preserve"> </w:t>
      </w:r>
      <w:r w:rsidR="00BD53F6">
        <w:t>and lower than average</w:t>
      </w:r>
      <w:r>
        <w:t xml:space="preserve"> o</w:t>
      </w:r>
      <w:r w:rsidRPr="002010F5">
        <w:t>rganics, paper and cardboard, plastics</w:t>
      </w:r>
      <w:r w:rsidR="001C226B">
        <w:t xml:space="preserve"> and</w:t>
      </w:r>
      <w:r w:rsidRPr="002010F5">
        <w:t xml:space="preserve"> glass</w:t>
      </w:r>
      <w:r w:rsidR="00BD53F6">
        <w:t>.</w:t>
      </w:r>
      <w:r w:rsidRPr="002010F5">
        <w:t xml:space="preserve"> </w:t>
      </w:r>
      <w:r w:rsidR="001D50A7">
        <w:t>H</w:t>
      </w:r>
      <w:r w:rsidRPr="002010F5">
        <w:t xml:space="preserve">azardous waste </w:t>
      </w:r>
      <w:r>
        <w:t>was generated at</w:t>
      </w:r>
      <w:r w:rsidRPr="002010F5">
        <w:t xml:space="preserve"> more than double the national average </w:t>
      </w:r>
      <w:r>
        <w:t>rate and with a high degree of</w:t>
      </w:r>
      <w:r w:rsidRPr="002010F5">
        <w:t xml:space="preserve"> recovery</w:t>
      </w:r>
      <w:r>
        <w:t xml:space="preserve">. This is </w:t>
      </w:r>
      <w:r w:rsidRPr="002010F5">
        <w:t xml:space="preserve">mostly </w:t>
      </w:r>
      <w:r>
        <w:t xml:space="preserve">associated with </w:t>
      </w:r>
      <w:r w:rsidRPr="002010F5">
        <w:t xml:space="preserve">the Nyrstar </w:t>
      </w:r>
      <w:r>
        <w:t>z</w:t>
      </w:r>
      <w:r w:rsidRPr="002010F5">
        <w:t xml:space="preserve">inc </w:t>
      </w:r>
      <w:r w:rsidR="00BD53F6">
        <w:t>smelter</w:t>
      </w:r>
      <w:r w:rsidRPr="002010F5">
        <w:t xml:space="preserve"> in Hobart</w:t>
      </w:r>
      <w:r w:rsidR="003D2250">
        <w:t xml:space="preserve">, which generates large quantities of </w:t>
      </w:r>
      <w:r w:rsidR="00C43AB7">
        <w:t xml:space="preserve">metals-rich refinery waste that is mostly sent </w:t>
      </w:r>
      <w:r w:rsidR="004A7C79">
        <w:t xml:space="preserve">for further processing </w:t>
      </w:r>
      <w:r w:rsidR="00C43AB7">
        <w:t>to a sister plant in SA.</w:t>
      </w:r>
      <w:r w:rsidRPr="002010F5">
        <w:t xml:space="preserve"> </w:t>
      </w:r>
    </w:p>
    <w:p w14:paraId="49F87512" w14:textId="77777777" w:rsidR="00A01EF7" w:rsidRDefault="00A01EF7">
      <w:pPr>
        <w:spacing w:after="160" w:line="259" w:lineRule="auto"/>
      </w:pPr>
      <w:r>
        <w:br w:type="page"/>
      </w:r>
    </w:p>
    <w:p w14:paraId="5BB016BE" w14:textId="14AE67DD" w:rsidR="003350ED" w:rsidRDefault="003350ED" w:rsidP="009F5A28">
      <w:pPr>
        <w:pStyle w:val="Caption"/>
        <w:ind w:left="1134" w:hanging="1134"/>
      </w:pPr>
      <w:bookmarkStart w:id="153" w:name="_Ref474777892"/>
      <w:bookmarkStart w:id="154" w:name="_Toc480970086"/>
      <w:r>
        <w:lastRenderedPageBreak/>
        <w:t xml:space="preserve">Figure </w:t>
      </w:r>
      <w:fldSimple w:instr=" SEQ Figure \* ARABIC ">
        <w:r w:rsidR="0013116B">
          <w:rPr>
            <w:noProof/>
          </w:rPr>
          <w:t>49</w:t>
        </w:r>
      </w:fldSimple>
      <w:bookmarkEnd w:id="153"/>
      <w:r w:rsidR="005F61EC">
        <w:tab/>
      </w:r>
      <w:r w:rsidRPr="0043267A">
        <w:t>Waste generation and fate by material category, Tas 2014-15</w:t>
      </w:r>
      <w:bookmarkEnd w:id="154"/>
    </w:p>
    <w:p w14:paraId="0D656F36" w14:textId="77777777" w:rsidR="003350ED" w:rsidRDefault="00B953BF" w:rsidP="00A102A6">
      <w:pPr>
        <w:spacing w:after="0"/>
      </w:pPr>
      <w:r w:rsidRPr="00B953BF">
        <w:rPr>
          <w:noProof/>
          <w:lang w:eastAsia="en-AU"/>
        </w:rPr>
        <w:drawing>
          <wp:inline distT="0" distB="0" distL="0" distR="0" wp14:anchorId="68FC1690" wp14:editId="3689BAB3">
            <wp:extent cx="5799455" cy="34187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932"/>
                    <a:stretch/>
                  </pic:blipFill>
                  <pic:spPr bwMode="auto">
                    <a:xfrm>
                      <a:off x="0" y="0"/>
                      <a:ext cx="5799976" cy="3419048"/>
                    </a:xfrm>
                    <a:prstGeom prst="rect">
                      <a:avLst/>
                    </a:prstGeom>
                    <a:ln>
                      <a:noFill/>
                    </a:ln>
                    <a:extLst>
                      <a:ext uri="{53640926-AAD7-44D8-BBD7-CCE9431645EC}">
                        <a14:shadowObscured xmlns:a14="http://schemas.microsoft.com/office/drawing/2010/main"/>
                      </a:ext>
                    </a:extLst>
                  </pic:spPr>
                </pic:pic>
              </a:graphicData>
            </a:graphic>
          </wp:inline>
        </w:drawing>
      </w:r>
    </w:p>
    <w:p w14:paraId="07682B95" w14:textId="77777777" w:rsidR="0032010A" w:rsidRPr="00B3571F" w:rsidRDefault="0032010A" w:rsidP="0032010A">
      <w:pPr>
        <w:pStyle w:val="Notes"/>
        <w:spacing w:before="0" w:after="0"/>
        <w:rPr>
          <w:sz w:val="20"/>
          <w:szCs w:val="20"/>
        </w:rPr>
      </w:pPr>
      <w:r>
        <w:rPr>
          <w:sz w:val="20"/>
          <w:szCs w:val="20"/>
        </w:rPr>
        <w:t>‘Masonry mat.’ means masonry material, ‘c’board’ means cardboard, ‘Hazwaste’ means hazardous waste, ‘En recovery’ means energy recovery. The stated percentages are the resource recovery rates = (energy recovery + recycling) / generation.</w:t>
      </w:r>
    </w:p>
    <w:p w14:paraId="425CB91D" w14:textId="77777777" w:rsidR="003350ED" w:rsidRPr="002010F5" w:rsidRDefault="003350ED" w:rsidP="003350ED">
      <w:pPr>
        <w:pStyle w:val="Heading3"/>
      </w:pPr>
      <w:r>
        <w:t xml:space="preserve">Waste trends, </w:t>
      </w:r>
      <w:r w:rsidRPr="002010F5">
        <w:t>Tas 2006-07 to 2014-15</w:t>
      </w:r>
    </w:p>
    <w:p w14:paraId="7A365A09" w14:textId="23E2C161" w:rsidR="003350ED" w:rsidRDefault="00CA6AD2" w:rsidP="003350ED">
      <w:pPr>
        <w:pStyle w:val="BodyText"/>
      </w:pPr>
      <w:r>
        <w:fldChar w:fldCharType="begin"/>
      </w:r>
      <w:r>
        <w:instrText xml:space="preserve"> REF _Ref474777896 \h </w:instrText>
      </w:r>
      <w:r>
        <w:fldChar w:fldCharType="separate"/>
      </w:r>
      <w:r w:rsidR="0013116B">
        <w:t xml:space="preserve">Figure </w:t>
      </w:r>
      <w:r w:rsidR="0013116B">
        <w:rPr>
          <w:noProof/>
        </w:rPr>
        <w:t>50</w:t>
      </w:r>
      <w:r>
        <w:fldChar w:fldCharType="end"/>
      </w:r>
      <w:r>
        <w:t xml:space="preserve"> </w:t>
      </w:r>
      <w:r w:rsidR="003350ED" w:rsidRPr="002010F5">
        <w:t xml:space="preserve">shows the trends in </w:t>
      </w:r>
      <w:r w:rsidR="003350ED">
        <w:t>total and per capita</w:t>
      </w:r>
      <w:r w:rsidR="003350ED" w:rsidRPr="002010F5">
        <w:t xml:space="preserve"> waste generation and fate for the period 2006-07 to 2014-15 in Tas. </w:t>
      </w:r>
    </w:p>
    <w:p w14:paraId="1228F692" w14:textId="77777777" w:rsidR="00FA2C06" w:rsidRDefault="00FA2C06" w:rsidP="003350ED">
      <w:pPr>
        <w:pStyle w:val="BodyText"/>
      </w:pPr>
    </w:p>
    <w:p w14:paraId="4887F6B6" w14:textId="77777777" w:rsidR="00FA2C06" w:rsidRPr="002010F5" w:rsidRDefault="00FA2C06" w:rsidP="00FA2C06">
      <w:pPr>
        <w:pStyle w:val="BodyText"/>
      </w:pPr>
      <w:r w:rsidRPr="002010F5">
        <w:t>Over nine years</w:t>
      </w:r>
      <w:r>
        <w:t>,</w:t>
      </w:r>
      <w:r w:rsidRPr="002010F5">
        <w:t xml:space="preserve"> </w:t>
      </w:r>
      <w:r w:rsidRPr="002010F5">
        <w:rPr>
          <w:b/>
        </w:rPr>
        <w:t>waste generation</w:t>
      </w:r>
      <w:r w:rsidRPr="002010F5">
        <w:t xml:space="preserve"> increased by </w:t>
      </w:r>
      <w:r>
        <w:t>about</w:t>
      </w:r>
      <w:r w:rsidRPr="002010F5">
        <w:t xml:space="preserve"> </w:t>
      </w:r>
      <w:r>
        <w:t>67</w:t>
      </w:r>
      <w:r w:rsidRPr="002010F5">
        <w:t xml:space="preserve">% or an average of </w:t>
      </w:r>
      <w:r>
        <w:t>5</w:t>
      </w:r>
      <w:r w:rsidRPr="002010F5">
        <w:t xml:space="preserve">.9% per </w:t>
      </w:r>
      <w:r>
        <w:t>year</w:t>
      </w:r>
      <w:r w:rsidRPr="002010F5">
        <w:t xml:space="preserve">. </w:t>
      </w:r>
      <w:r>
        <w:t>W</w:t>
      </w:r>
      <w:r w:rsidRPr="002010F5">
        <w:t>aste generation</w:t>
      </w:r>
      <w:r>
        <w:t xml:space="preserve"> declined </w:t>
      </w:r>
      <w:r w:rsidRPr="002010F5">
        <w:t xml:space="preserve">until 2008-09 before </w:t>
      </w:r>
      <w:r>
        <w:t>show</w:t>
      </w:r>
      <w:r w:rsidRPr="002010F5">
        <w:t xml:space="preserve">ing an increasing trend. </w:t>
      </w:r>
      <w:r>
        <w:t>O</w:t>
      </w:r>
      <w:r w:rsidRPr="002010F5">
        <w:t>verall</w:t>
      </w:r>
      <w:r>
        <w:t>, waste per capita</w:t>
      </w:r>
      <w:r w:rsidRPr="002010F5">
        <w:t xml:space="preserve"> </w:t>
      </w:r>
      <w:r>
        <w:t>grew by 60</w:t>
      </w:r>
      <w:r w:rsidRPr="002010F5">
        <w:t>% over</w:t>
      </w:r>
      <w:r>
        <w:t xml:space="preserve"> nine </w:t>
      </w:r>
      <w:r w:rsidRPr="002010F5">
        <w:t xml:space="preserve">years or an average of </w:t>
      </w:r>
      <w:r>
        <w:t>5.3</w:t>
      </w:r>
      <w:r w:rsidRPr="002010F5">
        <w:t xml:space="preserve">% per year. </w:t>
      </w:r>
    </w:p>
    <w:p w14:paraId="23107C63" w14:textId="77777777" w:rsidR="00FA2C06" w:rsidRPr="002010F5" w:rsidRDefault="00FA2C06" w:rsidP="00FA2C06">
      <w:pPr>
        <w:pStyle w:val="BodyText"/>
      </w:pPr>
    </w:p>
    <w:p w14:paraId="4A809464" w14:textId="77777777" w:rsidR="00FA2C06" w:rsidRPr="002010F5" w:rsidRDefault="00FA2C06" w:rsidP="00FA2C06">
      <w:pPr>
        <w:pStyle w:val="BodyText"/>
      </w:pPr>
      <w:r w:rsidRPr="002010F5">
        <w:t xml:space="preserve">The </w:t>
      </w:r>
      <w:r w:rsidRPr="002010F5">
        <w:rPr>
          <w:b/>
        </w:rPr>
        <w:t>resource recovery rate</w:t>
      </w:r>
      <w:r w:rsidRPr="002010F5">
        <w:t xml:space="preserve"> gradually climbed over the reporting period from 25% to 50%.</w:t>
      </w:r>
    </w:p>
    <w:p w14:paraId="41C9A389" w14:textId="77777777" w:rsidR="00FA2C06" w:rsidRPr="002010F5" w:rsidRDefault="00FA2C06" w:rsidP="00FA2C06">
      <w:pPr>
        <w:pStyle w:val="BodyText"/>
      </w:pPr>
    </w:p>
    <w:p w14:paraId="6F938520" w14:textId="7EE93C0B" w:rsidR="00FA2C06" w:rsidRPr="002010F5" w:rsidRDefault="001D50A7" w:rsidP="00FA2C06">
      <w:pPr>
        <w:pStyle w:val="BodyText"/>
      </w:pPr>
      <w:r w:rsidRPr="001D50A7">
        <w:t>Reported</w:t>
      </w:r>
      <w:r>
        <w:rPr>
          <w:b/>
        </w:rPr>
        <w:t xml:space="preserve"> r</w:t>
      </w:r>
      <w:r w:rsidR="00FA2C06" w:rsidRPr="002010F5">
        <w:rPr>
          <w:b/>
        </w:rPr>
        <w:t>ecycling</w:t>
      </w:r>
      <w:r w:rsidR="00FA2C06" w:rsidRPr="002010F5">
        <w:t xml:space="preserve"> increased significantly by</w:t>
      </w:r>
      <w:r w:rsidR="00FA2C06">
        <w:t xml:space="preserve"> over</w:t>
      </w:r>
      <w:r w:rsidR="00FA2C06" w:rsidRPr="002010F5">
        <w:t xml:space="preserve"> 30</w:t>
      </w:r>
      <w:r w:rsidR="00FA2C06">
        <w:t>0</w:t>
      </w:r>
      <w:r w:rsidR="00FA2C06" w:rsidRPr="002010F5">
        <w:t>% over the reporting period or an average of 17</w:t>
      </w:r>
      <w:r w:rsidR="00BD53F6">
        <w:t>.5</w:t>
      </w:r>
      <w:r w:rsidR="00FA2C06" w:rsidRPr="002010F5">
        <w:t xml:space="preserve">% per </w:t>
      </w:r>
      <w:r w:rsidR="00FA2C06">
        <w:t>year</w:t>
      </w:r>
      <w:r w:rsidR="00FA2C06" w:rsidRPr="002010F5">
        <w:t xml:space="preserve">. </w:t>
      </w:r>
      <w:r w:rsidR="00FA2C06">
        <w:t>On a per capita basis, this is about 310</w:t>
      </w:r>
      <w:r w:rsidR="00FA2C06" w:rsidRPr="002010F5">
        <w:t>% over the</w:t>
      </w:r>
      <w:r w:rsidR="00FA2C06">
        <w:t xml:space="preserve"> nine </w:t>
      </w:r>
      <w:r w:rsidR="00FA2C06" w:rsidRPr="002010F5">
        <w:t>years or an average of 1</w:t>
      </w:r>
      <w:r w:rsidR="00FA2C06">
        <w:t>7</w:t>
      </w:r>
      <w:r w:rsidR="00FA2C06" w:rsidRPr="002010F5">
        <w:t xml:space="preserve">% per </w:t>
      </w:r>
      <w:r w:rsidR="00FA2C06">
        <w:t>year</w:t>
      </w:r>
      <w:r w:rsidR="00FA2C06" w:rsidRPr="002010F5">
        <w:t xml:space="preserve">. One of the main drivers for the increase in recycling is </w:t>
      </w:r>
      <w:r w:rsidR="00FA2C06">
        <w:t xml:space="preserve">greater levels of </w:t>
      </w:r>
      <w:r w:rsidR="00FA2C06" w:rsidRPr="002010F5">
        <w:t xml:space="preserve">recycling </w:t>
      </w:r>
      <w:r w:rsidR="00FA2C06">
        <w:t xml:space="preserve">waste </w:t>
      </w:r>
      <w:r w:rsidR="00FA2C06" w:rsidRPr="002010F5">
        <w:t xml:space="preserve">from </w:t>
      </w:r>
      <w:r w:rsidR="00B33C57">
        <w:t xml:space="preserve">the </w:t>
      </w:r>
      <w:r w:rsidR="00FA2C06" w:rsidRPr="002010F5">
        <w:t xml:space="preserve">Nyrstar zinc smelter in Hobart. Another reason was </w:t>
      </w:r>
      <w:r w:rsidR="00FA2C06">
        <w:t xml:space="preserve">a </w:t>
      </w:r>
      <w:r w:rsidR="00FA2C06" w:rsidRPr="002010F5">
        <w:t>significant</w:t>
      </w:r>
      <w:r w:rsidR="00FA2C06">
        <w:t xml:space="preserve"> increase in reported </w:t>
      </w:r>
      <w:r w:rsidR="00FA2C06" w:rsidRPr="002010F5">
        <w:t>organics recycling</w:t>
      </w:r>
      <w:r w:rsidR="00FA2C06">
        <w:t xml:space="preserve"> since </w:t>
      </w:r>
      <w:r w:rsidR="00FA2C06" w:rsidRPr="002010F5">
        <w:t>2008</w:t>
      </w:r>
      <w:r w:rsidR="00FA2C06">
        <w:t>-</w:t>
      </w:r>
      <w:r w:rsidR="00FA2C06" w:rsidRPr="002010F5">
        <w:t>09.</w:t>
      </w:r>
      <w:r w:rsidR="00FA2C06">
        <w:t xml:space="preserve"> This increase may result from </w:t>
      </w:r>
      <w:r w:rsidR="00FA2C06" w:rsidRPr="002010F5">
        <w:t>inclu</w:t>
      </w:r>
      <w:r w:rsidR="00B33C57">
        <w:t>ding</w:t>
      </w:r>
      <w:r w:rsidR="00FA2C06" w:rsidRPr="002010F5">
        <w:t xml:space="preserve"> waste tonnes from industrial secondary food processing</w:t>
      </w:r>
      <w:r w:rsidR="00B33C57">
        <w:t>, such as</w:t>
      </w:r>
      <w:r w:rsidR="00FA2C06" w:rsidRPr="002010F5">
        <w:t xml:space="preserve"> abattoir and rendering plants</w:t>
      </w:r>
      <w:r w:rsidR="00B33C57">
        <w:t>,</w:t>
      </w:r>
      <w:r w:rsidR="00FA2C06" w:rsidRPr="002010F5">
        <w:t xml:space="preserve"> that had previously not been reported.</w:t>
      </w:r>
    </w:p>
    <w:p w14:paraId="09670BF9" w14:textId="77777777" w:rsidR="00FA2C06" w:rsidRPr="002010F5" w:rsidRDefault="00FA2C06" w:rsidP="00FA2C06">
      <w:pPr>
        <w:pStyle w:val="BodyText"/>
      </w:pPr>
    </w:p>
    <w:p w14:paraId="5142FFEF" w14:textId="77777777" w:rsidR="00FA2C06" w:rsidRPr="002010F5" w:rsidRDefault="00237B25" w:rsidP="00FA2C06">
      <w:pPr>
        <w:pStyle w:val="BodyText"/>
      </w:pPr>
      <w:r w:rsidRPr="001D50A7">
        <w:rPr>
          <w:b/>
        </w:rPr>
        <w:t>E</w:t>
      </w:r>
      <w:r w:rsidR="00FA2C06" w:rsidRPr="002010F5">
        <w:rPr>
          <w:b/>
        </w:rPr>
        <w:t>nergy recovery</w:t>
      </w:r>
      <w:r w:rsidR="00FA2C06" w:rsidRPr="002010F5">
        <w:t xml:space="preserve"> </w:t>
      </w:r>
      <w:r w:rsidR="00FA2C06">
        <w:t>increased</w:t>
      </w:r>
      <w:r w:rsidR="00FA2C06" w:rsidRPr="002010F5">
        <w:t xml:space="preserve"> by </w:t>
      </w:r>
      <w:r w:rsidR="00FA2C06">
        <w:t>24</w:t>
      </w:r>
      <w:r w:rsidR="00FA2C06" w:rsidRPr="002010F5">
        <w:t xml:space="preserve">% over the reporting period or an average of </w:t>
      </w:r>
      <w:r w:rsidR="00FA2C06">
        <w:t>2.4</w:t>
      </w:r>
      <w:r w:rsidR="00FA2C06" w:rsidRPr="002010F5">
        <w:t xml:space="preserve">% per </w:t>
      </w:r>
      <w:r w:rsidR="00FA2C06">
        <w:t xml:space="preserve">year due to a </w:t>
      </w:r>
      <w:r w:rsidR="00FA2C06" w:rsidRPr="002010F5">
        <w:t xml:space="preserve">rise in landfill gas recovery. </w:t>
      </w:r>
      <w:r w:rsidR="00FA2C06">
        <w:t>On a p</w:t>
      </w:r>
      <w:r w:rsidR="00FA2C06" w:rsidRPr="002010F5">
        <w:t>er capita</w:t>
      </w:r>
      <w:r w:rsidR="00FA2C06">
        <w:t xml:space="preserve"> basis,</w:t>
      </w:r>
      <w:r w:rsidR="00FA2C06" w:rsidRPr="002010F5">
        <w:t xml:space="preserve"> energy recovery </w:t>
      </w:r>
      <w:r w:rsidR="00FA2C06">
        <w:t xml:space="preserve">rose </w:t>
      </w:r>
      <w:r w:rsidR="00FA2C06" w:rsidRPr="002010F5">
        <w:t xml:space="preserve">by </w:t>
      </w:r>
      <w:r w:rsidR="00FA2C06">
        <w:t>18</w:t>
      </w:r>
      <w:r w:rsidR="00FA2C06" w:rsidRPr="002010F5">
        <w:t>% over the</w:t>
      </w:r>
      <w:r w:rsidR="00FA2C06">
        <w:t xml:space="preserve"> nine </w:t>
      </w:r>
      <w:r w:rsidR="00FA2C06" w:rsidRPr="002010F5">
        <w:t xml:space="preserve">years or an average of </w:t>
      </w:r>
      <w:r w:rsidR="00FA2C06">
        <w:t>1.9</w:t>
      </w:r>
      <w:r w:rsidR="00FA2C06" w:rsidRPr="002010F5">
        <w:t xml:space="preserve">% per </w:t>
      </w:r>
      <w:r w:rsidR="00FA2C06">
        <w:t>year</w:t>
      </w:r>
      <w:r w:rsidR="00FA2C06" w:rsidRPr="002010F5">
        <w:t xml:space="preserve">. </w:t>
      </w:r>
    </w:p>
    <w:p w14:paraId="126161AC" w14:textId="77777777" w:rsidR="00FA2C06" w:rsidRPr="002010F5" w:rsidRDefault="00FA2C06" w:rsidP="00FA2C06">
      <w:pPr>
        <w:pStyle w:val="BodyText"/>
      </w:pPr>
    </w:p>
    <w:p w14:paraId="3CECC1E6" w14:textId="77777777" w:rsidR="00FA2C06" w:rsidRDefault="00FA2C06" w:rsidP="00FA2C06">
      <w:pPr>
        <w:pStyle w:val="BodyText"/>
      </w:pPr>
      <w:r>
        <w:rPr>
          <w:b/>
        </w:rPr>
        <w:t>D</w:t>
      </w:r>
      <w:r w:rsidRPr="002010F5">
        <w:rPr>
          <w:b/>
        </w:rPr>
        <w:t>isposal</w:t>
      </w:r>
      <w:r w:rsidRPr="002010F5">
        <w:t xml:space="preserve"> tonnages were </w:t>
      </w:r>
      <w:r>
        <w:t xml:space="preserve">more </w:t>
      </w:r>
      <w:r w:rsidRPr="002010F5">
        <w:t>stable</w:t>
      </w:r>
      <w:r>
        <w:t>,</w:t>
      </w:r>
      <w:r w:rsidRPr="002010F5">
        <w:t xml:space="preserve"> with an increase of </w:t>
      </w:r>
      <w:r>
        <w:t>1</w:t>
      </w:r>
      <w:r w:rsidRPr="002010F5">
        <w:t>1% over the</w:t>
      </w:r>
      <w:r>
        <w:t xml:space="preserve"> nine </w:t>
      </w:r>
      <w:r w:rsidRPr="002010F5">
        <w:t>years or an average of 1</w:t>
      </w:r>
      <w:r>
        <w:t>.2</w:t>
      </w:r>
      <w:r w:rsidRPr="002010F5">
        <w:t xml:space="preserve">% per </w:t>
      </w:r>
      <w:r>
        <w:t>year</w:t>
      </w:r>
      <w:r w:rsidRPr="002010F5">
        <w:t xml:space="preserve">. Per capita waste disposal </w:t>
      </w:r>
      <w:r>
        <w:t>increased by 6%</w:t>
      </w:r>
      <w:r w:rsidRPr="002010F5">
        <w:t xml:space="preserve"> over the</w:t>
      </w:r>
      <w:r>
        <w:t xml:space="preserve"> nine </w:t>
      </w:r>
      <w:r w:rsidRPr="002010F5">
        <w:t>years or an average of 0.</w:t>
      </w:r>
      <w:r>
        <w:t>6</w:t>
      </w:r>
      <w:r w:rsidRPr="002010F5">
        <w:t xml:space="preserve">% per </w:t>
      </w:r>
      <w:r>
        <w:t>year</w:t>
      </w:r>
      <w:r w:rsidRPr="002010F5">
        <w:t>.</w:t>
      </w:r>
    </w:p>
    <w:p w14:paraId="61D77A28" w14:textId="3146BF57" w:rsidR="003350ED" w:rsidRDefault="003350ED" w:rsidP="009F5A28">
      <w:pPr>
        <w:pStyle w:val="Caption"/>
        <w:ind w:left="1134" w:hanging="1134"/>
      </w:pPr>
      <w:bookmarkStart w:id="155" w:name="_Ref474777896"/>
      <w:bookmarkStart w:id="156" w:name="_Toc480970087"/>
      <w:r>
        <w:lastRenderedPageBreak/>
        <w:t xml:space="preserve">Figure </w:t>
      </w:r>
      <w:fldSimple w:instr=" SEQ Figure \* ARABIC ">
        <w:r w:rsidR="0013116B">
          <w:rPr>
            <w:noProof/>
          </w:rPr>
          <w:t>50</w:t>
        </w:r>
      </w:fldSimple>
      <w:bookmarkEnd w:id="155"/>
      <w:r w:rsidR="00A01EF7">
        <w:tab/>
      </w:r>
      <w:r w:rsidRPr="00B04A84">
        <w:t>Trends in waste generation and fate, Tas 2006-07 to 2014-15</w:t>
      </w:r>
      <w:bookmarkEnd w:id="156"/>
    </w:p>
    <w:p w14:paraId="22763610" w14:textId="22604E2A" w:rsidR="003350ED" w:rsidRPr="00A102A6" w:rsidRDefault="005B69B9" w:rsidP="00FE2239">
      <w:pPr>
        <w:pStyle w:val="Notes"/>
        <w:spacing w:after="0"/>
        <w:rPr>
          <w:sz w:val="20"/>
          <w:szCs w:val="20"/>
        </w:rPr>
      </w:pPr>
      <w:r w:rsidRPr="005B69B9">
        <w:rPr>
          <w:noProof/>
          <w:lang w:eastAsia="en-AU"/>
        </w:rPr>
        <w:drawing>
          <wp:inline distT="0" distB="0" distL="0" distR="0" wp14:anchorId="09E28583" wp14:editId="491CD454">
            <wp:extent cx="5408295" cy="3597838"/>
            <wp:effectExtent l="0" t="0" r="190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8684" t="1503" b="7450"/>
                    <a:stretch/>
                  </pic:blipFill>
                  <pic:spPr bwMode="auto">
                    <a:xfrm>
                      <a:off x="0" y="0"/>
                      <a:ext cx="5409358" cy="3598545"/>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r w:rsidR="003350ED" w:rsidRPr="003350ED">
        <w:t xml:space="preserve"> </w:t>
      </w:r>
      <w:r w:rsidR="003350ED" w:rsidRPr="00A102A6">
        <w:rPr>
          <w:sz w:val="20"/>
          <w:szCs w:val="20"/>
        </w:rPr>
        <w:t xml:space="preserve">Relies on interpolation for 2007-08, 2011-12 and 2012-13. </w:t>
      </w:r>
      <w:r w:rsidR="006C200A">
        <w:rPr>
          <w:sz w:val="20"/>
          <w:szCs w:val="20"/>
        </w:rPr>
        <w:t>‘</w:t>
      </w:r>
      <w:r w:rsidR="003350ED" w:rsidRPr="00A102A6">
        <w:rPr>
          <w:sz w:val="20"/>
          <w:szCs w:val="20"/>
        </w:rPr>
        <w:t>Av. AGR</w:t>
      </w:r>
      <w:r w:rsidR="006C200A">
        <w:rPr>
          <w:sz w:val="20"/>
          <w:szCs w:val="20"/>
        </w:rPr>
        <w:t>’</w:t>
      </w:r>
      <w:r w:rsidR="003350ED" w:rsidRPr="00A102A6">
        <w:rPr>
          <w:sz w:val="20"/>
          <w:szCs w:val="20"/>
        </w:rPr>
        <w:t xml:space="preserve"> means average annual growth rate.</w:t>
      </w:r>
    </w:p>
    <w:p w14:paraId="2C04BC03" w14:textId="77777777" w:rsidR="003350ED" w:rsidRPr="00FE2239" w:rsidRDefault="003350ED" w:rsidP="003350ED">
      <w:pPr>
        <w:pStyle w:val="BodyText"/>
        <w:rPr>
          <w:sz w:val="12"/>
          <w:szCs w:val="12"/>
        </w:rPr>
      </w:pPr>
    </w:p>
    <w:p w14:paraId="4CAD7B68" w14:textId="77777777" w:rsidR="003350ED" w:rsidRDefault="003350ED" w:rsidP="009E5606">
      <w:pPr>
        <w:pStyle w:val="BodyText"/>
      </w:pPr>
      <w:r w:rsidRPr="002010F5">
        <w:rPr>
          <w:noProof/>
          <w:lang w:eastAsia="en-AU"/>
        </w:rPr>
        <mc:AlternateContent>
          <mc:Choice Requires="wps">
            <w:drawing>
              <wp:inline distT="0" distB="0" distL="0" distR="0" wp14:anchorId="7D3B230D" wp14:editId="60BC9DC9">
                <wp:extent cx="6127667" cy="4500748"/>
                <wp:effectExtent l="0" t="0" r="26035" b="14605"/>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667" cy="4500748"/>
                        </a:xfrm>
                        <a:prstGeom prst="rect">
                          <a:avLst/>
                        </a:prstGeom>
                        <a:solidFill>
                          <a:srgbClr val="DBE5F1"/>
                        </a:solidFill>
                        <a:ln w="9525">
                          <a:solidFill>
                            <a:srgbClr val="DBE5F1"/>
                          </a:solidFill>
                          <a:miter lim="800000"/>
                          <a:headEnd/>
                          <a:tailEnd/>
                        </a:ln>
                      </wps:spPr>
                      <wps:txbx>
                        <w:txbxContent>
                          <w:p w14:paraId="03616F6D" w14:textId="77777777" w:rsidR="001E443B" w:rsidRPr="00E11B1E" w:rsidRDefault="001E443B" w:rsidP="009E5606">
                            <w:pPr>
                              <w:pStyle w:val="Heading3"/>
                              <w:spacing w:before="120"/>
                            </w:pPr>
                            <w:r w:rsidRPr="00E11B1E">
                              <w:t>Tas</w:t>
                            </w:r>
                            <w:r>
                              <w:t>manian</w:t>
                            </w:r>
                            <w:r w:rsidRPr="00E11B1E">
                              <w:t xml:space="preserve"> </w:t>
                            </w:r>
                            <w:r>
                              <w:t xml:space="preserve">Government </w:t>
                            </w:r>
                            <w:r w:rsidRPr="00E11B1E">
                              <w:t>perspective</w:t>
                            </w:r>
                          </w:p>
                          <w:p w14:paraId="4BFC68E3" w14:textId="77777777" w:rsidR="001E443B" w:rsidRPr="00E11B1E" w:rsidRDefault="001E443B" w:rsidP="00433429">
                            <w:pPr>
                              <w:pStyle w:val="BodyText"/>
                            </w:pPr>
                            <w:r>
                              <w:t>S</w:t>
                            </w:r>
                            <w:r w:rsidRPr="00E11B1E">
                              <w:t>teady and ongoing improvement in identifying and profiling waste generation, recovery and disposal outside the municipal sector</w:t>
                            </w:r>
                            <w:r>
                              <w:t xml:space="preserve"> is </w:t>
                            </w:r>
                            <w:r w:rsidRPr="00E11B1E">
                              <w:t xml:space="preserve">the principal reason </w:t>
                            </w:r>
                            <w:r>
                              <w:t>for the apparent</w:t>
                            </w:r>
                            <w:r w:rsidRPr="00E11B1E">
                              <w:t xml:space="preserve"> increases in recovery rates since 2009.</w:t>
                            </w:r>
                            <w:r>
                              <w:t xml:space="preserve"> </w:t>
                            </w:r>
                            <w:r w:rsidRPr="00E11B1E">
                              <w:t xml:space="preserve">Over the next two years, we </w:t>
                            </w:r>
                            <w:r>
                              <w:t>expect</w:t>
                            </w:r>
                            <w:r w:rsidRPr="00E11B1E">
                              <w:t xml:space="preserve"> to see significant improvement in our waste data reporting for both C&amp;I and C&amp;D sectors, noting the amount of waste reported in the C&amp;D sector is unrealistically low.</w:t>
                            </w:r>
                          </w:p>
                          <w:p w14:paraId="2D50A076" w14:textId="77777777" w:rsidR="001E443B" w:rsidRDefault="001E443B" w:rsidP="00433429">
                            <w:pPr>
                              <w:pStyle w:val="BodyText"/>
                            </w:pPr>
                          </w:p>
                          <w:p w14:paraId="09289A19" w14:textId="5E749371" w:rsidR="001E443B" w:rsidRPr="00E11B1E" w:rsidRDefault="001E443B" w:rsidP="00433429">
                            <w:pPr>
                              <w:pStyle w:val="BodyText"/>
                            </w:pPr>
                            <w:r w:rsidRPr="00E11B1E">
                              <w:t xml:space="preserve">One of the most pressing issues for Tasmania in recent times has been </w:t>
                            </w:r>
                            <w:r>
                              <w:t>a</w:t>
                            </w:r>
                            <w:r w:rsidRPr="00E11B1E">
                              <w:t xml:space="preserve"> </w:t>
                            </w:r>
                            <w:r>
                              <w:t>major</w:t>
                            </w:r>
                            <w:r w:rsidRPr="00E11B1E">
                              <w:t xml:space="preserve"> stockpile of end</w:t>
                            </w:r>
                            <w:r>
                              <w:t>-</w:t>
                            </w:r>
                            <w:r w:rsidRPr="00E11B1E">
                              <w:t>of</w:t>
                            </w:r>
                            <w:r>
                              <w:t>-</w:t>
                            </w:r>
                            <w:r w:rsidRPr="00E11B1E">
                              <w:t>life tyres in Northern Tasmania.</w:t>
                            </w:r>
                            <w:r>
                              <w:t xml:space="preserve"> </w:t>
                            </w:r>
                            <w:r w:rsidRPr="00E11B1E">
                              <w:t>A number of initiatives</w:t>
                            </w:r>
                            <w:r>
                              <w:t>,</w:t>
                            </w:r>
                            <w:r w:rsidRPr="00E11B1E">
                              <w:t xml:space="preserve"> including improved product stewardship and the recent approval of a new mobile reprocessing unit</w:t>
                            </w:r>
                            <w:r>
                              <w:t>,</w:t>
                            </w:r>
                            <w:r w:rsidRPr="00E11B1E">
                              <w:t xml:space="preserve"> has </w:t>
                            </w:r>
                            <w:r>
                              <w:t xml:space="preserve">helped to substantially reduce </w:t>
                            </w:r>
                            <w:r w:rsidRPr="00E11B1E">
                              <w:t>the stockpile.</w:t>
                            </w:r>
                          </w:p>
                          <w:p w14:paraId="75AC72A4" w14:textId="77777777" w:rsidR="001E443B" w:rsidRPr="00E11B1E" w:rsidRDefault="001E443B" w:rsidP="00433429">
                            <w:pPr>
                              <w:pStyle w:val="BodyText"/>
                            </w:pPr>
                          </w:p>
                          <w:p w14:paraId="73B6FB4E" w14:textId="77777777" w:rsidR="001E443B" w:rsidRDefault="001E443B" w:rsidP="00433429">
                            <w:pPr>
                              <w:pStyle w:val="BodyText"/>
                            </w:pPr>
                            <w:r w:rsidRPr="00E11B1E">
                              <w:t xml:space="preserve">The most significant waste management challenge in Tasmania at the moment involves asbestos containing material generated primarily by the </w:t>
                            </w:r>
                            <w:r>
                              <w:t>C&amp;D sector</w:t>
                            </w:r>
                            <w:r w:rsidRPr="00E11B1E">
                              <w:t>.</w:t>
                            </w:r>
                            <w:r>
                              <w:t xml:space="preserve"> </w:t>
                            </w:r>
                            <w:r w:rsidRPr="00E11B1E">
                              <w:t>EPA Tasmania ha</w:t>
                            </w:r>
                            <w:r>
                              <w:t>s</w:t>
                            </w:r>
                            <w:r w:rsidRPr="00E11B1E">
                              <w:t xml:space="preserve"> work</w:t>
                            </w:r>
                            <w:r>
                              <w:t>ed</w:t>
                            </w:r>
                            <w:r w:rsidRPr="00E11B1E">
                              <w:t xml:space="preserve"> closely with local government </w:t>
                            </w:r>
                            <w:r>
                              <w:t xml:space="preserve">to </w:t>
                            </w:r>
                            <w:r w:rsidRPr="00E11B1E">
                              <w:t>investigat</w:t>
                            </w:r>
                            <w:r>
                              <w:t>e</w:t>
                            </w:r>
                            <w:r w:rsidRPr="00E11B1E">
                              <w:t xml:space="preserve"> a number of sites where asbestos has been illegally dumped. </w:t>
                            </w:r>
                          </w:p>
                          <w:p w14:paraId="4DD3D7BF" w14:textId="77777777" w:rsidR="001E443B" w:rsidRPr="00E11B1E" w:rsidRDefault="001E443B" w:rsidP="00433429">
                            <w:pPr>
                              <w:pStyle w:val="BodyText"/>
                            </w:pPr>
                          </w:p>
                          <w:p w14:paraId="53089054" w14:textId="52D32A59" w:rsidR="001E443B" w:rsidRPr="00E11B1E" w:rsidRDefault="001E443B" w:rsidP="00433429">
                            <w:pPr>
                              <w:pStyle w:val="BodyText"/>
                            </w:pPr>
                            <w:r w:rsidRPr="00E11B1E">
                              <w:t xml:space="preserve">An ongoing challenge for </w:t>
                            </w:r>
                            <w:r>
                              <w:t xml:space="preserve">Tasmanian </w:t>
                            </w:r>
                            <w:r w:rsidRPr="00E11B1E">
                              <w:t xml:space="preserve">waste management </w:t>
                            </w:r>
                            <w:r>
                              <w:t>is</w:t>
                            </w:r>
                            <w:r w:rsidRPr="00E11B1E">
                              <w:t xml:space="preserve"> access to markets for recycling end</w:t>
                            </w:r>
                            <w:r>
                              <w:t>-</w:t>
                            </w:r>
                            <w:r w:rsidRPr="00E11B1E">
                              <w:t>of</w:t>
                            </w:r>
                            <w:r>
                              <w:t>-</w:t>
                            </w:r>
                            <w:r w:rsidRPr="00E11B1E">
                              <w:t>life products</w:t>
                            </w:r>
                            <w:r>
                              <w:t>. This is</w:t>
                            </w:r>
                            <w:r w:rsidRPr="00E11B1E">
                              <w:t xml:space="preserve"> due to the relative isolation of Tasmania and its smaller population.</w:t>
                            </w:r>
                            <w:r>
                              <w:t xml:space="preserve"> </w:t>
                            </w:r>
                          </w:p>
                          <w:p w14:paraId="0A95CD78" w14:textId="77777777" w:rsidR="001E443B" w:rsidRPr="00E11B1E" w:rsidRDefault="001E443B" w:rsidP="00433429">
                            <w:pPr>
                              <w:pStyle w:val="BodyText"/>
                            </w:pPr>
                          </w:p>
                          <w:p w14:paraId="2FF83E1A" w14:textId="77777777" w:rsidR="001E443B" w:rsidRDefault="001E443B" w:rsidP="00433429">
                            <w:pPr>
                              <w:pStyle w:val="BodyText"/>
                            </w:pPr>
                            <w:r w:rsidRPr="00E11B1E">
                              <w:t xml:space="preserve">The greatest opportunity is the potential recovery of organics from </w:t>
                            </w:r>
                            <w:r>
                              <w:t xml:space="preserve">MSW </w:t>
                            </w:r>
                            <w:r w:rsidRPr="00E11B1E">
                              <w:t>and C&amp;I sectors.</w:t>
                            </w:r>
                            <w:r>
                              <w:t xml:space="preserve"> </w:t>
                            </w:r>
                            <w:r w:rsidRPr="00E11B1E">
                              <w:t xml:space="preserve">A number of </w:t>
                            </w:r>
                            <w:r>
                              <w:t xml:space="preserve">Tasmanian </w:t>
                            </w:r>
                            <w:r w:rsidRPr="00E11B1E">
                              <w:t>councils have trialled food waste collections and</w:t>
                            </w:r>
                            <w:r>
                              <w:t>,</w:t>
                            </w:r>
                            <w:r w:rsidRPr="00E11B1E">
                              <w:t xml:space="preserve"> with the continuing growth of Tasmania’s agricultural sector, there will be increasing opportunities for organic waste recovery. </w:t>
                            </w:r>
                          </w:p>
                          <w:p w14:paraId="61732630" w14:textId="77777777" w:rsidR="001E443B" w:rsidRDefault="001E443B" w:rsidP="00433429">
                            <w:pPr>
                              <w:pStyle w:val="BodyText"/>
                            </w:pPr>
                          </w:p>
                          <w:p w14:paraId="198CE8DD" w14:textId="77777777" w:rsidR="001E443B" w:rsidRPr="00E11B1E" w:rsidRDefault="001E443B" w:rsidP="003350ED">
                            <w:pPr>
                              <w:pStyle w:val="BodyText"/>
                            </w:pPr>
                            <w:r>
                              <w:t>In 10 years, it is hoped that t</w:t>
                            </w:r>
                            <w:r w:rsidRPr="00E11B1E">
                              <w:t xml:space="preserve">he Australian waste management sector goes beyond the </w:t>
                            </w:r>
                            <w:r>
                              <w:t>‘</w:t>
                            </w:r>
                            <w:r w:rsidRPr="00E11B1E">
                              <w:t>collect and transport</w:t>
                            </w:r>
                            <w:r>
                              <w:t>’</w:t>
                            </w:r>
                            <w:r w:rsidRPr="00E11B1E">
                              <w:t xml:space="preserve"> model of traditional waste services</w:t>
                            </w:r>
                            <w:r>
                              <w:t>,</w:t>
                            </w:r>
                            <w:r w:rsidRPr="00E11B1E">
                              <w:t xml:space="preserve"> and</w:t>
                            </w:r>
                            <w:r>
                              <w:t xml:space="preserve"> is able to </w:t>
                            </w:r>
                            <w:r w:rsidRPr="00E11B1E">
                              <w:t>assist industry in developing more efficient practices to manage material inputs at the front end of the industrial cycle.</w:t>
                            </w:r>
                            <w:r>
                              <w:t xml:space="preserve"> We expect to </w:t>
                            </w:r>
                            <w:r w:rsidRPr="00E11B1E">
                              <w:t>see a plateauing of waste generation per capita and a greater emphasis on whole of life product stewardship.</w:t>
                            </w:r>
                          </w:p>
                        </w:txbxContent>
                      </wps:txbx>
                      <wps:bodyPr rot="0" vert="horz" wrap="square" lIns="91440" tIns="18000" rIns="91440" bIns="18000" anchor="t" anchorCtr="0" upright="1">
                        <a:noAutofit/>
                      </wps:bodyPr>
                    </wps:wsp>
                  </a:graphicData>
                </a:graphic>
              </wp:inline>
            </w:drawing>
          </mc:Choice>
          <mc:Fallback>
            <w:pict>
              <v:rect w14:anchorId="7D3B230D" id="Rectangle 106" o:spid="_x0000_s1044" style="width:482.5pt;height:3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" fillcolor="#dbe5f1" strokecolor="#dbe5f1">
                <v:textbox inset=",.5mm,,.5mm">
                  <w:txbxContent>
                    <w:p w14:paraId="03616F6D" w14:textId="77777777" w:rsidR="001E443B" w:rsidRPr="00E11B1E" w:rsidRDefault="001E443B" w:rsidP="009E5606">
                      <w:pPr>
                        <w:pStyle w:val="Heading3"/>
                        <w:spacing w:before="120"/>
                      </w:pPr>
                      <w:r w:rsidRPr="00E11B1E">
                        <w:t>Tas</w:t>
                      </w:r>
                      <w:r>
                        <w:t>manian</w:t>
                      </w:r>
                      <w:r w:rsidRPr="00E11B1E">
                        <w:t xml:space="preserve"> </w:t>
                      </w:r>
                      <w:r>
                        <w:t xml:space="preserve">Government </w:t>
                      </w:r>
                      <w:r w:rsidRPr="00E11B1E">
                        <w:t>perspective</w:t>
                      </w:r>
                    </w:p>
                    <w:p w14:paraId="4BFC68E3" w14:textId="77777777" w:rsidR="001E443B" w:rsidRPr="00E11B1E" w:rsidRDefault="001E443B" w:rsidP="00433429">
                      <w:pPr>
                        <w:pStyle w:val="BodyText"/>
                      </w:pPr>
                      <w:r>
                        <w:t>S</w:t>
                      </w:r>
                      <w:r w:rsidRPr="00E11B1E">
                        <w:t>teady and ongoing improvement in identifying and profiling waste generation, recovery and disposal outside the municipal sector</w:t>
                      </w:r>
                      <w:r>
                        <w:t xml:space="preserve"> is </w:t>
                      </w:r>
                      <w:r w:rsidRPr="00E11B1E">
                        <w:t xml:space="preserve">the principal reason </w:t>
                      </w:r>
                      <w:r>
                        <w:t>for the apparent</w:t>
                      </w:r>
                      <w:r w:rsidRPr="00E11B1E">
                        <w:t xml:space="preserve"> increases in recovery rates since 2009.</w:t>
                      </w:r>
                      <w:r>
                        <w:t xml:space="preserve"> </w:t>
                      </w:r>
                      <w:r w:rsidRPr="00E11B1E">
                        <w:t xml:space="preserve">Over the next two years, we </w:t>
                      </w:r>
                      <w:r>
                        <w:t>expect</w:t>
                      </w:r>
                      <w:r w:rsidRPr="00E11B1E">
                        <w:t xml:space="preserve"> to see significant improvement in our waste data reporting for both C&amp;I and C&amp;D sectors, noting the amount of waste reported in the C&amp;D sector is unrealistically low.</w:t>
                      </w:r>
                    </w:p>
                    <w:p w14:paraId="2D50A076" w14:textId="77777777" w:rsidR="001E443B" w:rsidRDefault="001E443B" w:rsidP="00433429">
                      <w:pPr>
                        <w:pStyle w:val="BodyText"/>
                      </w:pPr>
                    </w:p>
                    <w:p w14:paraId="09289A19" w14:textId="5E749371" w:rsidR="001E443B" w:rsidRPr="00E11B1E" w:rsidRDefault="001E443B" w:rsidP="00433429">
                      <w:pPr>
                        <w:pStyle w:val="BodyText"/>
                      </w:pPr>
                      <w:r w:rsidRPr="00E11B1E">
                        <w:t xml:space="preserve">One of the most pressing issues for Tasmania in recent times has been </w:t>
                      </w:r>
                      <w:r>
                        <w:t>a</w:t>
                      </w:r>
                      <w:r w:rsidRPr="00E11B1E">
                        <w:t xml:space="preserve"> </w:t>
                      </w:r>
                      <w:r>
                        <w:t>major</w:t>
                      </w:r>
                      <w:r w:rsidRPr="00E11B1E">
                        <w:t xml:space="preserve"> stockpile of end</w:t>
                      </w:r>
                      <w:r>
                        <w:t>-</w:t>
                      </w:r>
                      <w:r w:rsidRPr="00E11B1E">
                        <w:t>of</w:t>
                      </w:r>
                      <w:r>
                        <w:t>-</w:t>
                      </w:r>
                      <w:r w:rsidRPr="00E11B1E">
                        <w:t>life tyres in Northern Tasmania.</w:t>
                      </w:r>
                      <w:r>
                        <w:t xml:space="preserve"> </w:t>
                      </w:r>
                      <w:r w:rsidRPr="00E11B1E">
                        <w:t>A number of initiatives</w:t>
                      </w:r>
                      <w:r>
                        <w:t>,</w:t>
                      </w:r>
                      <w:r w:rsidRPr="00E11B1E">
                        <w:t xml:space="preserve"> including improved product stewardship and the recent approval of a new mobile reprocessing unit</w:t>
                      </w:r>
                      <w:r>
                        <w:t>,</w:t>
                      </w:r>
                      <w:r w:rsidRPr="00E11B1E">
                        <w:t xml:space="preserve"> has </w:t>
                      </w:r>
                      <w:r>
                        <w:t xml:space="preserve">helped to substantially reduce </w:t>
                      </w:r>
                      <w:r w:rsidRPr="00E11B1E">
                        <w:t>the stockpile.</w:t>
                      </w:r>
                    </w:p>
                    <w:p w14:paraId="75AC72A4" w14:textId="77777777" w:rsidR="001E443B" w:rsidRPr="00E11B1E" w:rsidRDefault="001E443B" w:rsidP="00433429">
                      <w:pPr>
                        <w:pStyle w:val="BodyText"/>
                      </w:pPr>
                    </w:p>
                    <w:p w14:paraId="73B6FB4E" w14:textId="77777777" w:rsidR="001E443B" w:rsidRDefault="001E443B" w:rsidP="00433429">
                      <w:pPr>
                        <w:pStyle w:val="BodyText"/>
                      </w:pPr>
                      <w:r w:rsidRPr="00E11B1E">
                        <w:t xml:space="preserve">The most significant waste management challenge in Tasmania at the moment involves asbestos containing material generated primarily by the </w:t>
                      </w:r>
                      <w:r>
                        <w:t>C&amp;D sector</w:t>
                      </w:r>
                      <w:r w:rsidRPr="00E11B1E">
                        <w:t>.</w:t>
                      </w:r>
                      <w:r>
                        <w:t xml:space="preserve"> </w:t>
                      </w:r>
                      <w:r w:rsidRPr="00E11B1E">
                        <w:t>EPA Tasmania ha</w:t>
                      </w:r>
                      <w:r>
                        <w:t>s</w:t>
                      </w:r>
                      <w:r w:rsidRPr="00E11B1E">
                        <w:t xml:space="preserve"> work</w:t>
                      </w:r>
                      <w:r>
                        <w:t>ed</w:t>
                      </w:r>
                      <w:r w:rsidRPr="00E11B1E">
                        <w:t xml:space="preserve"> closely with local government </w:t>
                      </w:r>
                      <w:r>
                        <w:t xml:space="preserve">to </w:t>
                      </w:r>
                      <w:r w:rsidRPr="00E11B1E">
                        <w:t>investigat</w:t>
                      </w:r>
                      <w:r>
                        <w:t>e</w:t>
                      </w:r>
                      <w:r w:rsidRPr="00E11B1E">
                        <w:t xml:space="preserve"> a number of sites where asbestos has been illegally dumped. </w:t>
                      </w:r>
                    </w:p>
                    <w:p w14:paraId="4DD3D7BF" w14:textId="77777777" w:rsidR="001E443B" w:rsidRPr="00E11B1E" w:rsidRDefault="001E443B" w:rsidP="00433429">
                      <w:pPr>
                        <w:pStyle w:val="BodyText"/>
                      </w:pPr>
                    </w:p>
                    <w:p w14:paraId="53089054" w14:textId="52D32A59" w:rsidR="001E443B" w:rsidRPr="00E11B1E" w:rsidRDefault="001E443B" w:rsidP="00433429">
                      <w:pPr>
                        <w:pStyle w:val="BodyText"/>
                      </w:pPr>
                      <w:r w:rsidRPr="00E11B1E">
                        <w:t xml:space="preserve">An ongoing challenge for </w:t>
                      </w:r>
                      <w:r>
                        <w:t xml:space="preserve">Tasmanian </w:t>
                      </w:r>
                      <w:r w:rsidRPr="00E11B1E">
                        <w:t xml:space="preserve">waste management </w:t>
                      </w:r>
                      <w:r>
                        <w:t>is</w:t>
                      </w:r>
                      <w:r w:rsidRPr="00E11B1E">
                        <w:t xml:space="preserve"> access to markets for recycling end</w:t>
                      </w:r>
                      <w:r>
                        <w:t>-</w:t>
                      </w:r>
                      <w:r w:rsidRPr="00E11B1E">
                        <w:t>of</w:t>
                      </w:r>
                      <w:r>
                        <w:t>-</w:t>
                      </w:r>
                      <w:r w:rsidRPr="00E11B1E">
                        <w:t>life products</w:t>
                      </w:r>
                      <w:r>
                        <w:t>. This is</w:t>
                      </w:r>
                      <w:r w:rsidRPr="00E11B1E">
                        <w:t xml:space="preserve"> due to the relative isolation of Tasmania and its smaller population.</w:t>
                      </w:r>
                      <w:r>
                        <w:t xml:space="preserve"> </w:t>
                      </w:r>
                    </w:p>
                    <w:p w14:paraId="0A95CD78" w14:textId="77777777" w:rsidR="001E443B" w:rsidRPr="00E11B1E" w:rsidRDefault="001E443B" w:rsidP="00433429">
                      <w:pPr>
                        <w:pStyle w:val="BodyText"/>
                      </w:pPr>
                    </w:p>
                    <w:p w14:paraId="2FF83E1A" w14:textId="77777777" w:rsidR="001E443B" w:rsidRDefault="001E443B" w:rsidP="00433429">
                      <w:pPr>
                        <w:pStyle w:val="BodyText"/>
                      </w:pPr>
                      <w:r w:rsidRPr="00E11B1E">
                        <w:t xml:space="preserve">The greatest opportunity is the potential recovery of organics from </w:t>
                      </w:r>
                      <w:r>
                        <w:t xml:space="preserve">MSW </w:t>
                      </w:r>
                      <w:r w:rsidRPr="00E11B1E">
                        <w:t>and C&amp;I sectors.</w:t>
                      </w:r>
                      <w:r>
                        <w:t xml:space="preserve"> </w:t>
                      </w:r>
                      <w:r w:rsidRPr="00E11B1E">
                        <w:t xml:space="preserve">A number of </w:t>
                      </w:r>
                      <w:r>
                        <w:t xml:space="preserve">Tasmanian </w:t>
                      </w:r>
                      <w:r w:rsidRPr="00E11B1E">
                        <w:t>councils have trialled food waste collections and</w:t>
                      </w:r>
                      <w:r>
                        <w:t>,</w:t>
                      </w:r>
                      <w:r w:rsidRPr="00E11B1E">
                        <w:t xml:space="preserve"> with the continuing growth of Tasmania’s agricultural sector, there will be increasing opportunities for organic waste recovery. </w:t>
                      </w:r>
                    </w:p>
                    <w:p w14:paraId="61732630" w14:textId="77777777" w:rsidR="001E443B" w:rsidRDefault="001E443B" w:rsidP="00433429">
                      <w:pPr>
                        <w:pStyle w:val="BodyText"/>
                      </w:pPr>
                    </w:p>
                    <w:p w14:paraId="198CE8DD" w14:textId="77777777" w:rsidR="001E443B" w:rsidRPr="00E11B1E" w:rsidRDefault="001E443B" w:rsidP="003350ED">
                      <w:pPr>
                        <w:pStyle w:val="BodyText"/>
                      </w:pPr>
                      <w:r>
                        <w:t>In 10 years, it is hoped that t</w:t>
                      </w:r>
                      <w:r w:rsidRPr="00E11B1E">
                        <w:t xml:space="preserve">he Australian waste management sector goes beyond the </w:t>
                      </w:r>
                      <w:r>
                        <w:t>‘</w:t>
                      </w:r>
                      <w:r w:rsidRPr="00E11B1E">
                        <w:t>collect and transport</w:t>
                      </w:r>
                      <w:r>
                        <w:t>’</w:t>
                      </w:r>
                      <w:r w:rsidRPr="00E11B1E">
                        <w:t xml:space="preserve"> model of traditional waste services</w:t>
                      </w:r>
                      <w:r>
                        <w:t>,</w:t>
                      </w:r>
                      <w:r w:rsidRPr="00E11B1E">
                        <w:t xml:space="preserve"> and</w:t>
                      </w:r>
                      <w:r>
                        <w:t xml:space="preserve"> is able to </w:t>
                      </w:r>
                      <w:r w:rsidRPr="00E11B1E">
                        <w:t>assist industry in developing more efficient practices to manage material inputs at the front end of the industrial cycle.</w:t>
                      </w:r>
                      <w:r>
                        <w:t xml:space="preserve"> We expect to </w:t>
                      </w:r>
                      <w:r w:rsidRPr="00E11B1E">
                        <w:t>see a plateauing of waste generation per capita and a greater emphasis on whole of life product stewardship.</w:t>
                      </w:r>
                    </w:p>
                  </w:txbxContent>
                </v:textbox>
                <w10:anchorlock/>
              </v:rect>
            </w:pict>
          </mc:Fallback>
        </mc:AlternateContent>
      </w:r>
    </w:p>
    <w:p w14:paraId="36642717" w14:textId="77777777" w:rsidR="003350ED" w:rsidRDefault="003350ED" w:rsidP="003350ED">
      <w:pPr>
        <w:pStyle w:val="Heading2"/>
      </w:pPr>
      <w:bookmarkStart w:id="157" w:name="_Toc480970032"/>
      <w:r>
        <w:lastRenderedPageBreak/>
        <w:t>Victoria</w:t>
      </w:r>
      <w:bookmarkEnd w:id="157"/>
    </w:p>
    <w:p w14:paraId="3B3C5CD2" w14:textId="77777777" w:rsidR="003350ED" w:rsidRPr="002010F5" w:rsidRDefault="003350ED" w:rsidP="003350ED">
      <w:pPr>
        <w:pStyle w:val="Heading3"/>
      </w:pPr>
      <w:r>
        <w:t xml:space="preserve">Waste generation and fate, </w:t>
      </w:r>
      <w:r w:rsidRPr="002010F5">
        <w:t>Vic 2014-15</w:t>
      </w:r>
    </w:p>
    <w:p w14:paraId="15C1B85D" w14:textId="4E1FF5CE" w:rsidR="003350ED" w:rsidRPr="002010F5" w:rsidRDefault="00CA6AD2" w:rsidP="003350ED">
      <w:pPr>
        <w:pStyle w:val="BodyText"/>
      </w:pPr>
      <w:r>
        <w:fldChar w:fldCharType="begin"/>
      </w:r>
      <w:r>
        <w:instrText xml:space="preserve"> REF _Ref474777902 \h </w:instrText>
      </w:r>
      <w:r>
        <w:fldChar w:fldCharType="separate"/>
      </w:r>
      <w:r w:rsidR="0013116B">
        <w:t xml:space="preserve">Figure </w:t>
      </w:r>
      <w:r w:rsidR="0013116B">
        <w:rPr>
          <w:noProof/>
        </w:rPr>
        <w:t>51</w:t>
      </w:r>
      <w:r>
        <w:fldChar w:fldCharType="end"/>
      </w:r>
      <w:r w:rsidR="003350ED" w:rsidRPr="002010F5">
        <w:t xml:space="preserve"> shows</w:t>
      </w:r>
      <w:r w:rsidR="003350ED">
        <w:t xml:space="preserve"> that</w:t>
      </w:r>
      <w:r w:rsidR="003350ED" w:rsidRPr="002010F5">
        <w:t xml:space="preserve"> in 2014-15</w:t>
      </w:r>
      <w:r w:rsidR="00BD53F6">
        <w:t xml:space="preserve"> Vic generated</w:t>
      </w:r>
      <w:r w:rsidR="003350ED">
        <w:t xml:space="preserve"> </w:t>
      </w:r>
      <w:r w:rsidR="00E301FA">
        <w:t>15.2</w:t>
      </w:r>
      <w:r w:rsidR="003350ED" w:rsidRPr="002010F5">
        <w:t xml:space="preserve"> </w:t>
      </w:r>
      <w:r w:rsidR="003350ED">
        <w:t xml:space="preserve">Mt </w:t>
      </w:r>
      <w:r w:rsidR="003350ED" w:rsidRPr="002010F5">
        <w:t>of waste</w:t>
      </w:r>
      <w:r w:rsidR="002A306D">
        <w:t>,</w:t>
      </w:r>
      <w:r w:rsidR="00E301FA">
        <w:t xml:space="preserve"> or</w:t>
      </w:r>
      <w:r w:rsidR="003350ED">
        <w:t xml:space="preserve"> </w:t>
      </w:r>
      <w:r w:rsidR="003350ED" w:rsidRPr="002010F5">
        <w:t>1</w:t>
      </w:r>
      <w:r w:rsidR="00E301FA">
        <w:t>3</w:t>
      </w:r>
      <w:r w:rsidR="003350ED">
        <w:t xml:space="preserve"> Mt</w:t>
      </w:r>
      <w:r w:rsidR="003350ED" w:rsidRPr="002010F5">
        <w:t xml:space="preserve"> </w:t>
      </w:r>
      <w:r w:rsidR="00E301FA">
        <w:t xml:space="preserve">excluding </w:t>
      </w:r>
      <w:r w:rsidR="003350ED" w:rsidRPr="002010F5">
        <w:t>fly ash</w:t>
      </w:r>
      <w:r w:rsidR="003350ED">
        <w:t xml:space="preserve">. This </w:t>
      </w:r>
      <w:r w:rsidR="003350ED" w:rsidRPr="002010F5">
        <w:t>equates to 2.</w:t>
      </w:r>
      <w:r w:rsidR="00E301FA">
        <w:t>6</w:t>
      </w:r>
      <w:r w:rsidR="003350ED" w:rsidRPr="002010F5">
        <w:t xml:space="preserve"> </w:t>
      </w:r>
      <w:r w:rsidR="003350ED">
        <w:t>t</w:t>
      </w:r>
      <w:r w:rsidR="003350ED" w:rsidRPr="002010F5">
        <w:t xml:space="preserve"> of waste per capita</w:t>
      </w:r>
      <w:r w:rsidR="003350ED">
        <w:t xml:space="preserve"> or </w:t>
      </w:r>
      <w:r w:rsidR="003350ED" w:rsidRPr="002010F5">
        <w:t>2.</w:t>
      </w:r>
      <w:r w:rsidR="00E301FA">
        <w:t>2</w:t>
      </w:r>
      <w:r w:rsidR="003350ED" w:rsidRPr="002010F5">
        <w:t xml:space="preserve"> </w:t>
      </w:r>
      <w:r w:rsidR="003350ED">
        <w:t>t</w:t>
      </w:r>
      <w:r w:rsidR="00E301FA">
        <w:t xml:space="preserve"> excluding</w:t>
      </w:r>
      <w:r w:rsidR="003350ED" w:rsidRPr="002010F5">
        <w:t xml:space="preserve"> fly ash</w:t>
      </w:r>
      <w:r w:rsidR="00E301FA">
        <w:t>.</w:t>
      </w:r>
      <w:r w:rsidR="003350ED" w:rsidRPr="002010F5">
        <w:t xml:space="preserve"> Vic had Australia’s third highest resource recovery rate at </w:t>
      </w:r>
      <w:r w:rsidR="0066626F">
        <w:t>69</w:t>
      </w:r>
      <w:r w:rsidR="003350ED" w:rsidRPr="002010F5">
        <w:t xml:space="preserve">% </w:t>
      </w:r>
      <w:r w:rsidR="0066626F">
        <w:t xml:space="preserve">both including and </w:t>
      </w:r>
      <w:r w:rsidR="003350ED" w:rsidRPr="002010F5">
        <w:t xml:space="preserve">excluding fly ash. This is </w:t>
      </w:r>
      <w:r w:rsidR="004C4FB0">
        <w:t xml:space="preserve">11 and </w:t>
      </w:r>
      <w:r w:rsidR="00BD53F6">
        <w:t>eight</w:t>
      </w:r>
      <w:r w:rsidR="0066626F">
        <w:t xml:space="preserve"> percentage points</w:t>
      </w:r>
      <w:r w:rsidR="003350ED" w:rsidRPr="002010F5">
        <w:t xml:space="preserve"> above the national average </w:t>
      </w:r>
      <w:r w:rsidR="004C4FB0">
        <w:t xml:space="preserve">respectively </w:t>
      </w:r>
      <w:r w:rsidR="003350ED" w:rsidRPr="002010F5">
        <w:t>and reflects Vic having:</w:t>
      </w:r>
    </w:p>
    <w:p w14:paraId="43CA739E" w14:textId="77777777" w:rsidR="003350ED" w:rsidRPr="00602FDE" w:rsidRDefault="003350ED" w:rsidP="00602FDE">
      <w:pPr>
        <w:pStyle w:val="Bullet10"/>
      </w:pPr>
      <w:r w:rsidRPr="00602FDE">
        <w:t>a moderate landfill levy during the data period (with the exception of the hazardous waste levy, which was Australia’s highest)</w:t>
      </w:r>
    </w:p>
    <w:p w14:paraId="48C25834" w14:textId="77777777" w:rsidR="003350ED" w:rsidRPr="00602FDE" w:rsidRDefault="003350ED" w:rsidP="001D50A7">
      <w:pPr>
        <w:pStyle w:val="Bullet10"/>
      </w:pPr>
      <w:r w:rsidRPr="00602FDE">
        <w:t>a moderate level of resource recovery infrastructure</w:t>
      </w:r>
    </w:p>
    <w:p w14:paraId="62BE9AA1" w14:textId="77777777" w:rsidR="007F792F" w:rsidRPr="00602FDE" w:rsidRDefault="003350ED" w:rsidP="001D50A7">
      <w:pPr>
        <w:pStyle w:val="Bullet10"/>
      </w:pPr>
      <w:r w:rsidRPr="00602FDE">
        <w:t>a history of progressive waste management policies and state government investment in infrastructure, market development and education programs.</w:t>
      </w:r>
    </w:p>
    <w:p w14:paraId="453F073A" w14:textId="4BE80672" w:rsidR="003350ED" w:rsidRDefault="003350ED" w:rsidP="009F5A28">
      <w:pPr>
        <w:pStyle w:val="Caption"/>
        <w:ind w:left="1134" w:hanging="1134"/>
      </w:pPr>
      <w:bookmarkStart w:id="158" w:name="_Ref474777902"/>
      <w:bookmarkStart w:id="159" w:name="_Toc480970088"/>
      <w:r>
        <w:t xml:space="preserve">Figure </w:t>
      </w:r>
      <w:fldSimple w:instr=" SEQ Figure \* ARABIC ">
        <w:r w:rsidR="0013116B">
          <w:rPr>
            <w:noProof/>
          </w:rPr>
          <w:t>51</w:t>
        </w:r>
      </w:fldSimple>
      <w:bookmarkEnd w:id="158"/>
      <w:r w:rsidR="005F61EC">
        <w:tab/>
      </w:r>
      <w:r w:rsidRPr="00EB5D6B">
        <w:t>Waste generation and fate, Vic 2014-15</w:t>
      </w:r>
      <w:bookmarkEnd w:id="159"/>
    </w:p>
    <w:p w14:paraId="1E0515C3" w14:textId="77777777" w:rsidR="003350ED" w:rsidRDefault="00AF5BD5" w:rsidP="00A102A6">
      <w:pPr>
        <w:spacing w:after="0"/>
      </w:pPr>
      <w:r w:rsidRPr="00AF5BD5">
        <w:rPr>
          <w:noProof/>
          <w:lang w:eastAsia="en-AU"/>
        </w:rPr>
        <w:drawing>
          <wp:inline distT="0" distB="0" distL="0" distR="0" wp14:anchorId="3EFE0FCC" wp14:editId="40B0F2BD">
            <wp:extent cx="5370830" cy="3428265"/>
            <wp:effectExtent l="0" t="0" r="1270"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9327"/>
                    <a:stretch/>
                  </pic:blipFill>
                  <pic:spPr bwMode="auto">
                    <a:xfrm>
                      <a:off x="0" y="0"/>
                      <a:ext cx="5371310" cy="3428571"/>
                    </a:xfrm>
                    <a:prstGeom prst="rect">
                      <a:avLst/>
                    </a:prstGeom>
                    <a:ln>
                      <a:noFill/>
                    </a:ln>
                    <a:extLst>
                      <a:ext uri="{53640926-AAD7-44D8-BBD7-CCE9431645EC}">
                        <a14:shadowObscured xmlns:a14="http://schemas.microsoft.com/office/drawing/2010/main"/>
                      </a:ext>
                    </a:extLst>
                  </pic:spPr>
                </pic:pic>
              </a:graphicData>
            </a:graphic>
          </wp:inline>
        </w:drawing>
      </w:r>
    </w:p>
    <w:p w14:paraId="44209D93" w14:textId="6C19E0AE" w:rsidR="001F60CE" w:rsidRPr="00B3571F" w:rsidRDefault="00525D14" w:rsidP="00BD53F6">
      <w:pPr>
        <w:pStyle w:val="Notes"/>
        <w:spacing w:before="0" w:after="240"/>
        <w:rPr>
          <w:sz w:val="20"/>
          <w:szCs w:val="20"/>
        </w:rPr>
      </w:pPr>
      <w:r>
        <w:rPr>
          <w:sz w:val="20"/>
          <w:szCs w:val="20"/>
        </w:rPr>
        <w:t>The stated percentages are the resource recovery rates = (energy recovery + recycling) / generation.</w:t>
      </w:r>
    </w:p>
    <w:p w14:paraId="3249F209" w14:textId="77777777" w:rsidR="003350ED" w:rsidRPr="002010F5" w:rsidRDefault="003350ED" w:rsidP="003350ED">
      <w:pPr>
        <w:pStyle w:val="Heading3"/>
      </w:pPr>
      <w:r>
        <w:t xml:space="preserve">Waste streams, </w:t>
      </w:r>
      <w:r w:rsidRPr="002010F5">
        <w:t>Vic 2014-15</w:t>
      </w:r>
    </w:p>
    <w:p w14:paraId="59D710BE" w14:textId="49892676" w:rsidR="003350ED" w:rsidRPr="002010F5" w:rsidRDefault="00CA6AD2" w:rsidP="003350ED">
      <w:pPr>
        <w:pStyle w:val="BodyText"/>
      </w:pPr>
      <w:r>
        <w:fldChar w:fldCharType="begin"/>
      </w:r>
      <w:r>
        <w:instrText xml:space="preserve"> REF _Ref474777912 \h </w:instrText>
      </w:r>
      <w:r>
        <w:fldChar w:fldCharType="separate"/>
      </w:r>
      <w:r w:rsidR="0013116B">
        <w:t xml:space="preserve">Figure </w:t>
      </w:r>
      <w:r w:rsidR="0013116B">
        <w:rPr>
          <w:noProof/>
        </w:rPr>
        <w:t>52</w:t>
      </w:r>
      <w:r>
        <w:fldChar w:fldCharType="end"/>
      </w:r>
      <w:r w:rsidR="003350ED" w:rsidRPr="002010F5">
        <w:t xml:space="preserve"> presents 2014-15 </w:t>
      </w:r>
      <w:r w:rsidR="003350ED">
        <w:t xml:space="preserve">Vic </w:t>
      </w:r>
      <w:r w:rsidR="003350ED" w:rsidRPr="002010F5">
        <w:t>data on waste generation and fate for each of the three waste streams. The figure shows that:</w:t>
      </w:r>
    </w:p>
    <w:p w14:paraId="2AAA422F" w14:textId="77777777" w:rsidR="003350ED" w:rsidRPr="002010F5" w:rsidRDefault="003350ED" w:rsidP="003350ED">
      <w:pPr>
        <w:pStyle w:val="Bullet10"/>
        <w:spacing w:line="240" w:lineRule="auto"/>
        <w:ind w:left="454" w:hanging="454"/>
      </w:pPr>
      <w:r w:rsidRPr="002010F5">
        <w:t>The MSW stream was the smallest</w:t>
      </w:r>
      <w:r>
        <w:t xml:space="preserve"> at </w:t>
      </w:r>
      <w:r w:rsidRPr="002010F5">
        <w:t>about 3</w:t>
      </w:r>
      <w:r>
        <w:t>.1 Mt</w:t>
      </w:r>
      <w:r w:rsidRPr="002010F5">
        <w:t xml:space="preserve"> and had the lowest resource recovery rate at </w:t>
      </w:r>
      <w:r w:rsidR="004C4FB0">
        <w:t>53</w:t>
      </w:r>
      <w:r w:rsidRPr="002010F5">
        <w:t xml:space="preserve">%, which is </w:t>
      </w:r>
      <w:r w:rsidR="00325498">
        <w:t xml:space="preserve">two percentage points </w:t>
      </w:r>
      <w:r w:rsidRPr="002010F5">
        <w:t xml:space="preserve">above the Australian average. </w:t>
      </w:r>
    </w:p>
    <w:p w14:paraId="60B9D3E6" w14:textId="03232C9E" w:rsidR="003350ED" w:rsidRPr="002010F5" w:rsidRDefault="003350ED" w:rsidP="003350ED">
      <w:pPr>
        <w:pStyle w:val="Bullet10"/>
        <w:spacing w:line="240" w:lineRule="auto"/>
        <w:ind w:left="454" w:hanging="454"/>
      </w:pPr>
      <w:r w:rsidRPr="002010F5">
        <w:t>The</w:t>
      </w:r>
      <w:r w:rsidR="00267FDF">
        <w:t xml:space="preserve"> C&amp;I waste stream</w:t>
      </w:r>
      <w:r>
        <w:t xml:space="preserve"> was </w:t>
      </w:r>
      <w:r w:rsidR="004C4FB0">
        <w:t>7.</w:t>
      </w:r>
      <w:r w:rsidR="00472DB5">
        <w:t>3</w:t>
      </w:r>
      <w:r w:rsidR="004C4FB0">
        <w:t xml:space="preserve"> Mt</w:t>
      </w:r>
      <w:r w:rsidR="00267FDF">
        <w:t xml:space="preserve"> </w:t>
      </w:r>
      <w:r>
        <w:t xml:space="preserve">with </w:t>
      </w:r>
      <w:r w:rsidRPr="002010F5">
        <w:t xml:space="preserve">a recovery rate of </w:t>
      </w:r>
      <w:r w:rsidR="004C4FB0">
        <w:t>72%</w:t>
      </w:r>
      <w:r w:rsidRPr="002010F5">
        <w:t xml:space="preserve">, which is </w:t>
      </w:r>
      <w:r w:rsidR="00F51A4E">
        <w:t>15 percentage points</w:t>
      </w:r>
      <w:r w:rsidRPr="002010F5">
        <w:t xml:space="preserve"> above the Australian average. </w:t>
      </w:r>
      <w:r w:rsidR="001D50A7">
        <w:t>Excluding fly ash, t</w:t>
      </w:r>
      <w:r w:rsidR="00166887">
        <w:t xml:space="preserve">here were </w:t>
      </w:r>
      <w:r w:rsidR="008A084B">
        <w:t xml:space="preserve">5.1 Mt </w:t>
      </w:r>
      <w:r w:rsidR="00166887">
        <w:t>with a recovery rate of</w:t>
      </w:r>
      <w:r w:rsidR="008A084B">
        <w:t xml:space="preserve"> 73</w:t>
      </w:r>
      <w:r w:rsidR="008A084B" w:rsidRPr="002010F5">
        <w:t>%</w:t>
      </w:r>
      <w:r w:rsidR="00166887">
        <w:t xml:space="preserve">, which is </w:t>
      </w:r>
      <w:r w:rsidR="008A084B">
        <w:t>nine</w:t>
      </w:r>
      <w:r w:rsidR="00166887">
        <w:t xml:space="preserve"> percentage points above the Australian average.</w:t>
      </w:r>
    </w:p>
    <w:p w14:paraId="5402FBB1" w14:textId="2FDC7107" w:rsidR="003350ED" w:rsidRPr="002010F5" w:rsidRDefault="003350ED" w:rsidP="003350ED">
      <w:pPr>
        <w:pStyle w:val="Bullet10"/>
        <w:spacing w:line="240" w:lineRule="auto"/>
        <w:ind w:left="454" w:hanging="454"/>
      </w:pPr>
      <w:r w:rsidRPr="002010F5">
        <w:t xml:space="preserve">The C&amp;D waste stream </w:t>
      </w:r>
      <w:r w:rsidR="00F51A4E">
        <w:t xml:space="preserve">was </w:t>
      </w:r>
      <w:r w:rsidRPr="002010F5">
        <w:t>about 4</w:t>
      </w:r>
      <w:r>
        <w:t>.</w:t>
      </w:r>
      <w:r w:rsidR="00472DB5">
        <w:t>8</w:t>
      </w:r>
      <w:r w:rsidRPr="002010F5">
        <w:t xml:space="preserve"> </w:t>
      </w:r>
      <w:r>
        <w:t>M</w:t>
      </w:r>
      <w:r w:rsidRPr="002010F5">
        <w:t>t</w:t>
      </w:r>
      <w:r w:rsidR="00267FDF">
        <w:t xml:space="preserve"> with a</w:t>
      </w:r>
      <w:r>
        <w:t>bout 7</w:t>
      </w:r>
      <w:r w:rsidR="00F51A4E">
        <w:t>6</w:t>
      </w:r>
      <w:r>
        <w:t xml:space="preserve">% recovered, </w:t>
      </w:r>
      <w:r w:rsidRPr="002010F5">
        <w:t>which is 12</w:t>
      </w:r>
      <w:r w:rsidR="00F51A4E">
        <w:t xml:space="preserve"> percentage points</w:t>
      </w:r>
      <w:r w:rsidRPr="002010F5">
        <w:t xml:space="preserve"> above the Australian average. </w:t>
      </w:r>
    </w:p>
    <w:p w14:paraId="117E86AD" w14:textId="77777777" w:rsidR="003350ED" w:rsidRPr="002010F5" w:rsidRDefault="003350ED" w:rsidP="003350ED">
      <w:pPr>
        <w:pStyle w:val="BodyText"/>
      </w:pPr>
    </w:p>
    <w:p w14:paraId="3E01585D" w14:textId="77777777" w:rsidR="003350ED" w:rsidRPr="002010F5" w:rsidRDefault="003350ED" w:rsidP="003350ED">
      <w:pPr>
        <w:pStyle w:val="BodyText"/>
      </w:pPr>
      <w:r w:rsidRPr="002010F5">
        <w:t>The data reflect</w:t>
      </w:r>
      <w:r w:rsidR="0028312B">
        <w:t>s</w:t>
      </w:r>
      <w:r w:rsidRPr="002010F5">
        <w:t xml:space="preserve"> the relatively well</w:t>
      </w:r>
      <w:r w:rsidR="00267FDF">
        <w:t>-</w:t>
      </w:r>
      <w:r w:rsidRPr="002010F5">
        <w:t>established recovery industry for C&amp;D and C&amp;I wastes and a moderate level of resource recovery infrastructure for MSW recovery.</w:t>
      </w:r>
    </w:p>
    <w:p w14:paraId="54A7C67E" w14:textId="3B48CED3" w:rsidR="007F792F" w:rsidRDefault="003350ED" w:rsidP="009F5A28">
      <w:pPr>
        <w:pStyle w:val="Caption"/>
        <w:ind w:left="1134" w:hanging="1134"/>
      </w:pPr>
      <w:bookmarkStart w:id="160" w:name="_Ref474777912"/>
      <w:bookmarkStart w:id="161" w:name="_Toc480970089"/>
      <w:r>
        <w:lastRenderedPageBreak/>
        <w:t xml:space="preserve">Figure </w:t>
      </w:r>
      <w:fldSimple w:instr=" SEQ Figure \* ARABIC ">
        <w:r w:rsidR="0013116B">
          <w:rPr>
            <w:noProof/>
          </w:rPr>
          <w:t>52</w:t>
        </w:r>
      </w:fldSimple>
      <w:bookmarkEnd w:id="160"/>
      <w:r w:rsidR="005F61EC">
        <w:tab/>
      </w:r>
      <w:r w:rsidRPr="008B5E33">
        <w:t>Waste generation and fate by stream, Vic 2014-15</w:t>
      </w:r>
      <w:bookmarkEnd w:id="161"/>
    </w:p>
    <w:p w14:paraId="4376C064" w14:textId="77777777" w:rsidR="003350ED" w:rsidRDefault="00AF5BD5" w:rsidP="00A102A6">
      <w:pPr>
        <w:spacing w:after="0"/>
      </w:pPr>
      <w:r w:rsidRPr="00AF5BD5">
        <w:rPr>
          <w:noProof/>
          <w:lang w:eastAsia="en-AU"/>
        </w:rPr>
        <w:drawing>
          <wp:inline distT="0" distB="0" distL="0" distR="0" wp14:anchorId="20F05E46" wp14:editId="2D3A5CED">
            <wp:extent cx="5399405" cy="3428265"/>
            <wp:effectExtent l="0" t="0" r="0"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8844"/>
                    <a:stretch/>
                  </pic:blipFill>
                  <pic:spPr bwMode="auto">
                    <a:xfrm>
                      <a:off x="0" y="0"/>
                      <a:ext cx="5399887" cy="3428571"/>
                    </a:xfrm>
                    <a:prstGeom prst="rect">
                      <a:avLst/>
                    </a:prstGeom>
                    <a:ln>
                      <a:noFill/>
                    </a:ln>
                    <a:extLst>
                      <a:ext uri="{53640926-AAD7-44D8-BBD7-CCE9431645EC}">
                        <a14:shadowObscured xmlns:a14="http://schemas.microsoft.com/office/drawing/2010/main"/>
                      </a:ext>
                    </a:extLst>
                  </pic:spPr>
                </pic:pic>
              </a:graphicData>
            </a:graphic>
          </wp:inline>
        </w:drawing>
      </w:r>
    </w:p>
    <w:p w14:paraId="79F960E7" w14:textId="56AF5832" w:rsidR="001F60CE" w:rsidRPr="00B3571F" w:rsidRDefault="00502768" w:rsidP="00BD53F6">
      <w:pPr>
        <w:pStyle w:val="Notes"/>
        <w:spacing w:before="0" w:after="0"/>
        <w:rPr>
          <w:sz w:val="20"/>
          <w:szCs w:val="20"/>
        </w:rPr>
      </w:pPr>
      <w:r>
        <w:rPr>
          <w:sz w:val="20"/>
          <w:szCs w:val="20"/>
        </w:rPr>
        <w:t>‘En recovery’</w:t>
      </w:r>
      <w:r w:rsidR="00A102A6">
        <w:rPr>
          <w:sz w:val="20"/>
          <w:szCs w:val="20"/>
        </w:rPr>
        <w:t xml:space="preserve"> means energy recovery</w:t>
      </w:r>
      <w:r w:rsidR="00BD53F6">
        <w:rPr>
          <w:sz w:val="20"/>
          <w:szCs w:val="20"/>
        </w:rPr>
        <w:t xml:space="preserve">. </w:t>
      </w:r>
      <w:r w:rsidR="00525D14">
        <w:rPr>
          <w:sz w:val="20"/>
          <w:szCs w:val="20"/>
        </w:rPr>
        <w:t>The stated percentages are the resource recovery rates = (energy recovery + recycling) / generation.</w:t>
      </w:r>
    </w:p>
    <w:p w14:paraId="6F07714E" w14:textId="77777777" w:rsidR="003350ED" w:rsidRPr="002010F5" w:rsidRDefault="003350ED" w:rsidP="003350ED">
      <w:pPr>
        <w:pStyle w:val="Heading3"/>
      </w:pPr>
      <w:r>
        <w:t xml:space="preserve">Waste materials, </w:t>
      </w:r>
      <w:r w:rsidRPr="002010F5">
        <w:t>Vic 2014-15</w:t>
      </w:r>
    </w:p>
    <w:p w14:paraId="0B92B30D" w14:textId="797B9C23" w:rsidR="003350ED" w:rsidRPr="002010F5" w:rsidRDefault="00CA6AD2" w:rsidP="003350ED">
      <w:pPr>
        <w:pStyle w:val="BodyText"/>
      </w:pPr>
      <w:r>
        <w:fldChar w:fldCharType="begin"/>
      </w:r>
      <w:r>
        <w:instrText xml:space="preserve"> REF _Ref474777921 \h </w:instrText>
      </w:r>
      <w:r>
        <w:fldChar w:fldCharType="separate"/>
      </w:r>
      <w:r w:rsidR="0013116B">
        <w:t xml:space="preserve">Figure </w:t>
      </w:r>
      <w:r w:rsidR="0013116B">
        <w:rPr>
          <w:noProof/>
        </w:rPr>
        <w:t>53</w:t>
      </w:r>
      <w:r>
        <w:fldChar w:fldCharType="end"/>
      </w:r>
      <w:r w:rsidR="003350ED" w:rsidRPr="002010F5">
        <w:t xml:space="preserve"> shows the composition </w:t>
      </w:r>
      <w:r w:rsidR="003350ED">
        <w:t>of Vic</w:t>
      </w:r>
      <w:r w:rsidR="003350ED" w:rsidRPr="002010F5">
        <w:t xml:space="preserve"> waste in 2014-15</w:t>
      </w:r>
      <w:r w:rsidR="003350ED">
        <w:t xml:space="preserve"> by </w:t>
      </w:r>
      <w:r w:rsidR="003350ED" w:rsidRPr="002010F5">
        <w:t xml:space="preserve">material category. The majority of Vic waste consisted of masonry materials, organics, fly ash and paper and cardboard. </w:t>
      </w:r>
      <w:r w:rsidR="003350ED">
        <w:t xml:space="preserve">With the exception of hazardous </w:t>
      </w:r>
      <w:r w:rsidR="002804B7">
        <w:t xml:space="preserve">and organic </w:t>
      </w:r>
      <w:r w:rsidR="003350ED">
        <w:t>waste</w:t>
      </w:r>
      <w:r w:rsidR="002804B7">
        <w:t>s</w:t>
      </w:r>
      <w:r w:rsidR="003350ED">
        <w:t>, r</w:t>
      </w:r>
      <w:r w:rsidR="003350ED" w:rsidRPr="002010F5">
        <w:t>ecovery rates were above the national average.</w:t>
      </w:r>
    </w:p>
    <w:p w14:paraId="15EBBAFD" w14:textId="77777777" w:rsidR="003350ED" w:rsidRPr="002010F5" w:rsidRDefault="003350ED" w:rsidP="003350ED">
      <w:pPr>
        <w:pStyle w:val="BodyText"/>
      </w:pPr>
    </w:p>
    <w:p w14:paraId="0F713768" w14:textId="77777777" w:rsidR="003350ED" w:rsidRPr="002010F5" w:rsidRDefault="003350ED" w:rsidP="003350ED">
      <w:pPr>
        <w:pStyle w:val="BodyText"/>
      </w:pPr>
      <w:r w:rsidRPr="002010F5">
        <w:t>Organics and plastics appear to be the material categories with the most significant opportunity for improving recovery rates and for recovery infrastructure investment.</w:t>
      </w:r>
    </w:p>
    <w:p w14:paraId="05674CCD" w14:textId="77777777" w:rsidR="003350ED" w:rsidRPr="002010F5" w:rsidRDefault="003350ED" w:rsidP="003350ED">
      <w:pPr>
        <w:pStyle w:val="BodyText"/>
      </w:pPr>
    </w:p>
    <w:p w14:paraId="66FA1AE7" w14:textId="69FD7BC5" w:rsidR="003350ED" w:rsidRDefault="003350ED" w:rsidP="003350ED">
      <w:pPr>
        <w:pStyle w:val="BodyText"/>
      </w:pPr>
      <w:r w:rsidRPr="002010F5">
        <w:t>On a per capita basis</w:t>
      </w:r>
      <w:r>
        <w:t>,</w:t>
      </w:r>
      <w:r w:rsidRPr="002010F5">
        <w:t xml:space="preserve"> Vic generated </w:t>
      </w:r>
      <w:r w:rsidR="001006D3">
        <w:t>more than the</w:t>
      </w:r>
      <w:r w:rsidRPr="002010F5">
        <w:t xml:space="preserve"> national average for</w:t>
      </w:r>
      <w:r w:rsidR="001006D3">
        <w:t xml:space="preserve"> metals, glass and paper and cardboard, and below it for organics, hazardous waste, fly ash and other. </w:t>
      </w:r>
    </w:p>
    <w:p w14:paraId="23E7063B" w14:textId="5F26C170" w:rsidR="003350ED" w:rsidRDefault="003350ED" w:rsidP="009F5A28">
      <w:pPr>
        <w:pStyle w:val="Caption"/>
        <w:ind w:left="1134" w:hanging="1134"/>
      </w:pPr>
      <w:bookmarkStart w:id="162" w:name="_Ref474777921"/>
      <w:bookmarkStart w:id="163" w:name="_Toc480970090"/>
      <w:r>
        <w:lastRenderedPageBreak/>
        <w:t xml:space="preserve">Figure </w:t>
      </w:r>
      <w:fldSimple w:instr=" SEQ Figure \* ARABIC ">
        <w:r w:rsidR="0013116B">
          <w:rPr>
            <w:noProof/>
          </w:rPr>
          <w:t>53</w:t>
        </w:r>
      </w:fldSimple>
      <w:bookmarkEnd w:id="162"/>
      <w:r w:rsidR="005F61EC">
        <w:tab/>
      </w:r>
      <w:r w:rsidRPr="006567A2">
        <w:t>Waste generation and fate by material category, Vic 2014-15</w:t>
      </w:r>
      <w:bookmarkEnd w:id="163"/>
    </w:p>
    <w:p w14:paraId="70E6D800" w14:textId="77777777" w:rsidR="003350ED" w:rsidRDefault="00AF5BD5" w:rsidP="00A102A6">
      <w:pPr>
        <w:spacing w:after="0"/>
      </w:pPr>
      <w:r w:rsidRPr="00AF5BD5">
        <w:rPr>
          <w:noProof/>
          <w:lang w:eastAsia="en-AU"/>
        </w:rPr>
        <w:drawing>
          <wp:inline distT="0" distB="0" distL="0" distR="0" wp14:anchorId="5ACFD1F0" wp14:editId="2F96E9B0">
            <wp:extent cx="5818505" cy="3418743"/>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769"/>
                    <a:stretch/>
                  </pic:blipFill>
                  <pic:spPr bwMode="auto">
                    <a:xfrm>
                      <a:off x="0" y="0"/>
                      <a:ext cx="5819025" cy="3419048"/>
                    </a:xfrm>
                    <a:prstGeom prst="rect">
                      <a:avLst/>
                    </a:prstGeom>
                    <a:ln>
                      <a:noFill/>
                    </a:ln>
                    <a:extLst>
                      <a:ext uri="{53640926-AAD7-44D8-BBD7-CCE9431645EC}">
                        <a14:shadowObscured xmlns:a14="http://schemas.microsoft.com/office/drawing/2010/main"/>
                      </a:ext>
                    </a:extLst>
                  </pic:spPr>
                </pic:pic>
              </a:graphicData>
            </a:graphic>
          </wp:inline>
        </w:drawing>
      </w:r>
    </w:p>
    <w:p w14:paraId="62F97EA5" w14:textId="77777777" w:rsidR="0032010A" w:rsidRPr="00B3571F" w:rsidRDefault="0032010A" w:rsidP="0032010A">
      <w:pPr>
        <w:pStyle w:val="Notes"/>
        <w:spacing w:before="0" w:after="0"/>
        <w:rPr>
          <w:sz w:val="20"/>
          <w:szCs w:val="20"/>
        </w:rPr>
      </w:pPr>
      <w:r>
        <w:rPr>
          <w:sz w:val="20"/>
          <w:szCs w:val="20"/>
        </w:rPr>
        <w:t>‘Masonry mat.’ means masonry material, ‘c’board’ means cardboard, ‘Hazwaste’ means hazardous waste, ‘En recovery’ means energy recovery. The stated percentages are the resource recovery rates = (energy recovery + recycling) / generation.</w:t>
      </w:r>
    </w:p>
    <w:p w14:paraId="187C6985" w14:textId="77777777" w:rsidR="00CE2889" w:rsidRPr="002010F5" w:rsidRDefault="00CE2889" w:rsidP="00CE2889">
      <w:pPr>
        <w:pStyle w:val="Heading3"/>
      </w:pPr>
      <w:r>
        <w:t xml:space="preserve">Waste trends, </w:t>
      </w:r>
      <w:r w:rsidRPr="002010F5">
        <w:t>Vic 2006-07 to 2014-15</w:t>
      </w:r>
    </w:p>
    <w:p w14:paraId="77E8C42B" w14:textId="5EA5C4DF" w:rsidR="00CE2889" w:rsidRDefault="00CA6AD2" w:rsidP="00CE2889">
      <w:pPr>
        <w:pStyle w:val="BodyText"/>
      </w:pPr>
      <w:r>
        <w:fldChar w:fldCharType="begin"/>
      </w:r>
      <w:r>
        <w:instrText xml:space="preserve"> REF _Ref474777926 \h </w:instrText>
      </w:r>
      <w:r>
        <w:fldChar w:fldCharType="separate"/>
      </w:r>
      <w:r w:rsidR="0013116B">
        <w:t xml:space="preserve">Figure </w:t>
      </w:r>
      <w:r w:rsidR="0013116B">
        <w:rPr>
          <w:noProof/>
        </w:rPr>
        <w:t>54</w:t>
      </w:r>
      <w:r>
        <w:fldChar w:fldCharType="end"/>
      </w:r>
      <w:r>
        <w:t xml:space="preserve"> </w:t>
      </w:r>
      <w:r w:rsidR="00833419" w:rsidRPr="000F2636">
        <w:rPr>
          <w:rFonts w:asciiTheme="minorHAnsi" w:hAnsiTheme="minorHAnsi" w:cstheme="minorHAnsi"/>
        </w:rPr>
        <w:t>shows the trends in total and per capita waste generation and fate</w:t>
      </w:r>
      <w:r w:rsidR="00833419">
        <w:rPr>
          <w:rFonts w:asciiTheme="minorHAnsi" w:hAnsiTheme="minorHAnsi" w:cstheme="minorHAnsi"/>
        </w:rPr>
        <w:t xml:space="preserve"> excluding fly ash</w:t>
      </w:r>
      <w:r w:rsidR="00833419" w:rsidRPr="000F2636">
        <w:rPr>
          <w:rFonts w:asciiTheme="minorHAnsi" w:hAnsiTheme="minorHAnsi" w:cstheme="minorHAnsi"/>
        </w:rPr>
        <w:t xml:space="preserve"> for the period 2006-07 to 2014-15 in </w:t>
      </w:r>
      <w:r w:rsidR="00CE2889" w:rsidRPr="002010F5">
        <w:t>Vic.</w:t>
      </w:r>
    </w:p>
    <w:p w14:paraId="37BA8FF2" w14:textId="77777777" w:rsidR="004B50D6" w:rsidRDefault="004B50D6" w:rsidP="00CE2889">
      <w:pPr>
        <w:pStyle w:val="BodyText"/>
      </w:pPr>
    </w:p>
    <w:p w14:paraId="0B31072A" w14:textId="77777777" w:rsidR="004B50D6" w:rsidRPr="002010F5" w:rsidRDefault="004B50D6" w:rsidP="004B50D6">
      <w:pPr>
        <w:pStyle w:val="BodyText"/>
      </w:pPr>
      <w:r w:rsidRPr="002010F5">
        <w:t xml:space="preserve">Over </w:t>
      </w:r>
      <w:r>
        <w:t xml:space="preserve">the </w:t>
      </w:r>
      <w:r w:rsidRPr="002010F5">
        <w:t>nine</w:t>
      </w:r>
      <w:r>
        <w:t>-</w:t>
      </w:r>
      <w:r w:rsidRPr="002010F5">
        <w:t>year</w:t>
      </w:r>
      <w:r>
        <w:t xml:space="preserve"> period,</w:t>
      </w:r>
      <w:r w:rsidRPr="002010F5">
        <w:t xml:space="preserve"> </w:t>
      </w:r>
      <w:r w:rsidRPr="002010F5">
        <w:rPr>
          <w:b/>
        </w:rPr>
        <w:t>waste generation</w:t>
      </w:r>
      <w:r w:rsidRPr="002010F5">
        <w:t xml:space="preserve"> increased by </w:t>
      </w:r>
      <w:r>
        <w:t>21</w:t>
      </w:r>
      <w:r w:rsidRPr="002010F5">
        <w:t>% or an average of 2.</w:t>
      </w:r>
      <w:r>
        <w:t>1</w:t>
      </w:r>
      <w:r w:rsidRPr="002010F5">
        <w:t xml:space="preserve">% per </w:t>
      </w:r>
      <w:r>
        <w:t>year</w:t>
      </w:r>
      <w:r w:rsidRPr="002010F5">
        <w:t xml:space="preserve">. </w:t>
      </w:r>
      <w:r>
        <w:t>On a p</w:t>
      </w:r>
      <w:r w:rsidRPr="002010F5">
        <w:t>er capita</w:t>
      </w:r>
      <w:r>
        <w:t xml:space="preserve"> basis,</w:t>
      </w:r>
      <w:r w:rsidRPr="002010F5">
        <w:rPr>
          <w:b/>
        </w:rPr>
        <w:t xml:space="preserve"> </w:t>
      </w:r>
      <w:r w:rsidRPr="002010F5">
        <w:t xml:space="preserve">waste generation remained steady at close to the national average at </w:t>
      </w:r>
      <w:r>
        <w:t xml:space="preserve">about </w:t>
      </w:r>
      <w:r w:rsidRPr="002010F5">
        <w:t>2</w:t>
      </w:r>
      <w:r>
        <w:t>.2</w:t>
      </w:r>
      <w:r w:rsidRPr="002010F5">
        <w:t xml:space="preserve"> </w:t>
      </w:r>
      <w:r>
        <w:t>t</w:t>
      </w:r>
      <w:r w:rsidRPr="002010F5">
        <w:t xml:space="preserve"> per </w:t>
      </w:r>
      <w:r>
        <w:t>year</w:t>
      </w:r>
      <w:r w:rsidRPr="002010F5">
        <w:t xml:space="preserve">. There </w:t>
      </w:r>
      <w:r>
        <w:t>was</w:t>
      </w:r>
      <w:r w:rsidRPr="002010F5">
        <w:t xml:space="preserve"> a</w:t>
      </w:r>
      <w:r>
        <w:t xml:space="preserve"> rise </w:t>
      </w:r>
      <w:r w:rsidRPr="002010F5">
        <w:t xml:space="preserve">in waste generation per capita of </w:t>
      </w:r>
      <w:r>
        <w:t>5</w:t>
      </w:r>
      <w:r w:rsidRPr="002010F5">
        <w:t>% over</w:t>
      </w:r>
      <w:r>
        <w:t xml:space="preserve"> nine </w:t>
      </w:r>
      <w:r w:rsidRPr="002010F5">
        <w:t>years or 0.</w:t>
      </w:r>
      <w:r>
        <w:t>5</w:t>
      </w:r>
      <w:r w:rsidRPr="002010F5">
        <w:t>% per year</w:t>
      </w:r>
      <w:r>
        <w:t xml:space="preserve"> o</w:t>
      </w:r>
      <w:r w:rsidRPr="002010F5">
        <w:t xml:space="preserve">n average. </w:t>
      </w:r>
    </w:p>
    <w:p w14:paraId="72EC9E56" w14:textId="77777777" w:rsidR="004B50D6" w:rsidRPr="002010F5" w:rsidRDefault="004B50D6" w:rsidP="004B50D6">
      <w:pPr>
        <w:pStyle w:val="BodyText"/>
      </w:pPr>
    </w:p>
    <w:p w14:paraId="7A833F67" w14:textId="77777777" w:rsidR="004B50D6" w:rsidRPr="002010F5" w:rsidRDefault="004B50D6" w:rsidP="004B50D6">
      <w:pPr>
        <w:pStyle w:val="BodyText"/>
      </w:pPr>
      <w:r w:rsidRPr="002010F5">
        <w:t xml:space="preserve">The </w:t>
      </w:r>
      <w:r w:rsidRPr="002010F5">
        <w:rPr>
          <w:b/>
        </w:rPr>
        <w:t>resource recovery rate</w:t>
      </w:r>
      <w:r w:rsidRPr="002010F5">
        <w:t xml:space="preserve"> climbed gradually from 5</w:t>
      </w:r>
      <w:r>
        <w:t>9</w:t>
      </w:r>
      <w:r w:rsidRPr="002010F5">
        <w:t xml:space="preserve">% to </w:t>
      </w:r>
      <w:r>
        <w:t>69</w:t>
      </w:r>
      <w:r w:rsidRPr="002010F5">
        <w:t>%.</w:t>
      </w:r>
    </w:p>
    <w:p w14:paraId="18243D7E" w14:textId="77777777" w:rsidR="004B50D6" w:rsidRPr="002010F5" w:rsidRDefault="004B50D6" w:rsidP="004B50D6">
      <w:pPr>
        <w:pStyle w:val="BodyText"/>
      </w:pPr>
    </w:p>
    <w:p w14:paraId="4157D3FB" w14:textId="77777777" w:rsidR="004B50D6" w:rsidRPr="002010F5" w:rsidRDefault="004B50D6" w:rsidP="004B50D6">
      <w:pPr>
        <w:pStyle w:val="BodyText"/>
      </w:pPr>
      <w:r>
        <w:rPr>
          <w:b/>
        </w:rPr>
        <w:t>R</w:t>
      </w:r>
      <w:r w:rsidRPr="002010F5">
        <w:rPr>
          <w:b/>
        </w:rPr>
        <w:t>ecycling</w:t>
      </w:r>
      <w:r w:rsidRPr="002010F5">
        <w:t xml:space="preserve"> increased by </w:t>
      </w:r>
      <w:r>
        <w:t>41</w:t>
      </w:r>
      <w:r w:rsidRPr="002010F5">
        <w:t>% over the reporting period or an average of 3.</w:t>
      </w:r>
      <w:r>
        <w:t>9</w:t>
      </w:r>
      <w:r w:rsidRPr="002010F5">
        <w:t xml:space="preserve">% per </w:t>
      </w:r>
      <w:r>
        <w:t>year</w:t>
      </w:r>
      <w:r w:rsidRPr="002010F5">
        <w:t xml:space="preserve">. </w:t>
      </w:r>
      <w:r>
        <w:t xml:space="preserve">On a per capita basis, </w:t>
      </w:r>
      <w:r w:rsidRPr="002010F5">
        <w:t>recycling increased by 2</w:t>
      </w:r>
      <w:r>
        <w:t>2</w:t>
      </w:r>
      <w:r w:rsidRPr="002010F5">
        <w:t>% over the</w:t>
      </w:r>
      <w:r>
        <w:t xml:space="preserve"> nine </w:t>
      </w:r>
      <w:r w:rsidRPr="002010F5">
        <w:t>years or 2.</w:t>
      </w:r>
      <w:r>
        <w:t>2</w:t>
      </w:r>
      <w:r w:rsidRPr="002010F5">
        <w:t xml:space="preserve">% per </w:t>
      </w:r>
      <w:r>
        <w:t>year on average</w:t>
      </w:r>
      <w:r w:rsidRPr="002010F5">
        <w:t>, reflect</w:t>
      </w:r>
      <w:r>
        <w:t>ing</w:t>
      </w:r>
      <w:r w:rsidRPr="002010F5">
        <w:t xml:space="preserve"> ongoing investment by Vic governments in source separation of MSW and the establishment of some additional recycling infrastructure. </w:t>
      </w:r>
    </w:p>
    <w:p w14:paraId="616C096A" w14:textId="77777777" w:rsidR="004B50D6" w:rsidRPr="002010F5" w:rsidRDefault="004B50D6" w:rsidP="004B50D6">
      <w:pPr>
        <w:pStyle w:val="BodyText"/>
      </w:pPr>
    </w:p>
    <w:p w14:paraId="08B2216B" w14:textId="77777777" w:rsidR="004B50D6" w:rsidRPr="002010F5" w:rsidRDefault="004B50D6" w:rsidP="004B50D6">
      <w:pPr>
        <w:pStyle w:val="BodyText"/>
      </w:pPr>
      <w:r w:rsidRPr="002010F5">
        <w:t xml:space="preserve">The tonnages of </w:t>
      </w:r>
      <w:r w:rsidRPr="002010F5">
        <w:rPr>
          <w:b/>
        </w:rPr>
        <w:t>energy recovery</w:t>
      </w:r>
      <w:r w:rsidRPr="002010F5">
        <w:t xml:space="preserve"> increased by</w:t>
      </w:r>
      <w:r>
        <w:t xml:space="preserve"> almost 69%</w:t>
      </w:r>
      <w:r w:rsidRPr="002010F5">
        <w:t xml:space="preserve"> over the reporting period or an average of </w:t>
      </w:r>
      <w:r>
        <w:t>6</w:t>
      </w:r>
      <w:r w:rsidRPr="002010F5">
        <w:t xml:space="preserve">% per </w:t>
      </w:r>
      <w:r>
        <w:t>year</w:t>
      </w:r>
      <w:r w:rsidRPr="002010F5">
        <w:t>.</w:t>
      </w:r>
      <w:r>
        <w:t xml:space="preserve"> </w:t>
      </w:r>
      <w:r w:rsidRPr="002010F5">
        <w:t xml:space="preserve">The increases in energy recovery </w:t>
      </w:r>
      <w:r>
        <w:t>are</w:t>
      </w:r>
      <w:r w:rsidRPr="002010F5">
        <w:t xml:space="preserve"> likely due to a rise in landfi</w:t>
      </w:r>
      <w:r>
        <w:t>ll gas recovery over the period</w:t>
      </w:r>
      <w:r w:rsidRPr="002010F5">
        <w:t xml:space="preserve">. </w:t>
      </w:r>
      <w:r>
        <w:t>Energy recovery p</w:t>
      </w:r>
      <w:r w:rsidRPr="002010F5">
        <w:t xml:space="preserve">er capita from waste increased by </w:t>
      </w:r>
      <w:r>
        <w:t>about</w:t>
      </w:r>
      <w:r w:rsidRPr="002010F5">
        <w:t xml:space="preserve"> </w:t>
      </w:r>
      <w:r>
        <w:t>47</w:t>
      </w:r>
      <w:r w:rsidRPr="002010F5">
        <w:t>% over the</w:t>
      </w:r>
      <w:r>
        <w:t xml:space="preserve"> nine </w:t>
      </w:r>
      <w:r w:rsidRPr="002010F5">
        <w:t xml:space="preserve">years or an average of </w:t>
      </w:r>
      <w:r>
        <w:t>4.3</w:t>
      </w:r>
      <w:r w:rsidRPr="002010F5">
        <w:t xml:space="preserve">% per </w:t>
      </w:r>
      <w:r>
        <w:t>year</w:t>
      </w:r>
      <w:r w:rsidRPr="002010F5">
        <w:t xml:space="preserve">. </w:t>
      </w:r>
    </w:p>
    <w:p w14:paraId="34B8CDA7" w14:textId="77777777" w:rsidR="004B50D6" w:rsidRPr="002010F5" w:rsidRDefault="004B50D6" w:rsidP="004B50D6">
      <w:pPr>
        <w:pStyle w:val="BodyText"/>
      </w:pPr>
    </w:p>
    <w:p w14:paraId="30B659F5" w14:textId="467499AD" w:rsidR="004B50D6" w:rsidRPr="002010F5" w:rsidRDefault="004B50D6" w:rsidP="004B50D6">
      <w:pPr>
        <w:pStyle w:val="BodyText"/>
      </w:pPr>
      <w:r>
        <w:rPr>
          <w:b/>
        </w:rPr>
        <w:t>D</w:t>
      </w:r>
      <w:r w:rsidRPr="002010F5">
        <w:rPr>
          <w:b/>
        </w:rPr>
        <w:t>isposal</w:t>
      </w:r>
      <w:r w:rsidRPr="002010F5">
        <w:t xml:space="preserve"> tonnages decreased by </w:t>
      </w:r>
      <w:r>
        <w:t>10</w:t>
      </w:r>
      <w:r w:rsidRPr="002010F5">
        <w:t xml:space="preserve">% or </w:t>
      </w:r>
      <w:r>
        <w:t>1.2</w:t>
      </w:r>
      <w:r w:rsidRPr="002010F5">
        <w:t xml:space="preserve">% per </w:t>
      </w:r>
      <w:r>
        <w:t>year on average</w:t>
      </w:r>
      <w:r w:rsidRPr="002010F5">
        <w:t xml:space="preserve">. </w:t>
      </w:r>
      <w:r>
        <w:t>W</w:t>
      </w:r>
      <w:r w:rsidRPr="002010F5">
        <w:t xml:space="preserve">aste disposal </w:t>
      </w:r>
      <w:r>
        <w:t xml:space="preserve">per capita declined </w:t>
      </w:r>
      <w:r w:rsidRPr="002010F5">
        <w:t xml:space="preserve">by </w:t>
      </w:r>
      <w:r>
        <w:t>22</w:t>
      </w:r>
      <w:r w:rsidRPr="002010F5">
        <w:t>% over the</w:t>
      </w:r>
      <w:r>
        <w:t xml:space="preserve"> nine </w:t>
      </w:r>
      <w:r w:rsidRPr="002010F5">
        <w:t xml:space="preserve">years or </w:t>
      </w:r>
      <w:r>
        <w:t>2</w:t>
      </w:r>
      <w:r w:rsidRPr="002010F5">
        <w:t xml:space="preserve">.8% per </w:t>
      </w:r>
      <w:r>
        <w:t>year on average</w:t>
      </w:r>
      <w:r w:rsidRPr="002010F5">
        <w:t>. T</w:t>
      </w:r>
      <w:r>
        <w:t>he</w:t>
      </w:r>
      <w:r w:rsidRPr="002010F5">
        <w:t xml:space="preserve"> trend reflects increases in</w:t>
      </w:r>
      <w:r w:rsidR="00A10D6B">
        <w:t xml:space="preserve"> the</w:t>
      </w:r>
      <w:r w:rsidRPr="002010F5">
        <w:t xml:space="preserve"> landfill lev</w:t>
      </w:r>
      <w:r w:rsidR="00A10D6B">
        <w:t>y</w:t>
      </w:r>
      <w:r w:rsidRPr="002010F5">
        <w:t>, significant reforms in landfill operational requirements and ongoing landfill waste diversion programs across the state. Nationally, this was the</w:t>
      </w:r>
      <w:r w:rsidR="0021418B">
        <w:t xml:space="preserve"> second</w:t>
      </w:r>
      <w:r w:rsidRPr="002010F5">
        <w:t xml:space="preserve"> largest reduction in waste disposal per c</w:t>
      </w:r>
      <w:r w:rsidR="0021418B">
        <w:t>apita over the reporting period after WA.</w:t>
      </w:r>
    </w:p>
    <w:p w14:paraId="5EA5E11F" w14:textId="55FCABB0" w:rsidR="003350ED" w:rsidRDefault="00687DC1" w:rsidP="009F5A28">
      <w:pPr>
        <w:pStyle w:val="Caption"/>
        <w:ind w:left="1134" w:hanging="1134"/>
      </w:pPr>
      <w:bookmarkStart w:id="164" w:name="_Ref474777926"/>
      <w:bookmarkStart w:id="165" w:name="_Toc480970091"/>
      <w:r w:rsidRPr="005A6F7A">
        <w:rPr>
          <w:noProof/>
          <w:lang w:eastAsia="en-AU"/>
        </w:rPr>
        <w:lastRenderedPageBreak/>
        <w:drawing>
          <wp:anchor distT="0" distB="0" distL="114300" distR="114300" simplePos="0" relativeHeight="251686912" behindDoc="0" locked="0" layoutInCell="1" allowOverlap="1" wp14:anchorId="458A7FFD" wp14:editId="11FB9879">
            <wp:simplePos x="0" y="0"/>
            <wp:positionH relativeFrom="margin">
              <wp:posOffset>10160</wp:posOffset>
            </wp:positionH>
            <wp:positionV relativeFrom="paragraph">
              <wp:posOffset>216535</wp:posOffset>
            </wp:positionV>
            <wp:extent cx="4962525" cy="3535045"/>
            <wp:effectExtent l="0" t="0" r="9525" b="825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4197" b="3843"/>
                    <a:stretch/>
                  </pic:blipFill>
                  <pic:spPr bwMode="auto">
                    <a:xfrm>
                      <a:off x="0" y="0"/>
                      <a:ext cx="4962525" cy="353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889">
        <w:t xml:space="preserve">Figure </w:t>
      </w:r>
      <w:fldSimple w:instr=" SEQ Figure \* ARABIC ">
        <w:r w:rsidR="0013116B">
          <w:rPr>
            <w:noProof/>
          </w:rPr>
          <w:t>54</w:t>
        </w:r>
      </w:fldSimple>
      <w:bookmarkEnd w:id="164"/>
      <w:r w:rsidR="00602FDE">
        <w:tab/>
      </w:r>
      <w:r w:rsidR="00CE2889" w:rsidRPr="00A379C4">
        <w:t>Trends in waste generation and fate</w:t>
      </w:r>
      <w:r w:rsidR="00193484">
        <w:t xml:space="preserve"> </w:t>
      </w:r>
      <w:r w:rsidR="00211720">
        <w:t>excl</w:t>
      </w:r>
      <w:r w:rsidR="00070BAF">
        <w:t>uding</w:t>
      </w:r>
      <w:r w:rsidR="001C39CF">
        <w:t xml:space="preserve"> fly ash</w:t>
      </w:r>
      <w:r w:rsidR="00CE2889" w:rsidRPr="00A379C4">
        <w:t xml:space="preserve">, Vic 2006-07 to </w:t>
      </w:r>
      <w:r w:rsidR="00070BAF">
        <w:t>20</w:t>
      </w:r>
      <w:r w:rsidR="00CE2889" w:rsidRPr="00A379C4">
        <w:t>14-15</w:t>
      </w:r>
      <w:bookmarkEnd w:id="165"/>
    </w:p>
    <w:p w14:paraId="606CF851" w14:textId="2406B49A" w:rsidR="00687DC1" w:rsidRDefault="00687DC1" w:rsidP="00687DC1">
      <w:pPr>
        <w:pStyle w:val="Notes"/>
      </w:pPr>
    </w:p>
    <w:p w14:paraId="69267E92" w14:textId="77777777" w:rsidR="00687DC1" w:rsidRDefault="00687DC1" w:rsidP="00687DC1">
      <w:pPr>
        <w:pStyle w:val="Notes"/>
        <w:spacing w:before="0"/>
        <w:rPr>
          <w:sz w:val="20"/>
          <w:szCs w:val="20"/>
        </w:rPr>
      </w:pPr>
    </w:p>
    <w:p w14:paraId="448C66BC" w14:textId="77777777" w:rsidR="00687DC1" w:rsidRDefault="00687DC1" w:rsidP="00687DC1">
      <w:pPr>
        <w:pStyle w:val="Notes"/>
        <w:spacing w:before="0"/>
        <w:rPr>
          <w:sz w:val="20"/>
          <w:szCs w:val="20"/>
        </w:rPr>
      </w:pPr>
    </w:p>
    <w:p w14:paraId="385990E7" w14:textId="77777777" w:rsidR="00687DC1" w:rsidRDefault="00687DC1" w:rsidP="00687DC1">
      <w:pPr>
        <w:pStyle w:val="Notes"/>
        <w:spacing w:before="0"/>
        <w:rPr>
          <w:sz w:val="20"/>
          <w:szCs w:val="20"/>
        </w:rPr>
      </w:pPr>
    </w:p>
    <w:p w14:paraId="603593BB" w14:textId="77777777" w:rsidR="00687DC1" w:rsidRDefault="00687DC1" w:rsidP="00687DC1">
      <w:pPr>
        <w:pStyle w:val="Notes"/>
        <w:spacing w:before="0"/>
        <w:rPr>
          <w:sz w:val="20"/>
          <w:szCs w:val="20"/>
        </w:rPr>
      </w:pPr>
    </w:p>
    <w:p w14:paraId="5C9B2B7B" w14:textId="77777777" w:rsidR="00687DC1" w:rsidRDefault="00687DC1" w:rsidP="00687DC1">
      <w:pPr>
        <w:pStyle w:val="Notes"/>
        <w:spacing w:before="0"/>
        <w:rPr>
          <w:sz w:val="20"/>
          <w:szCs w:val="20"/>
        </w:rPr>
      </w:pPr>
    </w:p>
    <w:p w14:paraId="1D24EAE8" w14:textId="77777777" w:rsidR="00687DC1" w:rsidRDefault="00687DC1" w:rsidP="00687DC1">
      <w:pPr>
        <w:pStyle w:val="Notes"/>
        <w:spacing w:before="0"/>
        <w:rPr>
          <w:sz w:val="20"/>
          <w:szCs w:val="20"/>
        </w:rPr>
      </w:pPr>
    </w:p>
    <w:p w14:paraId="262433BC" w14:textId="77777777" w:rsidR="00687DC1" w:rsidRDefault="00687DC1" w:rsidP="00687DC1">
      <w:pPr>
        <w:pStyle w:val="Notes"/>
        <w:spacing w:before="0"/>
        <w:rPr>
          <w:sz w:val="20"/>
          <w:szCs w:val="20"/>
        </w:rPr>
      </w:pPr>
    </w:p>
    <w:p w14:paraId="1796CFA6" w14:textId="77777777" w:rsidR="00687DC1" w:rsidRDefault="00687DC1" w:rsidP="00687DC1">
      <w:pPr>
        <w:pStyle w:val="Notes"/>
        <w:spacing w:before="0"/>
        <w:rPr>
          <w:sz w:val="20"/>
          <w:szCs w:val="20"/>
        </w:rPr>
      </w:pPr>
    </w:p>
    <w:p w14:paraId="4DFE2E79" w14:textId="77777777" w:rsidR="00687DC1" w:rsidRDefault="00687DC1" w:rsidP="00687DC1">
      <w:pPr>
        <w:pStyle w:val="Notes"/>
        <w:spacing w:before="0"/>
        <w:rPr>
          <w:sz w:val="20"/>
          <w:szCs w:val="20"/>
        </w:rPr>
      </w:pPr>
    </w:p>
    <w:p w14:paraId="0A6D528B" w14:textId="77777777" w:rsidR="00687DC1" w:rsidRDefault="00687DC1" w:rsidP="00687DC1">
      <w:pPr>
        <w:pStyle w:val="Notes"/>
        <w:spacing w:before="0"/>
        <w:rPr>
          <w:sz w:val="20"/>
          <w:szCs w:val="20"/>
        </w:rPr>
      </w:pPr>
    </w:p>
    <w:p w14:paraId="2B4FAEBA" w14:textId="77777777" w:rsidR="00687DC1" w:rsidRDefault="00687DC1" w:rsidP="00687DC1">
      <w:pPr>
        <w:pStyle w:val="Notes"/>
        <w:spacing w:before="0"/>
        <w:rPr>
          <w:sz w:val="20"/>
          <w:szCs w:val="20"/>
        </w:rPr>
      </w:pPr>
    </w:p>
    <w:p w14:paraId="26FCCB26" w14:textId="77777777" w:rsidR="00687DC1" w:rsidRDefault="00687DC1" w:rsidP="00687DC1">
      <w:pPr>
        <w:pStyle w:val="Notes"/>
        <w:spacing w:before="0"/>
        <w:rPr>
          <w:sz w:val="20"/>
          <w:szCs w:val="20"/>
        </w:rPr>
      </w:pPr>
    </w:p>
    <w:p w14:paraId="1F0BA464" w14:textId="77777777" w:rsidR="00687DC1" w:rsidRDefault="00687DC1" w:rsidP="00687DC1">
      <w:pPr>
        <w:pStyle w:val="Notes"/>
        <w:spacing w:before="0"/>
        <w:rPr>
          <w:sz w:val="20"/>
          <w:szCs w:val="20"/>
        </w:rPr>
      </w:pPr>
    </w:p>
    <w:p w14:paraId="7AC11498" w14:textId="77777777" w:rsidR="00687DC1" w:rsidRDefault="00687DC1" w:rsidP="00687DC1">
      <w:pPr>
        <w:pStyle w:val="Notes"/>
        <w:spacing w:before="0"/>
        <w:rPr>
          <w:sz w:val="20"/>
          <w:szCs w:val="20"/>
        </w:rPr>
      </w:pPr>
    </w:p>
    <w:p w14:paraId="319A6C5B" w14:textId="6347CF9F" w:rsidR="00CE2889" w:rsidRPr="00687DC1" w:rsidRDefault="00CE2889" w:rsidP="00687DC1">
      <w:pPr>
        <w:pStyle w:val="Notes"/>
        <w:spacing w:before="0"/>
        <w:rPr>
          <w:sz w:val="20"/>
          <w:szCs w:val="20"/>
        </w:rPr>
      </w:pPr>
      <w:r w:rsidRPr="00687DC1">
        <w:rPr>
          <w:sz w:val="20"/>
          <w:szCs w:val="20"/>
        </w:rPr>
        <w:t xml:space="preserve">Relies on interpolation for 2007-08, 2011-12 and 2012-13. </w:t>
      </w:r>
      <w:r w:rsidR="006C200A">
        <w:rPr>
          <w:sz w:val="20"/>
          <w:szCs w:val="20"/>
        </w:rPr>
        <w:t>‘</w:t>
      </w:r>
      <w:r w:rsidRPr="00687DC1">
        <w:rPr>
          <w:sz w:val="20"/>
          <w:szCs w:val="20"/>
        </w:rPr>
        <w:t>Av. AGR</w:t>
      </w:r>
      <w:r w:rsidR="006C200A">
        <w:rPr>
          <w:sz w:val="20"/>
          <w:szCs w:val="20"/>
        </w:rPr>
        <w:t>’</w:t>
      </w:r>
      <w:r w:rsidRPr="00687DC1">
        <w:rPr>
          <w:sz w:val="20"/>
          <w:szCs w:val="20"/>
        </w:rPr>
        <w:t xml:space="preserve"> means average annual growth rate.</w:t>
      </w:r>
    </w:p>
    <w:p w14:paraId="73E2B09B" w14:textId="14152AAB" w:rsidR="00C77CD7" w:rsidRDefault="00CE2889" w:rsidP="009E5606">
      <w:pPr>
        <w:pStyle w:val="BodyText"/>
      </w:pPr>
      <w:r w:rsidRPr="002010F5">
        <w:rPr>
          <w:noProof/>
          <w:lang w:eastAsia="en-AU"/>
        </w:rPr>
        <mc:AlternateContent>
          <mc:Choice Requires="wps">
            <w:drawing>
              <wp:inline distT="0" distB="0" distL="0" distR="0" wp14:anchorId="5A59660D" wp14:editId="79F59470">
                <wp:extent cx="6096000" cy="4791075"/>
                <wp:effectExtent l="0" t="0" r="19050" b="28575"/>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4791075"/>
                        </a:xfrm>
                        <a:prstGeom prst="rect">
                          <a:avLst/>
                        </a:prstGeom>
                        <a:solidFill>
                          <a:srgbClr val="DBE5F1"/>
                        </a:solidFill>
                        <a:ln w="9525">
                          <a:solidFill>
                            <a:srgbClr val="DBE5F1"/>
                          </a:solidFill>
                          <a:miter lim="800000"/>
                          <a:headEnd/>
                          <a:tailEnd/>
                        </a:ln>
                      </wps:spPr>
                      <wps:txbx>
                        <w:txbxContent>
                          <w:p w14:paraId="7A0399E0" w14:textId="77777777" w:rsidR="001E443B" w:rsidRPr="00321A20" w:rsidRDefault="001E443B" w:rsidP="00687DC1">
                            <w:pPr>
                              <w:pStyle w:val="Heading3"/>
                              <w:spacing w:before="120" w:line="240" w:lineRule="auto"/>
                            </w:pPr>
                            <w:r>
                              <w:t xml:space="preserve">Victorian Government perspective – </w:t>
                            </w:r>
                            <w:r w:rsidRPr="00321A20">
                              <w:t xml:space="preserve">Key recycling highlights for 2014-15 </w:t>
                            </w:r>
                          </w:p>
                          <w:p w14:paraId="77331C29" w14:textId="77777777" w:rsidR="001E443B" w:rsidRPr="00687DC1" w:rsidRDefault="001E443B" w:rsidP="00687DC1">
                            <w:pPr>
                              <w:pStyle w:val="BodyText"/>
                            </w:pPr>
                            <w:r w:rsidRPr="00687DC1">
                              <w:t>12.39 million tonnes of waste was generated by Victorians and of this:</w:t>
                            </w:r>
                          </w:p>
                          <w:p w14:paraId="7ECC3F69" w14:textId="77777777" w:rsidR="001E443B" w:rsidRPr="00687DC1" w:rsidRDefault="001E443B" w:rsidP="00687DC1">
                            <w:pPr>
                              <w:pStyle w:val="Bullet10"/>
                              <w:spacing w:before="0" w:line="240" w:lineRule="auto"/>
                              <w:ind w:left="357" w:hanging="357"/>
                            </w:pPr>
                            <w:r w:rsidRPr="00687DC1">
                              <w:t>4.12 million tonnes were sent to landfill</w:t>
                            </w:r>
                          </w:p>
                          <w:p w14:paraId="7CA99C59" w14:textId="77777777" w:rsidR="001E443B" w:rsidRPr="00687DC1" w:rsidRDefault="001E443B" w:rsidP="00687DC1">
                            <w:pPr>
                              <w:pStyle w:val="Bullet10"/>
                              <w:spacing w:before="0" w:after="120" w:line="240" w:lineRule="auto"/>
                              <w:ind w:left="357" w:hanging="357"/>
                            </w:pPr>
                            <w:r w:rsidRPr="00687DC1">
                              <w:t>8.27 million tonnes were diverted at a rate of 67% from landfill for recycling.</w:t>
                            </w:r>
                          </w:p>
                          <w:p w14:paraId="5710B312" w14:textId="77777777" w:rsidR="001E443B" w:rsidRPr="00687DC1" w:rsidRDefault="001E443B" w:rsidP="00687DC1">
                            <w:pPr>
                              <w:pStyle w:val="BodyText"/>
                            </w:pPr>
                            <w:r w:rsidRPr="00687DC1">
                              <w:t>Of the 8.27 million tonnes of material diverted:</w:t>
                            </w:r>
                          </w:p>
                          <w:p w14:paraId="36B2A1FD" w14:textId="77777777" w:rsidR="001E443B" w:rsidRPr="00687DC1" w:rsidRDefault="001E443B" w:rsidP="00687DC1">
                            <w:pPr>
                              <w:pStyle w:val="Bullet10"/>
                              <w:spacing w:before="0" w:line="240" w:lineRule="auto"/>
                              <w:ind w:left="357" w:hanging="357"/>
                            </w:pPr>
                            <w:r w:rsidRPr="00687DC1">
                              <w:t>almost 7 million tonnes or 84% of the material remained in Victoria</w:t>
                            </w:r>
                          </w:p>
                          <w:p w14:paraId="7DFD48B0" w14:textId="77777777" w:rsidR="001E443B" w:rsidRPr="00687DC1" w:rsidRDefault="001E443B" w:rsidP="00687DC1">
                            <w:pPr>
                              <w:pStyle w:val="Bullet10"/>
                              <w:spacing w:before="0" w:line="240" w:lineRule="auto"/>
                              <w:ind w:left="357" w:hanging="357"/>
                            </w:pPr>
                            <w:r w:rsidRPr="00687DC1">
                              <w:t>1.28 million tonnes (16%) of the material was exported overseas</w:t>
                            </w:r>
                          </w:p>
                          <w:p w14:paraId="78DA89B6" w14:textId="77777777" w:rsidR="001E443B" w:rsidRPr="00687DC1" w:rsidRDefault="001E443B" w:rsidP="00687DC1">
                            <w:pPr>
                              <w:pStyle w:val="Bullet10"/>
                              <w:spacing w:before="0" w:line="240" w:lineRule="auto"/>
                              <w:ind w:left="357" w:hanging="357"/>
                            </w:pPr>
                            <w:r w:rsidRPr="00687DC1">
                              <w:t>less than 1% of the material was sent interstate</w:t>
                            </w:r>
                          </w:p>
                          <w:p w14:paraId="72E1FC08" w14:textId="77777777" w:rsidR="001E443B" w:rsidRPr="00687DC1" w:rsidRDefault="001E443B" w:rsidP="00687DC1">
                            <w:pPr>
                              <w:pStyle w:val="Bullet10"/>
                              <w:spacing w:before="0" w:after="120" w:line="240" w:lineRule="auto"/>
                              <w:ind w:left="357" w:hanging="357"/>
                            </w:pPr>
                            <w:r w:rsidRPr="00687DC1">
                              <w:t>no material was imported from interstate or overseas.</w:t>
                            </w:r>
                          </w:p>
                          <w:p w14:paraId="17BF7882" w14:textId="77777777" w:rsidR="001E443B" w:rsidRPr="00687DC1" w:rsidRDefault="001E443B" w:rsidP="00687DC1">
                            <w:pPr>
                              <w:pStyle w:val="BodyText"/>
                            </w:pPr>
                            <w:r w:rsidRPr="00687DC1">
                              <w:t>Other highlights:</w:t>
                            </w:r>
                          </w:p>
                          <w:p w14:paraId="277EE49A" w14:textId="77777777" w:rsidR="001E443B" w:rsidRPr="00687DC1" w:rsidRDefault="001E443B" w:rsidP="00687DC1">
                            <w:pPr>
                              <w:pStyle w:val="Bullet10"/>
                              <w:spacing w:before="0" w:line="240" w:lineRule="auto"/>
                              <w:ind w:left="357" w:hanging="357"/>
                            </w:pPr>
                            <w:r w:rsidRPr="00687DC1">
                              <w:t>The amount of material recovered was 6.9% more than in the previous year.</w:t>
                            </w:r>
                          </w:p>
                          <w:p w14:paraId="151C7E94" w14:textId="198CA0E3" w:rsidR="001E443B" w:rsidRPr="00687DC1" w:rsidRDefault="001E443B" w:rsidP="0075426B">
                            <w:pPr>
                              <w:pStyle w:val="Bullet10"/>
                              <w:spacing w:before="0" w:line="240" w:lineRule="auto"/>
                              <w:ind w:left="357" w:hanging="357"/>
                            </w:pPr>
                            <w:r w:rsidRPr="00687DC1">
                              <w:t>The amount of organics recovered for reprocessing in Victoria was 1 million tonnes. This figure increased by 26% from 2013-14 (827,000 tonnes) and also represents the highest amount of organic material recovered in Victoria since collection started. This increase can be partially attributed to a larger amount of organics reprocessors responding to this year’s survey combined with a larger recovery of timber for energy generation purposes.</w:t>
                            </w:r>
                          </w:p>
                          <w:p w14:paraId="0130BE06" w14:textId="77777777" w:rsidR="001E443B" w:rsidRPr="00687DC1" w:rsidRDefault="001E443B" w:rsidP="00687DC1">
                            <w:pPr>
                              <w:pStyle w:val="Bullet10"/>
                              <w:spacing w:before="0" w:line="240" w:lineRule="auto"/>
                              <w:ind w:left="357" w:hanging="357"/>
                            </w:pPr>
                            <w:r w:rsidRPr="00687DC1">
                              <w:t>Recovered metals decreased to 1.4 million tonnes or 9% less than in 2013-14. This decrease is likely attributed to the decline in global metal commodity prices during this period.</w:t>
                            </w:r>
                          </w:p>
                          <w:p w14:paraId="45F69FE1" w14:textId="77777777" w:rsidR="001E443B" w:rsidRPr="00687DC1" w:rsidRDefault="001E443B" w:rsidP="00687DC1">
                            <w:pPr>
                              <w:pStyle w:val="Bullet10"/>
                              <w:spacing w:before="0" w:line="240" w:lineRule="auto"/>
                              <w:ind w:left="357" w:hanging="357"/>
                            </w:pPr>
                            <w:r w:rsidRPr="00687DC1">
                              <w:t xml:space="preserve">The proportion of material recovered in Victoria that was exported overseas remained unchanged compared to the year before. </w:t>
                            </w:r>
                          </w:p>
                          <w:p w14:paraId="21606152" w14:textId="77777777" w:rsidR="001E443B" w:rsidRPr="00687DC1" w:rsidRDefault="001E443B" w:rsidP="00687DC1">
                            <w:pPr>
                              <w:pStyle w:val="Bullet10"/>
                              <w:spacing w:before="0" w:line="240" w:lineRule="auto"/>
                              <w:ind w:left="357" w:hanging="357"/>
                            </w:pPr>
                            <w:r w:rsidRPr="00687DC1">
                              <w:t xml:space="preserve">Even though the bulk of all material recovered in Victoria ends up in Melbourne for reprocessing or export, in 2014-15 it was reported that 24% of the total is reprocessed in regional Victoria. </w:t>
                            </w:r>
                          </w:p>
                          <w:p w14:paraId="098238EB" w14:textId="23E8F12F" w:rsidR="001E443B" w:rsidRPr="00687DC1" w:rsidRDefault="001E443B" w:rsidP="00687DC1">
                            <w:pPr>
                              <w:pStyle w:val="Bullet10"/>
                              <w:spacing w:before="0" w:line="240" w:lineRule="auto"/>
                              <w:ind w:left="357" w:hanging="357"/>
                            </w:pPr>
                            <w:r w:rsidRPr="00687DC1">
                              <w:t>Despite the challenges posed by the fluctuating global commodities market and other factors, Victoria’s resource recovery industry has demonstrated resilience, with growth in particular streams (e.g. aggregates, masonry</w:t>
                            </w:r>
                            <w:r>
                              <w:t>,</w:t>
                            </w:r>
                            <w:r w:rsidRPr="00687DC1">
                              <w:t xml:space="preserve"> soil, glass</w:t>
                            </w:r>
                            <w:r>
                              <w:t>,</w:t>
                            </w:r>
                            <w:r w:rsidRPr="00687DC1">
                              <w:t xml:space="preserve"> organics) and declines in others (e.g. metals</w:t>
                            </w:r>
                            <w:r>
                              <w:t xml:space="preserve">, </w:t>
                            </w:r>
                            <w:r w:rsidRPr="00687DC1">
                              <w:t>rubber).</w:t>
                            </w:r>
                          </w:p>
                        </w:txbxContent>
                      </wps:txbx>
                      <wps:bodyPr rot="0" vert="horz" wrap="square" lIns="91440" tIns="45720" rIns="91440" bIns="45720" anchor="t" anchorCtr="0" upright="1">
                        <a:noAutofit/>
                      </wps:bodyPr>
                    </wps:wsp>
                  </a:graphicData>
                </a:graphic>
              </wp:inline>
            </w:drawing>
          </mc:Choice>
          <mc:Fallback>
            <w:pict>
              <v:rect w14:anchorId="5A59660D" id="Rectangle 103" o:spid="_x0000_s1045" style="width:480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" fillcolor="#dbe5f1" strokecolor="#dbe5f1">
                <v:textbox>
                  <w:txbxContent>
                    <w:p w14:paraId="7A0399E0" w14:textId="77777777" w:rsidR="001E443B" w:rsidRPr="00321A20" w:rsidRDefault="001E443B" w:rsidP="00687DC1">
                      <w:pPr>
                        <w:pStyle w:val="Heading3"/>
                        <w:spacing w:before="120" w:line="240" w:lineRule="auto"/>
                      </w:pPr>
                      <w:r>
                        <w:t xml:space="preserve">Victorian Government perspective – </w:t>
                      </w:r>
                      <w:r w:rsidRPr="00321A20">
                        <w:t xml:space="preserve">Key recycling highlights for 2014-15 </w:t>
                      </w:r>
                    </w:p>
                    <w:p w14:paraId="77331C29" w14:textId="77777777" w:rsidR="001E443B" w:rsidRPr="00687DC1" w:rsidRDefault="001E443B" w:rsidP="00687DC1">
                      <w:pPr>
                        <w:pStyle w:val="BodyText"/>
                      </w:pPr>
                      <w:r w:rsidRPr="00687DC1">
                        <w:t>12.39 million tonnes of waste was generated by Victorians and of this:</w:t>
                      </w:r>
                    </w:p>
                    <w:p w14:paraId="7ECC3F69" w14:textId="77777777" w:rsidR="001E443B" w:rsidRPr="00687DC1" w:rsidRDefault="001E443B" w:rsidP="00687DC1">
                      <w:pPr>
                        <w:pStyle w:val="Bullet10"/>
                        <w:spacing w:before="0" w:line="240" w:lineRule="auto"/>
                        <w:ind w:left="357" w:hanging="357"/>
                      </w:pPr>
                      <w:r w:rsidRPr="00687DC1">
                        <w:t>4.12 million tonnes were sent to landfill</w:t>
                      </w:r>
                    </w:p>
                    <w:p w14:paraId="7CA99C59" w14:textId="77777777" w:rsidR="001E443B" w:rsidRPr="00687DC1" w:rsidRDefault="001E443B" w:rsidP="00687DC1">
                      <w:pPr>
                        <w:pStyle w:val="Bullet10"/>
                        <w:spacing w:before="0" w:after="120" w:line="240" w:lineRule="auto"/>
                        <w:ind w:left="357" w:hanging="357"/>
                      </w:pPr>
                      <w:r w:rsidRPr="00687DC1">
                        <w:t>8.27 million tonnes were diverted at a rate of 67% from landfill for recycling.</w:t>
                      </w:r>
                    </w:p>
                    <w:p w14:paraId="5710B312" w14:textId="77777777" w:rsidR="001E443B" w:rsidRPr="00687DC1" w:rsidRDefault="001E443B" w:rsidP="00687DC1">
                      <w:pPr>
                        <w:pStyle w:val="BodyText"/>
                      </w:pPr>
                      <w:r w:rsidRPr="00687DC1">
                        <w:t>Of the 8.27 million tonnes of material diverted:</w:t>
                      </w:r>
                    </w:p>
                    <w:p w14:paraId="36B2A1FD" w14:textId="77777777" w:rsidR="001E443B" w:rsidRPr="00687DC1" w:rsidRDefault="001E443B" w:rsidP="00687DC1">
                      <w:pPr>
                        <w:pStyle w:val="Bullet10"/>
                        <w:spacing w:before="0" w:line="240" w:lineRule="auto"/>
                        <w:ind w:left="357" w:hanging="357"/>
                      </w:pPr>
                      <w:r w:rsidRPr="00687DC1">
                        <w:t>almost 7 million tonnes or 84% of the material remained in Victoria</w:t>
                      </w:r>
                    </w:p>
                    <w:p w14:paraId="7DFD48B0" w14:textId="77777777" w:rsidR="001E443B" w:rsidRPr="00687DC1" w:rsidRDefault="001E443B" w:rsidP="00687DC1">
                      <w:pPr>
                        <w:pStyle w:val="Bullet10"/>
                        <w:spacing w:before="0" w:line="240" w:lineRule="auto"/>
                        <w:ind w:left="357" w:hanging="357"/>
                      </w:pPr>
                      <w:r w:rsidRPr="00687DC1">
                        <w:t>1.28 million tonnes (16%) of the material was exported overseas</w:t>
                      </w:r>
                    </w:p>
                    <w:p w14:paraId="78DA89B6" w14:textId="77777777" w:rsidR="001E443B" w:rsidRPr="00687DC1" w:rsidRDefault="001E443B" w:rsidP="00687DC1">
                      <w:pPr>
                        <w:pStyle w:val="Bullet10"/>
                        <w:spacing w:before="0" w:line="240" w:lineRule="auto"/>
                        <w:ind w:left="357" w:hanging="357"/>
                      </w:pPr>
                      <w:r w:rsidRPr="00687DC1">
                        <w:t>less than 1% of the material was sent interstate</w:t>
                      </w:r>
                    </w:p>
                    <w:p w14:paraId="72E1FC08" w14:textId="77777777" w:rsidR="001E443B" w:rsidRPr="00687DC1" w:rsidRDefault="001E443B" w:rsidP="00687DC1">
                      <w:pPr>
                        <w:pStyle w:val="Bullet10"/>
                        <w:spacing w:before="0" w:after="120" w:line="240" w:lineRule="auto"/>
                        <w:ind w:left="357" w:hanging="357"/>
                      </w:pPr>
                      <w:r w:rsidRPr="00687DC1">
                        <w:t>no material was imported from interstate or overseas.</w:t>
                      </w:r>
                    </w:p>
                    <w:p w14:paraId="17BF7882" w14:textId="77777777" w:rsidR="001E443B" w:rsidRPr="00687DC1" w:rsidRDefault="001E443B" w:rsidP="00687DC1">
                      <w:pPr>
                        <w:pStyle w:val="BodyText"/>
                      </w:pPr>
                      <w:r w:rsidRPr="00687DC1">
                        <w:t>Other highlights:</w:t>
                      </w:r>
                    </w:p>
                    <w:p w14:paraId="277EE49A" w14:textId="77777777" w:rsidR="001E443B" w:rsidRPr="00687DC1" w:rsidRDefault="001E443B" w:rsidP="00687DC1">
                      <w:pPr>
                        <w:pStyle w:val="Bullet10"/>
                        <w:spacing w:before="0" w:line="240" w:lineRule="auto"/>
                        <w:ind w:left="357" w:hanging="357"/>
                      </w:pPr>
                      <w:r w:rsidRPr="00687DC1">
                        <w:t>The amount of material recovered was 6.9% more than in the previous year.</w:t>
                      </w:r>
                    </w:p>
                    <w:p w14:paraId="151C7E94" w14:textId="198CA0E3" w:rsidR="001E443B" w:rsidRPr="00687DC1" w:rsidRDefault="001E443B" w:rsidP="0075426B">
                      <w:pPr>
                        <w:pStyle w:val="Bullet10"/>
                        <w:spacing w:before="0" w:line="240" w:lineRule="auto"/>
                        <w:ind w:left="357" w:hanging="357"/>
                      </w:pPr>
                      <w:r w:rsidRPr="00687DC1">
                        <w:t>The amount of organics recovered for reprocessing in Victoria was 1 million tonnes. This figure increased by 26% from 2013-14 (827,000 tonnes) and also represents the highest amount of organic material recovered in Victoria since collection started. This increase can be partially attributed to a larger amount of organics reprocessors responding to this year’s survey combined with a larger recovery of timber for energy generation purposes.</w:t>
                      </w:r>
                    </w:p>
                    <w:p w14:paraId="0130BE06" w14:textId="77777777" w:rsidR="001E443B" w:rsidRPr="00687DC1" w:rsidRDefault="001E443B" w:rsidP="00687DC1">
                      <w:pPr>
                        <w:pStyle w:val="Bullet10"/>
                        <w:spacing w:before="0" w:line="240" w:lineRule="auto"/>
                        <w:ind w:left="357" w:hanging="357"/>
                      </w:pPr>
                      <w:r w:rsidRPr="00687DC1">
                        <w:t>Recovered metals decreased to 1.4 million tonnes or 9% less than in 2013-14. This decrease is likely attributed to the decline in global metal commodity prices during this period.</w:t>
                      </w:r>
                    </w:p>
                    <w:p w14:paraId="45F69FE1" w14:textId="77777777" w:rsidR="001E443B" w:rsidRPr="00687DC1" w:rsidRDefault="001E443B" w:rsidP="00687DC1">
                      <w:pPr>
                        <w:pStyle w:val="Bullet10"/>
                        <w:spacing w:before="0" w:line="240" w:lineRule="auto"/>
                        <w:ind w:left="357" w:hanging="357"/>
                      </w:pPr>
                      <w:r w:rsidRPr="00687DC1">
                        <w:t xml:space="preserve">The proportion of material recovered in Victoria that was exported overseas remained unchanged compared to the year before. </w:t>
                      </w:r>
                    </w:p>
                    <w:p w14:paraId="21606152" w14:textId="77777777" w:rsidR="001E443B" w:rsidRPr="00687DC1" w:rsidRDefault="001E443B" w:rsidP="00687DC1">
                      <w:pPr>
                        <w:pStyle w:val="Bullet10"/>
                        <w:spacing w:before="0" w:line="240" w:lineRule="auto"/>
                        <w:ind w:left="357" w:hanging="357"/>
                      </w:pPr>
                      <w:r w:rsidRPr="00687DC1">
                        <w:t xml:space="preserve">Even though the bulk of all material recovered in Victoria ends up in Melbourne for reprocessing or export, in 2014-15 it was reported that 24% of the total is reprocessed in regional Victoria. </w:t>
                      </w:r>
                    </w:p>
                    <w:p w14:paraId="098238EB" w14:textId="23E8F12F" w:rsidR="001E443B" w:rsidRPr="00687DC1" w:rsidRDefault="001E443B" w:rsidP="00687DC1">
                      <w:pPr>
                        <w:pStyle w:val="Bullet10"/>
                        <w:spacing w:before="0" w:line="240" w:lineRule="auto"/>
                        <w:ind w:left="357" w:hanging="357"/>
                      </w:pPr>
                      <w:r w:rsidRPr="00687DC1">
                        <w:t>Despite the challenges posed by the fluctuating global commodities market and other factors, Victoria’s resource recovery industry has demonstrated resilience, with growth in particular streams (e.g. aggregates, masonry</w:t>
                      </w:r>
                      <w:r>
                        <w:t>,</w:t>
                      </w:r>
                      <w:r w:rsidRPr="00687DC1">
                        <w:t xml:space="preserve"> soil, glass</w:t>
                      </w:r>
                      <w:r>
                        <w:t>,</w:t>
                      </w:r>
                      <w:r w:rsidRPr="00687DC1">
                        <w:t xml:space="preserve"> organics) and declines in others (e.g. metals</w:t>
                      </w:r>
                      <w:r>
                        <w:t xml:space="preserve">, </w:t>
                      </w:r>
                      <w:r w:rsidRPr="00687DC1">
                        <w:t>rubber).</w:t>
                      </w:r>
                    </w:p>
                  </w:txbxContent>
                </v:textbox>
                <w10:anchorlock/>
              </v:rect>
            </w:pict>
          </mc:Fallback>
        </mc:AlternateContent>
      </w:r>
      <w:r w:rsidR="00C77CD7">
        <w:br w:type="page"/>
      </w:r>
    </w:p>
    <w:p w14:paraId="5A9E21F8" w14:textId="77777777" w:rsidR="003350ED" w:rsidRDefault="00C77CD7" w:rsidP="00C77CD7">
      <w:pPr>
        <w:pStyle w:val="Heading2"/>
      </w:pPr>
      <w:bookmarkStart w:id="166" w:name="_Toc480970033"/>
      <w:r>
        <w:lastRenderedPageBreak/>
        <w:t>Western Australia</w:t>
      </w:r>
      <w:bookmarkEnd w:id="166"/>
    </w:p>
    <w:p w14:paraId="7F8A0414" w14:textId="5365F465" w:rsidR="00C77CD7" w:rsidRDefault="00C77CD7" w:rsidP="00C77CD7">
      <w:pPr>
        <w:pStyle w:val="Heading3"/>
      </w:pPr>
      <w:r>
        <w:t xml:space="preserve">Waste generation and fate, </w:t>
      </w:r>
      <w:r w:rsidRPr="002010F5">
        <w:t>WA 2014-15</w:t>
      </w:r>
    </w:p>
    <w:p w14:paraId="25FEA0C9" w14:textId="4BE94ADD" w:rsidR="009255E0" w:rsidRDefault="00CA6AD2" w:rsidP="00C77CD7">
      <w:pPr>
        <w:pStyle w:val="BodyText"/>
      </w:pPr>
      <w:r>
        <w:fldChar w:fldCharType="begin"/>
      </w:r>
      <w:r>
        <w:instrText xml:space="preserve"> REF _Ref474777936 \h </w:instrText>
      </w:r>
      <w:r>
        <w:fldChar w:fldCharType="separate"/>
      </w:r>
      <w:r w:rsidR="0013116B">
        <w:t xml:space="preserve">Figure </w:t>
      </w:r>
      <w:r w:rsidR="0013116B">
        <w:rPr>
          <w:noProof/>
        </w:rPr>
        <w:t>55</w:t>
      </w:r>
      <w:r>
        <w:fldChar w:fldCharType="end"/>
      </w:r>
      <w:r w:rsidR="00C77CD7" w:rsidRPr="002010F5">
        <w:t xml:space="preserve"> shows</w:t>
      </w:r>
      <w:r w:rsidR="00C77CD7">
        <w:t xml:space="preserve"> that</w:t>
      </w:r>
      <w:r w:rsidR="00C77CD7" w:rsidRPr="002010F5">
        <w:t xml:space="preserve"> in 2014-15</w:t>
      </w:r>
      <w:r w:rsidR="001006D3">
        <w:t xml:space="preserve"> WA generated </w:t>
      </w:r>
      <w:r w:rsidR="00106834">
        <w:t>7.3 M</w:t>
      </w:r>
      <w:r w:rsidR="004C1B81">
        <w:t>t o</w:t>
      </w:r>
      <w:r w:rsidR="00C77CD7" w:rsidRPr="002010F5">
        <w:t>f waste</w:t>
      </w:r>
      <w:r w:rsidR="009444BC">
        <w:t xml:space="preserve">, or 6.8 Mt excluding fly ash. This equates to 2.8 t of waste per capita or </w:t>
      </w:r>
      <w:r w:rsidR="00C77CD7" w:rsidRPr="002010F5">
        <w:t>2.</w:t>
      </w:r>
      <w:r w:rsidR="009444BC">
        <w:t>6</w:t>
      </w:r>
      <w:r w:rsidR="00C77CD7" w:rsidRPr="002010F5">
        <w:t xml:space="preserve"> </w:t>
      </w:r>
      <w:r w:rsidR="00C77CD7">
        <w:t>t</w:t>
      </w:r>
      <w:r w:rsidR="00237591">
        <w:t xml:space="preserve"> </w:t>
      </w:r>
      <w:r w:rsidR="009444BC">
        <w:t>excluding fly ash</w:t>
      </w:r>
      <w:r w:rsidR="00C77CD7" w:rsidRPr="002010F5">
        <w:t xml:space="preserve">. </w:t>
      </w:r>
      <w:r w:rsidR="00054EA6">
        <w:t>Including fly ash, t</w:t>
      </w:r>
      <w:r w:rsidR="00E6441D">
        <w:t xml:space="preserve">his was </w:t>
      </w:r>
      <w:r w:rsidR="00C77CD7" w:rsidRPr="002010F5">
        <w:t>the second highest</w:t>
      </w:r>
      <w:r w:rsidR="00C77CD7">
        <w:t xml:space="preserve"> rate of waste</w:t>
      </w:r>
      <w:r w:rsidR="00C77CD7" w:rsidRPr="002010F5">
        <w:t xml:space="preserve"> generation per capita in Australia</w:t>
      </w:r>
      <w:r w:rsidR="00C77CD7">
        <w:t xml:space="preserve"> </w:t>
      </w:r>
      <w:r w:rsidR="00E6441D">
        <w:t>behind Qld</w:t>
      </w:r>
      <w:r w:rsidR="001006D3">
        <w:t>,</w:t>
      </w:r>
      <w:r w:rsidR="00054EA6">
        <w:t xml:space="preserve"> and the highest </w:t>
      </w:r>
      <w:r w:rsidR="00F04B83">
        <w:t>when fly ash is</w:t>
      </w:r>
      <w:r w:rsidR="00054EA6">
        <w:t xml:space="preserve"> exclud</w:t>
      </w:r>
      <w:r w:rsidR="00F04B83">
        <w:t>ed</w:t>
      </w:r>
      <w:r w:rsidR="00E6441D">
        <w:t>.</w:t>
      </w:r>
      <w:r w:rsidR="00C77CD7">
        <w:t xml:space="preserve"> </w:t>
      </w:r>
    </w:p>
    <w:p w14:paraId="56AF3227" w14:textId="77777777" w:rsidR="009255E0" w:rsidRDefault="009255E0" w:rsidP="00C77CD7">
      <w:pPr>
        <w:pStyle w:val="BodyText"/>
      </w:pPr>
    </w:p>
    <w:p w14:paraId="6CCB5D10" w14:textId="203801B5" w:rsidR="00C77CD7" w:rsidRPr="002010F5" w:rsidRDefault="00E6441D" w:rsidP="00C77CD7">
      <w:pPr>
        <w:pStyle w:val="BodyText"/>
      </w:pPr>
      <w:r>
        <w:t xml:space="preserve">WA’s </w:t>
      </w:r>
      <w:r w:rsidR="00C77CD7">
        <w:t xml:space="preserve">resource recovery rate </w:t>
      </w:r>
      <w:r w:rsidR="007B61C8">
        <w:t>was</w:t>
      </w:r>
      <w:r w:rsidR="00C77CD7" w:rsidRPr="002010F5">
        <w:t xml:space="preserve"> </w:t>
      </w:r>
      <w:r w:rsidR="007B61C8">
        <w:t xml:space="preserve">the equal third lowest (with Tas) at </w:t>
      </w:r>
      <w:r>
        <w:t>50%</w:t>
      </w:r>
      <w:r w:rsidR="009255E0">
        <w:t>. E</w:t>
      </w:r>
      <w:r w:rsidR="007B61C8" w:rsidRPr="007B61C8">
        <w:t>xcluding fly ash</w:t>
      </w:r>
      <w:r w:rsidR="009255E0">
        <w:t>, WA’s recovery rate</w:t>
      </w:r>
      <w:r w:rsidR="007B61C8" w:rsidRPr="007B61C8">
        <w:t xml:space="preserve"> </w:t>
      </w:r>
      <w:r w:rsidR="007B61C8">
        <w:t xml:space="preserve">was </w:t>
      </w:r>
      <w:r w:rsidR="007B61C8" w:rsidRPr="007B61C8">
        <w:t xml:space="preserve">equal </w:t>
      </w:r>
      <w:r w:rsidR="007B61C8">
        <w:t>second</w:t>
      </w:r>
      <w:r w:rsidR="007B61C8" w:rsidRPr="007B61C8">
        <w:t xml:space="preserve"> lowest with Qld </w:t>
      </w:r>
      <w:r w:rsidR="007B61C8">
        <w:t xml:space="preserve">at </w:t>
      </w:r>
      <w:r w:rsidR="00C77CD7" w:rsidRPr="002010F5">
        <w:t>4</w:t>
      </w:r>
      <w:r>
        <w:t>8</w:t>
      </w:r>
      <w:r w:rsidR="00C77CD7" w:rsidRPr="002010F5">
        <w:t>%</w:t>
      </w:r>
      <w:r w:rsidR="009255E0">
        <w:t>. These recovery rates are</w:t>
      </w:r>
      <w:r w:rsidR="00C77CD7" w:rsidRPr="002010F5">
        <w:t xml:space="preserve"> </w:t>
      </w:r>
      <w:r>
        <w:t xml:space="preserve">eight or </w:t>
      </w:r>
      <w:r w:rsidR="00771149">
        <w:t>1</w:t>
      </w:r>
      <w:r>
        <w:t xml:space="preserve">3 </w:t>
      </w:r>
      <w:r w:rsidR="00771149">
        <w:t>percentage points</w:t>
      </w:r>
      <w:r w:rsidR="00602FDE">
        <w:t xml:space="preserve"> respectively</w:t>
      </w:r>
      <w:r w:rsidR="00C77CD7" w:rsidRPr="002010F5">
        <w:t xml:space="preserve"> below the national average</w:t>
      </w:r>
      <w:r w:rsidR="00602FDE">
        <w:t xml:space="preserve">. This </w:t>
      </w:r>
      <w:r w:rsidR="00C77CD7" w:rsidRPr="002010F5">
        <w:t>reflects WA having:</w:t>
      </w:r>
    </w:p>
    <w:p w14:paraId="50BE1AEF" w14:textId="77777777" w:rsidR="00C77CD7" w:rsidRDefault="00C77CD7" w:rsidP="00C77CD7">
      <w:pPr>
        <w:pStyle w:val="Bullet10"/>
        <w:spacing w:line="240" w:lineRule="auto"/>
        <w:ind w:left="454" w:hanging="454"/>
      </w:pPr>
      <w:r>
        <w:t>v</w:t>
      </w:r>
      <w:r w:rsidRPr="002010F5">
        <w:t>ery large distances between collection points and recycling markets</w:t>
      </w:r>
      <w:r>
        <w:t xml:space="preserve">, </w:t>
      </w:r>
      <w:r w:rsidRPr="002010F5">
        <w:t>constraining</w:t>
      </w:r>
      <w:r>
        <w:t xml:space="preserve"> the financial viability of</w:t>
      </w:r>
      <w:r w:rsidRPr="002010F5">
        <w:t xml:space="preserve"> </w:t>
      </w:r>
      <w:r>
        <w:t>recycling</w:t>
      </w:r>
    </w:p>
    <w:p w14:paraId="281C20DC" w14:textId="77777777" w:rsidR="00C77CD7" w:rsidRPr="002010F5" w:rsidRDefault="00C77CD7" w:rsidP="00237591">
      <w:pPr>
        <w:pStyle w:val="Bullet10"/>
        <w:spacing w:line="240" w:lineRule="auto"/>
        <w:ind w:left="454" w:hanging="454"/>
      </w:pPr>
      <w:r>
        <w:t xml:space="preserve">large </w:t>
      </w:r>
      <w:r w:rsidRPr="002010F5">
        <w:t xml:space="preserve">areas outside of the Perth </w:t>
      </w:r>
      <w:r>
        <w:t>metropolitan region</w:t>
      </w:r>
      <w:r w:rsidRPr="002010F5">
        <w:t xml:space="preserve"> with minimal recovery infrastructure</w:t>
      </w:r>
      <w:r>
        <w:t xml:space="preserve"> </w:t>
      </w:r>
    </w:p>
    <w:p w14:paraId="5A257030" w14:textId="77777777" w:rsidR="00C77CD7" w:rsidRPr="002010F5" w:rsidRDefault="00C77CD7" w:rsidP="00237591">
      <w:pPr>
        <w:pStyle w:val="Bullet10"/>
        <w:spacing w:line="240" w:lineRule="auto"/>
        <w:ind w:left="454" w:hanging="454"/>
      </w:pPr>
      <w:r>
        <w:t>a</w:t>
      </w:r>
      <w:r w:rsidRPr="002010F5">
        <w:t xml:space="preserve"> moderate landfill levy of </w:t>
      </w:r>
      <w:r>
        <w:t>about</w:t>
      </w:r>
      <w:r w:rsidRPr="002010F5">
        <w:t xml:space="preserve"> $60/</w:t>
      </w:r>
      <w:r>
        <w:t>t for waste generated in the Perth metropolitan region</w:t>
      </w:r>
      <w:r w:rsidRPr="002010F5">
        <w:t>.</w:t>
      </w:r>
    </w:p>
    <w:p w14:paraId="694DBA3A" w14:textId="77777777" w:rsidR="00C77CD7" w:rsidRPr="002010F5" w:rsidRDefault="00C77CD7" w:rsidP="00C77CD7">
      <w:pPr>
        <w:pStyle w:val="BodyText"/>
      </w:pPr>
    </w:p>
    <w:p w14:paraId="65EE2646" w14:textId="77777777" w:rsidR="00C77CD7" w:rsidRPr="002010F5" w:rsidRDefault="00C77CD7" w:rsidP="00C77CD7">
      <w:pPr>
        <w:pStyle w:val="BodyText"/>
      </w:pPr>
      <w:r>
        <w:t>S</w:t>
      </w:r>
      <w:r w:rsidRPr="002010F5">
        <w:t>everal energy</w:t>
      </w:r>
      <w:r w:rsidR="008135EB">
        <w:t xml:space="preserve"> </w:t>
      </w:r>
      <w:r w:rsidRPr="002010F5">
        <w:t>from</w:t>
      </w:r>
      <w:r w:rsidR="008135EB">
        <w:t xml:space="preserve"> </w:t>
      </w:r>
      <w:r w:rsidRPr="002010F5">
        <w:t xml:space="preserve">waste facilities </w:t>
      </w:r>
      <w:r>
        <w:t xml:space="preserve">are planned in WA, </w:t>
      </w:r>
      <w:r w:rsidRPr="002010F5">
        <w:t>which shoul</w:t>
      </w:r>
      <w:r>
        <w:t xml:space="preserve">d improve the recovery rate </w:t>
      </w:r>
      <w:r w:rsidRPr="002010F5">
        <w:t>within the next few years.</w:t>
      </w:r>
    </w:p>
    <w:p w14:paraId="7C3F3826" w14:textId="3B6BF366" w:rsidR="00C77CD7" w:rsidRDefault="00C77CD7" w:rsidP="009F5A28">
      <w:pPr>
        <w:pStyle w:val="Caption"/>
        <w:ind w:left="1134" w:hanging="1134"/>
      </w:pPr>
      <w:bookmarkStart w:id="167" w:name="_Ref474777936"/>
      <w:bookmarkStart w:id="168" w:name="_Toc480970092"/>
      <w:r>
        <w:t xml:space="preserve">Figure </w:t>
      </w:r>
      <w:fldSimple w:instr=" SEQ Figure \* ARABIC ">
        <w:r w:rsidR="0013116B">
          <w:rPr>
            <w:noProof/>
          </w:rPr>
          <w:t>55</w:t>
        </w:r>
      </w:fldSimple>
      <w:bookmarkEnd w:id="167"/>
      <w:r w:rsidR="005F61EC">
        <w:tab/>
      </w:r>
      <w:r w:rsidRPr="00E2721D">
        <w:t>Waste generation and fate, WA 2014-15</w:t>
      </w:r>
      <w:bookmarkEnd w:id="168"/>
    </w:p>
    <w:p w14:paraId="2059F927" w14:textId="77777777" w:rsidR="00C77CD7" w:rsidRDefault="00AF5BD5" w:rsidP="00A102A6">
      <w:pPr>
        <w:spacing w:after="0"/>
      </w:pPr>
      <w:r w:rsidRPr="00AF5BD5">
        <w:rPr>
          <w:noProof/>
          <w:lang w:eastAsia="en-AU"/>
        </w:rPr>
        <w:drawing>
          <wp:inline distT="0" distB="0" distL="0" distR="0" wp14:anchorId="2BD0DD6B" wp14:editId="71C75198">
            <wp:extent cx="5361305" cy="3418743"/>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9488"/>
                    <a:stretch/>
                  </pic:blipFill>
                  <pic:spPr bwMode="auto">
                    <a:xfrm>
                      <a:off x="0" y="0"/>
                      <a:ext cx="5361784" cy="3419048"/>
                    </a:xfrm>
                    <a:prstGeom prst="rect">
                      <a:avLst/>
                    </a:prstGeom>
                    <a:ln>
                      <a:noFill/>
                    </a:ln>
                    <a:extLst>
                      <a:ext uri="{53640926-AAD7-44D8-BBD7-CCE9431645EC}">
                        <a14:shadowObscured xmlns:a14="http://schemas.microsoft.com/office/drawing/2010/main"/>
                      </a:ext>
                    </a:extLst>
                  </pic:spPr>
                </pic:pic>
              </a:graphicData>
            </a:graphic>
          </wp:inline>
        </w:drawing>
      </w:r>
    </w:p>
    <w:p w14:paraId="36B7FDA6" w14:textId="3D48D705" w:rsidR="001F60CE" w:rsidRPr="00B3571F" w:rsidRDefault="00525D14" w:rsidP="001006D3">
      <w:pPr>
        <w:pStyle w:val="Notes"/>
        <w:spacing w:before="0" w:after="240"/>
        <w:rPr>
          <w:sz w:val="20"/>
          <w:szCs w:val="20"/>
        </w:rPr>
      </w:pPr>
      <w:r>
        <w:rPr>
          <w:sz w:val="20"/>
          <w:szCs w:val="20"/>
        </w:rPr>
        <w:t>The stated percentages are the resource recovery rates = (energy recovery + recycling) / generation.</w:t>
      </w:r>
    </w:p>
    <w:p w14:paraId="4B8A90C9" w14:textId="77777777" w:rsidR="00C77CD7" w:rsidRPr="002010F5" w:rsidRDefault="00C77CD7" w:rsidP="00C77CD7">
      <w:pPr>
        <w:pStyle w:val="Heading3"/>
      </w:pPr>
      <w:r>
        <w:t xml:space="preserve">Waste streams, </w:t>
      </w:r>
      <w:r w:rsidRPr="002010F5">
        <w:t>WA 2014-15</w:t>
      </w:r>
    </w:p>
    <w:p w14:paraId="1DE153CD" w14:textId="5D4CF59A" w:rsidR="00C77CD7" w:rsidRPr="002010F5" w:rsidRDefault="00E807A5" w:rsidP="00C77CD7">
      <w:pPr>
        <w:pStyle w:val="BodyText"/>
      </w:pPr>
      <w:r>
        <w:fldChar w:fldCharType="begin"/>
      </w:r>
      <w:r>
        <w:instrText xml:space="preserve"> REF _Ref474777944 \h </w:instrText>
      </w:r>
      <w:r>
        <w:fldChar w:fldCharType="separate"/>
      </w:r>
      <w:r w:rsidR="0013116B">
        <w:t xml:space="preserve">Figure </w:t>
      </w:r>
      <w:r w:rsidR="0013116B">
        <w:rPr>
          <w:noProof/>
        </w:rPr>
        <w:t>56</w:t>
      </w:r>
      <w:r>
        <w:fldChar w:fldCharType="end"/>
      </w:r>
      <w:r w:rsidR="008135EB">
        <w:t xml:space="preserve"> </w:t>
      </w:r>
      <w:r w:rsidR="00C77CD7" w:rsidRPr="002010F5">
        <w:t>presents data on waste generation and fate</w:t>
      </w:r>
      <w:r w:rsidR="00C77CD7">
        <w:t xml:space="preserve"> in WA in </w:t>
      </w:r>
      <w:r w:rsidR="00C77CD7" w:rsidRPr="002010F5">
        <w:t>2014-15 for each of the three waste streams. The figure shows that:</w:t>
      </w:r>
    </w:p>
    <w:p w14:paraId="68589EB6" w14:textId="77777777" w:rsidR="00C77CD7" w:rsidRPr="002010F5" w:rsidRDefault="00C77CD7" w:rsidP="00C77CD7">
      <w:pPr>
        <w:pStyle w:val="Bullet10"/>
        <w:spacing w:line="240" w:lineRule="auto"/>
        <w:ind w:left="454" w:hanging="454"/>
      </w:pPr>
      <w:r w:rsidRPr="002010F5">
        <w:t xml:space="preserve">The MSW stream was the smallest at </w:t>
      </w:r>
      <w:r>
        <w:t>about</w:t>
      </w:r>
      <w:r w:rsidRPr="002010F5">
        <w:t xml:space="preserve"> 1</w:t>
      </w:r>
      <w:r>
        <w:t>.6</w:t>
      </w:r>
      <w:r w:rsidRPr="002010F5">
        <w:t xml:space="preserve"> </w:t>
      </w:r>
      <w:r>
        <w:t>M</w:t>
      </w:r>
      <w:r w:rsidRPr="002010F5">
        <w:t>t</w:t>
      </w:r>
      <w:r>
        <w:t>,</w:t>
      </w:r>
      <w:r w:rsidRPr="002010F5">
        <w:t xml:space="preserve"> and had a resource recovery rate of 42%, which is </w:t>
      </w:r>
      <w:r w:rsidR="00AA7AE6">
        <w:t>nine</w:t>
      </w:r>
      <w:r w:rsidR="002148D4">
        <w:t xml:space="preserve"> percentage points</w:t>
      </w:r>
      <w:r w:rsidRPr="002010F5">
        <w:t xml:space="preserve"> below the Australian average. </w:t>
      </w:r>
      <w:r w:rsidR="008135EB">
        <w:t>The</w:t>
      </w:r>
      <w:r w:rsidRPr="002010F5">
        <w:t xml:space="preserve"> MSW recovery </w:t>
      </w:r>
      <w:r w:rsidR="008135EB">
        <w:t>targets are</w:t>
      </w:r>
      <w:r w:rsidRPr="002010F5">
        <w:t xml:space="preserve"> 65% (</w:t>
      </w:r>
      <w:r>
        <w:t>Perth metropolitan region</w:t>
      </w:r>
      <w:r w:rsidRPr="002010F5">
        <w:t>) and 50% (</w:t>
      </w:r>
      <w:r>
        <w:t xml:space="preserve">major </w:t>
      </w:r>
      <w:r w:rsidRPr="002010F5">
        <w:t>regional centres) by 2020.</w:t>
      </w:r>
    </w:p>
    <w:p w14:paraId="2ACD91A6" w14:textId="5147A704" w:rsidR="00C77CD7" w:rsidRPr="002010F5" w:rsidRDefault="00C77CD7" w:rsidP="00C77CD7">
      <w:pPr>
        <w:pStyle w:val="Bullet10"/>
        <w:spacing w:line="240" w:lineRule="auto"/>
        <w:ind w:left="454" w:hanging="454"/>
      </w:pPr>
      <w:r w:rsidRPr="002010F5">
        <w:t xml:space="preserve">The C&amp;I waste stream was about </w:t>
      </w:r>
      <w:r w:rsidR="00AA7AE6">
        <w:t>2.</w:t>
      </w:r>
      <w:r w:rsidR="007D5A5D">
        <w:t xml:space="preserve">6 </w:t>
      </w:r>
      <w:r w:rsidR="00AA7AE6">
        <w:t>Mt</w:t>
      </w:r>
      <w:r w:rsidR="008135EB">
        <w:t>,</w:t>
      </w:r>
      <w:r w:rsidR="00AA7AE6">
        <w:t xml:space="preserve"> or </w:t>
      </w:r>
      <w:r w:rsidR="007D5A5D">
        <w:t>2.0</w:t>
      </w:r>
      <w:r w:rsidRPr="002010F5">
        <w:t xml:space="preserve"> </w:t>
      </w:r>
      <w:r>
        <w:t>M</w:t>
      </w:r>
      <w:r w:rsidRPr="002010F5">
        <w:t>t</w:t>
      </w:r>
      <w:r>
        <w:t xml:space="preserve"> </w:t>
      </w:r>
      <w:r w:rsidR="00AA7AE6">
        <w:t>excluding fly ash</w:t>
      </w:r>
      <w:r w:rsidR="008135EB">
        <w:t>,</w:t>
      </w:r>
      <w:r w:rsidR="00AA7AE6">
        <w:t xml:space="preserve"> </w:t>
      </w:r>
      <w:r>
        <w:t xml:space="preserve">and had </w:t>
      </w:r>
      <w:r w:rsidRPr="002010F5">
        <w:t xml:space="preserve">the highest resource recovery rate of </w:t>
      </w:r>
      <w:r w:rsidR="00AA7AE6">
        <w:t>65</w:t>
      </w:r>
      <w:r w:rsidRPr="002010F5">
        <w:t>%</w:t>
      </w:r>
      <w:r w:rsidR="007D5A5D">
        <w:t>,</w:t>
      </w:r>
      <w:r w:rsidR="00AA7AE6">
        <w:t xml:space="preserve"> </w:t>
      </w:r>
      <w:r w:rsidR="007D5A5D">
        <w:t xml:space="preserve">eight percentage points above </w:t>
      </w:r>
      <w:r w:rsidR="007D5A5D" w:rsidRPr="002010F5">
        <w:t>the Australian average</w:t>
      </w:r>
      <w:r w:rsidR="007D5A5D">
        <w:t xml:space="preserve">, </w:t>
      </w:r>
      <w:r w:rsidR="00AA7AE6">
        <w:t>or 63% excluding fly ash</w:t>
      </w:r>
      <w:r w:rsidRPr="002010F5">
        <w:t xml:space="preserve">, </w:t>
      </w:r>
      <w:r w:rsidRPr="002010F5">
        <w:lastRenderedPageBreak/>
        <w:t>which</w:t>
      </w:r>
      <w:r w:rsidR="007D5A5D">
        <w:t xml:space="preserve"> is one percentage point below the national average</w:t>
      </w:r>
      <w:r w:rsidRPr="002010F5">
        <w:t xml:space="preserve">. </w:t>
      </w:r>
      <w:r w:rsidR="008135EB">
        <w:t xml:space="preserve">The </w:t>
      </w:r>
      <w:r w:rsidRPr="002010F5">
        <w:t xml:space="preserve">C&amp;I </w:t>
      </w:r>
      <w:r w:rsidR="00A71C02">
        <w:t>statewide</w:t>
      </w:r>
      <w:r w:rsidR="00D42389">
        <w:t xml:space="preserve"> </w:t>
      </w:r>
      <w:r w:rsidRPr="002010F5">
        <w:t xml:space="preserve">recovery </w:t>
      </w:r>
      <w:r w:rsidR="008135EB">
        <w:t>target is</w:t>
      </w:r>
      <w:r w:rsidRPr="002010F5">
        <w:t xml:space="preserve"> 70% by 2020.</w:t>
      </w:r>
    </w:p>
    <w:p w14:paraId="2B594581" w14:textId="78624ACC" w:rsidR="00C77CD7" w:rsidRDefault="00C77CD7" w:rsidP="00C77CD7">
      <w:pPr>
        <w:pStyle w:val="Bullet10"/>
        <w:spacing w:line="240" w:lineRule="auto"/>
        <w:ind w:left="454" w:hanging="454"/>
      </w:pPr>
      <w:r w:rsidRPr="002010F5">
        <w:t xml:space="preserve">The C&amp;D waste stream was the largest </w:t>
      </w:r>
      <w:r>
        <w:t>a</w:t>
      </w:r>
      <w:r w:rsidRPr="002010F5">
        <w:t>t about 3</w:t>
      </w:r>
      <w:r>
        <w:t>.</w:t>
      </w:r>
      <w:r w:rsidRPr="002010F5">
        <w:t xml:space="preserve">1 </w:t>
      </w:r>
      <w:r>
        <w:t>M</w:t>
      </w:r>
      <w:r w:rsidRPr="002010F5">
        <w:t>t and had a resource recovery rate of 42%, which is 2</w:t>
      </w:r>
      <w:r w:rsidR="00AA7AE6">
        <w:t>2</w:t>
      </w:r>
      <w:r w:rsidR="002148D4">
        <w:t xml:space="preserve"> percentage points</w:t>
      </w:r>
      <w:r w:rsidRPr="002010F5">
        <w:t xml:space="preserve"> below the Australian average. </w:t>
      </w:r>
      <w:r w:rsidR="008135EB">
        <w:t xml:space="preserve">The </w:t>
      </w:r>
      <w:r w:rsidRPr="002010F5">
        <w:t xml:space="preserve">C&amp;D </w:t>
      </w:r>
      <w:r w:rsidR="00A71C02">
        <w:t>state</w:t>
      </w:r>
      <w:r w:rsidR="001006D3">
        <w:tab/>
      </w:r>
      <w:r w:rsidR="00A71C02">
        <w:t>wide</w:t>
      </w:r>
      <w:r w:rsidR="00D42389">
        <w:t xml:space="preserve"> </w:t>
      </w:r>
      <w:r w:rsidRPr="002010F5">
        <w:t xml:space="preserve">recovery </w:t>
      </w:r>
      <w:r w:rsidR="008135EB">
        <w:t xml:space="preserve">target is </w:t>
      </w:r>
      <w:r w:rsidRPr="002010F5">
        <w:t>75% by 2020.</w:t>
      </w:r>
    </w:p>
    <w:p w14:paraId="1ACC222F" w14:textId="2AD1E3C2" w:rsidR="00C77CD7" w:rsidRDefault="00C77CD7" w:rsidP="009F5A28">
      <w:pPr>
        <w:pStyle w:val="Caption"/>
        <w:ind w:left="1134" w:hanging="1134"/>
      </w:pPr>
      <w:bookmarkStart w:id="169" w:name="_Ref474777944"/>
      <w:bookmarkStart w:id="170" w:name="_Toc480970093"/>
      <w:r>
        <w:t xml:space="preserve">Figure </w:t>
      </w:r>
      <w:fldSimple w:instr=" SEQ Figure \* ARABIC ">
        <w:r w:rsidR="0013116B">
          <w:rPr>
            <w:noProof/>
          </w:rPr>
          <w:t>56</w:t>
        </w:r>
      </w:fldSimple>
      <w:bookmarkEnd w:id="169"/>
      <w:r w:rsidR="005F61EC">
        <w:tab/>
      </w:r>
      <w:r w:rsidRPr="00D06F07">
        <w:t>Waste generation and fate by stream, WA 2014-15</w:t>
      </w:r>
      <w:bookmarkEnd w:id="170"/>
    </w:p>
    <w:p w14:paraId="24482105" w14:textId="77777777" w:rsidR="00C77CD7" w:rsidRDefault="00AF5BD5" w:rsidP="00A102A6">
      <w:pPr>
        <w:spacing w:after="0"/>
      </w:pPr>
      <w:r w:rsidRPr="00AF5BD5">
        <w:rPr>
          <w:noProof/>
          <w:lang w:eastAsia="en-AU"/>
        </w:rPr>
        <w:drawing>
          <wp:inline distT="0" distB="0" distL="0" distR="0" wp14:anchorId="3878D7E6" wp14:editId="05E06345">
            <wp:extent cx="5370830" cy="3418741"/>
            <wp:effectExtent l="0" t="0" r="127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9180"/>
                    <a:stretch/>
                  </pic:blipFill>
                  <pic:spPr bwMode="auto">
                    <a:xfrm>
                      <a:off x="0" y="0"/>
                      <a:ext cx="5371312" cy="3419048"/>
                    </a:xfrm>
                    <a:prstGeom prst="rect">
                      <a:avLst/>
                    </a:prstGeom>
                    <a:ln>
                      <a:noFill/>
                    </a:ln>
                    <a:extLst>
                      <a:ext uri="{53640926-AAD7-44D8-BBD7-CCE9431645EC}">
                        <a14:shadowObscured xmlns:a14="http://schemas.microsoft.com/office/drawing/2010/main"/>
                      </a:ext>
                    </a:extLst>
                  </pic:spPr>
                </pic:pic>
              </a:graphicData>
            </a:graphic>
          </wp:inline>
        </w:drawing>
      </w:r>
    </w:p>
    <w:p w14:paraId="4BD7AA3A" w14:textId="475C52D4" w:rsidR="001F60CE" w:rsidRPr="00B3571F" w:rsidRDefault="00502768" w:rsidP="001006D3">
      <w:pPr>
        <w:pStyle w:val="Notes"/>
        <w:spacing w:before="0" w:after="0"/>
        <w:rPr>
          <w:sz w:val="20"/>
          <w:szCs w:val="20"/>
        </w:rPr>
      </w:pPr>
      <w:r>
        <w:rPr>
          <w:sz w:val="20"/>
          <w:szCs w:val="20"/>
        </w:rPr>
        <w:t>‘En recovery’</w:t>
      </w:r>
      <w:r w:rsidR="00A102A6">
        <w:rPr>
          <w:sz w:val="20"/>
          <w:szCs w:val="20"/>
        </w:rPr>
        <w:t xml:space="preserve"> means energy recovery</w:t>
      </w:r>
      <w:r w:rsidR="001006D3">
        <w:rPr>
          <w:sz w:val="20"/>
          <w:szCs w:val="20"/>
        </w:rPr>
        <w:t xml:space="preserve">. </w:t>
      </w:r>
      <w:r w:rsidR="00525D14">
        <w:rPr>
          <w:sz w:val="20"/>
          <w:szCs w:val="20"/>
        </w:rPr>
        <w:t>The stated percentages are the resource recovery rates = (energy recovery + recycling) / generation.</w:t>
      </w:r>
    </w:p>
    <w:p w14:paraId="2BAA456B" w14:textId="77777777" w:rsidR="00C77CD7" w:rsidRPr="002010F5" w:rsidRDefault="00C77CD7" w:rsidP="00602FDE">
      <w:pPr>
        <w:pStyle w:val="Heading3"/>
        <w:numPr>
          <w:ilvl w:val="0"/>
          <w:numId w:val="0"/>
        </w:numPr>
      </w:pPr>
      <w:r>
        <w:t xml:space="preserve">Waste materials, </w:t>
      </w:r>
      <w:r w:rsidRPr="002010F5">
        <w:t>WA 2014-15</w:t>
      </w:r>
    </w:p>
    <w:p w14:paraId="3E35E540" w14:textId="67479A49" w:rsidR="00C77CD7" w:rsidRPr="002010F5" w:rsidRDefault="00E807A5" w:rsidP="00C77CD7">
      <w:pPr>
        <w:pStyle w:val="BodyText"/>
      </w:pPr>
      <w:r>
        <w:fldChar w:fldCharType="begin"/>
      </w:r>
      <w:r>
        <w:instrText xml:space="preserve"> REF _Ref474777950 \h </w:instrText>
      </w:r>
      <w:r>
        <w:fldChar w:fldCharType="separate"/>
      </w:r>
      <w:r w:rsidR="0013116B">
        <w:t xml:space="preserve">Figure </w:t>
      </w:r>
      <w:r w:rsidR="0013116B">
        <w:rPr>
          <w:noProof/>
        </w:rPr>
        <w:t>57</w:t>
      </w:r>
      <w:r>
        <w:fldChar w:fldCharType="end"/>
      </w:r>
      <w:r w:rsidR="00C77CD7" w:rsidRPr="002010F5">
        <w:t xml:space="preserve"> shows the composition by material category of WA’s waste in 2014-15. The majority of WA waste consist</w:t>
      </w:r>
      <w:r w:rsidR="00C77CD7">
        <w:t>ed</w:t>
      </w:r>
      <w:r w:rsidR="00C77CD7" w:rsidRPr="002010F5">
        <w:t xml:space="preserve"> of masonry materials, organics and metals. </w:t>
      </w:r>
      <w:r w:rsidR="00C77CD7">
        <w:t>R</w:t>
      </w:r>
      <w:r w:rsidR="00C77CD7" w:rsidRPr="002010F5">
        <w:t xml:space="preserve">ecovery rates </w:t>
      </w:r>
      <w:r w:rsidR="00C77CD7">
        <w:t xml:space="preserve">by </w:t>
      </w:r>
      <w:r w:rsidR="00C77CD7" w:rsidRPr="002010F5">
        <w:t>material were below the national average except for hazardous waste and fly ash, which were well above the national average recovery rate.</w:t>
      </w:r>
    </w:p>
    <w:p w14:paraId="34A897C0" w14:textId="77777777" w:rsidR="00C77CD7" w:rsidRPr="002010F5" w:rsidRDefault="00C77CD7" w:rsidP="00C77CD7">
      <w:pPr>
        <w:pStyle w:val="BodyText"/>
      </w:pPr>
    </w:p>
    <w:p w14:paraId="42D26FE0" w14:textId="45AD4C67" w:rsidR="00C77CD7" w:rsidRDefault="00C77CD7" w:rsidP="00C77CD7">
      <w:pPr>
        <w:pStyle w:val="BodyText"/>
      </w:pPr>
      <w:r>
        <w:t>On a p</w:t>
      </w:r>
      <w:r w:rsidRPr="002010F5">
        <w:t>er capita</w:t>
      </w:r>
      <w:r>
        <w:t xml:space="preserve"> basis,</w:t>
      </w:r>
      <w:r w:rsidR="00F37543">
        <w:t xml:space="preserve"> for most materials categories</w:t>
      </w:r>
      <w:r w:rsidRPr="002010F5">
        <w:t xml:space="preserve"> WA</w:t>
      </w:r>
      <w:r w:rsidR="00F37543">
        <w:t xml:space="preserve"> waste generation was around or above</w:t>
      </w:r>
      <w:r w:rsidRPr="002010F5">
        <w:t xml:space="preserve"> the national average</w:t>
      </w:r>
      <w:r w:rsidR="00F37543">
        <w:t>. F</w:t>
      </w:r>
      <w:r w:rsidRPr="002010F5">
        <w:t>or hazardous waste</w:t>
      </w:r>
      <w:r w:rsidR="00F37543">
        <w:t xml:space="preserve">, </w:t>
      </w:r>
      <w:r w:rsidRPr="002010F5">
        <w:t>fly ash</w:t>
      </w:r>
      <w:r w:rsidR="00F37543">
        <w:t xml:space="preserve"> and other, rates </w:t>
      </w:r>
      <w:r w:rsidRPr="002010F5">
        <w:t xml:space="preserve">were </w:t>
      </w:r>
      <w:r w:rsidR="00F37543">
        <w:t xml:space="preserve">well </w:t>
      </w:r>
      <w:r w:rsidRPr="002010F5">
        <w:t>below the national average.</w:t>
      </w:r>
    </w:p>
    <w:p w14:paraId="1E1AB706" w14:textId="2050E34E" w:rsidR="00C77CD7" w:rsidRDefault="00C77CD7" w:rsidP="009F5A28">
      <w:pPr>
        <w:pStyle w:val="Caption"/>
        <w:ind w:left="1134" w:hanging="1134"/>
      </w:pPr>
      <w:bookmarkStart w:id="171" w:name="_Ref474777950"/>
      <w:bookmarkStart w:id="172" w:name="_Toc480970094"/>
      <w:r>
        <w:lastRenderedPageBreak/>
        <w:t xml:space="preserve">Figure </w:t>
      </w:r>
      <w:fldSimple w:instr=" SEQ Figure \* ARABIC ">
        <w:r w:rsidR="0013116B">
          <w:rPr>
            <w:noProof/>
          </w:rPr>
          <w:t>57</w:t>
        </w:r>
      </w:fldSimple>
      <w:bookmarkEnd w:id="171"/>
      <w:r w:rsidR="005F61EC">
        <w:tab/>
      </w:r>
      <w:r w:rsidRPr="0084256C">
        <w:t>Waste generation and fate by material category, WA 2014-15</w:t>
      </w:r>
      <w:bookmarkEnd w:id="172"/>
    </w:p>
    <w:p w14:paraId="01EC2212" w14:textId="77777777" w:rsidR="00C77CD7" w:rsidRPr="00C60994" w:rsidRDefault="0052754E" w:rsidP="00A102A6">
      <w:pPr>
        <w:spacing w:after="0"/>
      </w:pPr>
      <w:r w:rsidRPr="0052754E">
        <w:rPr>
          <w:noProof/>
          <w:lang w:eastAsia="en-AU"/>
        </w:rPr>
        <w:drawing>
          <wp:inline distT="0" distB="0" distL="0" distR="0" wp14:anchorId="74FD123E" wp14:editId="595D0AE5">
            <wp:extent cx="5818505" cy="34187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611"/>
                    <a:stretch/>
                  </pic:blipFill>
                  <pic:spPr bwMode="auto">
                    <a:xfrm>
                      <a:off x="0" y="0"/>
                      <a:ext cx="5819027" cy="3419048"/>
                    </a:xfrm>
                    <a:prstGeom prst="rect">
                      <a:avLst/>
                    </a:prstGeom>
                    <a:ln>
                      <a:noFill/>
                    </a:ln>
                    <a:extLst>
                      <a:ext uri="{53640926-AAD7-44D8-BBD7-CCE9431645EC}">
                        <a14:shadowObscured xmlns:a14="http://schemas.microsoft.com/office/drawing/2010/main"/>
                      </a:ext>
                    </a:extLst>
                  </pic:spPr>
                </pic:pic>
              </a:graphicData>
            </a:graphic>
          </wp:inline>
        </w:drawing>
      </w:r>
      <w:r w:rsidRPr="0052754E">
        <w:t xml:space="preserve"> </w:t>
      </w:r>
    </w:p>
    <w:p w14:paraId="5AE3CB8D" w14:textId="77777777" w:rsidR="0032010A" w:rsidRPr="00B3571F" w:rsidRDefault="0032010A" w:rsidP="0032010A">
      <w:pPr>
        <w:pStyle w:val="Notes"/>
        <w:spacing w:before="0" w:after="0"/>
        <w:rPr>
          <w:sz w:val="20"/>
          <w:szCs w:val="20"/>
        </w:rPr>
      </w:pPr>
      <w:r>
        <w:rPr>
          <w:sz w:val="20"/>
          <w:szCs w:val="20"/>
        </w:rPr>
        <w:t>‘Masonry mat.’ means masonry material, ‘c’board’ means cardboard, ‘Hazwaste’ means hazardous waste, ‘En recovery’ means energy recovery. The stated percentages are the resource recovery rates = (energy recovery + recycling) / generation.</w:t>
      </w:r>
    </w:p>
    <w:p w14:paraId="7004D735" w14:textId="77777777" w:rsidR="00C77CD7" w:rsidRPr="002010F5" w:rsidRDefault="00C77CD7" w:rsidP="00602FDE">
      <w:pPr>
        <w:pStyle w:val="Heading3"/>
        <w:numPr>
          <w:ilvl w:val="0"/>
          <w:numId w:val="0"/>
        </w:numPr>
      </w:pPr>
      <w:r>
        <w:t xml:space="preserve">Waste trends, </w:t>
      </w:r>
      <w:r w:rsidRPr="002010F5">
        <w:t>WA 2006-07 to 2014-15</w:t>
      </w:r>
    </w:p>
    <w:p w14:paraId="04C10E2F" w14:textId="376D17A8" w:rsidR="00C77CD7" w:rsidRDefault="00E807A5" w:rsidP="00C77CD7">
      <w:pPr>
        <w:pStyle w:val="BodyText"/>
      </w:pPr>
      <w:r>
        <w:fldChar w:fldCharType="begin"/>
      </w:r>
      <w:r>
        <w:instrText xml:space="preserve"> REF _Ref474777956 \h </w:instrText>
      </w:r>
      <w:r>
        <w:fldChar w:fldCharType="separate"/>
      </w:r>
      <w:r w:rsidR="0013116B">
        <w:t xml:space="preserve">Figure </w:t>
      </w:r>
      <w:r w:rsidR="0013116B">
        <w:rPr>
          <w:noProof/>
        </w:rPr>
        <w:t>58</w:t>
      </w:r>
      <w:r>
        <w:fldChar w:fldCharType="end"/>
      </w:r>
      <w:r w:rsidR="00901B88">
        <w:t xml:space="preserve"> </w:t>
      </w:r>
      <w:r w:rsidR="00833419" w:rsidRPr="000F2636">
        <w:rPr>
          <w:rFonts w:asciiTheme="minorHAnsi" w:hAnsiTheme="minorHAnsi" w:cstheme="minorHAnsi"/>
        </w:rPr>
        <w:t>shows the trends in total and per capita waste generation and fate</w:t>
      </w:r>
      <w:r w:rsidR="00833419">
        <w:rPr>
          <w:rFonts w:asciiTheme="minorHAnsi" w:hAnsiTheme="minorHAnsi" w:cstheme="minorHAnsi"/>
        </w:rPr>
        <w:t xml:space="preserve"> excluding fly ash</w:t>
      </w:r>
      <w:r w:rsidR="00833419" w:rsidRPr="000F2636">
        <w:rPr>
          <w:rFonts w:asciiTheme="minorHAnsi" w:hAnsiTheme="minorHAnsi" w:cstheme="minorHAnsi"/>
        </w:rPr>
        <w:t xml:space="preserve"> for the period 2006-07 to 2014-15 </w:t>
      </w:r>
      <w:r w:rsidR="00C77CD7" w:rsidRPr="002010F5">
        <w:t xml:space="preserve">in WA. </w:t>
      </w:r>
    </w:p>
    <w:p w14:paraId="7D49D359" w14:textId="77777777" w:rsidR="00C60994" w:rsidRDefault="00C60994" w:rsidP="00C77CD7">
      <w:pPr>
        <w:pStyle w:val="BodyText"/>
      </w:pPr>
    </w:p>
    <w:p w14:paraId="143DF8F7" w14:textId="0167FC69" w:rsidR="00F94C54" w:rsidRPr="002010F5" w:rsidRDefault="00F94C54" w:rsidP="00F94C54">
      <w:pPr>
        <w:pStyle w:val="BodyText"/>
      </w:pPr>
      <w:r w:rsidRPr="002010F5">
        <w:t xml:space="preserve">Over </w:t>
      </w:r>
      <w:r>
        <w:t xml:space="preserve">the </w:t>
      </w:r>
      <w:r w:rsidRPr="002010F5">
        <w:t>nine</w:t>
      </w:r>
      <w:r>
        <w:t>-</w:t>
      </w:r>
      <w:r w:rsidRPr="002010F5">
        <w:t>year</w:t>
      </w:r>
      <w:r>
        <w:t xml:space="preserve"> period,</w:t>
      </w:r>
      <w:r w:rsidRPr="002010F5">
        <w:t xml:space="preserve"> </w:t>
      </w:r>
      <w:r w:rsidRPr="00B61FC6">
        <w:rPr>
          <w:b/>
        </w:rPr>
        <w:t>waste generation</w:t>
      </w:r>
      <w:r w:rsidRPr="002010F5">
        <w:t xml:space="preserve"> increased by </w:t>
      </w:r>
      <w:r>
        <w:t>about</w:t>
      </w:r>
      <w:r w:rsidRPr="002010F5">
        <w:t xml:space="preserve"> </w:t>
      </w:r>
      <w:r>
        <w:t>20</w:t>
      </w:r>
      <w:r w:rsidRPr="002010F5">
        <w:t xml:space="preserve">% or an average of </w:t>
      </w:r>
      <w:r>
        <w:t>2.1</w:t>
      </w:r>
      <w:r w:rsidRPr="002010F5">
        <w:t xml:space="preserve">% per </w:t>
      </w:r>
      <w:r>
        <w:t>year</w:t>
      </w:r>
      <w:r w:rsidRPr="002010F5">
        <w:t xml:space="preserve">. </w:t>
      </w:r>
      <w:r>
        <w:t>On a p</w:t>
      </w:r>
      <w:r w:rsidRPr="002010F5">
        <w:t>er capita</w:t>
      </w:r>
      <w:r>
        <w:t xml:space="preserve"> basis,</w:t>
      </w:r>
      <w:r w:rsidRPr="00B61FC6">
        <w:t xml:space="preserve"> </w:t>
      </w:r>
      <w:r w:rsidRPr="002010F5">
        <w:t xml:space="preserve">waste generation </w:t>
      </w:r>
      <w:r>
        <w:t>remained</w:t>
      </w:r>
      <w:r w:rsidRPr="002010F5">
        <w:t xml:space="preserve"> </w:t>
      </w:r>
      <w:r w:rsidR="00F37543">
        <w:t>fairly level</w:t>
      </w:r>
      <w:r w:rsidRPr="002010F5">
        <w:t xml:space="preserve"> at 2.</w:t>
      </w:r>
      <w:r w:rsidR="00F37543">
        <w:t>6 to 2.8</w:t>
      </w:r>
      <w:r w:rsidRPr="002010F5">
        <w:t xml:space="preserve"> </w:t>
      </w:r>
      <w:r>
        <w:t>t</w:t>
      </w:r>
      <w:r w:rsidRPr="002010F5">
        <w:t xml:space="preserve"> per capita</w:t>
      </w:r>
      <w:r w:rsidR="00F37543">
        <w:t>, with an average overall decline of 0.3% per year</w:t>
      </w:r>
      <w:r w:rsidRPr="002010F5">
        <w:t xml:space="preserve">. WA is one of only two </w:t>
      </w:r>
      <w:r>
        <w:t>states and territories</w:t>
      </w:r>
      <w:r w:rsidRPr="002010F5">
        <w:t xml:space="preserve"> that </w:t>
      </w:r>
      <w:r>
        <w:t>experienced a decline</w:t>
      </w:r>
      <w:r w:rsidRPr="002010F5">
        <w:t xml:space="preserve"> in waste generation per capita over the reporting period. </w:t>
      </w:r>
    </w:p>
    <w:p w14:paraId="2884EA7B" w14:textId="77777777" w:rsidR="00F94C54" w:rsidRPr="002010F5" w:rsidRDefault="00F94C54" w:rsidP="00F94C54">
      <w:pPr>
        <w:pStyle w:val="BodyText"/>
      </w:pPr>
    </w:p>
    <w:p w14:paraId="0E2446DB" w14:textId="1206A7B1" w:rsidR="00F94C54" w:rsidRPr="002010F5" w:rsidRDefault="00F94C54" w:rsidP="00F94C54">
      <w:pPr>
        <w:pStyle w:val="BodyText"/>
      </w:pPr>
      <w:r w:rsidRPr="002010F5">
        <w:t xml:space="preserve">The </w:t>
      </w:r>
      <w:r w:rsidRPr="002010F5">
        <w:rPr>
          <w:b/>
        </w:rPr>
        <w:t>resource recovery rate</w:t>
      </w:r>
      <w:r w:rsidRPr="002010F5">
        <w:t xml:space="preserve"> gradually increased from 3</w:t>
      </w:r>
      <w:r w:rsidR="00F37543">
        <w:t>4</w:t>
      </w:r>
      <w:r w:rsidRPr="002010F5">
        <w:t xml:space="preserve">% to </w:t>
      </w:r>
      <w:r>
        <w:t>48</w:t>
      </w:r>
      <w:r w:rsidRPr="002010F5">
        <w:t xml:space="preserve">%, a </w:t>
      </w:r>
      <w:r>
        <w:t xml:space="preserve">rise </w:t>
      </w:r>
      <w:r w:rsidRPr="002010F5">
        <w:t>of 1</w:t>
      </w:r>
      <w:r w:rsidR="00F37543">
        <w:t>4</w:t>
      </w:r>
      <w:r>
        <w:t xml:space="preserve"> percentage points</w:t>
      </w:r>
      <w:r w:rsidRPr="002010F5">
        <w:t xml:space="preserve"> over nine years.</w:t>
      </w:r>
    </w:p>
    <w:p w14:paraId="20BEEEB1" w14:textId="77777777" w:rsidR="00F94C54" w:rsidRPr="002010F5" w:rsidRDefault="00F94C54" w:rsidP="00F94C54">
      <w:pPr>
        <w:pStyle w:val="BodyText"/>
      </w:pPr>
    </w:p>
    <w:p w14:paraId="57D7B971" w14:textId="77777777" w:rsidR="00F94C54" w:rsidRPr="002010F5" w:rsidRDefault="00F94C54" w:rsidP="00F94C54">
      <w:pPr>
        <w:pStyle w:val="BodyText"/>
      </w:pPr>
      <w:r>
        <w:rPr>
          <w:b/>
        </w:rPr>
        <w:t>R</w:t>
      </w:r>
      <w:r w:rsidRPr="002010F5">
        <w:rPr>
          <w:b/>
        </w:rPr>
        <w:t>ecycling</w:t>
      </w:r>
      <w:r w:rsidRPr="002010F5">
        <w:t xml:space="preserve"> tonnages </w:t>
      </w:r>
      <w:r>
        <w:t>rose</w:t>
      </w:r>
      <w:r w:rsidRPr="002010F5">
        <w:t xml:space="preserve"> by 8</w:t>
      </w:r>
      <w:r>
        <w:t>1</w:t>
      </w:r>
      <w:r w:rsidRPr="002010F5">
        <w:t xml:space="preserve">% over the reporting period or an average of </w:t>
      </w:r>
      <w:r>
        <w:t>6.8</w:t>
      </w:r>
      <w:r w:rsidRPr="002010F5">
        <w:t xml:space="preserve">% per </w:t>
      </w:r>
      <w:r>
        <w:t>year</w:t>
      </w:r>
      <w:r w:rsidRPr="002010F5">
        <w:t xml:space="preserve">. </w:t>
      </w:r>
      <w:r>
        <w:t xml:space="preserve">On a per capita basis, </w:t>
      </w:r>
      <w:r w:rsidRPr="002010F5">
        <w:t>recycling increased by 4</w:t>
      </w:r>
      <w:r>
        <w:t>6</w:t>
      </w:r>
      <w:r w:rsidRPr="002010F5">
        <w:t>% or</w:t>
      </w:r>
      <w:r>
        <w:t xml:space="preserve"> o</w:t>
      </w:r>
      <w:r w:rsidRPr="002010F5">
        <w:t>n average 4.</w:t>
      </w:r>
      <w:r>
        <w:t>3</w:t>
      </w:r>
      <w:r w:rsidRPr="002010F5">
        <w:t xml:space="preserve">% per </w:t>
      </w:r>
      <w:r>
        <w:t>year</w:t>
      </w:r>
      <w:r w:rsidRPr="002010F5">
        <w:t xml:space="preserve">. </w:t>
      </w:r>
    </w:p>
    <w:p w14:paraId="09F20649" w14:textId="77777777" w:rsidR="00F94C54" w:rsidRPr="002010F5" w:rsidRDefault="00F94C54" w:rsidP="00F94C54">
      <w:pPr>
        <w:pStyle w:val="BodyText"/>
      </w:pPr>
    </w:p>
    <w:p w14:paraId="24E7D704" w14:textId="45E6C9EB" w:rsidR="00F94C54" w:rsidRPr="002010F5" w:rsidRDefault="00F94C54" w:rsidP="00F94C54">
      <w:pPr>
        <w:pStyle w:val="BodyText"/>
      </w:pPr>
      <w:r w:rsidRPr="002010F5">
        <w:t xml:space="preserve">The tonnages of </w:t>
      </w:r>
      <w:r w:rsidRPr="002010F5">
        <w:rPr>
          <w:b/>
        </w:rPr>
        <w:t>energy recovery</w:t>
      </w:r>
      <w:r w:rsidRPr="002010F5">
        <w:t xml:space="preserve"> </w:t>
      </w:r>
      <w:r>
        <w:t>grew</w:t>
      </w:r>
      <w:r w:rsidRPr="002010F5">
        <w:t xml:space="preserve"> by </w:t>
      </w:r>
      <w:r>
        <w:t>3</w:t>
      </w:r>
      <w:r w:rsidRPr="002010F5">
        <w:t>% over the reporting period</w:t>
      </w:r>
      <w:r>
        <w:t>,</w:t>
      </w:r>
      <w:r w:rsidRPr="002010F5">
        <w:t xml:space="preserve"> or 0.</w:t>
      </w:r>
      <w:r>
        <w:t>3</w:t>
      </w:r>
      <w:r w:rsidRPr="002010F5">
        <w:t xml:space="preserve">% per </w:t>
      </w:r>
      <w:r>
        <w:t xml:space="preserve">year on average, </w:t>
      </w:r>
      <w:r w:rsidRPr="002010F5">
        <w:t xml:space="preserve">due to </w:t>
      </w:r>
      <w:r>
        <w:t xml:space="preserve">increased </w:t>
      </w:r>
      <w:r w:rsidRPr="002010F5">
        <w:t>landfill gas recovery</w:t>
      </w:r>
      <w:r>
        <w:t>. E</w:t>
      </w:r>
      <w:r w:rsidRPr="002010F5">
        <w:t xml:space="preserve">nergy recovery </w:t>
      </w:r>
      <w:r>
        <w:t xml:space="preserve">per capita </w:t>
      </w:r>
      <w:r w:rsidRPr="002010F5">
        <w:t>from waste decreased by 1</w:t>
      </w:r>
      <w:r>
        <w:t>7</w:t>
      </w:r>
      <w:r w:rsidRPr="002010F5">
        <w:t>%</w:t>
      </w:r>
      <w:r w:rsidR="00F37543">
        <w:t xml:space="preserve"> over the reporting period</w:t>
      </w:r>
      <w:r w:rsidRPr="002010F5">
        <w:t xml:space="preserve"> or </w:t>
      </w:r>
      <w:r>
        <w:t>2</w:t>
      </w:r>
      <w:r w:rsidRPr="002010F5">
        <w:t xml:space="preserve">% per </w:t>
      </w:r>
      <w:r>
        <w:t>year on average</w:t>
      </w:r>
      <w:r w:rsidRPr="002010F5">
        <w:t xml:space="preserve">. </w:t>
      </w:r>
    </w:p>
    <w:p w14:paraId="6D308CA4" w14:textId="77777777" w:rsidR="00F94C54" w:rsidRPr="002010F5" w:rsidRDefault="00F94C54" w:rsidP="00F94C54">
      <w:pPr>
        <w:pStyle w:val="BodyText"/>
      </w:pPr>
    </w:p>
    <w:p w14:paraId="7A9067C3" w14:textId="608626B1" w:rsidR="00F94C54" w:rsidRDefault="00F94C54" w:rsidP="00C77CD7">
      <w:pPr>
        <w:pStyle w:val="BodyText"/>
      </w:pPr>
      <w:r>
        <w:rPr>
          <w:b/>
        </w:rPr>
        <w:t>D</w:t>
      </w:r>
      <w:r w:rsidRPr="002010F5">
        <w:rPr>
          <w:b/>
        </w:rPr>
        <w:t>isposal</w:t>
      </w:r>
      <w:r w:rsidRPr="002010F5">
        <w:t xml:space="preserve"> tonnages </w:t>
      </w:r>
      <w:r>
        <w:t>declined</w:t>
      </w:r>
      <w:r w:rsidRPr="002010F5">
        <w:t xml:space="preserve"> by </w:t>
      </w:r>
      <w:r>
        <w:t>6</w:t>
      </w:r>
      <w:r w:rsidRPr="002010F5">
        <w:t>% over the</w:t>
      </w:r>
      <w:r>
        <w:t xml:space="preserve"> nine </w:t>
      </w:r>
      <w:r w:rsidRPr="002010F5">
        <w:t xml:space="preserve">years or an average </w:t>
      </w:r>
      <w:r>
        <w:t>fall</w:t>
      </w:r>
      <w:r w:rsidRPr="002010F5">
        <w:t xml:space="preserve"> of 0.</w:t>
      </w:r>
      <w:r>
        <w:t>7</w:t>
      </w:r>
      <w:r w:rsidRPr="002010F5">
        <w:t xml:space="preserve">% per </w:t>
      </w:r>
      <w:r>
        <w:t>year</w:t>
      </w:r>
      <w:r w:rsidRPr="002010F5">
        <w:t xml:space="preserve">. </w:t>
      </w:r>
      <w:r>
        <w:t>On a p</w:t>
      </w:r>
      <w:r w:rsidRPr="002010F5">
        <w:t>er capita</w:t>
      </w:r>
      <w:r>
        <w:t xml:space="preserve"> basis,</w:t>
      </w:r>
      <w:r w:rsidRPr="002010F5">
        <w:t xml:space="preserve"> waste disposal in WA </w:t>
      </w:r>
      <w:r>
        <w:t>dropped</w:t>
      </w:r>
      <w:r w:rsidRPr="002010F5">
        <w:t xml:space="preserve"> by 2</w:t>
      </w:r>
      <w:r>
        <w:t>4</w:t>
      </w:r>
      <w:r w:rsidRPr="002010F5">
        <w:t>%</w:t>
      </w:r>
      <w:r>
        <w:t>,</w:t>
      </w:r>
      <w:r w:rsidRPr="002010F5">
        <w:t xml:space="preserve"> or 3% per </w:t>
      </w:r>
      <w:r>
        <w:t>year on average</w:t>
      </w:r>
      <w:r w:rsidRPr="002010F5">
        <w:t>, which was the</w:t>
      </w:r>
      <w:r w:rsidR="0021418B">
        <w:t xml:space="preserve"> nation’s</w:t>
      </w:r>
      <w:r w:rsidRPr="002010F5">
        <w:t xml:space="preserve"> largest </w:t>
      </w:r>
      <w:r>
        <w:t>fall</w:t>
      </w:r>
      <w:r w:rsidRPr="002010F5">
        <w:t xml:space="preserve"> in waste disposal per capita over the period. </w:t>
      </w:r>
    </w:p>
    <w:p w14:paraId="10E98B2B" w14:textId="3C4A3FB4" w:rsidR="00C77CD7" w:rsidRPr="00767265" w:rsidRDefault="00C77CD7" w:rsidP="009F5A28">
      <w:pPr>
        <w:pStyle w:val="Caption"/>
        <w:ind w:left="1134" w:hanging="1134"/>
        <w:rPr>
          <w:sz w:val="18"/>
        </w:rPr>
      </w:pPr>
      <w:bookmarkStart w:id="173" w:name="_Ref474777956"/>
      <w:bookmarkStart w:id="174" w:name="_Toc480970095"/>
      <w:r>
        <w:lastRenderedPageBreak/>
        <w:t xml:space="preserve">Figure </w:t>
      </w:r>
      <w:fldSimple w:instr=" SEQ Figure \* ARABIC ">
        <w:r w:rsidR="0013116B">
          <w:rPr>
            <w:noProof/>
          </w:rPr>
          <w:t>58</w:t>
        </w:r>
      </w:fldSimple>
      <w:bookmarkEnd w:id="173"/>
      <w:r w:rsidR="00602FDE">
        <w:tab/>
      </w:r>
      <w:r w:rsidRPr="003B2422">
        <w:t>Trends in waste generation and fate</w:t>
      </w:r>
      <w:r w:rsidR="00564A3C">
        <w:t xml:space="preserve"> </w:t>
      </w:r>
      <w:r w:rsidR="00211720">
        <w:t>excl</w:t>
      </w:r>
      <w:r w:rsidR="00070BAF">
        <w:t>uding</w:t>
      </w:r>
      <w:r w:rsidR="001C39CF">
        <w:t xml:space="preserve"> fly ash</w:t>
      </w:r>
      <w:r w:rsidRPr="003B2422">
        <w:t xml:space="preserve">, WA 2006-07 to </w:t>
      </w:r>
      <w:r w:rsidR="00070BAF">
        <w:t>20</w:t>
      </w:r>
      <w:r w:rsidRPr="003B2422">
        <w:t>14-15</w:t>
      </w:r>
      <w:bookmarkEnd w:id="174"/>
    </w:p>
    <w:p w14:paraId="6A8CB6AD" w14:textId="10DE85B4" w:rsidR="00C77CD7" w:rsidRPr="00767265" w:rsidRDefault="00CA534D" w:rsidP="00A102A6">
      <w:pPr>
        <w:spacing w:after="0"/>
        <w:rPr>
          <w:sz w:val="16"/>
          <w:szCs w:val="16"/>
        </w:rPr>
      </w:pPr>
      <w:r w:rsidRPr="00CA534D">
        <w:rPr>
          <w:noProof/>
          <w:lang w:eastAsia="en-AU"/>
        </w:rPr>
        <w:drawing>
          <wp:inline distT="0" distB="0" distL="0" distR="0" wp14:anchorId="43BC1638" wp14:editId="3CD66845">
            <wp:extent cx="5285517" cy="37693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4311" b="3843"/>
                    <a:stretch/>
                  </pic:blipFill>
                  <pic:spPr bwMode="auto">
                    <a:xfrm>
                      <a:off x="0" y="0"/>
                      <a:ext cx="5292989" cy="3774689"/>
                    </a:xfrm>
                    <a:prstGeom prst="rect">
                      <a:avLst/>
                    </a:prstGeom>
                    <a:ln>
                      <a:noFill/>
                    </a:ln>
                    <a:extLst>
                      <a:ext uri="{53640926-AAD7-44D8-BBD7-CCE9431645EC}">
                        <a14:shadowObscured xmlns:a14="http://schemas.microsoft.com/office/drawing/2010/main"/>
                      </a:ext>
                    </a:extLst>
                  </pic:spPr>
                </pic:pic>
              </a:graphicData>
            </a:graphic>
          </wp:inline>
        </w:drawing>
      </w:r>
    </w:p>
    <w:p w14:paraId="334904AF" w14:textId="3574F21B" w:rsidR="00C77CD7" w:rsidRDefault="00C77CD7" w:rsidP="00226A00">
      <w:pPr>
        <w:pStyle w:val="Notes"/>
        <w:spacing w:before="0" w:after="60"/>
        <w:rPr>
          <w:sz w:val="20"/>
          <w:szCs w:val="20"/>
        </w:rPr>
      </w:pPr>
      <w:r w:rsidRPr="00A102A6">
        <w:rPr>
          <w:sz w:val="20"/>
          <w:szCs w:val="20"/>
        </w:rPr>
        <w:t xml:space="preserve">Relies on interpolation for: 2007-08, 2011-12 and 2012-13 (no data collected in those years); and 2009-10 (landfill data only, due to industry reporting inconsistencies). </w:t>
      </w:r>
      <w:r w:rsidR="006C200A">
        <w:rPr>
          <w:sz w:val="20"/>
          <w:szCs w:val="20"/>
        </w:rPr>
        <w:t>‘</w:t>
      </w:r>
      <w:r w:rsidRPr="00A102A6">
        <w:rPr>
          <w:sz w:val="20"/>
          <w:szCs w:val="20"/>
        </w:rPr>
        <w:t>Av. AGR</w:t>
      </w:r>
      <w:r w:rsidR="006C200A">
        <w:rPr>
          <w:sz w:val="20"/>
          <w:szCs w:val="20"/>
        </w:rPr>
        <w:t>’</w:t>
      </w:r>
      <w:r w:rsidRPr="00A102A6">
        <w:rPr>
          <w:sz w:val="20"/>
          <w:szCs w:val="20"/>
        </w:rPr>
        <w:t xml:space="preserve"> means average annual growth rate.</w:t>
      </w:r>
    </w:p>
    <w:p w14:paraId="4C416213" w14:textId="77777777" w:rsidR="006E2B61" w:rsidRDefault="006E2B61" w:rsidP="006E2B61">
      <w:pPr>
        <w:pStyle w:val="BodyText"/>
      </w:pPr>
    </w:p>
    <w:p w14:paraId="558EAE57" w14:textId="77777777" w:rsidR="006E2B61" w:rsidRDefault="00C77CD7" w:rsidP="009E5606">
      <w:pPr>
        <w:pStyle w:val="BodyText"/>
      </w:pPr>
      <w:r w:rsidRPr="002010F5">
        <w:rPr>
          <w:noProof/>
          <w:lang w:eastAsia="en-AU"/>
        </w:rPr>
        <mc:AlternateContent>
          <mc:Choice Requires="wps">
            <w:drawing>
              <wp:inline distT="0" distB="0" distL="0" distR="0" wp14:anchorId="7AB16AE9" wp14:editId="692AB328">
                <wp:extent cx="6079441" cy="4314825"/>
                <wp:effectExtent l="0" t="0" r="17145" b="28575"/>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9441" cy="4314825"/>
                        </a:xfrm>
                        <a:prstGeom prst="rect">
                          <a:avLst/>
                        </a:prstGeom>
                        <a:solidFill>
                          <a:srgbClr val="DBE5F1"/>
                        </a:solidFill>
                        <a:ln w="9525">
                          <a:solidFill>
                            <a:srgbClr val="DBE5F1"/>
                          </a:solidFill>
                          <a:miter lim="800000"/>
                          <a:headEnd/>
                          <a:tailEnd/>
                        </a:ln>
                      </wps:spPr>
                      <wps:txbx>
                        <w:txbxContent>
                          <w:p w14:paraId="7DE10E3B" w14:textId="77777777" w:rsidR="001E443B" w:rsidRPr="004A2103" w:rsidRDefault="001E443B" w:rsidP="008959B6">
                            <w:pPr>
                              <w:pStyle w:val="Heading3"/>
                              <w:spacing w:before="0" w:after="60"/>
                              <w:rPr>
                                <w:sz w:val="18"/>
                                <w:szCs w:val="18"/>
                              </w:rPr>
                            </w:pPr>
                            <w:r>
                              <w:t>Western Australian Government perspective</w:t>
                            </w:r>
                          </w:p>
                          <w:p w14:paraId="3DEBDB47" w14:textId="77777777" w:rsidR="001E443B" w:rsidRPr="008959B6" w:rsidRDefault="001E443B" w:rsidP="006E2B61">
                            <w:pPr>
                              <w:pStyle w:val="BodyText"/>
                              <w:spacing w:after="120"/>
                              <w:rPr>
                                <w:rFonts w:asciiTheme="minorHAnsi" w:hAnsiTheme="minorHAnsi"/>
                                <w:sz w:val="15"/>
                                <w:szCs w:val="15"/>
                              </w:rPr>
                            </w:pPr>
                            <w:r w:rsidRPr="008959B6">
                              <w:rPr>
                                <w:rFonts w:asciiTheme="minorHAnsi" w:hAnsiTheme="minorHAnsi"/>
                              </w:rPr>
                              <w:t xml:space="preserve">Historically Western Australia has had a relatively low landfill levy compared to Victoria, South Australia and New South Wales. However, the State Government committed to a schedule of landfill levy increases for metropolitan waste from 2015 to 2019. This commitment provides industry with the certainty it needs to plan and invest for the future. The schedule will see the levy increase from a low of around $8 per tonne to $70 per tonne in 2019. </w:t>
                            </w:r>
                          </w:p>
                          <w:p w14:paraId="14C2E163" w14:textId="77777777" w:rsidR="001E443B" w:rsidRPr="008959B6" w:rsidRDefault="001E443B" w:rsidP="006E2B61">
                            <w:pPr>
                              <w:pStyle w:val="BodyText"/>
                              <w:spacing w:after="120"/>
                              <w:rPr>
                                <w:rFonts w:asciiTheme="minorHAnsi" w:hAnsiTheme="minorHAnsi"/>
                                <w:sz w:val="15"/>
                                <w:szCs w:val="15"/>
                              </w:rPr>
                            </w:pPr>
                            <w:r w:rsidRPr="00C47F0F">
                              <w:rPr>
                                <w:rFonts w:asciiTheme="minorHAnsi" w:hAnsiTheme="minorHAnsi"/>
                              </w:rPr>
                              <w:t xml:space="preserve">The impacts of the levy increases are not fully reflected in the current national data set, however early indications are that the quantity of C&amp;D and </w:t>
                            </w:r>
                            <w:r>
                              <w:rPr>
                                <w:rFonts w:asciiTheme="minorHAnsi" w:hAnsiTheme="minorHAnsi"/>
                              </w:rPr>
                              <w:t>C&amp;I</w:t>
                            </w:r>
                            <w:r w:rsidRPr="00C47F0F">
                              <w:rPr>
                                <w:rFonts w:asciiTheme="minorHAnsi" w:hAnsiTheme="minorHAnsi"/>
                              </w:rPr>
                              <w:t xml:space="preserve"> waste disposed to landfill has dramatically decreased since January 2015.</w:t>
                            </w:r>
                          </w:p>
                          <w:p w14:paraId="171868C7" w14:textId="77777777" w:rsidR="001E443B" w:rsidRPr="008959B6" w:rsidRDefault="001E443B" w:rsidP="006E2B61">
                            <w:pPr>
                              <w:pStyle w:val="BodyText"/>
                              <w:spacing w:after="120"/>
                              <w:rPr>
                                <w:rFonts w:asciiTheme="minorHAnsi" w:hAnsiTheme="minorHAnsi"/>
                                <w:sz w:val="15"/>
                                <w:szCs w:val="15"/>
                              </w:rPr>
                            </w:pPr>
                            <w:r w:rsidRPr="00C47F0F">
                              <w:rPr>
                                <w:rFonts w:asciiTheme="minorHAnsi" w:hAnsiTheme="minorHAnsi"/>
                              </w:rPr>
                              <w:t>C&amp;D waste makes up around half the total waste stream in the State and improving landfill diversion rates for this waste stream is a focus of the State Government. Local markets for recycled C&amp;D products are still developing.</w:t>
                            </w:r>
                            <w:r>
                              <w:rPr>
                                <w:rFonts w:asciiTheme="minorHAnsi" w:hAnsiTheme="minorHAnsi"/>
                              </w:rPr>
                              <w:t xml:space="preserve"> </w:t>
                            </w:r>
                            <w:r w:rsidRPr="00C47F0F">
                              <w:rPr>
                                <w:rFonts w:asciiTheme="minorHAnsi" w:hAnsiTheme="minorHAnsi"/>
                              </w:rPr>
                              <w:t>This is reflected in the amounts of C&amp;D waste that have been stockpiled in the Perth metropolitan region following recent landfill levy increases.</w:t>
                            </w:r>
                            <w:r>
                              <w:rPr>
                                <w:rFonts w:asciiTheme="minorHAnsi" w:hAnsiTheme="minorHAnsi"/>
                              </w:rPr>
                              <w:t xml:space="preserve"> </w:t>
                            </w:r>
                            <w:r w:rsidRPr="00C47F0F">
                              <w:rPr>
                                <w:rFonts w:asciiTheme="minorHAnsi" w:hAnsiTheme="minorHAnsi"/>
                              </w:rPr>
                              <w:t>The State Government has implemented programs to further encourage the development of markets for recycled C&amp;D products, providing opportunities to improve the State’s waste recovery performance.</w:t>
                            </w:r>
                          </w:p>
                          <w:p w14:paraId="08914D23" w14:textId="77777777" w:rsidR="001E443B" w:rsidRPr="008959B6" w:rsidRDefault="001E443B" w:rsidP="006E2B61">
                            <w:pPr>
                              <w:pStyle w:val="BodyText"/>
                              <w:spacing w:after="120"/>
                              <w:rPr>
                                <w:rFonts w:asciiTheme="minorHAnsi" w:hAnsiTheme="minorHAnsi"/>
                                <w:sz w:val="15"/>
                                <w:szCs w:val="15"/>
                              </w:rPr>
                            </w:pPr>
                            <w:r w:rsidRPr="00C47F0F">
                              <w:rPr>
                                <w:rFonts w:asciiTheme="minorHAnsi" w:hAnsiTheme="minorHAnsi"/>
                              </w:rPr>
                              <w:t>Further opportunities to improve the State’s waste recovery performance exist in the municipal waste sector.</w:t>
                            </w:r>
                            <w:r>
                              <w:rPr>
                                <w:rFonts w:asciiTheme="minorHAnsi" w:hAnsiTheme="minorHAnsi"/>
                              </w:rPr>
                              <w:t xml:space="preserve"> </w:t>
                            </w:r>
                            <w:r w:rsidRPr="00C47F0F">
                              <w:rPr>
                                <w:rFonts w:asciiTheme="minorHAnsi" w:hAnsiTheme="minorHAnsi"/>
                              </w:rPr>
                              <w:t>It is anticipated that recent State Government initiatives, such as the Better Bins program, should see increased diversion of waste generated in this sector from 2015-16 onwards.</w:t>
                            </w:r>
                          </w:p>
                          <w:p w14:paraId="0FCF2D51" w14:textId="77777777" w:rsidR="001E443B" w:rsidRPr="008959B6" w:rsidRDefault="001E443B" w:rsidP="006E2B61">
                            <w:pPr>
                              <w:pStyle w:val="BodyText"/>
                              <w:spacing w:after="120"/>
                              <w:rPr>
                                <w:rFonts w:asciiTheme="minorHAnsi" w:hAnsiTheme="minorHAnsi"/>
                                <w:sz w:val="15"/>
                                <w:szCs w:val="15"/>
                              </w:rPr>
                            </w:pPr>
                            <w:r w:rsidRPr="00C47F0F">
                              <w:rPr>
                                <w:rFonts w:asciiTheme="minorHAnsi" w:hAnsiTheme="minorHAnsi"/>
                              </w:rPr>
                              <w:t>Outside the Perth metropolitan region, limited access to markets for recycled products and relatively cheap disposal costs continue to restrict opportunities to increase waste recovery.</w:t>
                            </w:r>
                          </w:p>
                          <w:p w14:paraId="1654E624" w14:textId="77777777" w:rsidR="001E443B" w:rsidRPr="008959B6" w:rsidRDefault="001E443B" w:rsidP="006E2B61">
                            <w:pPr>
                              <w:pStyle w:val="BodyText"/>
                              <w:spacing w:after="120"/>
                              <w:rPr>
                                <w:rFonts w:eastAsia="Calibri" w:cs="Calibri"/>
                                <w:i/>
                                <w:sz w:val="15"/>
                                <w:szCs w:val="15"/>
                                <w:lang w:eastAsia="en-AU"/>
                              </w:rPr>
                            </w:pPr>
                            <w:r w:rsidRPr="00C47F0F">
                              <w:rPr>
                                <w:rFonts w:asciiTheme="minorHAnsi" w:hAnsiTheme="minorHAnsi"/>
                              </w:rPr>
                              <w:t>Ongoing reform of the waste sector and review of the State's Waste Strategy in 2017 will set the direction of waste management in the State for the next 10 years.</w:t>
                            </w:r>
                          </w:p>
                        </w:txbxContent>
                      </wps:txbx>
                      <wps:bodyPr rot="0" vert="horz" wrap="square" lIns="91440" tIns="45720" rIns="91440" bIns="45720" anchor="t" anchorCtr="0" upright="1">
                        <a:noAutofit/>
                      </wps:bodyPr>
                    </wps:wsp>
                  </a:graphicData>
                </a:graphic>
              </wp:inline>
            </w:drawing>
          </mc:Choice>
          <mc:Fallback>
            <w:pict>
              <v:rect w14:anchorId="7AB16AE9" id="Rectangle 100" o:spid="_x0000_s1046" style="width:478.7pt;height:3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" fillcolor="#dbe5f1" strokecolor="#dbe5f1">
                <v:textbox>
                  <w:txbxContent>
                    <w:p w14:paraId="7DE10E3B" w14:textId="77777777" w:rsidR="001E443B" w:rsidRPr="004A2103" w:rsidRDefault="001E443B" w:rsidP="008959B6">
                      <w:pPr>
                        <w:pStyle w:val="Heading3"/>
                        <w:spacing w:before="0" w:after="60"/>
                        <w:rPr>
                          <w:sz w:val="18"/>
                          <w:szCs w:val="18"/>
                        </w:rPr>
                      </w:pPr>
                      <w:r>
                        <w:t>Western Australian Government perspective</w:t>
                      </w:r>
                    </w:p>
                    <w:p w14:paraId="3DEBDB47" w14:textId="77777777" w:rsidR="001E443B" w:rsidRPr="008959B6" w:rsidRDefault="001E443B" w:rsidP="006E2B61">
                      <w:pPr>
                        <w:pStyle w:val="BodyText"/>
                        <w:spacing w:after="120"/>
                        <w:rPr>
                          <w:rFonts w:asciiTheme="minorHAnsi" w:hAnsiTheme="minorHAnsi"/>
                          <w:sz w:val="15"/>
                          <w:szCs w:val="15"/>
                        </w:rPr>
                      </w:pPr>
                      <w:r w:rsidRPr="008959B6">
                        <w:rPr>
                          <w:rFonts w:asciiTheme="minorHAnsi" w:hAnsiTheme="minorHAnsi"/>
                        </w:rPr>
                        <w:t xml:space="preserve">Historically Western Australia has had a relatively low landfill levy compared to Victoria, South Australia and New South Wales. However, the State Government committed to a schedule of landfill levy increases for metropolitan waste from 2015 to 2019. This commitment provides industry with the certainty it needs to plan and invest for the future. The schedule will see the levy increase from a low of around $8 per tonne to $70 per tonne in 2019. </w:t>
                      </w:r>
                    </w:p>
                    <w:p w14:paraId="14C2E163" w14:textId="77777777" w:rsidR="001E443B" w:rsidRPr="008959B6" w:rsidRDefault="001E443B" w:rsidP="006E2B61">
                      <w:pPr>
                        <w:pStyle w:val="BodyText"/>
                        <w:spacing w:after="120"/>
                        <w:rPr>
                          <w:rFonts w:asciiTheme="minorHAnsi" w:hAnsiTheme="minorHAnsi"/>
                          <w:sz w:val="15"/>
                          <w:szCs w:val="15"/>
                        </w:rPr>
                      </w:pPr>
                      <w:r w:rsidRPr="00C47F0F">
                        <w:rPr>
                          <w:rFonts w:asciiTheme="minorHAnsi" w:hAnsiTheme="minorHAnsi"/>
                        </w:rPr>
                        <w:t xml:space="preserve">The impacts of the levy increases are not fully reflected in the current national data set, however early indications are that the quantity of C&amp;D and </w:t>
                      </w:r>
                      <w:r>
                        <w:rPr>
                          <w:rFonts w:asciiTheme="minorHAnsi" w:hAnsiTheme="minorHAnsi"/>
                        </w:rPr>
                        <w:t>C&amp;I</w:t>
                      </w:r>
                      <w:r w:rsidRPr="00C47F0F">
                        <w:rPr>
                          <w:rFonts w:asciiTheme="minorHAnsi" w:hAnsiTheme="minorHAnsi"/>
                        </w:rPr>
                        <w:t xml:space="preserve"> waste disposed to landfill has dramatically decreased since January 2015.</w:t>
                      </w:r>
                    </w:p>
                    <w:p w14:paraId="171868C7" w14:textId="77777777" w:rsidR="001E443B" w:rsidRPr="008959B6" w:rsidRDefault="001E443B" w:rsidP="006E2B61">
                      <w:pPr>
                        <w:pStyle w:val="BodyText"/>
                        <w:spacing w:after="120"/>
                        <w:rPr>
                          <w:rFonts w:asciiTheme="minorHAnsi" w:hAnsiTheme="minorHAnsi"/>
                          <w:sz w:val="15"/>
                          <w:szCs w:val="15"/>
                        </w:rPr>
                      </w:pPr>
                      <w:r w:rsidRPr="00C47F0F">
                        <w:rPr>
                          <w:rFonts w:asciiTheme="minorHAnsi" w:hAnsiTheme="minorHAnsi"/>
                        </w:rPr>
                        <w:t>C&amp;D waste makes up around half the total waste stream in the State and improving landfill diversion rates for this waste stream is a focus of the State Government. Local markets for recycled C&amp;D products are still developing.</w:t>
                      </w:r>
                      <w:r>
                        <w:rPr>
                          <w:rFonts w:asciiTheme="minorHAnsi" w:hAnsiTheme="minorHAnsi"/>
                        </w:rPr>
                        <w:t xml:space="preserve"> </w:t>
                      </w:r>
                      <w:r w:rsidRPr="00C47F0F">
                        <w:rPr>
                          <w:rFonts w:asciiTheme="minorHAnsi" w:hAnsiTheme="minorHAnsi"/>
                        </w:rPr>
                        <w:t>This is reflected in the amounts of C&amp;D waste that have been stockpiled in the Perth metropolitan region following recent landfill levy increases.</w:t>
                      </w:r>
                      <w:r>
                        <w:rPr>
                          <w:rFonts w:asciiTheme="minorHAnsi" w:hAnsiTheme="minorHAnsi"/>
                        </w:rPr>
                        <w:t xml:space="preserve"> </w:t>
                      </w:r>
                      <w:r w:rsidRPr="00C47F0F">
                        <w:rPr>
                          <w:rFonts w:asciiTheme="minorHAnsi" w:hAnsiTheme="minorHAnsi"/>
                        </w:rPr>
                        <w:t>The State Government has implemented programs to further encourage the development of markets for recycled C&amp;D products, providing opportunities to improve the State’s waste recovery performance.</w:t>
                      </w:r>
                    </w:p>
                    <w:p w14:paraId="08914D23" w14:textId="77777777" w:rsidR="001E443B" w:rsidRPr="008959B6" w:rsidRDefault="001E443B" w:rsidP="006E2B61">
                      <w:pPr>
                        <w:pStyle w:val="BodyText"/>
                        <w:spacing w:after="120"/>
                        <w:rPr>
                          <w:rFonts w:asciiTheme="minorHAnsi" w:hAnsiTheme="minorHAnsi"/>
                          <w:sz w:val="15"/>
                          <w:szCs w:val="15"/>
                        </w:rPr>
                      </w:pPr>
                      <w:r w:rsidRPr="00C47F0F">
                        <w:rPr>
                          <w:rFonts w:asciiTheme="minorHAnsi" w:hAnsiTheme="minorHAnsi"/>
                        </w:rPr>
                        <w:t>Further opportunities to improve the State’s waste recovery performance exist in the municipal waste sector.</w:t>
                      </w:r>
                      <w:r>
                        <w:rPr>
                          <w:rFonts w:asciiTheme="minorHAnsi" w:hAnsiTheme="minorHAnsi"/>
                        </w:rPr>
                        <w:t xml:space="preserve"> </w:t>
                      </w:r>
                      <w:r w:rsidRPr="00C47F0F">
                        <w:rPr>
                          <w:rFonts w:asciiTheme="minorHAnsi" w:hAnsiTheme="minorHAnsi"/>
                        </w:rPr>
                        <w:t>It is anticipated that recent State Government initiatives, such as the Better Bins program, should see increased diversion of waste generated in this sector from 2015-16 onwards.</w:t>
                      </w:r>
                    </w:p>
                    <w:p w14:paraId="0FCF2D51" w14:textId="77777777" w:rsidR="001E443B" w:rsidRPr="008959B6" w:rsidRDefault="001E443B" w:rsidP="006E2B61">
                      <w:pPr>
                        <w:pStyle w:val="BodyText"/>
                        <w:spacing w:after="120"/>
                        <w:rPr>
                          <w:rFonts w:asciiTheme="minorHAnsi" w:hAnsiTheme="minorHAnsi"/>
                          <w:sz w:val="15"/>
                          <w:szCs w:val="15"/>
                        </w:rPr>
                      </w:pPr>
                      <w:r w:rsidRPr="00C47F0F">
                        <w:rPr>
                          <w:rFonts w:asciiTheme="minorHAnsi" w:hAnsiTheme="minorHAnsi"/>
                        </w:rPr>
                        <w:t>Outside the Perth metropolitan region, limited access to markets for recycled products and relatively cheap disposal costs continue to restrict opportunities to increase waste recovery.</w:t>
                      </w:r>
                    </w:p>
                    <w:p w14:paraId="1654E624" w14:textId="77777777" w:rsidR="001E443B" w:rsidRPr="008959B6" w:rsidRDefault="001E443B" w:rsidP="006E2B61">
                      <w:pPr>
                        <w:pStyle w:val="BodyText"/>
                        <w:spacing w:after="120"/>
                        <w:rPr>
                          <w:rFonts w:eastAsia="Calibri" w:cs="Calibri"/>
                          <w:i/>
                          <w:sz w:val="15"/>
                          <w:szCs w:val="15"/>
                          <w:lang w:eastAsia="en-AU"/>
                        </w:rPr>
                      </w:pPr>
                      <w:r w:rsidRPr="00C47F0F">
                        <w:rPr>
                          <w:rFonts w:asciiTheme="minorHAnsi" w:hAnsiTheme="minorHAnsi"/>
                        </w:rPr>
                        <w:t>Ongoing reform of the waste sector and review of the State's Waste Strategy in 2017 will set the direction of waste management in the State for the next 10 years.</w:t>
                      </w:r>
                    </w:p>
                  </w:txbxContent>
                </v:textbox>
                <w10:anchorlock/>
              </v:rect>
            </w:pict>
          </mc:Fallback>
        </mc:AlternateContent>
      </w:r>
    </w:p>
    <w:p w14:paraId="20BDED05" w14:textId="77777777" w:rsidR="006E2B61" w:rsidRDefault="006E2B61" w:rsidP="009E5606">
      <w:pPr>
        <w:pStyle w:val="BodyText"/>
        <w:sectPr w:rsidR="006E2B61" w:rsidSect="006E2B61">
          <w:pgSz w:w="11906" w:h="16838" w:code="9"/>
          <w:pgMar w:top="1474" w:right="1077" w:bottom="1247" w:left="1304" w:header="709" w:footer="454" w:gutter="0"/>
          <w:cols w:space="708"/>
          <w:docGrid w:linePitch="360"/>
        </w:sectPr>
      </w:pPr>
    </w:p>
    <w:p w14:paraId="69A8AA5F" w14:textId="77777777" w:rsidR="003350ED" w:rsidRDefault="00C77CD7" w:rsidP="00C77CD7">
      <w:pPr>
        <w:pStyle w:val="Heading1"/>
      </w:pPr>
      <w:bookmarkStart w:id="175" w:name="_Ref475998063"/>
      <w:bookmarkStart w:id="176" w:name="_Toc480970034"/>
      <w:r>
        <w:lastRenderedPageBreak/>
        <w:t>Data sources and assumptions</w:t>
      </w:r>
      <w:bookmarkEnd w:id="175"/>
      <w:bookmarkEnd w:id="176"/>
    </w:p>
    <w:p w14:paraId="069CF99F" w14:textId="77777777" w:rsidR="00C77CD7" w:rsidRDefault="00C77CD7" w:rsidP="00C77CD7">
      <w:pPr>
        <w:pStyle w:val="Heading2"/>
      </w:pPr>
      <w:bookmarkStart w:id="177" w:name="_Toc480970035"/>
      <w:r>
        <w:t>Data sources</w:t>
      </w:r>
      <w:bookmarkEnd w:id="177"/>
    </w:p>
    <w:p w14:paraId="4F210CF2" w14:textId="77777777" w:rsidR="00C77CD7" w:rsidRPr="002010F5" w:rsidRDefault="00C77CD7" w:rsidP="00C77CD7">
      <w:pPr>
        <w:pStyle w:val="BodyText"/>
        <w:rPr>
          <w:lang w:eastAsia="en-AU"/>
        </w:rPr>
      </w:pPr>
      <w:r w:rsidRPr="002010F5">
        <w:rPr>
          <w:lang w:eastAsia="en-AU"/>
        </w:rPr>
        <w:t>Within the national waste data set reporting tool, states and territories were asked to provide the following data for 2014-15:</w:t>
      </w:r>
    </w:p>
    <w:p w14:paraId="41FA84FE" w14:textId="77777777" w:rsidR="00C77CD7" w:rsidRPr="002010F5" w:rsidRDefault="00C77CD7" w:rsidP="00C77CD7">
      <w:pPr>
        <w:pStyle w:val="Bullet10"/>
        <w:spacing w:line="240" w:lineRule="auto"/>
        <w:ind w:left="426" w:hanging="426"/>
        <w:rPr>
          <w:lang w:eastAsia="en-AU"/>
        </w:rPr>
      </w:pPr>
      <w:r w:rsidRPr="002010F5">
        <w:rPr>
          <w:lang w:eastAsia="en-AU"/>
        </w:rPr>
        <w:t>tonnes of landfill waste, disaggregated by source stream where known</w:t>
      </w:r>
    </w:p>
    <w:p w14:paraId="42CCDF63" w14:textId="77777777" w:rsidR="00C77CD7" w:rsidRPr="002010F5" w:rsidRDefault="00C77CD7" w:rsidP="00E807A5">
      <w:pPr>
        <w:pStyle w:val="Bullet10"/>
        <w:spacing w:before="0" w:line="240" w:lineRule="auto"/>
        <w:ind w:left="425" w:hanging="425"/>
        <w:rPr>
          <w:lang w:eastAsia="en-AU"/>
        </w:rPr>
      </w:pPr>
      <w:r w:rsidRPr="002010F5">
        <w:rPr>
          <w:lang w:eastAsia="en-AU"/>
        </w:rPr>
        <w:t>imports and exports of landfill waste where known and significant</w:t>
      </w:r>
    </w:p>
    <w:p w14:paraId="48A2AE02" w14:textId="77777777" w:rsidR="00C77CD7" w:rsidRPr="002010F5" w:rsidRDefault="00C77CD7" w:rsidP="00E807A5">
      <w:pPr>
        <w:pStyle w:val="Bullet10"/>
        <w:spacing w:before="0" w:line="240" w:lineRule="auto"/>
        <w:ind w:left="425" w:hanging="425"/>
        <w:rPr>
          <w:lang w:eastAsia="en-AU"/>
        </w:rPr>
      </w:pPr>
      <w:r w:rsidRPr="002010F5">
        <w:rPr>
          <w:lang w:eastAsia="en-AU"/>
        </w:rPr>
        <w:t>the composition of waste to landfill in percentage terms, where local audits have been undertaken and are considered representative</w:t>
      </w:r>
    </w:p>
    <w:p w14:paraId="23FA62C9" w14:textId="77777777" w:rsidR="00C77CD7" w:rsidRPr="002010F5" w:rsidRDefault="00C77CD7" w:rsidP="00E807A5">
      <w:pPr>
        <w:pStyle w:val="Bullet10"/>
        <w:spacing w:before="0" w:line="240" w:lineRule="auto"/>
        <w:ind w:left="425" w:hanging="425"/>
        <w:rPr>
          <w:lang w:eastAsia="en-AU"/>
        </w:rPr>
      </w:pPr>
      <w:r w:rsidRPr="002010F5">
        <w:rPr>
          <w:lang w:eastAsia="en-AU"/>
        </w:rPr>
        <w:t>tonnes of recycled waste, disaggregated by material type and source stream where known</w:t>
      </w:r>
    </w:p>
    <w:p w14:paraId="57AC8D9D" w14:textId="77777777" w:rsidR="00C77CD7" w:rsidRPr="002010F5" w:rsidRDefault="00C77CD7" w:rsidP="00E807A5">
      <w:pPr>
        <w:pStyle w:val="Bullet10"/>
        <w:spacing w:before="0" w:line="240" w:lineRule="auto"/>
        <w:ind w:left="425" w:hanging="425"/>
        <w:rPr>
          <w:lang w:eastAsia="en-AU"/>
        </w:rPr>
      </w:pPr>
      <w:r w:rsidRPr="002010F5">
        <w:rPr>
          <w:lang w:eastAsia="en-AU"/>
        </w:rPr>
        <w:t xml:space="preserve">tonnes of waste to energy, disaggregated by material type and source stream where known. </w:t>
      </w:r>
    </w:p>
    <w:p w14:paraId="11C19CA6" w14:textId="77777777" w:rsidR="00C77CD7" w:rsidRPr="002010F5" w:rsidRDefault="00C77CD7" w:rsidP="00C77CD7">
      <w:pPr>
        <w:pStyle w:val="BodyText"/>
        <w:rPr>
          <w:lang w:eastAsia="en-AU"/>
        </w:rPr>
      </w:pPr>
    </w:p>
    <w:p w14:paraId="4BA35343" w14:textId="72E70251" w:rsidR="00C77CD7" w:rsidRPr="002010F5" w:rsidRDefault="00C77CD7" w:rsidP="00C77CD7">
      <w:pPr>
        <w:pStyle w:val="BodyText"/>
        <w:rPr>
          <w:lang w:eastAsia="en-AU"/>
        </w:rPr>
      </w:pPr>
      <w:r w:rsidRPr="002010F5">
        <w:rPr>
          <w:lang w:eastAsia="en-AU"/>
        </w:rPr>
        <w:t xml:space="preserve">Additional data was obtained from a range of sources as shown in </w:t>
      </w:r>
      <w:r w:rsidR="00927523">
        <w:rPr>
          <w:lang w:eastAsia="en-AU"/>
        </w:rPr>
        <w:fldChar w:fldCharType="begin"/>
      </w:r>
      <w:r w:rsidR="00927523">
        <w:rPr>
          <w:lang w:eastAsia="en-AU"/>
        </w:rPr>
        <w:instrText xml:space="preserve"> REF _Ref474778008 \h </w:instrText>
      </w:r>
      <w:r w:rsidR="00927523">
        <w:rPr>
          <w:lang w:eastAsia="en-AU"/>
        </w:rPr>
      </w:r>
      <w:r w:rsidR="00927523">
        <w:rPr>
          <w:lang w:eastAsia="en-AU"/>
        </w:rPr>
        <w:fldChar w:fldCharType="separate"/>
      </w:r>
      <w:r w:rsidR="0013116B">
        <w:t xml:space="preserve">Table </w:t>
      </w:r>
      <w:r w:rsidR="0013116B">
        <w:rPr>
          <w:noProof/>
        </w:rPr>
        <w:t>6</w:t>
      </w:r>
      <w:r w:rsidR="00927523">
        <w:rPr>
          <w:lang w:eastAsia="en-AU"/>
        </w:rPr>
        <w:fldChar w:fldCharType="end"/>
      </w:r>
      <w:r w:rsidRPr="002010F5">
        <w:rPr>
          <w:lang w:eastAsia="en-AU"/>
        </w:rPr>
        <w:t>.</w:t>
      </w:r>
    </w:p>
    <w:p w14:paraId="53BE0BB4" w14:textId="0AF1A303" w:rsidR="00C77CD7" w:rsidRDefault="00C77CD7" w:rsidP="005F61EC">
      <w:pPr>
        <w:pStyle w:val="Caption"/>
        <w:tabs>
          <w:tab w:val="left" w:pos="1134"/>
        </w:tabs>
        <w:ind w:left="1134" w:hanging="1134"/>
      </w:pPr>
      <w:bookmarkStart w:id="178" w:name="_Ref474778008"/>
      <w:bookmarkStart w:id="179" w:name="_Ref474777991"/>
      <w:bookmarkStart w:id="180" w:name="_Toc480970101"/>
      <w:r>
        <w:t xml:space="preserve">Table </w:t>
      </w:r>
      <w:fldSimple w:instr=" SEQ Table \* ARABIC ">
        <w:r w:rsidR="0013116B">
          <w:rPr>
            <w:noProof/>
          </w:rPr>
          <w:t>6</w:t>
        </w:r>
      </w:fldSimple>
      <w:bookmarkEnd w:id="178"/>
      <w:r w:rsidR="005F61EC">
        <w:tab/>
      </w:r>
      <w:r w:rsidRPr="00F10295">
        <w:t>Data from sources other than the states and territories</w:t>
      </w:r>
      <w:bookmarkEnd w:id="179"/>
      <w:bookmarkEnd w:id="180"/>
    </w:p>
    <w:tbl>
      <w:tblPr>
        <w:tblStyle w:val="TableGrid"/>
        <w:tblpPr w:leftFromText="181" w:rightFromText="181" w:vertAnchor="text" w:tblpY="1"/>
        <w:tblOverlap w:val="never"/>
        <w:tblW w:w="5000" w:type="pct"/>
        <w:tblBorders>
          <w:top w:val="single" w:sz="4" w:space="0" w:color="4D4DB8"/>
          <w:left w:val="single" w:sz="4" w:space="0" w:color="4D4DB8"/>
          <w:bottom w:val="single" w:sz="4" w:space="0" w:color="4D4DB8"/>
          <w:right w:val="single" w:sz="4" w:space="0" w:color="4D4DB8"/>
          <w:insideH w:val="single" w:sz="4" w:space="0" w:color="4D4DB8"/>
          <w:insideV w:val="single" w:sz="4" w:space="0" w:color="4D4DB8"/>
        </w:tblBorders>
        <w:tblLook w:val="04A0" w:firstRow="1" w:lastRow="0" w:firstColumn="1" w:lastColumn="0" w:noHBand="0" w:noVBand="1"/>
      </w:tblPr>
      <w:tblGrid>
        <w:gridCol w:w="2972"/>
        <w:gridCol w:w="6543"/>
      </w:tblGrid>
      <w:tr w:rsidR="00C77CD7" w:rsidRPr="0052052F" w14:paraId="679F94EA" w14:textId="77777777" w:rsidTr="00C77CD7">
        <w:trPr>
          <w:trHeight w:val="510"/>
        </w:trPr>
        <w:tc>
          <w:tcPr>
            <w:tcW w:w="1562" w:type="pct"/>
            <w:shd w:val="clear" w:color="auto" w:fill="4D4DB8"/>
            <w:vAlign w:val="center"/>
          </w:tcPr>
          <w:p w14:paraId="3CD3D47A" w14:textId="77777777" w:rsidR="00C77CD7" w:rsidRPr="00C77CD7" w:rsidRDefault="00C77CD7" w:rsidP="000C77E3">
            <w:pPr>
              <w:pStyle w:val="TableHeading"/>
              <w:framePr w:hSpace="0" w:wrap="auto" w:vAnchor="margin" w:yAlign="inline"/>
              <w:suppressOverlap w:val="0"/>
              <w:rPr>
                <w:noProof/>
                <w:sz w:val="20"/>
                <w:szCs w:val="20"/>
              </w:rPr>
            </w:pPr>
            <w:r w:rsidRPr="00C77CD7">
              <w:rPr>
                <w:noProof/>
                <w:sz w:val="20"/>
                <w:szCs w:val="20"/>
              </w:rPr>
              <w:t>Data</w:t>
            </w:r>
          </w:p>
        </w:tc>
        <w:tc>
          <w:tcPr>
            <w:tcW w:w="3438" w:type="pct"/>
            <w:shd w:val="clear" w:color="auto" w:fill="4D4DB8"/>
            <w:vAlign w:val="center"/>
          </w:tcPr>
          <w:p w14:paraId="258B2F3A" w14:textId="77777777" w:rsidR="00C77CD7" w:rsidRPr="00C77CD7" w:rsidRDefault="00C77CD7" w:rsidP="000C77E3">
            <w:pPr>
              <w:pStyle w:val="TableHeading"/>
              <w:framePr w:hSpace="0" w:wrap="auto" w:vAnchor="margin" w:yAlign="inline"/>
              <w:suppressOverlap w:val="0"/>
              <w:rPr>
                <w:noProof/>
                <w:sz w:val="20"/>
                <w:szCs w:val="20"/>
              </w:rPr>
            </w:pPr>
            <w:r w:rsidRPr="00C77CD7">
              <w:rPr>
                <w:noProof/>
                <w:sz w:val="20"/>
                <w:szCs w:val="20"/>
              </w:rPr>
              <w:t>Source and comments</w:t>
            </w:r>
          </w:p>
        </w:tc>
      </w:tr>
      <w:tr w:rsidR="00C77CD7" w14:paraId="16EEC0E6" w14:textId="77777777" w:rsidTr="00E56D89">
        <w:tc>
          <w:tcPr>
            <w:tcW w:w="1562" w:type="pct"/>
            <w:vAlign w:val="center"/>
          </w:tcPr>
          <w:p w14:paraId="7020D4D5" w14:textId="77777777" w:rsidR="00C77CD7" w:rsidRPr="00C77CD7" w:rsidRDefault="00C77CD7" w:rsidP="00E56D89">
            <w:pPr>
              <w:spacing w:before="60" w:after="60"/>
              <w:rPr>
                <w:sz w:val="20"/>
                <w:szCs w:val="20"/>
              </w:rPr>
            </w:pPr>
            <w:r w:rsidRPr="00C77CD7">
              <w:rPr>
                <w:sz w:val="20"/>
                <w:szCs w:val="20"/>
              </w:rPr>
              <w:t>Hazardous waste</w:t>
            </w:r>
          </w:p>
        </w:tc>
        <w:tc>
          <w:tcPr>
            <w:tcW w:w="3438" w:type="pct"/>
          </w:tcPr>
          <w:p w14:paraId="3691EAF0" w14:textId="77777777" w:rsidR="00C77CD7" w:rsidRPr="00C77CD7" w:rsidRDefault="00C77CD7" w:rsidP="00E56D89">
            <w:pPr>
              <w:spacing w:before="60" w:after="60"/>
              <w:rPr>
                <w:sz w:val="20"/>
                <w:szCs w:val="20"/>
              </w:rPr>
            </w:pPr>
            <w:r w:rsidRPr="00C77CD7">
              <w:rPr>
                <w:sz w:val="20"/>
                <w:szCs w:val="20"/>
              </w:rPr>
              <w:t xml:space="preserve">State and territory data previously provided to the Australian Government for use in the annual report to the Basel Convention and the </w:t>
            </w:r>
            <w:r w:rsidRPr="00C60994">
              <w:rPr>
                <w:i/>
                <w:sz w:val="20"/>
                <w:szCs w:val="20"/>
              </w:rPr>
              <w:t xml:space="preserve">Hazardous Waste in </w:t>
            </w:r>
            <w:r w:rsidRPr="00CF3A58">
              <w:rPr>
                <w:i/>
                <w:sz w:val="20"/>
                <w:szCs w:val="20"/>
              </w:rPr>
              <w:t>Australia</w:t>
            </w:r>
            <w:r w:rsidR="009D3B2C">
              <w:rPr>
                <w:i/>
                <w:sz w:val="20"/>
                <w:szCs w:val="20"/>
              </w:rPr>
              <w:t xml:space="preserve"> 2017</w:t>
            </w:r>
            <w:r w:rsidRPr="00C77CD7">
              <w:rPr>
                <w:sz w:val="20"/>
                <w:szCs w:val="20"/>
              </w:rPr>
              <w:t xml:space="preserve"> report</w:t>
            </w:r>
          </w:p>
        </w:tc>
      </w:tr>
      <w:tr w:rsidR="00C77CD7" w14:paraId="025601AC" w14:textId="77777777" w:rsidTr="00E56D89">
        <w:tc>
          <w:tcPr>
            <w:tcW w:w="1562" w:type="pct"/>
            <w:vAlign w:val="center"/>
          </w:tcPr>
          <w:p w14:paraId="606AE483" w14:textId="77777777" w:rsidR="00C77CD7" w:rsidRPr="00C77CD7" w:rsidRDefault="00C77CD7" w:rsidP="00E56D89">
            <w:pPr>
              <w:spacing w:before="60" w:after="60"/>
              <w:rPr>
                <w:sz w:val="20"/>
                <w:szCs w:val="20"/>
              </w:rPr>
            </w:pPr>
            <w:r w:rsidRPr="00C77CD7">
              <w:rPr>
                <w:sz w:val="20"/>
                <w:szCs w:val="20"/>
              </w:rPr>
              <w:t>Average composition of C&amp;I recycling</w:t>
            </w:r>
          </w:p>
        </w:tc>
        <w:tc>
          <w:tcPr>
            <w:tcW w:w="3438" w:type="pct"/>
          </w:tcPr>
          <w:p w14:paraId="7FCD4ED3" w14:textId="77777777" w:rsidR="00C77CD7" w:rsidRPr="00C77CD7" w:rsidRDefault="00C77CD7" w:rsidP="00E56D89">
            <w:pPr>
              <w:spacing w:before="60" w:after="60"/>
              <w:rPr>
                <w:sz w:val="20"/>
                <w:szCs w:val="20"/>
              </w:rPr>
            </w:pPr>
            <w:r w:rsidRPr="00C77CD7">
              <w:rPr>
                <w:sz w:val="20"/>
                <w:szCs w:val="20"/>
              </w:rPr>
              <w:t>Encycle Consulting &amp; SRU Consulting (2013)</w:t>
            </w:r>
          </w:p>
        </w:tc>
      </w:tr>
      <w:tr w:rsidR="00C77CD7" w14:paraId="2E2D9956" w14:textId="77777777" w:rsidTr="00E56D89">
        <w:tc>
          <w:tcPr>
            <w:tcW w:w="1562" w:type="pct"/>
            <w:vAlign w:val="center"/>
          </w:tcPr>
          <w:p w14:paraId="388AD144" w14:textId="77777777" w:rsidR="00C77CD7" w:rsidRPr="00C77CD7" w:rsidRDefault="00C77CD7" w:rsidP="00E56D89">
            <w:pPr>
              <w:spacing w:before="60" w:after="60"/>
              <w:rPr>
                <w:sz w:val="20"/>
                <w:szCs w:val="20"/>
              </w:rPr>
            </w:pPr>
            <w:r w:rsidRPr="00C77CD7">
              <w:rPr>
                <w:sz w:val="20"/>
                <w:szCs w:val="20"/>
              </w:rPr>
              <w:t>Plastics recycling</w:t>
            </w:r>
          </w:p>
        </w:tc>
        <w:tc>
          <w:tcPr>
            <w:tcW w:w="3438" w:type="pct"/>
          </w:tcPr>
          <w:p w14:paraId="408AF6DF" w14:textId="77777777" w:rsidR="00C77CD7" w:rsidRPr="00C77CD7" w:rsidRDefault="00C77CD7" w:rsidP="00E56D89">
            <w:pPr>
              <w:spacing w:before="60" w:after="60"/>
              <w:rPr>
                <w:sz w:val="20"/>
                <w:szCs w:val="20"/>
              </w:rPr>
            </w:pPr>
            <w:r w:rsidRPr="00C77CD7">
              <w:rPr>
                <w:sz w:val="20"/>
                <w:szCs w:val="20"/>
              </w:rPr>
              <w:t>Data kindly provided by SRU from its national plastics recycling survey</w:t>
            </w:r>
          </w:p>
        </w:tc>
      </w:tr>
      <w:tr w:rsidR="00C77CD7" w14:paraId="331DF01C" w14:textId="77777777" w:rsidTr="00E56D89">
        <w:tc>
          <w:tcPr>
            <w:tcW w:w="1562" w:type="pct"/>
            <w:vAlign w:val="center"/>
          </w:tcPr>
          <w:p w14:paraId="2660474B" w14:textId="77777777" w:rsidR="00C77CD7" w:rsidRPr="00C77CD7" w:rsidRDefault="00C77CD7" w:rsidP="00E56D89">
            <w:pPr>
              <w:spacing w:before="60" w:after="60"/>
              <w:rPr>
                <w:sz w:val="20"/>
                <w:szCs w:val="20"/>
              </w:rPr>
            </w:pPr>
            <w:r w:rsidRPr="00C77CD7">
              <w:rPr>
                <w:sz w:val="20"/>
                <w:szCs w:val="20"/>
              </w:rPr>
              <w:t>Fly ash recycling and disposal</w:t>
            </w:r>
          </w:p>
        </w:tc>
        <w:tc>
          <w:tcPr>
            <w:tcW w:w="3438" w:type="pct"/>
          </w:tcPr>
          <w:p w14:paraId="569BD3EC" w14:textId="77777777" w:rsidR="00C77CD7" w:rsidRPr="00C77CD7" w:rsidRDefault="00C77CD7" w:rsidP="00E56D89">
            <w:pPr>
              <w:spacing w:before="60" w:after="60"/>
              <w:rPr>
                <w:sz w:val="20"/>
                <w:szCs w:val="20"/>
              </w:rPr>
            </w:pPr>
            <w:r w:rsidRPr="00C77CD7">
              <w:rPr>
                <w:sz w:val="20"/>
                <w:szCs w:val="20"/>
              </w:rPr>
              <w:t xml:space="preserve">Ash Development Association of Australia (2015, 2016) </w:t>
            </w:r>
          </w:p>
        </w:tc>
      </w:tr>
      <w:tr w:rsidR="00C77CD7" w14:paraId="068FBBEC" w14:textId="77777777" w:rsidTr="00E56D89">
        <w:tc>
          <w:tcPr>
            <w:tcW w:w="1562" w:type="pct"/>
            <w:vAlign w:val="center"/>
          </w:tcPr>
          <w:p w14:paraId="1E9120D0" w14:textId="77777777" w:rsidR="00C77CD7" w:rsidRPr="00C77CD7" w:rsidRDefault="00C77CD7" w:rsidP="00E56D89">
            <w:pPr>
              <w:spacing w:before="60" w:after="60"/>
              <w:rPr>
                <w:sz w:val="20"/>
                <w:szCs w:val="20"/>
              </w:rPr>
            </w:pPr>
            <w:r w:rsidRPr="00C77CD7">
              <w:rPr>
                <w:sz w:val="20"/>
                <w:szCs w:val="20"/>
              </w:rPr>
              <w:t>Electricity generation from coal</w:t>
            </w:r>
          </w:p>
        </w:tc>
        <w:tc>
          <w:tcPr>
            <w:tcW w:w="3438" w:type="pct"/>
          </w:tcPr>
          <w:p w14:paraId="40A49FB5" w14:textId="77777777" w:rsidR="00C77CD7" w:rsidRPr="00C77CD7" w:rsidRDefault="00B953BF" w:rsidP="00E56D89">
            <w:pPr>
              <w:spacing w:before="60" w:after="60"/>
              <w:rPr>
                <w:sz w:val="20"/>
                <w:szCs w:val="20"/>
              </w:rPr>
            </w:pPr>
            <w:r w:rsidRPr="009E5606">
              <w:rPr>
                <w:sz w:val="20"/>
                <w:szCs w:val="20"/>
              </w:rPr>
              <w:t>Department of Industry, Innovation and Science</w:t>
            </w:r>
            <w:r>
              <w:rPr>
                <w:sz w:val="20"/>
                <w:szCs w:val="20"/>
              </w:rPr>
              <w:t xml:space="preserve"> </w:t>
            </w:r>
            <w:r w:rsidRPr="009E5606">
              <w:rPr>
                <w:sz w:val="20"/>
                <w:szCs w:val="20"/>
              </w:rPr>
              <w:t>(2015)</w:t>
            </w:r>
            <w:r w:rsidR="00C77CD7" w:rsidRPr="00C77CD7">
              <w:rPr>
                <w:sz w:val="20"/>
                <w:szCs w:val="20"/>
              </w:rPr>
              <w:t xml:space="preserve"> – used for apportioning </w:t>
            </w:r>
            <w:r>
              <w:rPr>
                <w:sz w:val="20"/>
                <w:szCs w:val="20"/>
              </w:rPr>
              <w:t xml:space="preserve">fly </w:t>
            </w:r>
            <w:r w:rsidR="00C77CD7" w:rsidRPr="00C77CD7">
              <w:rPr>
                <w:sz w:val="20"/>
                <w:szCs w:val="20"/>
              </w:rPr>
              <w:t>ash generation by state and territory</w:t>
            </w:r>
          </w:p>
        </w:tc>
      </w:tr>
      <w:tr w:rsidR="00C77CD7" w14:paraId="35EBD8BF" w14:textId="77777777" w:rsidTr="00E56D89">
        <w:tc>
          <w:tcPr>
            <w:tcW w:w="1562" w:type="pct"/>
            <w:vAlign w:val="center"/>
          </w:tcPr>
          <w:p w14:paraId="5329060E" w14:textId="77777777" w:rsidR="00C77CD7" w:rsidRPr="00C77CD7" w:rsidRDefault="00C77CD7" w:rsidP="00E56D89">
            <w:pPr>
              <w:spacing w:before="60" w:after="60"/>
              <w:rPr>
                <w:sz w:val="20"/>
                <w:szCs w:val="20"/>
              </w:rPr>
            </w:pPr>
            <w:r w:rsidRPr="00C77CD7">
              <w:rPr>
                <w:sz w:val="20"/>
                <w:szCs w:val="20"/>
              </w:rPr>
              <w:t>Factors for back-calculating waste associated with energy recovery from landfill gas</w:t>
            </w:r>
          </w:p>
        </w:tc>
        <w:tc>
          <w:tcPr>
            <w:tcW w:w="3438" w:type="pct"/>
          </w:tcPr>
          <w:p w14:paraId="67DA1F33" w14:textId="77777777" w:rsidR="00C77CD7" w:rsidRPr="00C77CD7" w:rsidRDefault="00C60994" w:rsidP="00E56D89">
            <w:pPr>
              <w:spacing w:before="60" w:after="60"/>
              <w:rPr>
                <w:sz w:val="20"/>
                <w:szCs w:val="20"/>
              </w:rPr>
            </w:pPr>
            <w:r w:rsidRPr="00C60994">
              <w:rPr>
                <w:i/>
                <w:sz w:val="20"/>
                <w:szCs w:val="20"/>
              </w:rPr>
              <w:t>National Greenhouse and Energy Reporting</w:t>
            </w:r>
            <w:r w:rsidR="00C77CD7" w:rsidRPr="00C60994">
              <w:rPr>
                <w:i/>
                <w:sz w:val="20"/>
                <w:szCs w:val="20"/>
              </w:rPr>
              <w:t xml:space="preserve"> (Measurement) Determination 2008</w:t>
            </w:r>
            <w:r w:rsidR="00C77CD7" w:rsidRPr="00C77CD7">
              <w:rPr>
                <w:sz w:val="20"/>
                <w:szCs w:val="20"/>
              </w:rPr>
              <w:t xml:space="preserve"> as amended and in force on 1 July 2016</w:t>
            </w:r>
          </w:p>
        </w:tc>
      </w:tr>
      <w:tr w:rsidR="00C77CD7" w14:paraId="605531B3" w14:textId="77777777" w:rsidTr="00E56D89">
        <w:tc>
          <w:tcPr>
            <w:tcW w:w="1562" w:type="pct"/>
            <w:vAlign w:val="center"/>
          </w:tcPr>
          <w:p w14:paraId="33E6DC79" w14:textId="77777777" w:rsidR="00C77CD7" w:rsidRPr="00C77CD7" w:rsidRDefault="00C77CD7" w:rsidP="00E56D89">
            <w:pPr>
              <w:spacing w:before="60" w:after="60"/>
              <w:rPr>
                <w:sz w:val="20"/>
                <w:szCs w:val="20"/>
              </w:rPr>
            </w:pPr>
            <w:r w:rsidRPr="00C77CD7">
              <w:rPr>
                <w:sz w:val="20"/>
                <w:szCs w:val="20"/>
              </w:rPr>
              <w:t>Methane recovered from landfills for energy generation by state and territory</w:t>
            </w:r>
          </w:p>
        </w:tc>
        <w:tc>
          <w:tcPr>
            <w:tcW w:w="3438" w:type="pct"/>
          </w:tcPr>
          <w:p w14:paraId="3AA4D391" w14:textId="77777777" w:rsidR="00C77CD7" w:rsidRPr="00C77CD7" w:rsidRDefault="009D3B2C" w:rsidP="00E56D89">
            <w:pPr>
              <w:spacing w:before="60" w:after="60"/>
              <w:rPr>
                <w:sz w:val="20"/>
                <w:szCs w:val="20"/>
              </w:rPr>
            </w:pPr>
            <w:r>
              <w:rPr>
                <w:sz w:val="20"/>
                <w:szCs w:val="20"/>
              </w:rPr>
              <w:t xml:space="preserve">Australian Government </w:t>
            </w:r>
            <w:r w:rsidR="00C77CD7" w:rsidRPr="00C77CD7">
              <w:rPr>
                <w:sz w:val="20"/>
                <w:szCs w:val="20"/>
              </w:rPr>
              <w:t>Department of the Environment and Energy</w:t>
            </w:r>
          </w:p>
        </w:tc>
      </w:tr>
      <w:tr w:rsidR="00C77CD7" w14:paraId="5C157A9D" w14:textId="77777777" w:rsidTr="00E56D89">
        <w:tc>
          <w:tcPr>
            <w:tcW w:w="1562" w:type="pct"/>
            <w:vAlign w:val="center"/>
          </w:tcPr>
          <w:p w14:paraId="3F607991" w14:textId="77777777" w:rsidR="00C77CD7" w:rsidRPr="00C77CD7" w:rsidRDefault="00C77CD7" w:rsidP="00E56D89">
            <w:pPr>
              <w:spacing w:before="60" w:after="60"/>
              <w:rPr>
                <w:sz w:val="20"/>
                <w:szCs w:val="20"/>
              </w:rPr>
            </w:pPr>
            <w:r w:rsidRPr="00C77CD7">
              <w:rPr>
                <w:sz w:val="20"/>
                <w:szCs w:val="20"/>
              </w:rPr>
              <w:t>Factors for estimating waste received for energy recovery in NSW</w:t>
            </w:r>
          </w:p>
        </w:tc>
        <w:tc>
          <w:tcPr>
            <w:tcW w:w="3438" w:type="pct"/>
          </w:tcPr>
          <w:p w14:paraId="73248BD6" w14:textId="77777777" w:rsidR="00C77CD7" w:rsidRPr="00C77CD7" w:rsidRDefault="00C77CD7" w:rsidP="00E56D89">
            <w:pPr>
              <w:spacing w:before="60" w:after="60"/>
              <w:rPr>
                <w:sz w:val="20"/>
                <w:szCs w:val="20"/>
              </w:rPr>
            </w:pPr>
            <w:r w:rsidRPr="00C77CD7">
              <w:rPr>
                <w:sz w:val="20"/>
                <w:szCs w:val="20"/>
              </w:rPr>
              <w:t>Clean Energy Council (2010)</w:t>
            </w:r>
          </w:p>
        </w:tc>
      </w:tr>
      <w:tr w:rsidR="00C77CD7" w14:paraId="62BD2DCB" w14:textId="77777777" w:rsidTr="00E56D89">
        <w:tc>
          <w:tcPr>
            <w:tcW w:w="1562" w:type="pct"/>
            <w:vAlign w:val="center"/>
          </w:tcPr>
          <w:p w14:paraId="3F0DCC33" w14:textId="77777777" w:rsidR="00C77CD7" w:rsidRPr="00C77CD7" w:rsidRDefault="00C77CD7" w:rsidP="00E56D89">
            <w:pPr>
              <w:spacing w:before="60" w:after="60"/>
              <w:rPr>
                <w:sz w:val="20"/>
                <w:szCs w:val="20"/>
              </w:rPr>
            </w:pPr>
            <w:r w:rsidRPr="00C77CD7">
              <w:rPr>
                <w:sz w:val="20"/>
                <w:szCs w:val="20"/>
              </w:rPr>
              <w:t>Data for estimating biosolids disposal and recycling</w:t>
            </w:r>
          </w:p>
        </w:tc>
        <w:tc>
          <w:tcPr>
            <w:tcW w:w="3438" w:type="pct"/>
          </w:tcPr>
          <w:p w14:paraId="0F5FA157" w14:textId="77777777" w:rsidR="00C77CD7" w:rsidRPr="00C77CD7" w:rsidRDefault="00C77CD7" w:rsidP="00E56D89">
            <w:pPr>
              <w:spacing w:before="60" w:after="60"/>
              <w:rPr>
                <w:sz w:val="20"/>
                <w:szCs w:val="20"/>
              </w:rPr>
            </w:pPr>
            <w:r w:rsidRPr="00C77CD7">
              <w:rPr>
                <w:sz w:val="20"/>
                <w:szCs w:val="20"/>
              </w:rPr>
              <w:t>Pollution Solutions and Designs (2015)</w:t>
            </w:r>
          </w:p>
        </w:tc>
      </w:tr>
      <w:tr w:rsidR="00C77CD7" w14:paraId="57AB64C1" w14:textId="77777777" w:rsidTr="00E56D89">
        <w:tc>
          <w:tcPr>
            <w:tcW w:w="1562" w:type="pct"/>
            <w:vAlign w:val="center"/>
          </w:tcPr>
          <w:p w14:paraId="0E929E83" w14:textId="77777777" w:rsidR="00C77CD7" w:rsidRPr="00C77CD7" w:rsidRDefault="00C77CD7" w:rsidP="00E56D89">
            <w:pPr>
              <w:spacing w:before="60" w:after="60"/>
              <w:rPr>
                <w:sz w:val="20"/>
                <w:szCs w:val="20"/>
              </w:rPr>
            </w:pPr>
            <w:r w:rsidRPr="00C77CD7">
              <w:rPr>
                <w:sz w:val="20"/>
                <w:szCs w:val="20"/>
              </w:rPr>
              <w:t>Population data</w:t>
            </w:r>
          </w:p>
        </w:tc>
        <w:tc>
          <w:tcPr>
            <w:tcW w:w="3438" w:type="pct"/>
          </w:tcPr>
          <w:p w14:paraId="29D7D24C" w14:textId="77777777" w:rsidR="00C77CD7" w:rsidRPr="00C77CD7" w:rsidRDefault="00C77CD7" w:rsidP="00E56D89">
            <w:pPr>
              <w:spacing w:before="60" w:after="60"/>
              <w:rPr>
                <w:sz w:val="20"/>
                <w:szCs w:val="20"/>
              </w:rPr>
            </w:pPr>
            <w:r w:rsidRPr="00C77CD7">
              <w:rPr>
                <w:sz w:val="20"/>
                <w:szCs w:val="20"/>
              </w:rPr>
              <w:t>ABS (2015 a &amp; b)</w:t>
            </w:r>
          </w:p>
        </w:tc>
      </w:tr>
    </w:tbl>
    <w:p w14:paraId="29D7A4BE" w14:textId="77777777" w:rsidR="00CF3A58" w:rsidRDefault="00CF3A58" w:rsidP="00C77CD7"/>
    <w:p w14:paraId="50D7CCC9" w14:textId="77777777" w:rsidR="00CF3A58" w:rsidRDefault="00CF3A58">
      <w:pPr>
        <w:spacing w:after="160" w:line="259" w:lineRule="auto"/>
      </w:pPr>
      <w:r>
        <w:br w:type="page"/>
      </w:r>
    </w:p>
    <w:p w14:paraId="01D82AF7" w14:textId="77777777" w:rsidR="00C77CD7" w:rsidRDefault="00C77CD7" w:rsidP="00C77CD7">
      <w:pPr>
        <w:pStyle w:val="Heading2"/>
      </w:pPr>
      <w:bookmarkStart w:id="181" w:name="_Ref474434702"/>
      <w:bookmarkStart w:id="182" w:name="_Toc480970036"/>
      <w:r>
        <w:lastRenderedPageBreak/>
        <w:t>Assumptions</w:t>
      </w:r>
      <w:bookmarkEnd w:id="181"/>
      <w:bookmarkEnd w:id="182"/>
    </w:p>
    <w:p w14:paraId="5CF50771" w14:textId="77777777" w:rsidR="00C77CD7" w:rsidRPr="002010F5" w:rsidRDefault="00C77CD7" w:rsidP="00C77CD7">
      <w:pPr>
        <w:pStyle w:val="BodyText"/>
        <w:rPr>
          <w:color w:val="0D0D0D" w:themeColor="text1" w:themeTint="F2"/>
          <w:sz w:val="20"/>
          <w:lang w:eastAsia="en-AU"/>
        </w:rPr>
      </w:pPr>
      <w:r w:rsidRPr="00C60994">
        <w:rPr>
          <w:lang w:eastAsia="en-AU"/>
        </w:rPr>
        <w:t>Assumptions were needed to fill data gaps so that a complete national picture could be developed. These are described in the national waste data set reporting tool, which was endorsed by the states and territories</w:t>
      </w:r>
      <w:r w:rsidR="009D3B2C" w:rsidRPr="00C60994">
        <w:rPr>
          <w:lang w:eastAsia="en-AU"/>
        </w:rPr>
        <w:t xml:space="preserve">, and </w:t>
      </w:r>
      <w:r w:rsidR="00C60994" w:rsidRPr="00C60994">
        <w:rPr>
          <w:lang w:eastAsia="en-AU"/>
        </w:rPr>
        <w:t>is</w:t>
      </w:r>
      <w:r w:rsidR="009D3B2C" w:rsidRPr="00C60994">
        <w:rPr>
          <w:lang w:eastAsia="en-AU"/>
        </w:rPr>
        <w:t xml:space="preserve"> released </w:t>
      </w:r>
      <w:r w:rsidR="00C60994" w:rsidRPr="00C60994">
        <w:rPr>
          <w:lang w:eastAsia="en-AU"/>
        </w:rPr>
        <w:t>with this report</w:t>
      </w:r>
      <w:r w:rsidRPr="002010F5">
        <w:rPr>
          <w:lang w:eastAsia="en-AU"/>
        </w:rPr>
        <w:t>. The methods for gap</w:t>
      </w:r>
      <w:r>
        <w:rPr>
          <w:lang w:eastAsia="en-AU"/>
        </w:rPr>
        <w:t>-</w:t>
      </w:r>
      <w:r w:rsidRPr="002010F5">
        <w:rPr>
          <w:lang w:eastAsia="en-AU"/>
        </w:rPr>
        <w:t xml:space="preserve">filling often included assuming that proportions or rates in a jurisdiction, time period, area or waste stream were similar to those in another, or had particular values. Specific assumptions for non-hazardous waste include </w:t>
      </w:r>
      <w:r w:rsidR="004500B5">
        <w:rPr>
          <w:lang w:eastAsia="en-AU"/>
        </w:rPr>
        <w:t>the</w:t>
      </w:r>
      <w:r w:rsidRPr="002010F5">
        <w:rPr>
          <w:lang w:eastAsia="en-AU"/>
        </w:rPr>
        <w:t>:</w:t>
      </w:r>
    </w:p>
    <w:p w14:paraId="3F2B5F5B" w14:textId="77777777" w:rsidR="00F8021A" w:rsidRDefault="004500B5" w:rsidP="00C77CD7">
      <w:pPr>
        <w:pStyle w:val="Bullet10"/>
        <w:spacing w:line="240" w:lineRule="auto"/>
        <w:ind w:left="426" w:hanging="426"/>
        <w:rPr>
          <w:lang w:eastAsia="en-AU"/>
        </w:rPr>
      </w:pPr>
      <w:r>
        <w:rPr>
          <w:lang w:eastAsia="en-AU"/>
        </w:rPr>
        <w:t>P</w:t>
      </w:r>
      <w:r w:rsidR="00F8021A">
        <w:rPr>
          <w:lang w:eastAsia="en-AU"/>
        </w:rPr>
        <w:t xml:space="preserve">roportional change in waste generation per capita in each waste stream </w:t>
      </w:r>
      <w:r w:rsidR="00F8021A" w:rsidRPr="002010F5">
        <w:rPr>
          <w:lang w:eastAsia="en-AU"/>
        </w:rPr>
        <w:t xml:space="preserve">(MSW, C&amp;I and C&amp;D) </w:t>
      </w:r>
      <w:r w:rsidR="00F8021A">
        <w:rPr>
          <w:lang w:eastAsia="en-AU"/>
        </w:rPr>
        <w:t>between 2012-13 and 2013-14 in NSW was the same as the rest of Australia combined</w:t>
      </w:r>
      <w:r>
        <w:rPr>
          <w:lang w:eastAsia="en-AU"/>
        </w:rPr>
        <w:t>.</w:t>
      </w:r>
    </w:p>
    <w:p w14:paraId="7DF606B6" w14:textId="77777777" w:rsidR="00F8021A" w:rsidRDefault="004500B5" w:rsidP="00C77CD7">
      <w:pPr>
        <w:pStyle w:val="Bullet10"/>
        <w:spacing w:line="240" w:lineRule="auto"/>
        <w:ind w:left="426" w:hanging="426"/>
        <w:rPr>
          <w:lang w:eastAsia="en-AU"/>
        </w:rPr>
      </w:pPr>
      <w:r>
        <w:rPr>
          <w:lang w:eastAsia="en-AU"/>
        </w:rPr>
        <w:t>P</w:t>
      </w:r>
      <w:r w:rsidR="00F8021A">
        <w:rPr>
          <w:lang w:eastAsia="en-AU"/>
        </w:rPr>
        <w:t>roportional split of recyclables by material and stream in NSW in 2014-15 were the same as in 2012-13</w:t>
      </w:r>
      <w:r>
        <w:rPr>
          <w:lang w:eastAsia="en-AU"/>
        </w:rPr>
        <w:t>.</w:t>
      </w:r>
    </w:p>
    <w:p w14:paraId="626C8075" w14:textId="77777777" w:rsidR="00C77CD7" w:rsidRPr="002010F5" w:rsidRDefault="004500B5" w:rsidP="00C77CD7">
      <w:pPr>
        <w:pStyle w:val="Bullet10"/>
        <w:spacing w:line="240" w:lineRule="auto"/>
        <w:ind w:left="426" w:hanging="426"/>
        <w:rPr>
          <w:lang w:eastAsia="en-AU"/>
        </w:rPr>
      </w:pPr>
      <w:r>
        <w:rPr>
          <w:lang w:eastAsia="en-AU"/>
        </w:rPr>
        <w:t>C</w:t>
      </w:r>
      <w:r w:rsidR="00C77CD7" w:rsidRPr="002010F5">
        <w:rPr>
          <w:lang w:eastAsia="en-AU"/>
        </w:rPr>
        <w:t>omposition of each waste stream (MSW, C&amp;I and C&amp;D) to landfill in the ACT, NSW, SA and Vic is as determined by each jurisdiction through their own landfill audits</w:t>
      </w:r>
      <w:r>
        <w:rPr>
          <w:lang w:eastAsia="en-AU"/>
        </w:rPr>
        <w:t>.</w:t>
      </w:r>
    </w:p>
    <w:p w14:paraId="7788EA95" w14:textId="77777777" w:rsidR="00C77CD7" w:rsidRPr="002010F5" w:rsidRDefault="004500B5" w:rsidP="00C77CD7">
      <w:pPr>
        <w:pStyle w:val="Bullet10"/>
        <w:spacing w:line="240" w:lineRule="auto"/>
        <w:ind w:left="426" w:hanging="426"/>
        <w:rPr>
          <w:lang w:eastAsia="en-AU"/>
        </w:rPr>
      </w:pPr>
      <w:r>
        <w:rPr>
          <w:lang w:eastAsia="en-AU"/>
        </w:rPr>
        <w:t>C</w:t>
      </w:r>
      <w:r w:rsidR="00C77CD7">
        <w:rPr>
          <w:lang w:eastAsia="en-AU"/>
        </w:rPr>
        <w:t>omposition of each waste stream</w:t>
      </w:r>
      <w:r w:rsidR="00C77CD7" w:rsidRPr="002010F5">
        <w:rPr>
          <w:lang w:eastAsia="en-AU"/>
        </w:rPr>
        <w:t xml:space="preserve"> in NT, Qld, Tas and WA is based on national average figures calculated by assuming (a) the organic fraction and proportions are equal to those set out in the NGER (Measurement) Determination 5.11, and (b) the inert proportions are equal to the population-weighted average calculated from ACT, NSW, SA and Vic</w:t>
      </w:r>
      <w:r>
        <w:rPr>
          <w:lang w:eastAsia="en-AU"/>
        </w:rPr>
        <w:t>.</w:t>
      </w:r>
    </w:p>
    <w:p w14:paraId="5A9C4D6A" w14:textId="51A85D3C" w:rsidR="00C77CD7" w:rsidRPr="002010F5" w:rsidRDefault="004500B5" w:rsidP="00C77CD7">
      <w:pPr>
        <w:pStyle w:val="Bullet10"/>
        <w:spacing w:line="240" w:lineRule="auto"/>
        <w:ind w:left="426" w:hanging="426"/>
        <w:rPr>
          <w:lang w:eastAsia="en-AU"/>
        </w:rPr>
      </w:pPr>
      <w:r>
        <w:rPr>
          <w:lang w:eastAsia="en-AU"/>
        </w:rPr>
        <w:t>M</w:t>
      </w:r>
      <w:r w:rsidR="00C77CD7" w:rsidRPr="002010F5">
        <w:rPr>
          <w:lang w:eastAsia="en-AU"/>
        </w:rPr>
        <w:t xml:space="preserve">ass of waste associated with energy recovery from landfill gas can be </w:t>
      </w:r>
      <w:r w:rsidR="00C77CD7">
        <w:rPr>
          <w:lang w:eastAsia="en-AU"/>
        </w:rPr>
        <w:t>estimated</w:t>
      </w:r>
      <w:r w:rsidR="00C77CD7" w:rsidRPr="002010F5">
        <w:rPr>
          <w:lang w:eastAsia="en-AU"/>
        </w:rPr>
        <w:t xml:space="preserve"> using NGER default values</w:t>
      </w:r>
      <w:r w:rsidR="00143174">
        <w:rPr>
          <w:lang w:eastAsia="en-AU"/>
        </w:rPr>
        <w:t xml:space="preserve"> applied to non-hazardous wastes</w:t>
      </w:r>
      <w:r w:rsidR="00C77CD7" w:rsidRPr="002010F5">
        <w:rPr>
          <w:lang w:eastAsia="en-AU"/>
        </w:rPr>
        <w:t xml:space="preserve"> assuming instantaneous emission of methane</w:t>
      </w:r>
      <w:r>
        <w:rPr>
          <w:lang w:eastAsia="en-AU"/>
        </w:rPr>
        <w:t>.</w:t>
      </w:r>
    </w:p>
    <w:p w14:paraId="3952BBF1" w14:textId="54F62E89" w:rsidR="00C77CD7" w:rsidRPr="002010F5" w:rsidRDefault="004500B5" w:rsidP="00C77CD7">
      <w:pPr>
        <w:pStyle w:val="Bullet10"/>
        <w:spacing w:line="240" w:lineRule="auto"/>
        <w:ind w:left="426" w:hanging="426"/>
        <w:rPr>
          <w:lang w:eastAsia="en-AU"/>
        </w:rPr>
      </w:pPr>
      <w:r>
        <w:rPr>
          <w:color w:val="000000"/>
          <w:szCs w:val="20"/>
        </w:rPr>
        <w:t>D</w:t>
      </w:r>
      <w:r w:rsidR="00C77CD7" w:rsidRPr="002010F5">
        <w:rPr>
          <w:color w:val="000000"/>
          <w:szCs w:val="20"/>
        </w:rPr>
        <w:t xml:space="preserve">efault proportional splits of landfill waste into the three streams given in the NGER (Measurement) Determination </w:t>
      </w:r>
      <w:r w:rsidR="00C77CD7">
        <w:rPr>
          <w:color w:val="000000"/>
          <w:szCs w:val="20"/>
        </w:rPr>
        <w:t xml:space="preserve">5.11 </w:t>
      </w:r>
      <w:r w:rsidR="00C77CD7" w:rsidRPr="002010F5">
        <w:rPr>
          <w:color w:val="000000"/>
          <w:szCs w:val="20"/>
        </w:rPr>
        <w:t>apply to NT</w:t>
      </w:r>
      <w:r w:rsidR="00FC69D2">
        <w:rPr>
          <w:color w:val="000000"/>
          <w:szCs w:val="20"/>
        </w:rPr>
        <w:t>, Qld and Tas</w:t>
      </w:r>
      <w:r w:rsidR="00C77CD7" w:rsidRPr="002010F5">
        <w:rPr>
          <w:color w:val="000000"/>
          <w:szCs w:val="20"/>
        </w:rPr>
        <w:t>.</w:t>
      </w:r>
    </w:p>
    <w:p w14:paraId="3600DDA0" w14:textId="77777777" w:rsidR="00F8021A" w:rsidRDefault="00F8021A" w:rsidP="00C77CD7">
      <w:pPr>
        <w:pStyle w:val="BodyText"/>
      </w:pPr>
    </w:p>
    <w:p w14:paraId="5A430B21" w14:textId="77777777" w:rsidR="00C77CD7" w:rsidRPr="002010F5" w:rsidRDefault="00C77CD7" w:rsidP="00C77CD7">
      <w:pPr>
        <w:pStyle w:val="BodyText"/>
      </w:pPr>
      <w:r w:rsidRPr="002010F5">
        <w:t>Specific assumptions for hazardous waste are given in the national waste data set reporting tool in the worksheet ‘Other national data’. They include that:</w:t>
      </w:r>
    </w:p>
    <w:p w14:paraId="590EE02E" w14:textId="77777777" w:rsidR="00C77CD7" w:rsidRPr="00CB302B" w:rsidRDefault="00C77CD7" w:rsidP="00C77CD7">
      <w:pPr>
        <w:pStyle w:val="Bullet10"/>
        <w:spacing w:line="240" w:lineRule="auto"/>
        <w:ind w:left="426" w:hanging="426"/>
        <w:rPr>
          <w:rFonts w:cs="Times New Roman"/>
          <w:lang w:eastAsia="en-AU"/>
        </w:rPr>
      </w:pPr>
      <w:r w:rsidRPr="002010F5">
        <w:t xml:space="preserve">The proportions of each hazardous waste type sent to disposal, recycling, or energy recovery in each </w:t>
      </w:r>
      <w:r w:rsidR="00C8125B">
        <w:t>state or territory</w:t>
      </w:r>
      <w:r w:rsidRPr="002010F5">
        <w:t xml:space="preserve"> are equal to</w:t>
      </w:r>
      <w:r>
        <w:t xml:space="preserve"> either</w:t>
      </w:r>
      <w:r w:rsidR="00D452C8">
        <w:t>:</w:t>
      </w:r>
    </w:p>
    <w:p w14:paraId="2ABB33D5" w14:textId="77777777" w:rsidR="00C77CD7" w:rsidRPr="00C77CD7" w:rsidRDefault="00C77CD7" w:rsidP="00C77CD7">
      <w:pPr>
        <w:pStyle w:val="Bullet2"/>
      </w:pPr>
      <w:r w:rsidRPr="00C77CD7">
        <w:t>the proportion of that waste type sent to that fate in 2014-15 where known and calculable or</w:t>
      </w:r>
    </w:p>
    <w:p w14:paraId="6AC0342A" w14:textId="77777777" w:rsidR="00C77CD7" w:rsidRPr="00C77CD7" w:rsidRDefault="00C77CD7" w:rsidP="00C77CD7">
      <w:pPr>
        <w:pStyle w:val="Bullet2"/>
      </w:pPr>
      <w:r w:rsidRPr="00C77CD7">
        <w:t>the weighted average of that waste type sent to that fate in 2014-15 as recorded in NSW, Qld, Vic and WA waste tracking systems (considered the best estimate).</w:t>
      </w:r>
    </w:p>
    <w:p w14:paraId="6A9E1B87" w14:textId="77777777" w:rsidR="00C77CD7" w:rsidRPr="002010F5" w:rsidRDefault="00C77CD7" w:rsidP="00C77CD7">
      <w:pPr>
        <w:pStyle w:val="Bullet10"/>
        <w:numPr>
          <w:ilvl w:val="0"/>
          <w:numId w:val="0"/>
        </w:numPr>
        <w:ind w:left="426"/>
        <w:rPr>
          <w:rFonts w:cs="Times New Roman"/>
          <w:lang w:eastAsia="en-AU"/>
        </w:rPr>
      </w:pPr>
      <w:r w:rsidRPr="002010F5">
        <w:t xml:space="preserve">In calculating these proportions, waste </w:t>
      </w:r>
      <w:r>
        <w:t xml:space="preserve">classified according </w:t>
      </w:r>
      <w:r w:rsidRPr="002010F5">
        <w:t>to the management codes ‘chemical or physical treatment’</w:t>
      </w:r>
      <w:r>
        <w:t>, ‘storage or transfer’</w:t>
      </w:r>
      <w:r w:rsidRPr="002010F5">
        <w:t xml:space="preserve"> and ‘other’ are ignored. These proportions are calculated from NSW, Qld and Vic waste tracking system data from 201</w:t>
      </w:r>
      <w:r w:rsidR="00CB305A">
        <w:t>4</w:t>
      </w:r>
      <w:r w:rsidRPr="002010F5">
        <w:t>-1</w:t>
      </w:r>
      <w:r w:rsidR="00CB305A">
        <w:t>5</w:t>
      </w:r>
      <w:r w:rsidRPr="002010F5">
        <w:t>.</w:t>
      </w:r>
    </w:p>
    <w:p w14:paraId="4E92F5F0" w14:textId="77777777" w:rsidR="00CB305A" w:rsidRPr="00CB305A" w:rsidRDefault="00C77CD7" w:rsidP="00C77CD7">
      <w:pPr>
        <w:pStyle w:val="Bullet10"/>
        <w:spacing w:line="240" w:lineRule="auto"/>
        <w:ind w:left="426" w:hanging="426"/>
        <w:rPr>
          <w:rFonts w:cs="Times New Roman"/>
          <w:lang w:eastAsia="en-AU"/>
        </w:rPr>
      </w:pPr>
      <w:r w:rsidRPr="002010F5">
        <w:rPr>
          <w:rFonts w:cs="Times New Roman"/>
          <w:lang w:eastAsia="en-AU"/>
        </w:rPr>
        <w:t xml:space="preserve">Some waste recorded in tracking systems is double-counted because it is sent to more than one facility. This proportion </w:t>
      </w:r>
      <w:r>
        <w:rPr>
          <w:rFonts w:cs="Times New Roman"/>
          <w:lang w:eastAsia="en-AU"/>
        </w:rPr>
        <w:t>needs to</w:t>
      </w:r>
      <w:r w:rsidRPr="002010F5">
        <w:rPr>
          <w:rFonts w:cs="Times New Roman"/>
          <w:lang w:eastAsia="en-AU"/>
        </w:rPr>
        <w:t xml:space="preserve"> be subtracted from the total to derive waste generation. The proportion to be subtracted is equal to the proportion of each waste type that </w:t>
      </w:r>
      <w:r>
        <w:rPr>
          <w:rFonts w:cs="Times New Roman"/>
          <w:lang w:eastAsia="en-AU"/>
        </w:rPr>
        <w:t>was</w:t>
      </w:r>
      <w:r w:rsidRPr="002010F5">
        <w:rPr>
          <w:rFonts w:cs="Times New Roman"/>
          <w:lang w:eastAsia="en-AU"/>
        </w:rPr>
        <w:t xml:space="preserve"> sent to </w:t>
      </w:r>
      <w:r>
        <w:t>waste codes associated with waste transfer in Qld and Vic in 2014-15. This amounts to 20% of hazardous waste arisings recorded in tracking systems</w:t>
      </w:r>
      <w:r w:rsidR="004500B5">
        <w:t>.</w:t>
      </w:r>
    </w:p>
    <w:p w14:paraId="76F1E79A" w14:textId="1A953EEA" w:rsidR="00C77CD7" w:rsidRPr="00CB305A" w:rsidRDefault="00C77CD7" w:rsidP="00F8021A">
      <w:pPr>
        <w:pStyle w:val="Bullet10"/>
        <w:spacing w:line="240" w:lineRule="auto"/>
        <w:ind w:left="426" w:hanging="426"/>
        <w:rPr>
          <w:rFonts w:cs="Times New Roman"/>
          <w:lang w:eastAsia="en-AU"/>
        </w:rPr>
      </w:pPr>
      <w:r>
        <w:rPr>
          <w:lang w:eastAsia="en-AU"/>
        </w:rPr>
        <w:t>H</w:t>
      </w:r>
      <w:r w:rsidRPr="002010F5">
        <w:rPr>
          <w:lang w:eastAsia="en-AU"/>
        </w:rPr>
        <w:t>azardous waste</w:t>
      </w:r>
      <w:r>
        <w:rPr>
          <w:lang w:eastAsia="en-AU"/>
        </w:rPr>
        <w:t>s</w:t>
      </w:r>
      <w:r w:rsidR="00170627">
        <w:rPr>
          <w:lang w:eastAsia="en-AU"/>
        </w:rPr>
        <w:t>, including biosolids,</w:t>
      </w:r>
      <w:r w:rsidRPr="002010F5">
        <w:rPr>
          <w:lang w:eastAsia="en-AU"/>
        </w:rPr>
        <w:t xml:space="preserve"> </w:t>
      </w:r>
      <w:r>
        <w:rPr>
          <w:lang w:eastAsia="en-AU"/>
        </w:rPr>
        <w:t>are assumed to be sourced from the</w:t>
      </w:r>
      <w:r w:rsidRPr="002010F5">
        <w:rPr>
          <w:lang w:eastAsia="en-AU"/>
        </w:rPr>
        <w:t xml:space="preserve"> C&amp;I </w:t>
      </w:r>
      <w:r>
        <w:rPr>
          <w:lang w:eastAsia="en-AU"/>
        </w:rPr>
        <w:t>stream except N120 c</w:t>
      </w:r>
      <w:r w:rsidRPr="002010F5">
        <w:rPr>
          <w:lang w:eastAsia="en-AU"/>
        </w:rPr>
        <w:t xml:space="preserve">ontaminated soils and N220 </w:t>
      </w:r>
      <w:r>
        <w:rPr>
          <w:lang w:eastAsia="en-AU"/>
        </w:rPr>
        <w:t>a</w:t>
      </w:r>
      <w:r w:rsidRPr="002010F5">
        <w:rPr>
          <w:lang w:eastAsia="en-AU"/>
        </w:rPr>
        <w:t>sbestos</w:t>
      </w:r>
      <w:r>
        <w:rPr>
          <w:lang w:eastAsia="en-AU"/>
        </w:rPr>
        <w:t>,</w:t>
      </w:r>
      <w:r w:rsidRPr="002010F5">
        <w:rPr>
          <w:lang w:eastAsia="en-AU"/>
        </w:rPr>
        <w:t xml:space="preserve"> </w:t>
      </w:r>
      <w:r w:rsidR="00D62407">
        <w:rPr>
          <w:lang w:eastAsia="en-AU"/>
        </w:rPr>
        <w:t xml:space="preserve">of </w:t>
      </w:r>
      <w:r w:rsidRPr="002010F5">
        <w:rPr>
          <w:lang w:eastAsia="en-AU"/>
        </w:rPr>
        <w:t xml:space="preserve">which </w:t>
      </w:r>
      <w:r>
        <w:rPr>
          <w:lang w:eastAsia="en-AU"/>
        </w:rPr>
        <w:t>72% and 54%</w:t>
      </w:r>
      <w:r w:rsidRPr="002010F5">
        <w:rPr>
          <w:lang w:eastAsia="en-AU"/>
        </w:rPr>
        <w:t xml:space="preserve"> </w:t>
      </w:r>
      <w:r w:rsidR="00D62407">
        <w:rPr>
          <w:lang w:eastAsia="en-AU"/>
        </w:rPr>
        <w:t xml:space="preserve">respectively are assumed to be sourced from </w:t>
      </w:r>
      <w:r w:rsidRPr="002010F5">
        <w:rPr>
          <w:lang w:eastAsia="en-AU"/>
        </w:rPr>
        <w:t>C&amp;D</w:t>
      </w:r>
      <w:r>
        <w:rPr>
          <w:lang w:eastAsia="en-AU"/>
        </w:rPr>
        <w:t xml:space="preserve"> waste. This is</w:t>
      </w:r>
      <w:r w:rsidRPr="002010F5">
        <w:rPr>
          <w:lang w:eastAsia="en-AU"/>
        </w:rPr>
        <w:t xml:space="preserve"> based on data from SA and Vic</w:t>
      </w:r>
      <w:r>
        <w:rPr>
          <w:lang w:eastAsia="en-AU"/>
        </w:rPr>
        <w:t>, which states run tracking systems that cover these wastes and record waste fate.</w:t>
      </w:r>
    </w:p>
    <w:p w14:paraId="394F02F8" w14:textId="77777777" w:rsidR="004D250F" w:rsidRDefault="004D250F" w:rsidP="004D250F">
      <w:pPr>
        <w:pStyle w:val="BodyText"/>
      </w:pPr>
      <w:r>
        <w:br w:type="page"/>
      </w:r>
    </w:p>
    <w:p w14:paraId="2731C008" w14:textId="77777777" w:rsidR="004D250F" w:rsidRDefault="00C77CD7" w:rsidP="008D085D">
      <w:pPr>
        <w:pStyle w:val="Heading1"/>
        <w:numPr>
          <w:ilvl w:val="0"/>
          <w:numId w:val="0"/>
        </w:numPr>
        <w:ind w:left="720" w:hanging="720"/>
      </w:pPr>
      <w:bookmarkStart w:id="183" w:name="_Toc480970037"/>
      <w:r>
        <w:lastRenderedPageBreak/>
        <w:t>Bibliography</w:t>
      </w:r>
      <w:bookmarkEnd w:id="183"/>
    </w:p>
    <w:p w14:paraId="3AA0C7E0" w14:textId="1D485ED2" w:rsidR="002F78A8" w:rsidRPr="002F78A8" w:rsidRDefault="00C60994" w:rsidP="002F78A8">
      <w:r>
        <w:t>This bibliography i</w:t>
      </w:r>
      <w:r w:rsidR="002F78A8">
        <w:t>ncorporates references from the national waste data reporting tools</w:t>
      </w:r>
      <w:r w:rsidR="00327065">
        <w:t xml:space="preserve"> used in compiling this report.</w:t>
      </w:r>
    </w:p>
    <w:p w14:paraId="4520B577" w14:textId="42FD68F1" w:rsidR="00C77CD7" w:rsidRPr="009E5606" w:rsidRDefault="00C77CD7" w:rsidP="00750EBE">
      <w:pPr>
        <w:pStyle w:val="BodyText"/>
        <w:spacing w:before="180"/>
        <w:rPr>
          <w:rFonts w:cs="Times New Roman"/>
          <w:sz w:val="20"/>
          <w:szCs w:val="20"/>
          <w:lang w:eastAsia="en-AU"/>
        </w:rPr>
      </w:pPr>
      <w:r w:rsidRPr="009E5606">
        <w:rPr>
          <w:rFonts w:cs="Times New Roman"/>
          <w:sz w:val="20"/>
          <w:szCs w:val="20"/>
          <w:lang w:eastAsia="en-AU"/>
        </w:rPr>
        <w:t xml:space="preserve">ABS (Australian Bureau of Statistics 2015) </w:t>
      </w:r>
      <w:r w:rsidRPr="009E5606">
        <w:rPr>
          <w:rFonts w:cs="Times New Roman"/>
          <w:i/>
          <w:iCs/>
          <w:sz w:val="20"/>
          <w:szCs w:val="20"/>
          <w:lang w:eastAsia="en-AU"/>
        </w:rPr>
        <w:t xml:space="preserve">Australian Demographic Statistics, </w:t>
      </w:r>
      <w:r w:rsidRPr="009E5606">
        <w:rPr>
          <w:rFonts w:cs="Times New Roman"/>
          <w:sz w:val="20"/>
          <w:szCs w:val="20"/>
          <w:lang w:eastAsia="en-AU"/>
        </w:rPr>
        <w:t xml:space="preserve">publication 3101.0, </w:t>
      </w:r>
      <w:r w:rsidRPr="009E5606">
        <w:rPr>
          <w:rFonts w:cs="Times New Roman"/>
          <w:iCs/>
          <w:sz w:val="20"/>
          <w:szCs w:val="20"/>
          <w:lang w:eastAsia="en-AU"/>
        </w:rPr>
        <w:t>December,</w:t>
      </w:r>
      <w:r w:rsidRPr="009E5606">
        <w:rPr>
          <w:rFonts w:cs="Times New Roman"/>
          <w:sz w:val="20"/>
          <w:szCs w:val="20"/>
          <w:lang w:eastAsia="en-AU"/>
        </w:rPr>
        <w:t xml:space="preserve"> available from: </w:t>
      </w:r>
      <w:hyperlink r:id="rId95" w:history="1">
        <w:r w:rsidRPr="009E5606">
          <w:rPr>
            <w:rStyle w:val="Hyperlink"/>
            <w:sz w:val="20"/>
            <w:szCs w:val="20"/>
          </w:rPr>
          <w:t>http://www.abs.gov.au/AUSSTATS/abs@.nsf/DetailsPage/3101.0Mar%202016?OpenDocument</w:t>
        </w:r>
      </w:hyperlink>
      <w:r w:rsidRPr="009E5606">
        <w:rPr>
          <w:sz w:val="20"/>
          <w:szCs w:val="20"/>
        </w:rPr>
        <w:t xml:space="preserve"> </w:t>
      </w:r>
    </w:p>
    <w:p w14:paraId="12DE6EF3" w14:textId="0EAFCB02" w:rsidR="00C77CD7" w:rsidRPr="009E5606" w:rsidRDefault="00C77CD7" w:rsidP="00750EBE">
      <w:pPr>
        <w:pStyle w:val="BodyText"/>
        <w:spacing w:before="180"/>
        <w:rPr>
          <w:rFonts w:cs="Times New Roman"/>
          <w:color w:val="000000"/>
          <w:sz w:val="20"/>
          <w:szCs w:val="20"/>
          <w:lang w:eastAsia="en-AU"/>
        </w:rPr>
      </w:pPr>
      <w:r w:rsidRPr="009E5606">
        <w:rPr>
          <w:rFonts w:cs="Times New Roman"/>
          <w:color w:val="000000"/>
          <w:sz w:val="20"/>
          <w:szCs w:val="20"/>
          <w:lang w:eastAsia="en-AU"/>
        </w:rPr>
        <w:t xml:space="preserve">ABS (Australian Bureau of Statistics 2015) </w:t>
      </w:r>
      <w:r w:rsidRPr="009E5606">
        <w:rPr>
          <w:rFonts w:cs="Times New Roman"/>
          <w:i/>
          <w:iCs/>
          <w:color w:val="000000"/>
          <w:sz w:val="20"/>
          <w:szCs w:val="20"/>
          <w:lang w:eastAsia="en-AU"/>
        </w:rPr>
        <w:t xml:space="preserve">Australian National Accounts: State Accounts, 2014-15, </w:t>
      </w:r>
      <w:r w:rsidRPr="009E5606">
        <w:rPr>
          <w:rFonts w:cs="Times New Roman"/>
          <w:color w:val="000000"/>
          <w:sz w:val="20"/>
          <w:szCs w:val="20"/>
          <w:lang w:eastAsia="en-AU"/>
        </w:rPr>
        <w:t xml:space="preserve">publication 5220.0, </w:t>
      </w:r>
      <w:r w:rsidRPr="009E5606">
        <w:rPr>
          <w:rFonts w:cs="Times New Roman"/>
          <w:iCs/>
          <w:color w:val="000000"/>
          <w:sz w:val="20"/>
          <w:szCs w:val="20"/>
          <w:lang w:eastAsia="en-AU"/>
        </w:rPr>
        <w:t>November,</w:t>
      </w:r>
      <w:r w:rsidRPr="009E5606">
        <w:rPr>
          <w:rFonts w:cs="Times New Roman"/>
          <w:color w:val="000000"/>
          <w:sz w:val="20"/>
          <w:szCs w:val="20"/>
          <w:lang w:eastAsia="en-AU"/>
        </w:rPr>
        <w:t xml:space="preserve"> available from: </w:t>
      </w:r>
      <w:hyperlink r:id="rId96" w:history="1">
        <w:r w:rsidRPr="009E5606">
          <w:rPr>
            <w:rStyle w:val="Hyperlink"/>
            <w:sz w:val="20"/>
            <w:szCs w:val="20"/>
          </w:rPr>
          <w:t>http://www.abs.gov.au/AUSSTATS/abs@.nsf/DetailsPage/5220.02014-15?OpenDocument</w:t>
        </w:r>
      </w:hyperlink>
      <w:r w:rsidRPr="009E5606">
        <w:rPr>
          <w:sz w:val="20"/>
          <w:szCs w:val="20"/>
        </w:rPr>
        <w:t xml:space="preserve"> </w:t>
      </w:r>
    </w:p>
    <w:p w14:paraId="7A531626" w14:textId="090BBCF5" w:rsidR="00C77CD7" w:rsidRPr="009E5606" w:rsidRDefault="00C77CD7" w:rsidP="00750EBE">
      <w:pPr>
        <w:pStyle w:val="BodyText"/>
        <w:spacing w:before="180"/>
        <w:rPr>
          <w:sz w:val="20"/>
          <w:szCs w:val="20"/>
        </w:rPr>
      </w:pPr>
      <w:r w:rsidRPr="009E5606">
        <w:rPr>
          <w:sz w:val="20"/>
          <w:szCs w:val="20"/>
        </w:rPr>
        <w:t xml:space="preserve">ABS (Australian Bureau of Statistics 2015) </w:t>
      </w:r>
      <w:r w:rsidRPr="009E5606">
        <w:rPr>
          <w:i/>
          <w:sz w:val="20"/>
          <w:szCs w:val="20"/>
        </w:rPr>
        <w:t>Regional population growth, Australia,</w:t>
      </w:r>
      <w:r w:rsidRPr="009E5606">
        <w:rPr>
          <w:sz w:val="20"/>
          <w:szCs w:val="20"/>
        </w:rPr>
        <w:t xml:space="preserve"> publication 3218.0, March, available from</w:t>
      </w:r>
      <w:r w:rsidR="00CA534D">
        <w:rPr>
          <w:sz w:val="20"/>
          <w:szCs w:val="20"/>
        </w:rPr>
        <w:t xml:space="preserve">: </w:t>
      </w:r>
      <w:hyperlink r:id="rId97" w:history="1">
        <w:r w:rsidR="00CA534D" w:rsidRPr="00CA534D">
          <w:rPr>
            <w:rStyle w:val="Hyperlink"/>
            <w:sz w:val="20"/>
            <w:szCs w:val="20"/>
          </w:rPr>
          <w:t>http://www.abs.gov.au/AUSSTATS/abs@.nsf/DetailsPage/3218.02014-15?OpenDocument</w:t>
        </w:r>
      </w:hyperlink>
    </w:p>
    <w:p w14:paraId="6085A0A5" w14:textId="225CC372" w:rsidR="00C77CD7" w:rsidRPr="009E5606" w:rsidRDefault="00C77CD7" w:rsidP="00750EBE">
      <w:pPr>
        <w:pStyle w:val="BodyText"/>
        <w:spacing w:before="180"/>
        <w:rPr>
          <w:sz w:val="20"/>
          <w:szCs w:val="20"/>
        </w:rPr>
      </w:pPr>
      <w:r w:rsidRPr="009E5606">
        <w:rPr>
          <w:sz w:val="20"/>
          <w:szCs w:val="20"/>
        </w:rPr>
        <w:t xml:space="preserve">ABS (Australian Bureau of Statistics 2016) </w:t>
      </w:r>
      <w:r w:rsidRPr="009E5606">
        <w:rPr>
          <w:i/>
          <w:sz w:val="20"/>
          <w:szCs w:val="20"/>
        </w:rPr>
        <w:t>Australian Environmental-Economic Accounts, 2016,</w:t>
      </w:r>
      <w:r w:rsidRPr="009E5606">
        <w:rPr>
          <w:sz w:val="20"/>
          <w:szCs w:val="20"/>
        </w:rPr>
        <w:t xml:space="preserve"> publication 4655, available from: </w:t>
      </w:r>
      <w:hyperlink r:id="rId98" w:history="1">
        <w:r w:rsidRPr="009E5606">
          <w:rPr>
            <w:rStyle w:val="Hyperlink"/>
            <w:sz w:val="20"/>
            <w:szCs w:val="20"/>
          </w:rPr>
          <w:t>http://www.abs.gov.au/AUSSTATS/abs@.nsf/DetailsPage/4655.02016?OpenDocument</w:t>
        </w:r>
      </w:hyperlink>
      <w:r w:rsidRPr="009E5606">
        <w:rPr>
          <w:sz w:val="20"/>
          <w:szCs w:val="20"/>
        </w:rPr>
        <w:t xml:space="preserve"> </w:t>
      </w:r>
    </w:p>
    <w:p w14:paraId="0170C910" w14:textId="5BC2A7FB" w:rsidR="00C77CD7" w:rsidRPr="009E5606" w:rsidRDefault="00C77CD7" w:rsidP="00750EBE">
      <w:pPr>
        <w:pStyle w:val="BodyText"/>
        <w:spacing w:before="180"/>
        <w:rPr>
          <w:sz w:val="20"/>
          <w:szCs w:val="20"/>
        </w:rPr>
      </w:pPr>
      <w:r w:rsidRPr="009E5606">
        <w:rPr>
          <w:sz w:val="20"/>
          <w:szCs w:val="20"/>
        </w:rPr>
        <w:t xml:space="preserve">ACT Government (2016) </w:t>
      </w:r>
      <w:r w:rsidRPr="009E5606">
        <w:rPr>
          <w:i/>
          <w:sz w:val="20"/>
          <w:szCs w:val="20"/>
        </w:rPr>
        <w:t>Waste Minimisation (Fees) Determination 2016 (No 1)</w:t>
      </w:r>
      <w:r w:rsidRPr="009E5606">
        <w:rPr>
          <w:sz w:val="20"/>
          <w:szCs w:val="20"/>
        </w:rPr>
        <w:t xml:space="preserve">, available from: </w:t>
      </w:r>
      <w:hyperlink r:id="rId99" w:history="1">
        <w:r w:rsidRPr="009E5606">
          <w:rPr>
            <w:rStyle w:val="Hyperlink"/>
            <w:sz w:val="20"/>
            <w:szCs w:val="20"/>
          </w:rPr>
          <w:t>http://www.legislation.act.gov.au/di/2016-161/current/pdf/2016-161.pdf</w:t>
        </w:r>
      </w:hyperlink>
      <w:r w:rsidRPr="009E5606">
        <w:rPr>
          <w:sz w:val="20"/>
          <w:szCs w:val="20"/>
        </w:rPr>
        <w:t xml:space="preserve"> </w:t>
      </w:r>
    </w:p>
    <w:p w14:paraId="5EDE2C99" w14:textId="55B33188" w:rsidR="00C77CD7" w:rsidRPr="009E5606" w:rsidRDefault="00C77CD7" w:rsidP="00750EBE">
      <w:pPr>
        <w:pStyle w:val="BodyText"/>
        <w:spacing w:before="180"/>
        <w:rPr>
          <w:sz w:val="20"/>
          <w:szCs w:val="20"/>
        </w:rPr>
      </w:pPr>
      <w:r w:rsidRPr="009E5606">
        <w:rPr>
          <w:sz w:val="20"/>
          <w:szCs w:val="20"/>
        </w:rPr>
        <w:t xml:space="preserve">Ash Development Association of Australia (2015) </w:t>
      </w:r>
      <w:r w:rsidRPr="009E5606">
        <w:rPr>
          <w:i/>
          <w:sz w:val="20"/>
          <w:szCs w:val="20"/>
        </w:rPr>
        <w:t>Annual membership survey results 2014</w:t>
      </w:r>
      <w:r w:rsidRPr="009E5606">
        <w:rPr>
          <w:sz w:val="20"/>
          <w:szCs w:val="20"/>
        </w:rPr>
        <w:t xml:space="preserve">, HBM Group Pty Ltd, </w:t>
      </w:r>
      <w:r w:rsidR="00A71C02" w:rsidRPr="009E5606">
        <w:rPr>
          <w:sz w:val="20"/>
          <w:szCs w:val="20"/>
        </w:rPr>
        <w:t>Wollongong</w:t>
      </w:r>
      <w:r w:rsidRPr="009E5606">
        <w:rPr>
          <w:sz w:val="20"/>
          <w:szCs w:val="20"/>
        </w:rPr>
        <w:t xml:space="preserve">, available from: </w:t>
      </w:r>
      <w:hyperlink r:id="rId100" w:history="1">
        <w:r w:rsidRPr="009E5606">
          <w:rPr>
            <w:rStyle w:val="Hyperlink"/>
            <w:sz w:val="20"/>
            <w:szCs w:val="20"/>
          </w:rPr>
          <w:t>www.adaa.asn.au/resource-utilisation/ccp-utilisation</w:t>
        </w:r>
      </w:hyperlink>
      <w:r w:rsidRPr="009E5606">
        <w:rPr>
          <w:sz w:val="20"/>
          <w:szCs w:val="20"/>
        </w:rPr>
        <w:t xml:space="preserve"> </w:t>
      </w:r>
    </w:p>
    <w:p w14:paraId="0C61D5DC" w14:textId="56801714" w:rsidR="00C77CD7" w:rsidRPr="009E5606" w:rsidRDefault="00C77CD7" w:rsidP="00750EBE">
      <w:pPr>
        <w:pStyle w:val="BodyText"/>
        <w:spacing w:before="180"/>
        <w:rPr>
          <w:sz w:val="20"/>
          <w:szCs w:val="20"/>
        </w:rPr>
      </w:pPr>
      <w:r w:rsidRPr="009E5606">
        <w:rPr>
          <w:sz w:val="20"/>
          <w:szCs w:val="20"/>
        </w:rPr>
        <w:t xml:space="preserve">Ash Development Association of Australia (2016) </w:t>
      </w:r>
      <w:r w:rsidRPr="009E5606">
        <w:rPr>
          <w:i/>
          <w:sz w:val="20"/>
          <w:szCs w:val="20"/>
        </w:rPr>
        <w:t>Annual membership survey results 2015</w:t>
      </w:r>
      <w:r w:rsidRPr="009E5606">
        <w:rPr>
          <w:sz w:val="20"/>
          <w:szCs w:val="20"/>
        </w:rPr>
        <w:t xml:space="preserve">, HBM Group Pty Ltd, </w:t>
      </w:r>
      <w:r w:rsidR="00A71C02" w:rsidRPr="009E5606">
        <w:rPr>
          <w:sz w:val="20"/>
          <w:szCs w:val="20"/>
        </w:rPr>
        <w:t>Wollongong</w:t>
      </w:r>
      <w:r w:rsidRPr="009E5606">
        <w:rPr>
          <w:sz w:val="20"/>
          <w:szCs w:val="20"/>
        </w:rPr>
        <w:t xml:space="preserve">, available from: </w:t>
      </w:r>
      <w:hyperlink r:id="rId101" w:history="1">
        <w:r w:rsidRPr="009E5606">
          <w:rPr>
            <w:rStyle w:val="Hyperlink"/>
            <w:sz w:val="20"/>
            <w:szCs w:val="20"/>
          </w:rPr>
          <w:t>www.adaa.asn.au/resource-utilisation/ccp-utilisation</w:t>
        </w:r>
      </w:hyperlink>
      <w:r w:rsidRPr="009E5606">
        <w:rPr>
          <w:sz w:val="20"/>
          <w:szCs w:val="20"/>
        </w:rPr>
        <w:t xml:space="preserve"> </w:t>
      </w:r>
    </w:p>
    <w:p w14:paraId="2056038F" w14:textId="0B0250F5" w:rsidR="007E13DE" w:rsidRPr="007E13DE" w:rsidRDefault="007E13DE" w:rsidP="00750EBE">
      <w:pPr>
        <w:pStyle w:val="BodyText"/>
        <w:spacing w:before="180"/>
        <w:rPr>
          <w:sz w:val="20"/>
          <w:szCs w:val="20"/>
        </w:rPr>
      </w:pPr>
      <w:r>
        <w:rPr>
          <w:sz w:val="20"/>
          <w:szCs w:val="20"/>
        </w:rPr>
        <w:t xml:space="preserve">Australian Press Council (2008) </w:t>
      </w:r>
      <w:r>
        <w:rPr>
          <w:i/>
          <w:sz w:val="20"/>
          <w:szCs w:val="20"/>
        </w:rPr>
        <w:t>State of the News Print Media in Australia</w:t>
      </w:r>
      <w:r>
        <w:rPr>
          <w:sz w:val="20"/>
          <w:szCs w:val="20"/>
        </w:rPr>
        <w:t xml:space="preserve">, available from: </w:t>
      </w:r>
      <w:hyperlink r:id="rId102" w:history="1">
        <w:r w:rsidRPr="002E4029">
          <w:rPr>
            <w:rStyle w:val="Hyperlink"/>
            <w:sz w:val="20"/>
            <w:szCs w:val="20"/>
          </w:rPr>
          <w:t>http://www.presscouncil.org.au/uploads/52321/state-of-the-news-print-media-2008.pdf</w:t>
        </w:r>
      </w:hyperlink>
      <w:r>
        <w:rPr>
          <w:sz w:val="20"/>
          <w:szCs w:val="20"/>
        </w:rPr>
        <w:t xml:space="preserve"> </w:t>
      </w:r>
    </w:p>
    <w:p w14:paraId="453EAE13" w14:textId="77777777" w:rsidR="00327065" w:rsidRPr="009E5606" w:rsidRDefault="00327065" w:rsidP="00750EBE">
      <w:pPr>
        <w:pStyle w:val="BodyText"/>
        <w:spacing w:before="180"/>
        <w:rPr>
          <w:sz w:val="20"/>
          <w:szCs w:val="20"/>
        </w:rPr>
      </w:pPr>
      <w:r>
        <w:rPr>
          <w:sz w:val="20"/>
          <w:szCs w:val="20"/>
        </w:rPr>
        <w:t>BE &amp; AWE (</w:t>
      </w:r>
      <w:r w:rsidRPr="009E5606">
        <w:rPr>
          <w:sz w:val="20"/>
          <w:szCs w:val="20"/>
        </w:rPr>
        <w:t xml:space="preserve">Blue Environment and Ascend Waste and Environment 2017) </w:t>
      </w:r>
      <w:r w:rsidRPr="009E5606">
        <w:rPr>
          <w:i/>
          <w:sz w:val="20"/>
          <w:szCs w:val="20"/>
        </w:rPr>
        <w:t>Hazardous Waste in Australia 2017</w:t>
      </w:r>
      <w:r w:rsidRPr="009E5606">
        <w:rPr>
          <w:sz w:val="20"/>
          <w:szCs w:val="20"/>
        </w:rPr>
        <w:t xml:space="preserve"> (unpublished at the time of writing)</w:t>
      </w:r>
    </w:p>
    <w:p w14:paraId="035C6C22" w14:textId="72E86FB0" w:rsidR="00B80C1D" w:rsidRPr="009E5606" w:rsidRDefault="00B80C1D" w:rsidP="00750EBE">
      <w:pPr>
        <w:pStyle w:val="BodyText"/>
        <w:spacing w:before="180"/>
        <w:rPr>
          <w:sz w:val="20"/>
          <w:szCs w:val="20"/>
        </w:rPr>
      </w:pPr>
      <w:r>
        <w:rPr>
          <w:sz w:val="20"/>
          <w:szCs w:val="20"/>
        </w:rPr>
        <w:t>BE &amp; REC (</w:t>
      </w:r>
      <w:r w:rsidRPr="009E5606">
        <w:rPr>
          <w:sz w:val="20"/>
          <w:szCs w:val="20"/>
        </w:rPr>
        <w:t xml:space="preserve">Blue Environment and Randell Environmental Consulting 2014) </w:t>
      </w:r>
      <w:r w:rsidRPr="009E5606">
        <w:rPr>
          <w:i/>
          <w:sz w:val="20"/>
          <w:szCs w:val="20"/>
        </w:rPr>
        <w:t>Waste generation and resource recovery in Australia</w:t>
      </w:r>
      <w:r w:rsidRPr="009E5606">
        <w:rPr>
          <w:sz w:val="20"/>
          <w:szCs w:val="20"/>
        </w:rPr>
        <w:t xml:space="preserve">, prepared for the DSEWPaC (now DoEE), February, available from: </w:t>
      </w:r>
      <w:hyperlink r:id="rId103" w:history="1">
        <w:r w:rsidRPr="009E5606">
          <w:rPr>
            <w:rStyle w:val="Hyperlink"/>
            <w:sz w:val="20"/>
            <w:szCs w:val="20"/>
          </w:rPr>
          <w:t>https://www.environment.gov.au/system/files/resources/4b666638-1103-490e-bdef-480581a38d93/files/wgrra.pdf</w:t>
        </w:r>
      </w:hyperlink>
      <w:r w:rsidRPr="009E5606">
        <w:rPr>
          <w:sz w:val="20"/>
          <w:szCs w:val="20"/>
        </w:rPr>
        <w:t xml:space="preserve"> </w:t>
      </w:r>
    </w:p>
    <w:p w14:paraId="1ED345FD" w14:textId="5A11A4FA" w:rsidR="00C77CD7" w:rsidRPr="009E5606" w:rsidRDefault="00C77CD7" w:rsidP="00750EBE">
      <w:pPr>
        <w:pStyle w:val="BodyText"/>
        <w:spacing w:before="180"/>
        <w:rPr>
          <w:rFonts w:cs="Calibri"/>
          <w:sz w:val="20"/>
          <w:szCs w:val="20"/>
        </w:rPr>
      </w:pPr>
      <w:r w:rsidRPr="009E5606">
        <w:rPr>
          <w:sz w:val="20"/>
          <w:szCs w:val="20"/>
        </w:rPr>
        <w:t xml:space="preserve">Blue Environment, Ascend Waste and Environment, and Randell Environmental Consulting (2015a) </w:t>
      </w:r>
      <w:r w:rsidRPr="009E5606">
        <w:rPr>
          <w:i/>
          <w:iCs/>
          <w:sz w:val="20"/>
          <w:szCs w:val="20"/>
        </w:rPr>
        <w:t>Hazardous Waste in Australia, 2012-13 data</w:t>
      </w:r>
      <w:r w:rsidRPr="009E5606">
        <w:rPr>
          <w:sz w:val="20"/>
          <w:szCs w:val="20"/>
        </w:rPr>
        <w:t xml:space="preserve">, prepared for the Department of the Environment, available from: </w:t>
      </w:r>
      <w:hyperlink r:id="rId104" w:history="1">
        <w:r w:rsidRPr="009E5606">
          <w:rPr>
            <w:rStyle w:val="Hyperlink"/>
            <w:sz w:val="20"/>
            <w:szCs w:val="20"/>
          </w:rPr>
          <w:t>http://www.environment.gov.au/system/files/resources/9ae68d42-d52e-4b1d-9008-111ad8bacfea/files/hazardous-waste-australia.pdf</w:t>
        </w:r>
      </w:hyperlink>
      <w:r w:rsidRPr="009E5606">
        <w:rPr>
          <w:sz w:val="20"/>
          <w:szCs w:val="20"/>
        </w:rPr>
        <w:t xml:space="preserve"> </w:t>
      </w:r>
    </w:p>
    <w:p w14:paraId="2A30C7DD" w14:textId="71F2F657" w:rsidR="00C77CD7" w:rsidRPr="009E5606" w:rsidRDefault="00C77CD7" w:rsidP="00750EBE">
      <w:pPr>
        <w:pStyle w:val="BodyText"/>
        <w:spacing w:before="180"/>
        <w:rPr>
          <w:rFonts w:cs="Calibri"/>
          <w:sz w:val="20"/>
          <w:szCs w:val="20"/>
        </w:rPr>
      </w:pPr>
      <w:r w:rsidRPr="009E5606">
        <w:rPr>
          <w:sz w:val="20"/>
          <w:szCs w:val="20"/>
        </w:rPr>
        <w:t xml:space="preserve">Blue Environment, Ascend Waste and Environment, and Randell Environmental Consulting (2015b) </w:t>
      </w:r>
      <w:r w:rsidRPr="009E5606">
        <w:rPr>
          <w:i/>
          <w:iCs/>
          <w:sz w:val="20"/>
          <w:szCs w:val="20"/>
        </w:rPr>
        <w:t xml:space="preserve">Hazardous waste infrastructure needs and capacity assessment, </w:t>
      </w:r>
      <w:r w:rsidRPr="009E5606">
        <w:rPr>
          <w:sz w:val="20"/>
          <w:szCs w:val="20"/>
        </w:rPr>
        <w:t xml:space="preserve">prepared for the Department of the Environment, available from: </w:t>
      </w:r>
      <w:hyperlink r:id="rId105" w:history="1">
        <w:r w:rsidRPr="009E5606">
          <w:rPr>
            <w:rStyle w:val="Hyperlink"/>
            <w:sz w:val="20"/>
            <w:szCs w:val="20"/>
          </w:rPr>
          <w:t>https://www.environment.gov.au/system/files/resources/8d295260-d9af-46c6-9a3a-824c2fedfb64/files/hazardous-waste-infrastructure-needs-capacity-assessment.pdf</w:t>
        </w:r>
      </w:hyperlink>
      <w:r w:rsidRPr="009E5606">
        <w:rPr>
          <w:sz w:val="20"/>
          <w:szCs w:val="20"/>
        </w:rPr>
        <w:t xml:space="preserve"> </w:t>
      </w:r>
    </w:p>
    <w:p w14:paraId="672E326D" w14:textId="10E15A8C" w:rsidR="00C77CD7" w:rsidRPr="009E5606" w:rsidRDefault="00C77CD7" w:rsidP="00750EBE">
      <w:pPr>
        <w:pStyle w:val="BodyText"/>
        <w:spacing w:before="180"/>
        <w:rPr>
          <w:sz w:val="20"/>
          <w:szCs w:val="20"/>
        </w:rPr>
      </w:pPr>
      <w:r w:rsidRPr="009E5606">
        <w:rPr>
          <w:sz w:val="20"/>
          <w:szCs w:val="20"/>
        </w:rPr>
        <w:t xml:space="preserve">Blue Environment, Ascend Waste and Environment, and Randell Environmental Consulting (2016) </w:t>
      </w:r>
      <w:r w:rsidRPr="009E5606">
        <w:rPr>
          <w:i/>
          <w:sz w:val="20"/>
          <w:szCs w:val="20"/>
        </w:rPr>
        <w:t>Reporting hazardous waste under the Basel Convention – guidance to states, territories and the Commonwealth (2014 data)</w:t>
      </w:r>
      <w:r w:rsidRPr="009E5606">
        <w:rPr>
          <w:sz w:val="20"/>
          <w:szCs w:val="20"/>
        </w:rPr>
        <w:t xml:space="preserve">, prepared for the Department of the Environment, June, available from: </w:t>
      </w:r>
      <w:hyperlink r:id="rId106" w:history="1">
        <w:r w:rsidRPr="009E5606">
          <w:rPr>
            <w:rStyle w:val="Hyperlink"/>
            <w:sz w:val="20"/>
            <w:szCs w:val="20"/>
          </w:rPr>
          <w:t>https://www.environment.gov.au/system/files/resources/74c62aad-77c0-4663-9838-1ebdcf38732a/files/basel-reporting-guide-2014-data.pdf</w:t>
        </w:r>
      </w:hyperlink>
      <w:r w:rsidRPr="009E5606">
        <w:rPr>
          <w:sz w:val="20"/>
          <w:szCs w:val="20"/>
        </w:rPr>
        <w:t xml:space="preserve"> </w:t>
      </w:r>
    </w:p>
    <w:p w14:paraId="3BBA8BFB" w14:textId="77777777" w:rsidR="00C77CD7" w:rsidRPr="009E5606" w:rsidRDefault="00C77CD7" w:rsidP="00750EBE">
      <w:pPr>
        <w:pStyle w:val="BodyText"/>
        <w:spacing w:before="180"/>
        <w:rPr>
          <w:sz w:val="20"/>
          <w:szCs w:val="20"/>
        </w:rPr>
      </w:pPr>
      <w:r w:rsidRPr="009E5606">
        <w:rPr>
          <w:sz w:val="20"/>
          <w:szCs w:val="20"/>
        </w:rPr>
        <w:t xml:space="preserve">CEC (Clean Energy Council, 2010) </w:t>
      </w:r>
      <w:r w:rsidRPr="009E5606">
        <w:rPr>
          <w:i/>
          <w:sz w:val="20"/>
          <w:szCs w:val="20"/>
        </w:rPr>
        <w:t>Bioenergy Industry</w:t>
      </w:r>
      <w:r w:rsidRPr="009E5606">
        <w:rPr>
          <w:sz w:val="20"/>
          <w:szCs w:val="20"/>
        </w:rPr>
        <w:t xml:space="preserve">, prepared by Stephen Schuck, June </w:t>
      </w:r>
    </w:p>
    <w:p w14:paraId="7E98F6EB" w14:textId="305B78EA" w:rsidR="00C77CD7" w:rsidRPr="009E5606" w:rsidRDefault="00C77CD7" w:rsidP="00750EBE">
      <w:pPr>
        <w:pStyle w:val="BodyText"/>
        <w:spacing w:before="180"/>
        <w:rPr>
          <w:sz w:val="20"/>
          <w:szCs w:val="20"/>
        </w:rPr>
      </w:pPr>
      <w:r w:rsidRPr="009E5606">
        <w:rPr>
          <w:sz w:val="20"/>
          <w:szCs w:val="20"/>
        </w:rPr>
        <w:t xml:space="preserve">Danish Government (2013) </w:t>
      </w:r>
      <w:r w:rsidRPr="009E5606">
        <w:rPr>
          <w:i/>
          <w:sz w:val="20"/>
          <w:szCs w:val="20"/>
        </w:rPr>
        <w:t>Denmark without waste</w:t>
      </w:r>
      <w:r w:rsidRPr="009E5606">
        <w:rPr>
          <w:sz w:val="20"/>
          <w:szCs w:val="20"/>
        </w:rPr>
        <w:t xml:space="preserve">, prepared by Ministry of Environment and Food of Denmark Environmental Protection Agency, November, available from: </w:t>
      </w:r>
      <w:hyperlink r:id="rId107" w:history="1">
        <w:r w:rsidRPr="009E5606">
          <w:rPr>
            <w:rStyle w:val="Hyperlink"/>
            <w:sz w:val="20"/>
            <w:szCs w:val="20"/>
          </w:rPr>
          <w:t>http://eng.mst.dk/media/mst/Attachments/Ressourcestrategi_UK_web.pdf</w:t>
        </w:r>
      </w:hyperlink>
      <w:r w:rsidRPr="009E5606">
        <w:rPr>
          <w:sz w:val="20"/>
          <w:szCs w:val="20"/>
        </w:rPr>
        <w:t xml:space="preserve"> </w:t>
      </w:r>
    </w:p>
    <w:p w14:paraId="4D45944D" w14:textId="403A6A7F" w:rsidR="00C77CD7" w:rsidRPr="009E5606" w:rsidRDefault="00C77CD7" w:rsidP="00750EBE">
      <w:pPr>
        <w:pStyle w:val="BodyText"/>
        <w:spacing w:before="180"/>
        <w:rPr>
          <w:sz w:val="20"/>
          <w:szCs w:val="20"/>
        </w:rPr>
      </w:pPr>
      <w:r w:rsidRPr="009E5606">
        <w:rPr>
          <w:sz w:val="20"/>
          <w:szCs w:val="20"/>
        </w:rPr>
        <w:lastRenderedPageBreak/>
        <w:t xml:space="preserve">Department of Environment and Climate Change NSW (2007) </w:t>
      </w:r>
      <w:r w:rsidRPr="009E5606">
        <w:rPr>
          <w:i/>
          <w:sz w:val="20"/>
          <w:szCs w:val="20"/>
        </w:rPr>
        <w:t>Report into the Construction and Demolition Waste Stream Audit 2000-2005</w:t>
      </w:r>
      <w:r w:rsidRPr="009E5606">
        <w:rPr>
          <w:sz w:val="20"/>
          <w:szCs w:val="20"/>
        </w:rPr>
        <w:t xml:space="preserve">, available from: </w:t>
      </w:r>
      <w:hyperlink r:id="rId108" w:history="1">
        <w:r w:rsidRPr="009E5606">
          <w:rPr>
            <w:rStyle w:val="Hyperlink"/>
            <w:sz w:val="20"/>
            <w:szCs w:val="20"/>
          </w:rPr>
          <w:t>http://www.epa.nsw.gov.au/resources/waste/070320-constr-demolition.pdf</w:t>
        </w:r>
      </w:hyperlink>
    </w:p>
    <w:p w14:paraId="01571C6D" w14:textId="1C145A8A" w:rsidR="00C77CD7" w:rsidRPr="009E5606" w:rsidRDefault="00C77CD7" w:rsidP="00750EBE">
      <w:pPr>
        <w:pStyle w:val="BodyText"/>
        <w:spacing w:before="180"/>
        <w:rPr>
          <w:sz w:val="20"/>
          <w:szCs w:val="20"/>
        </w:rPr>
      </w:pPr>
      <w:r w:rsidRPr="009E5606">
        <w:rPr>
          <w:sz w:val="20"/>
          <w:szCs w:val="20"/>
        </w:rPr>
        <w:t xml:space="preserve">Department of Environment and Climate Change NSW (2010) </w:t>
      </w:r>
      <w:r w:rsidRPr="009E5606">
        <w:rPr>
          <w:i/>
          <w:sz w:val="20"/>
          <w:szCs w:val="20"/>
        </w:rPr>
        <w:t>Disposal based survey of the commercial and industrial waste stream in Sydney</w:t>
      </w:r>
      <w:r w:rsidRPr="009E5606">
        <w:rPr>
          <w:sz w:val="20"/>
          <w:szCs w:val="20"/>
        </w:rPr>
        <w:t xml:space="preserve">, available from: </w:t>
      </w:r>
      <w:hyperlink r:id="rId109" w:history="1">
        <w:r w:rsidRPr="009E5606">
          <w:rPr>
            <w:rStyle w:val="Hyperlink"/>
            <w:sz w:val="20"/>
            <w:szCs w:val="20"/>
          </w:rPr>
          <w:t>http://www.epa.nsw.gov.au/resources/warrlocal/100005-waste-survey-pt1.pdf</w:t>
        </w:r>
      </w:hyperlink>
      <w:r w:rsidRPr="009E5606">
        <w:rPr>
          <w:sz w:val="20"/>
          <w:szCs w:val="20"/>
        </w:rPr>
        <w:t xml:space="preserve"> </w:t>
      </w:r>
    </w:p>
    <w:p w14:paraId="05EA3BE5" w14:textId="53E20FC9" w:rsidR="00C77CD7" w:rsidRPr="009E5606" w:rsidRDefault="00C77CD7" w:rsidP="00750EBE">
      <w:pPr>
        <w:pStyle w:val="BodyText"/>
        <w:spacing w:before="180"/>
        <w:rPr>
          <w:sz w:val="20"/>
          <w:szCs w:val="20"/>
        </w:rPr>
      </w:pPr>
      <w:r w:rsidRPr="009E5606">
        <w:rPr>
          <w:sz w:val="20"/>
          <w:szCs w:val="20"/>
        </w:rPr>
        <w:t xml:space="preserve">Department of Environment and Heritage Protection Qld (2016) </w:t>
      </w:r>
      <w:r w:rsidRPr="009E5606">
        <w:rPr>
          <w:i/>
          <w:sz w:val="20"/>
          <w:szCs w:val="20"/>
        </w:rPr>
        <w:t>State of Waste and Recycling in Queensland 2015</w:t>
      </w:r>
      <w:r w:rsidRPr="009E5606">
        <w:rPr>
          <w:sz w:val="20"/>
          <w:szCs w:val="20"/>
        </w:rPr>
        <w:t xml:space="preserve">, available from: </w:t>
      </w:r>
      <w:hyperlink r:id="rId110" w:history="1">
        <w:r w:rsidRPr="009E5606">
          <w:rPr>
            <w:rStyle w:val="Hyperlink"/>
            <w:sz w:val="20"/>
            <w:szCs w:val="20"/>
          </w:rPr>
          <w:t>https://www.ehp.qld.gov.au/waste/pdf/state-of-waste-report-2015.pdf</w:t>
        </w:r>
      </w:hyperlink>
      <w:r w:rsidRPr="009E5606">
        <w:rPr>
          <w:sz w:val="20"/>
          <w:szCs w:val="20"/>
        </w:rPr>
        <w:t xml:space="preserve"> </w:t>
      </w:r>
    </w:p>
    <w:p w14:paraId="06087FD0" w14:textId="22847FF1" w:rsidR="00C77CD7" w:rsidRPr="009E5606" w:rsidRDefault="00C77CD7" w:rsidP="00750EBE">
      <w:pPr>
        <w:pStyle w:val="BodyText"/>
        <w:spacing w:before="180"/>
        <w:rPr>
          <w:sz w:val="20"/>
          <w:szCs w:val="20"/>
        </w:rPr>
      </w:pPr>
      <w:r w:rsidRPr="009E5606">
        <w:rPr>
          <w:sz w:val="20"/>
          <w:szCs w:val="20"/>
        </w:rPr>
        <w:t xml:space="preserve">Department of Environment Regulation WA (n.d) </w:t>
      </w:r>
      <w:r w:rsidRPr="009E5606">
        <w:rPr>
          <w:i/>
          <w:sz w:val="20"/>
          <w:szCs w:val="20"/>
        </w:rPr>
        <w:t>Landfill levy rates to rise from January 2015</w:t>
      </w:r>
      <w:r w:rsidRPr="009E5606">
        <w:rPr>
          <w:sz w:val="20"/>
          <w:szCs w:val="20"/>
        </w:rPr>
        <w:t xml:space="preserve">, available from: </w:t>
      </w:r>
      <w:hyperlink r:id="rId111" w:history="1">
        <w:r w:rsidRPr="009E5606">
          <w:rPr>
            <w:rStyle w:val="Hyperlink"/>
            <w:sz w:val="20"/>
            <w:szCs w:val="20"/>
          </w:rPr>
          <w:t>https://www.der.wa.gov.au/about-us/media-statements/112-landfill-levy-rates-to-rise-from-january-2015</w:t>
        </w:r>
      </w:hyperlink>
      <w:r w:rsidRPr="009E5606">
        <w:rPr>
          <w:sz w:val="20"/>
          <w:szCs w:val="20"/>
        </w:rPr>
        <w:t xml:space="preserve"> </w:t>
      </w:r>
    </w:p>
    <w:p w14:paraId="0F1BEF58" w14:textId="502D05EF" w:rsidR="00C77CD7" w:rsidRPr="009E5606" w:rsidRDefault="00C77CD7" w:rsidP="00750EBE">
      <w:pPr>
        <w:pStyle w:val="BodyText"/>
        <w:spacing w:before="180"/>
        <w:rPr>
          <w:sz w:val="20"/>
          <w:szCs w:val="20"/>
        </w:rPr>
      </w:pPr>
      <w:r w:rsidRPr="009E5606">
        <w:rPr>
          <w:sz w:val="20"/>
          <w:szCs w:val="20"/>
        </w:rPr>
        <w:t xml:space="preserve">Department of the Environment and Energy (2013) </w:t>
      </w:r>
      <w:r w:rsidRPr="009E5606">
        <w:rPr>
          <w:i/>
          <w:sz w:val="20"/>
          <w:szCs w:val="20"/>
        </w:rPr>
        <w:t>National Waste Reporting 2013</w:t>
      </w:r>
      <w:r w:rsidRPr="009E5606">
        <w:rPr>
          <w:sz w:val="20"/>
          <w:szCs w:val="20"/>
        </w:rPr>
        <w:t xml:space="preserve">, available from: </w:t>
      </w:r>
      <w:hyperlink r:id="rId112" w:history="1">
        <w:r w:rsidRPr="009E5606">
          <w:rPr>
            <w:rStyle w:val="Hyperlink"/>
            <w:sz w:val="20"/>
            <w:szCs w:val="20"/>
          </w:rPr>
          <w:t>http://www.environment.gov.au/topics/environment-protection/nwp/reporting</w:t>
        </w:r>
      </w:hyperlink>
      <w:r w:rsidRPr="009E5606">
        <w:rPr>
          <w:sz w:val="20"/>
          <w:szCs w:val="20"/>
        </w:rPr>
        <w:t xml:space="preserve"> </w:t>
      </w:r>
    </w:p>
    <w:p w14:paraId="3DB9AD94" w14:textId="6A49834E" w:rsidR="00C77CD7" w:rsidRPr="009E5606" w:rsidRDefault="00C77CD7" w:rsidP="00750EBE">
      <w:pPr>
        <w:pStyle w:val="BodyText"/>
        <w:spacing w:before="180"/>
        <w:rPr>
          <w:sz w:val="20"/>
          <w:szCs w:val="20"/>
        </w:rPr>
      </w:pPr>
      <w:r w:rsidRPr="009E5606">
        <w:rPr>
          <w:sz w:val="20"/>
          <w:szCs w:val="20"/>
        </w:rPr>
        <w:t xml:space="preserve">Department of the Environment and Energy (n.d) </w:t>
      </w:r>
      <w:r w:rsidRPr="009E5606">
        <w:rPr>
          <w:i/>
          <w:sz w:val="20"/>
          <w:szCs w:val="20"/>
        </w:rPr>
        <w:t>Product stewardship</w:t>
      </w:r>
      <w:r w:rsidRPr="009E5606">
        <w:rPr>
          <w:sz w:val="20"/>
          <w:szCs w:val="20"/>
        </w:rPr>
        <w:t xml:space="preserve">, available from: </w:t>
      </w:r>
      <w:hyperlink r:id="rId113" w:history="1">
        <w:r w:rsidRPr="009E5606">
          <w:rPr>
            <w:rStyle w:val="Hyperlink"/>
            <w:sz w:val="20"/>
            <w:szCs w:val="20"/>
          </w:rPr>
          <w:t>https://www.environment.gov.au/protection/national-waste-policy/product-stewardship</w:t>
        </w:r>
      </w:hyperlink>
      <w:r w:rsidRPr="009E5606">
        <w:rPr>
          <w:sz w:val="20"/>
          <w:szCs w:val="20"/>
        </w:rPr>
        <w:t xml:space="preserve"> </w:t>
      </w:r>
    </w:p>
    <w:p w14:paraId="1744EE65" w14:textId="213F2D3E" w:rsidR="00C77CD7" w:rsidRPr="009E5606" w:rsidRDefault="00C77CD7" w:rsidP="00750EBE">
      <w:pPr>
        <w:pStyle w:val="BodyText"/>
        <w:spacing w:before="180"/>
        <w:rPr>
          <w:sz w:val="20"/>
          <w:szCs w:val="20"/>
        </w:rPr>
      </w:pPr>
      <w:r w:rsidRPr="009E5606">
        <w:rPr>
          <w:sz w:val="20"/>
          <w:szCs w:val="20"/>
        </w:rPr>
        <w:t>Department of Industry, Innovation and Science</w:t>
      </w:r>
      <w:r w:rsidR="00B953BF">
        <w:rPr>
          <w:sz w:val="20"/>
          <w:szCs w:val="20"/>
        </w:rPr>
        <w:t xml:space="preserve"> </w:t>
      </w:r>
      <w:r w:rsidRPr="009E5606">
        <w:rPr>
          <w:sz w:val="20"/>
          <w:szCs w:val="20"/>
        </w:rPr>
        <w:t xml:space="preserve">(2015) </w:t>
      </w:r>
      <w:r w:rsidRPr="009E5606">
        <w:rPr>
          <w:i/>
          <w:sz w:val="20"/>
          <w:szCs w:val="20"/>
        </w:rPr>
        <w:t>Australian Energy Update</w:t>
      </w:r>
      <w:r w:rsidRPr="009E5606">
        <w:rPr>
          <w:sz w:val="20"/>
          <w:szCs w:val="20"/>
        </w:rPr>
        <w:t xml:space="preserve">, Canberra, August, available from: </w:t>
      </w:r>
      <w:hyperlink r:id="rId114" w:history="1">
        <w:r w:rsidRPr="009E5606">
          <w:rPr>
            <w:rStyle w:val="Hyperlink"/>
            <w:sz w:val="20"/>
            <w:szCs w:val="20"/>
          </w:rPr>
          <w:t>http://www.industry.gov.au/Office-of-the-Chief-Economist/Publications/Pages/Australian-energy-statistics.aspx#</w:t>
        </w:r>
      </w:hyperlink>
      <w:r w:rsidRPr="009E5606">
        <w:rPr>
          <w:sz w:val="20"/>
          <w:szCs w:val="20"/>
        </w:rPr>
        <w:t xml:space="preserve"> </w:t>
      </w:r>
    </w:p>
    <w:p w14:paraId="4A7A542F" w14:textId="0FB75834" w:rsidR="00C77CD7" w:rsidRPr="009E5606" w:rsidRDefault="00C77CD7" w:rsidP="00750EBE">
      <w:pPr>
        <w:pStyle w:val="BodyText"/>
        <w:spacing w:before="180"/>
        <w:rPr>
          <w:sz w:val="20"/>
          <w:szCs w:val="20"/>
        </w:rPr>
      </w:pPr>
      <w:r w:rsidRPr="009E5606">
        <w:rPr>
          <w:sz w:val="20"/>
          <w:szCs w:val="20"/>
        </w:rPr>
        <w:t>Encycle Consulting &amp; SRU Consulting (2013</w:t>
      </w:r>
      <w:r w:rsidRPr="009E5606">
        <w:rPr>
          <w:i/>
          <w:sz w:val="20"/>
          <w:szCs w:val="20"/>
        </w:rPr>
        <w:t>) A Study into Commercial and Industrial Waste and Recycling in Australia by Industry Division</w:t>
      </w:r>
      <w:r w:rsidRPr="009E5606">
        <w:rPr>
          <w:sz w:val="20"/>
          <w:szCs w:val="20"/>
        </w:rPr>
        <w:t xml:space="preserve">, prepared for the DSEWPaC (now DoEE), January, available from: </w:t>
      </w:r>
      <w:hyperlink r:id="rId115" w:history="1">
        <w:r w:rsidRPr="009E5606">
          <w:rPr>
            <w:rStyle w:val="Hyperlink"/>
            <w:sz w:val="20"/>
            <w:szCs w:val="20"/>
          </w:rPr>
          <w:t>www.environment.gov.au/system/files/resources/91b2180c-b805-44c5-adf7-adbf27a2847e/files/commercial-industrial-waste.pdf</w:t>
        </w:r>
      </w:hyperlink>
      <w:r w:rsidRPr="009E5606">
        <w:rPr>
          <w:sz w:val="20"/>
          <w:szCs w:val="20"/>
        </w:rPr>
        <w:t xml:space="preserve"> </w:t>
      </w:r>
    </w:p>
    <w:p w14:paraId="51FC7174" w14:textId="07BF6A9B" w:rsidR="00C77CD7" w:rsidRPr="009E5606" w:rsidRDefault="00C77CD7" w:rsidP="00750EBE">
      <w:pPr>
        <w:pStyle w:val="BodyText"/>
        <w:spacing w:before="180"/>
        <w:rPr>
          <w:sz w:val="20"/>
          <w:szCs w:val="20"/>
        </w:rPr>
      </w:pPr>
      <w:r w:rsidRPr="009E5606">
        <w:rPr>
          <w:sz w:val="20"/>
          <w:szCs w:val="20"/>
        </w:rPr>
        <w:t xml:space="preserve">EPA NSW (2014) </w:t>
      </w:r>
      <w:r w:rsidRPr="009E5606">
        <w:rPr>
          <w:i/>
          <w:sz w:val="20"/>
          <w:szCs w:val="20"/>
        </w:rPr>
        <w:t>Domestic kerbside waste and recycling in NSW</w:t>
      </w:r>
      <w:r w:rsidRPr="009E5606">
        <w:rPr>
          <w:sz w:val="20"/>
          <w:szCs w:val="20"/>
        </w:rPr>
        <w:t xml:space="preserve">, available from: </w:t>
      </w:r>
      <w:hyperlink r:id="rId116" w:history="1">
        <w:r w:rsidRPr="009E5606">
          <w:rPr>
            <w:rStyle w:val="Hyperlink"/>
            <w:sz w:val="20"/>
            <w:szCs w:val="20"/>
          </w:rPr>
          <w:t>http://www.epa.nsw.gov.au/resources/warrlocal/140442-audits-2011.pdf</w:t>
        </w:r>
      </w:hyperlink>
      <w:r w:rsidRPr="009E5606">
        <w:rPr>
          <w:sz w:val="20"/>
          <w:szCs w:val="20"/>
        </w:rPr>
        <w:t xml:space="preserve"> </w:t>
      </w:r>
    </w:p>
    <w:p w14:paraId="5C995BEF" w14:textId="55697A20" w:rsidR="00C77CD7" w:rsidRPr="009E5606" w:rsidRDefault="00C77CD7" w:rsidP="00750EBE">
      <w:pPr>
        <w:pStyle w:val="BodyText"/>
        <w:spacing w:before="180"/>
        <w:rPr>
          <w:sz w:val="20"/>
          <w:szCs w:val="20"/>
        </w:rPr>
      </w:pPr>
      <w:r w:rsidRPr="009E5606">
        <w:rPr>
          <w:sz w:val="20"/>
          <w:szCs w:val="20"/>
        </w:rPr>
        <w:t xml:space="preserve">EPA NSW (2016) </w:t>
      </w:r>
      <w:r w:rsidRPr="009E5606">
        <w:rPr>
          <w:i/>
          <w:sz w:val="20"/>
          <w:szCs w:val="20"/>
        </w:rPr>
        <w:t>Environmental Guidelines Solid waste landfills</w:t>
      </w:r>
      <w:r w:rsidRPr="009E5606">
        <w:rPr>
          <w:sz w:val="20"/>
          <w:szCs w:val="20"/>
        </w:rPr>
        <w:t xml:space="preserve">, edition 3, NSW, April, available from: </w:t>
      </w:r>
      <w:hyperlink r:id="rId117" w:history="1">
        <w:r w:rsidRPr="009E5606">
          <w:rPr>
            <w:rStyle w:val="Hyperlink"/>
            <w:sz w:val="20"/>
            <w:szCs w:val="20"/>
          </w:rPr>
          <w:t>http://www.epa.nsw.gov.au/resources/waste/solid-waste-landfill-guidelines-160259.pdf</w:t>
        </w:r>
      </w:hyperlink>
      <w:r w:rsidRPr="009E5606">
        <w:rPr>
          <w:sz w:val="20"/>
          <w:szCs w:val="20"/>
        </w:rPr>
        <w:t xml:space="preserve"> </w:t>
      </w:r>
    </w:p>
    <w:p w14:paraId="0268D624" w14:textId="4A7EF1D8" w:rsidR="00C77CD7" w:rsidRPr="009E5606" w:rsidRDefault="00C77CD7" w:rsidP="00750EBE">
      <w:pPr>
        <w:pStyle w:val="BodyText"/>
        <w:spacing w:before="180"/>
        <w:rPr>
          <w:sz w:val="20"/>
          <w:szCs w:val="20"/>
        </w:rPr>
      </w:pPr>
      <w:r w:rsidRPr="009E5606">
        <w:rPr>
          <w:sz w:val="20"/>
          <w:szCs w:val="20"/>
        </w:rPr>
        <w:t xml:space="preserve">EPA NSW (2016) </w:t>
      </w:r>
      <w:r w:rsidRPr="009E5606">
        <w:rPr>
          <w:i/>
          <w:sz w:val="20"/>
          <w:szCs w:val="20"/>
        </w:rPr>
        <w:t>Waste levy</w:t>
      </w:r>
      <w:r w:rsidRPr="009E5606">
        <w:rPr>
          <w:sz w:val="20"/>
          <w:szCs w:val="20"/>
        </w:rPr>
        <w:t xml:space="preserve">, available from: </w:t>
      </w:r>
      <w:hyperlink r:id="rId118" w:history="1">
        <w:r w:rsidRPr="009E5606">
          <w:rPr>
            <w:rStyle w:val="Hyperlink"/>
            <w:sz w:val="20"/>
            <w:szCs w:val="20"/>
          </w:rPr>
          <w:t>http://www.epa.nsw.gov.au/wasteregulation/waste-levy.htm</w:t>
        </w:r>
      </w:hyperlink>
      <w:r w:rsidRPr="009E5606">
        <w:rPr>
          <w:sz w:val="20"/>
          <w:szCs w:val="20"/>
        </w:rPr>
        <w:t xml:space="preserve"> </w:t>
      </w:r>
    </w:p>
    <w:p w14:paraId="0AEBCF4A" w14:textId="0310CB9B" w:rsidR="00C77CD7" w:rsidRPr="009E5606" w:rsidRDefault="00C77CD7" w:rsidP="00750EBE">
      <w:pPr>
        <w:pStyle w:val="BodyText"/>
        <w:spacing w:before="180"/>
        <w:rPr>
          <w:sz w:val="20"/>
          <w:szCs w:val="20"/>
        </w:rPr>
      </w:pPr>
      <w:r w:rsidRPr="009E5606">
        <w:rPr>
          <w:sz w:val="20"/>
          <w:szCs w:val="20"/>
        </w:rPr>
        <w:t xml:space="preserve">EPA SA (Environmental Protection Agency of South Australia 2016) </w:t>
      </w:r>
      <w:r w:rsidRPr="009E5606">
        <w:rPr>
          <w:i/>
          <w:sz w:val="20"/>
          <w:szCs w:val="20"/>
        </w:rPr>
        <w:t>Waste levy</w:t>
      </w:r>
      <w:r w:rsidRPr="009E5606">
        <w:rPr>
          <w:sz w:val="20"/>
          <w:szCs w:val="20"/>
        </w:rPr>
        <w:t xml:space="preserve">, available from: </w:t>
      </w:r>
      <w:hyperlink r:id="rId119" w:history="1">
        <w:r w:rsidRPr="009E5606">
          <w:rPr>
            <w:rStyle w:val="Hyperlink"/>
            <w:sz w:val="20"/>
            <w:szCs w:val="20"/>
          </w:rPr>
          <w:t>http://www.epa.sa.gov.au/business_and_industry/waste-levy</w:t>
        </w:r>
      </w:hyperlink>
      <w:r w:rsidRPr="009E5606">
        <w:rPr>
          <w:sz w:val="20"/>
          <w:szCs w:val="20"/>
        </w:rPr>
        <w:t xml:space="preserve"> </w:t>
      </w:r>
    </w:p>
    <w:p w14:paraId="137C03CF" w14:textId="365FAE82" w:rsidR="00C77CD7" w:rsidRPr="009E5606" w:rsidRDefault="00C77CD7" w:rsidP="00750EBE">
      <w:pPr>
        <w:pStyle w:val="BodyText"/>
        <w:spacing w:before="180"/>
        <w:rPr>
          <w:sz w:val="20"/>
          <w:szCs w:val="20"/>
        </w:rPr>
      </w:pPr>
      <w:r w:rsidRPr="009E5606">
        <w:rPr>
          <w:sz w:val="20"/>
          <w:szCs w:val="20"/>
        </w:rPr>
        <w:t>EPA Victoria (2016</w:t>
      </w:r>
      <w:r w:rsidRPr="009E5606">
        <w:rPr>
          <w:i/>
          <w:sz w:val="20"/>
          <w:szCs w:val="20"/>
        </w:rPr>
        <w:t>) Landfill and prescribed waste levies</w:t>
      </w:r>
      <w:r w:rsidRPr="009E5606">
        <w:rPr>
          <w:sz w:val="20"/>
          <w:szCs w:val="20"/>
        </w:rPr>
        <w:t xml:space="preserve">, October, available from: </w:t>
      </w:r>
      <w:hyperlink r:id="rId120" w:history="1">
        <w:r w:rsidRPr="009E5606">
          <w:rPr>
            <w:rStyle w:val="Hyperlink"/>
            <w:sz w:val="20"/>
            <w:szCs w:val="20"/>
          </w:rPr>
          <w:t>http://www.epa.vic.gov.au/your-environment/waste/landfills/landfill-and-prescribed-waste-levies</w:t>
        </w:r>
      </w:hyperlink>
      <w:r w:rsidRPr="009E5606">
        <w:rPr>
          <w:sz w:val="20"/>
          <w:szCs w:val="20"/>
        </w:rPr>
        <w:t xml:space="preserve"> </w:t>
      </w:r>
    </w:p>
    <w:p w14:paraId="17AACFF8" w14:textId="0FB689B9" w:rsidR="00C77CD7" w:rsidRPr="009E5606" w:rsidRDefault="00C77CD7" w:rsidP="00750EBE">
      <w:pPr>
        <w:pStyle w:val="BodyText"/>
        <w:spacing w:before="180"/>
        <w:rPr>
          <w:sz w:val="20"/>
          <w:szCs w:val="20"/>
        </w:rPr>
      </w:pPr>
      <w:r w:rsidRPr="009E5606">
        <w:rPr>
          <w:sz w:val="20"/>
          <w:szCs w:val="20"/>
        </w:rPr>
        <w:t xml:space="preserve">EPA Victoria (2016) </w:t>
      </w:r>
      <w:r w:rsidRPr="009E5606">
        <w:rPr>
          <w:i/>
          <w:sz w:val="20"/>
          <w:szCs w:val="20"/>
        </w:rPr>
        <w:t>Prescribed industrial waste classifications</w:t>
      </w:r>
      <w:r w:rsidRPr="009E5606">
        <w:rPr>
          <w:sz w:val="20"/>
          <w:szCs w:val="20"/>
        </w:rPr>
        <w:t xml:space="preserve">, July, available from: </w:t>
      </w:r>
      <w:hyperlink r:id="rId121" w:history="1">
        <w:r w:rsidRPr="009E5606">
          <w:rPr>
            <w:rStyle w:val="Hyperlink"/>
            <w:sz w:val="20"/>
            <w:szCs w:val="20"/>
          </w:rPr>
          <w:t>http://www.epa.vic.gov.au/business-and-industry/guidelines/waste-guidance/prescribed-industrial-waste-classifications</w:t>
        </w:r>
      </w:hyperlink>
      <w:r w:rsidRPr="009E5606">
        <w:rPr>
          <w:sz w:val="20"/>
          <w:szCs w:val="20"/>
        </w:rPr>
        <w:t xml:space="preserve"> </w:t>
      </w:r>
    </w:p>
    <w:p w14:paraId="0EF91508" w14:textId="68CE362D" w:rsidR="00C77CD7" w:rsidRPr="009E5606" w:rsidRDefault="00C77CD7" w:rsidP="00750EBE">
      <w:pPr>
        <w:pStyle w:val="BodyText"/>
        <w:spacing w:before="180"/>
        <w:rPr>
          <w:sz w:val="20"/>
          <w:szCs w:val="20"/>
        </w:rPr>
      </w:pPr>
      <w:r w:rsidRPr="009E5606">
        <w:rPr>
          <w:sz w:val="20"/>
          <w:szCs w:val="20"/>
        </w:rPr>
        <w:t xml:space="preserve">Hyder Consulting (2011) </w:t>
      </w:r>
      <w:r w:rsidRPr="009E5606">
        <w:rPr>
          <w:i/>
          <w:sz w:val="20"/>
          <w:szCs w:val="20"/>
        </w:rPr>
        <w:t>Assessment of Waste Infrastructure and Services Options for the ACT</w:t>
      </w:r>
      <w:r w:rsidRPr="009E5606">
        <w:rPr>
          <w:sz w:val="20"/>
          <w:szCs w:val="20"/>
        </w:rPr>
        <w:t xml:space="preserve">, prepared for Environment and Sustainable Development Directorate ACT, available from: </w:t>
      </w:r>
      <w:hyperlink r:id="rId122" w:history="1">
        <w:r w:rsidRPr="009E5606">
          <w:rPr>
            <w:rStyle w:val="Hyperlink"/>
            <w:sz w:val="20"/>
            <w:szCs w:val="20"/>
          </w:rPr>
          <w:t>http://www.environment.act.gov.au/__data/assets/pdf_file/0009/576918/AA004437_R03-02_ACT_Waste_Scenarios_Analysis_FINAL_REPORT.pdf</w:t>
        </w:r>
      </w:hyperlink>
      <w:r w:rsidRPr="009E5606">
        <w:rPr>
          <w:sz w:val="20"/>
          <w:szCs w:val="20"/>
        </w:rPr>
        <w:t xml:space="preserve"> </w:t>
      </w:r>
    </w:p>
    <w:p w14:paraId="04A88B05" w14:textId="4A01507C" w:rsidR="00C77CD7" w:rsidRPr="009E5606" w:rsidRDefault="00C77CD7" w:rsidP="00750EBE">
      <w:pPr>
        <w:pStyle w:val="BodyText"/>
        <w:spacing w:before="180"/>
        <w:rPr>
          <w:sz w:val="20"/>
          <w:szCs w:val="20"/>
        </w:rPr>
      </w:pPr>
      <w:r w:rsidRPr="009E5606">
        <w:rPr>
          <w:sz w:val="20"/>
          <w:szCs w:val="20"/>
        </w:rPr>
        <w:t xml:space="preserve">Hyder Consulting (2012) </w:t>
      </w:r>
      <w:r w:rsidRPr="009E5606">
        <w:rPr>
          <w:i/>
          <w:sz w:val="20"/>
          <w:szCs w:val="20"/>
        </w:rPr>
        <w:t>Waste Definitions and Classifications, Report on Issues, Opportunities and Information Gaps</w:t>
      </w:r>
      <w:r w:rsidRPr="009E5606">
        <w:rPr>
          <w:sz w:val="20"/>
          <w:szCs w:val="20"/>
        </w:rPr>
        <w:t xml:space="preserve">, prepared for the DSEWPaC (now DoEE), February, available from: </w:t>
      </w:r>
      <w:hyperlink r:id="rId123" w:history="1">
        <w:r w:rsidRPr="009E5606">
          <w:rPr>
            <w:rStyle w:val="Hyperlink"/>
            <w:sz w:val="20"/>
            <w:szCs w:val="20"/>
          </w:rPr>
          <w:t>http://www.environment.gov.au/system/files/resources/d05aa2d3-be01-44f3-904b-04dd09e9b0a1/files/waste-classification-gaps-part1.pdf</w:t>
        </w:r>
      </w:hyperlink>
      <w:r w:rsidRPr="009E5606">
        <w:rPr>
          <w:sz w:val="20"/>
          <w:szCs w:val="20"/>
        </w:rPr>
        <w:t xml:space="preserve"> </w:t>
      </w:r>
    </w:p>
    <w:p w14:paraId="50E9F600" w14:textId="2F7993B8" w:rsidR="00506B9C" w:rsidRDefault="00506B9C" w:rsidP="00750EBE">
      <w:pPr>
        <w:pStyle w:val="BodyText"/>
        <w:spacing w:before="180"/>
        <w:rPr>
          <w:sz w:val="20"/>
          <w:szCs w:val="20"/>
        </w:rPr>
      </w:pPr>
      <w:r w:rsidRPr="00506B9C">
        <w:rPr>
          <w:sz w:val="20"/>
          <w:szCs w:val="20"/>
        </w:rPr>
        <w:t>Institute for Sustainable Futures at the University of Technology Sydney</w:t>
      </w:r>
      <w:r w:rsidRPr="00506B9C">
        <w:rPr>
          <w:i/>
          <w:sz w:val="20"/>
          <w:szCs w:val="20"/>
        </w:rPr>
        <w:t xml:space="preserve"> (2011) National Food Waste</w:t>
      </w:r>
      <w:r w:rsidRPr="009E5606">
        <w:rPr>
          <w:i/>
          <w:sz w:val="20"/>
          <w:szCs w:val="20"/>
        </w:rPr>
        <w:t xml:space="preserve"> Assessment</w:t>
      </w:r>
      <w:r w:rsidRPr="009E5606">
        <w:rPr>
          <w:sz w:val="20"/>
          <w:szCs w:val="20"/>
        </w:rPr>
        <w:t xml:space="preserve">, prepared for DSEWPaC (now DoEE), available from: </w:t>
      </w:r>
      <w:hyperlink r:id="rId124" w:history="1">
        <w:r w:rsidRPr="009E5606">
          <w:rPr>
            <w:rStyle w:val="Hyperlink"/>
            <w:sz w:val="20"/>
            <w:szCs w:val="20"/>
          </w:rPr>
          <w:t>https://www.environment.gov.au/system/files/resources/128a21f0-5f82-4a7d-b49c-ed0d2f6630c7/files/food-waste.pdf</w:t>
        </w:r>
      </w:hyperlink>
    </w:p>
    <w:p w14:paraId="3A8F4284" w14:textId="6624B82F" w:rsidR="00C77CD7" w:rsidRPr="009E5606" w:rsidRDefault="00C77CD7" w:rsidP="00750EBE">
      <w:pPr>
        <w:pStyle w:val="BodyText"/>
        <w:spacing w:before="180"/>
        <w:rPr>
          <w:sz w:val="20"/>
          <w:szCs w:val="20"/>
        </w:rPr>
      </w:pPr>
      <w:r w:rsidRPr="009E5606">
        <w:rPr>
          <w:sz w:val="20"/>
          <w:szCs w:val="20"/>
        </w:rPr>
        <w:lastRenderedPageBreak/>
        <w:t xml:space="preserve">Ministry for the Environment (2007) Environment New Zealand 2007, section 02, available from: </w:t>
      </w:r>
      <w:hyperlink r:id="rId125" w:history="1">
        <w:r w:rsidRPr="009E5606">
          <w:rPr>
            <w:rStyle w:val="Hyperlink"/>
            <w:sz w:val="20"/>
            <w:szCs w:val="20"/>
          </w:rPr>
          <w:t>http://www.mfe.govt.nz/publications/environmental-reporting/environment-new-zealand-2007</w:t>
        </w:r>
      </w:hyperlink>
      <w:r w:rsidRPr="009E5606">
        <w:rPr>
          <w:sz w:val="20"/>
          <w:szCs w:val="20"/>
        </w:rPr>
        <w:t xml:space="preserve"> </w:t>
      </w:r>
    </w:p>
    <w:p w14:paraId="24F7A250" w14:textId="29BAC1B6" w:rsidR="00C77CD7" w:rsidRPr="009E5606" w:rsidRDefault="00C77CD7" w:rsidP="00750EBE">
      <w:pPr>
        <w:pStyle w:val="BodyText"/>
        <w:spacing w:before="180"/>
        <w:rPr>
          <w:sz w:val="20"/>
          <w:szCs w:val="20"/>
        </w:rPr>
      </w:pPr>
      <w:r w:rsidRPr="009E5606">
        <w:rPr>
          <w:sz w:val="20"/>
          <w:szCs w:val="20"/>
        </w:rPr>
        <w:t xml:space="preserve">OECD Data (2016) Municipal waste, available from: </w:t>
      </w:r>
      <w:hyperlink r:id="rId126" w:history="1">
        <w:r w:rsidRPr="009E5606">
          <w:rPr>
            <w:rStyle w:val="Hyperlink"/>
            <w:sz w:val="20"/>
            <w:szCs w:val="20"/>
          </w:rPr>
          <w:t>https://data.oecd.org/waste/municipal-waste.htm</w:t>
        </w:r>
      </w:hyperlink>
      <w:r w:rsidRPr="009E5606">
        <w:rPr>
          <w:sz w:val="20"/>
          <w:szCs w:val="20"/>
        </w:rPr>
        <w:t xml:space="preserve"> </w:t>
      </w:r>
    </w:p>
    <w:p w14:paraId="4B1AA12B" w14:textId="7CA62666" w:rsidR="00C77CD7" w:rsidRPr="009E5606" w:rsidRDefault="00C77CD7" w:rsidP="00750EBE">
      <w:pPr>
        <w:pStyle w:val="BodyText"/>
        <w:spacing w:before="180"/>
        <w:rPr>
          <w:sz w:val="20"/>
          <w:szCs w:val="20"/>
        </w:rPr>
      </w:pPr>
      <w:r w:rsidRPr="009E5606">
        <w:rPr>
          <w:sz w:val="20"/>
          <w:szCs w:val="20"/>
        </w:rPr>
        <w:t xml:space="preserve">OECD.Stat (2016) </w:t>
      </w:r>
      <w:r w:rsidRPr="009E5606">
        <w:rPr>
          <w:i/>
          <w:sz w:val="20"/>
          <w:szCs w:val="20"/>
        </w:rPr>
        <w:t>Municipal waste, Generation and Treatment</w:t>
      </w:r>
      <w:r w:rsidRPr="009E5606">
        <w:rPr>
          <w:sz w:val="20"/>
          <w:szCs w:val="20"/>
        </w:rPr>
        <w:t xml:space="preserve">, available from: </w:t>
      </w:r>
      <w:hyperlink r:id="rId127" w:history="1">
        <w:r w:rsidRPr="009E5606">
          <w:rPr>
            <w:rStyle w:val="Hyperlink"/>
            <w:sz w:val="20"/>
            <w:szCs w:val="20"/>
          </w:rPr>
          <w:t>http://stats.oecd.org/index.aspx?r=389695</w:t>
        </w:r>
      </w:hyperlink>
      <w:r w:rsidRPr="009E5606">
        <w:rPr>
          <w:sz w:val="20"/>
          <w:szCs w:val="20"/>
        </w:rPr>
        <w:t xml:space="preserve"> </w:t>
      </w:r>
    </w:p>
    <w:p w14:paraId="57A5BABF" w14:textId="0D1C1B9B" w:rsidR="00C77CD7" w:rsidRPr="009E5606" w:rsidRDefault="00C77CD7" w:rsidP="00750EBE">
      <w:pPr>
        <w:pStyle w:val="BodyText"/>
        <w:spacing w:before="180"/>
        <w:rPr>
          <w:sz w:val="20"/>
          <w:szCs w:val="20"/>
        </w:rPr>
      </w:pPr>
      <w:r w:rsidRPr="009E5606">
        <w:rPr>
          <w:sz w:val="20"/>
          <w:szCs w:val="20"/>
        </w:rPr>
        <w:t xml:space="preserve">OECD.Stat (2016) </w:t>
      </w:r>
      <w:r w:rsidRPr="009E5606">
        <w:rPr>
          <w:i/>
          <w:sz w:val="20"/>
          <w:szCs w:val="20"/>
        </w:rPr>
        <w:t>Population</w:t>
      </w:r>
      <w:r w:rsidRPr="009E5606">
        <w:rPr>
          <w:sz w:val="20"/>
          <w:szCs w:val="20"/>
        </w:rPr>
        <w:t xml:space="preserve">, available from: </w:t>
      </w:r>
      <w:hyperlink r:id="rId128" w:history="1">
        <w:r w:rsidRPr="009E5606">
          <w:rPr>
            <w:rStyle w:val="Hyperlink"/>
            <w:sz w:val="20"/>
            <w:szCs w:val="20"/>
          </w:rPr>
          <w:t>http://stats.oecd.org/index.aspx?r=389695</w:t>
        </w:r>
      </w:hyperlink>
      <w:r w:rsidRPr="009E5606">
        <w:rPr>
          <w:sz w:val="20"/>
          <w:szCs w:val="20"/>
        </w:rPr>
        <w:t xml:space="preserve"> </w:t>
      </w:r>
    </w:p>
    <w:p w14:paraId="0BFA2036" w14:textId="77777777" w:rsidR="00C77CD7" w:rsidRPr="009E5606" w:rsidRDefault="00C77CD7" w:rsidP="00750EBE">
      <w:pPr>
        <w:pStyle w:val="BodyText"/>
        <w:spacing w:before="180"/>
        <w:rPr>
          <w:sz w:val="20"/>
          <w:szCs w:val="20"/>
        </w:rPr>
      </w:pPr>
      <w:r w:rsidRPr="009E5606">
        <w:rPr>
          <w:sz w:val="20"/>
          <w:szCs w:val="20"/>
        </w:rPr>
        <w:t>O’Farrell, Kyle, pers. comm. pre-publication data from the annual plastics recycling survey</w:t>
      </w:r>
    </w:p>
    <w:p w14:paraId="15B25D89" w14:textId="0A5BC93A" w:rsidR="00C77CD7" w:rsidRPr="009E5606" w:rsidRDefault="00C77CD7" w:rsidP="00750EBE">
      <w:pPr>
        <w:pStyle w:val="BodyText"/>
        <w:spacing w:before="180"/>
        <w:rPr>
          <w:sz w:val="20"/>
          <w:szCs w:val="20"/>
        </w:rPr>
      </w:pPr>
      <w:r w:rsidRPr="009E5606">
        <w:rPr>
          <w:sz w:val="20"/>
          <w:szCs w:val="20"/>
        </w:rPr>
        <w:t xml:space="preserve">Plastics and Chemicals Industry Association (2013) </w:t>
      </w:r>
      <w:r w:rsidRPr="009E5606">
        <w:rPr>
          <w:i/>
          <w:sz w:val="20"/>
          <w:szCs w:val="20"/>
        </w:rPr>
        <w:t>2011-12 National Plastics Recycling Survey</w:t>
      </w:r>
      <w:r w:rsidRPr="009E5606">
        <w:rPr>
          <w:sz w:val="20"/>
          <w:szCs w:val="20"/>
        </w:rPr>
        <w:t xml:space="preserve">, prepared by SRU, available from: </w:t>
      </w:r>
      <w:hyperlink r:id="rId129" w:history="1">
        <w:r w:rsidRPr="009E5606">
          <w:rPr>
            <w:rStyle w:val="Hyperlink"/>
            <w:sz w:val="20"/>
            <w:szCs w:val="20"/>
          </w:rPr>
          <w:t>http://www.pacia.org.au/reports/plasticsrecyclingsurvey</w:t>
        </w:r>
      </w:hyperlink>
      <w:r w:rsidRPr="009E5606">
        <w:rPr>
          <w:sz w:val="20"/>
          <w:szCs w:val="20"/>
        </w:rPr>
        <w:t xml:space="preserve"> </w:t>
      </w:r>
    </w:p>
    <w:p w14:paraId="76BB00CC" w14:textId="7E436738" w:rsidR="00C77CD7" w:rsidRPr="009E5606" w:rsidRDefault="00C77CD7" w:rsidP="00750EBE">
      <w:pPr>
        <w:pStyle w:val="BodyText"/>
        <w:spacing w:before="180"/>
        <w:rPr>
          <w:sz w:val="20"/>
          <w:szCs w:val="20"/>
        </w:rPr>
      </w:pPr>
      <w:r w:rsidRPr="009E5606">
        <w:rPr>
          <w:sz w:val="20"/>
          <w:szCs w:val="20"/>
        </w:rPr>
        <w:t xml:space="preserve">Pollution Solutions and Designs (2015) </w:t>
      </w:r>
      <w:r w:rsidRPr="009E5606">
        <w:rPr>
          <w:i/>
          <w:sz w:val="20"/>
          <w:szCs w:val="20"/>
        </w:rPr>
        <w:t>Biosolids Production in Australia October 2015</w:t>
      </w:r>
      <w:r w:rsidRPr="009E5606">
        <w:rPr>
          <w:sz w:val="20"/>
          <w:szCs w:val="20"/>
        </w:rPr>
        <w:t xml:space="preserve">, prepared for the Australia &amp; New Zealand Biosolids Partnership, available for members only from </w:t>
      </w:r>
      <w:hyperlink r:id="rId130" w:history="1">
        <w:r w:rsidRPr="009E5606">
          <w:rPr>
            <w:rStyle w:val="Hyperlink"/>
            <w:sz w:val="20"/>
            <w:szCs w:val="20"/>
          </w:rPr>
          <w:t>http://www.biosolids.com.au/</w:t>
        </w:r>
      </w:hyperlink>
      <w:r w:rsidRPr="009E5606">
        <w:rPr>
          <w:sz w:val="20"/>
          <w:szCs w:val="20"/>
        </w:rPr>
        <w:t xml:space="preserve"> </w:t>
      </w:r>
    </w:p>
    <w:p w14:paraId="7F1A7C81" w14:textId="7ADBD589" w:rsidR="00C77CD7" w:rsidRPr="009E5606" w:rsidRDefault="00C77CD7" w:rsidP="00750EBE">
      <w:pPr>
        <w:pStyle w:val="BodyText"/>
        <w:spacing w:before="180"/>
        <w:rPr>
          <w:sz w:val="20"/>
          <w:szCs w:val="20"/>
        </w:rPr>
      </w:pPr>
      <w:r w:rsidRPr="009E5606">
        <w:rPr>
          <w:sz w:val="20"/>
          <w:szCs w:val="20"/>
        </w:rPr>
        <w:t xml:space="preserve">SRU (Sustainable Resource Use 2012) </w:t>
      </w:r>
      <w:r w:rsidRPr="009E5606">
        <w:rPr>
          <w:i/>
          <w:sz w:val="20"/>
          <w:szCs w:val="20"/>
        </w:rPr>
        <w:t>Australian Waste Definitions</w:t>
      </w:r>
      <w:r w:rsidRPr="009E5606">
        <w:rPr>
          <w:sz w:val="20"/>
          <w:szCs w:val="20"/>
        </w:rPr>
        <w:t xml:space="preserve">, prepared for the DSEWPaC (now DoEE), May, available from: </w:t>
      </w:r>
      <w:hyperlink r:id="rId131" w:history="1">
        <w:r w:rsidRPr="009E5606">
          <w:rPr>
            <w:rStyle w:val="Hyperlink"/>
            <w:sz w:val="20"/>
            <w:szCs w:val="20"/>
          </w:rPr>
          <w:t>http://www.environment.gov.au/system/files/resources/f3403579-8378-418d-8410-6578749189c6/files/australian-waste-definitions.pdf</w:t>
        </w:r>
      </w:hyperlink>
      <w:r w:rsidRPr="009E5606">
        <w:rPr>
          <w:sz w:val="20"/>
          <w:szCs w:val="20"/>
        </w:rPr>
        <w:t xml:space="preserve"> </w:t>
      </w:r>
    </w:p>
    <w:p w14:paraId="36275E5E" w14:textId="5E9BF542" w:rsidR="00C77CD7" w:rsidRPr="009E5606" w:rsidRDefault="00C77CD7" w:rsidP="00750EBE">
      <w:pPr>
        <w:pStyle w:val="BodyText"/>
        <w:spacing w:before="180"/>
        <w:rPr>
          <w:sz w:val="20"/>
          <w:szCs w:val="20"/>
        </w:rPr>
      </w:pPr>
      <w:r w:rsidRPr="009E5606">
        <w:rPr>
          <w:sz w:val="20"/>
          <w:szCs w:val="20"/>
        </w:rPr>
        <w:t xml:space="preserve">Statistics Norway (2016), </w:t>
      </w:r>
      <w:r w:rsidRPr="009E5606">
        <w:rPr>
          <w:i/>
          <w:sz w:val="20"/>
          <w:szCs w:val="20"/>
        </w:rPr>
        <w:t>Waste accounts, 2014</w:t>
      </w:r>
      <w:r w:rsidRPr="009E5606">
        <w:rPr>
          <w:sz w:val="20"/>
          <w:szCs w:val="20"/>
        </w:rPr>
        <w:t xml:space="preserve">, available from: </w:t>
      </w:r>
      <w:hyperlink r:id="rId132" w:history="1">
        <w:r w:rsidRPr="009E5606">
          <w:rPr>
            <w:rStyle w:val="Hyperlink"/>
            <w:sz w:val="20"/>
            <w:szCs w:val="20"/>
          </w:rPr>
          <w:t>https://www.ssb.no/en/natur-og-miljo/statistikker/avfregno/aar/2016-05-25</w:t>
        </w:r>
      </w:hyperlink>
      <w:r w:rsidRPr="009E5606">
        <w:rPr>
          <w:sz w:val="20"/>
          <w:szCs w:val="20"/>
        </w:rPr>
        <w:t xml:space="preserve"> </w:t>
      </w:r>
    </w:p>
    <w:p w14:paraId="1F5C1F95" w14:textId="201CD4FF" w:rsidR="00C77CD7" w:rsidRPr="009E5606" w:rsidRDefault="00C77CD7" w:rsidP="00750EBE">
      <w:pPr>
        <w:pStyle w:val="BodyText"/>
        <w:spacing w:before="180"/>
        <w:rPr>
          <w:sz w:val="20"/>
          <w:szCs w:val="20"/>
        </w:rPr>
      </w:pPr>
      <w:r w:rsidRPr="009E5606">
        <w:rPr>
          <w:sz w:val="20"/>
          <w:szCs w:val="20"/>
        </w:rPr>
        <w:t xml:space="preserve">Sustainability Victoria (2015) </w:t>
      </w:r>
      <w:r w:rsidRPr="009E5606">
        <w:rPr>
          <w:i/>
          <w:sz w:val="20"/>
          <w:szCs w:val="20"/>
        </w:rPr>
        <w:t>Statewide Waste and Resource Recovery Infrastructure Plan Victoria 2015-44</w:t>
      </w:r>
      <w:r w:rsidRPr="009E5606">
        <w:rPr>
          <w:sz w:val="20"/>
          <w:szCs w:val="20"/>
        </w:rPr>
        <w:t xml:space="preserve">, available from: </w:t>
      </w:r>
      <w:hyperlink r:id="rId133" w:history="1">
        <w:r w:rsidRPr="009E5606">
          <w:rPr>
            <w:rStyle w:val="Hyperlink"/>
            <w:sz w:val="20"/>
            <w:szCs w:val="20"/>
          </w:rPr>
          <w:t>http://www.sustainability.vic.gov.au/our-priorities/statewide-waste-planning/2015-2020-priorities/statewide-waste-and-resource-recovery-infrastructure-plan</w:t>
        </w:r>
      </w:hyperlink>
    </w:p>
    <w:p w14:paraId="2C344C08" w14:textId="06BAD402" w:rsidR="00C77CD7" w:rsidRPr="009E5606" w:rsidRDefault="00C77CD7" w:rsidP="00750EBE">
      <w:pPr>
        <w:pStyle w:val="BodyText"/>
        <w:spacing w:before="180"/>
        <w:rPr>
          <w:sz w:val="20"/>
          <w:szCs w:val="20"/>
        </w:rPr>
      </w:pPr>
      <w:r w:rsidRPr="009E5606">
        <w:rPr>
          <w:sz w:val="20"/>
          <w:szCs w:val="20"/>
        </w:rPr>
        <w:t xml:space="preserve">Sustainability Victoria (2015) </w:t>
      </w:r>
      <w:r w:rsidRPr="009E5606">
        <w:rPr>
          <w:i/>
          <w:sz w:val="20"/>
          <w:szCs w:val="20"/>
        </w:rPr>
        <w:t>Victorian Recycling Industries Annual Survey</w:t>
      </w:r>
      <w:r w:rsidR="00121767">
        <w:rPr>
          <w:i/>
          <w:sz w:val="20"/>
          <w:szCs w:val="20"/>
        </w:rPr>
        <w:t xml:space="preserve"> 2013-14.</w:t>
      </w:r>
    </w:p>
    <w:p w14:paraId="6D558B85" w14:textId="0D240352" w:rsidR="00C77CD7" w:rsidRPr="009E5606" w:rsidRDefault="00C77CD7" w:rsidP="00750EBE">
      <w:pPr>
        <w:pStyle w:val="BodyText"/>
        <w:spacing w:before="180"/>
        <w:rPr>
          <w:sz w:val="20"/>
          <w:szCs w:val="20"/>
        </w:rPr>
      </w:pPr>
      <w:r w:rsidRPr="009E5606">
        <w:rPr>
          <w:sz w:val="20"/>
          <w:szCs w:val="20"/>
        </w:rPr>
        <w:t xml:space="preserve">Switzerland Global Enterprise (2014) </w:t>
      </w:r>
      <w:r w:rsidRPr="009E5606">
        <w:rPr>
          <w:i/>
          <w:sz w:val="20"/>
          <w:szCs w:val="20"/>
        </w:rPr>
        <w:t>UK Waste Sector Report</w:t>
      </w:r>
      <w:r w:rsidRPr="009E5606">
        <w:rPr>
          <w:sz w:val="20"/>
          <w:szCs w:val="20"/>
        </w:rPr>
        <w:t xml:space="preserve">, prepared by LRS Consultancy, available from: </w:t>
      </w:r>
      <w:hyperlink r:id="rId134" w:history="1">
        <w:r w:rsidRPr="009E5606">
          <w:rPr>
            <w:rStyle w:val="Hyperlink"/>
            <w:sz w:val="20"/>
            <w:szCs w:val="20"/>
          </w:rPr>
          <w:t>http://www.s-ge.com/sites/default/files/private_files/BBK_Waste_management_report_UK_0.pdf</w:t>
        </w:r>
      </w:hyperlink>
      <w:r w:rsidRPr="009E5606">
        <w:rPr>
          <w:sz w:val="20"/>
          <w:szCs w:val="20"/>
        </w:rPr>
        <w:t xml:space="preserve"> </w:t>
      </w:r>
    </w:p>
    <w:p w14:paraId="05D66B80" w14:textId="39A01B9C" w:rsidR="00C77CD7" w:rsidRPr="009E5606" w:rsidRDefault="00C77CD7" w:rsidP="00750EBE">
      <w:pPr>
        <w:pStyle w:val="BodyText"/>
        <w:spacing w:before="180"/>
        <w:rPr>
          <w:sz w:val="20"/>
          <w:szCs w:val="20"/>
        </w:rPr>
      </w:pPr>
      <w:r w:rsidRPr="009E5606">
        <w:rPr>
          <w:sz w:val="20"/>
          <w:szCs w:val="20"/>
        </w:rPr>
        <w:t xml:space="preserve">US EPA (2003) </w:t>
      </w:r>
      <w:r w:rsidRPr="009E5606">
        <w:rPr>
          <w:i/>
          <w:sz w:val="20"/>
          <w:szCs w:val="20"/>
        </w:rPr>
        <w:t>Estimating 2003 Building – related construction and demolition materials amounts</w:t>
      </w:r>
      <w:r w:rsidRPr="009E5606">
        <w:rPr>
          <w:sz w:val="20"/>
          <w:szCs w:val="20"/>
        </w:rPr>
        <w:t xml:space="preserve">, available from: </w:t>
      </w:r>
      <w:hyperlink r:id="rId135" w:history="1">
        <w:r w:rsidRPr="009E5606">
          <w:rPr>
            <w:rStyle w:val="Hyperlink"/>
            <w:sz w:val="20"/>
            <w:szCs w:val="20"/>
          </w:rPr>
          <w:t>https://www.epa.gov/sites/production/files/2015-11/documents/cd-meas.pdf</w:t>
        </w:r>
      </w:hyperlink>
      <w:r w:rsidRPr="009E5606">
        <w:rPr>
          <w:sz w:val="20"/>
          <w:szCs w:val="20"/>
        </w:rPr>
        <w:t xml:space="preserve"> </w:t>
      </w:r>
    </w:p>
    <w:p w14:paraId="0DE6BC7C" w14:textId="4E4FF9B3" w:rsidR="00C77CD7" w:rsidRPr="009E5606" w:rsidRDefault="00C77CD7" w:rsidP="00750EBE">
      <w:pPr>
        <w:pStyle w:val="BodyText"/>
        <w:spacing w:before="180"/>
        <w:rPr>
          <w:sz w:val="20"/>
          <w:szCs w:val="20"/>
        </w:rPr>
      </w:pPr>
      <w:r w:rsidRPr="009E5606">
        <w:rPr>
          <w:sz w:val="20"/>
          <w:szCs w:val="20"/>
        </w:rPr>
        <w:t xml:space="preserve">US EPA (2015) </w:t>
      </w:r>
      <w:r w:rsidRPr="009E5606">
        <w:rPr>
          <w:i/>
          <w:sz w:val="20"/>
          <w:szCs w:val="20"/>
        </w:rPr>
        <w:t>Advancing Sustainable Management: Facts and Figures 2013</w:t>
      </w:r>
      <w:r w:rsidRPr="009E5606">
        <w:rPr>
          <w:sz w:val="20"/>
          <w:szCs w:val="20"/>
        </w:rPr>
        <w:t xml:space="preserve">, June, available from: </w:t>
      </w:r>
      <w:hyperlink r:id="rId136" w:history="1">
        <w:r w:rsidRPr="009E5606">
          <w:rPr>
            <w:rStyle w:val="Hyperlink"/>
            <w:sz w:val="20"/>
            <w:szCs w:val="20"/>
          </w:rPr>
          <w:t>https://www.epa.gov/sites/production/files/2015-09/documents/2013_advncng_smm_rpt.pdf</w:t>
        </w:r>
      </w:hyperlink>
      <w:r w:rsidRPr="009E5606">
        <w:rPr>
          <w:sz w:val="20"/>
          <w:szCs w:val="20"/>
        </w:rPr>
        <w:t xml:space="preserve"> </w:t>
      </w:r>
    </w:p>
    <w:p w14:paraId="67D99040" w14:textId="6D2B338C" w:rsidR="00C77CD7" w:rsidRPr="009E5606" w:rsidRDefault="00C77CD7" w:rsidP="00750EBE">
      <w:pPr>
        <w:pStyle w:val="BodyText"/>
        <w:spacing w:before="180"/>
        <w:rPr>
          <w:sz w:val="20"/>
          <w:szCs w:val="20"/>
        </w:rPr>
      </w:pPr>
      <w:r w:rsidRPr="009E5606">
        <w:rPr>
          <w:sz w:val="20"/>
          <w:szCs w:val="20"/>
        </w:rPr>
        <w:t xml:space="preserve">Waste Authority Western Australia (2014) </w:t>
      </w:r>
      <w:r w:rsidRPr="009E5606">
        <w:rPr>
          <w:i/>
          <w:sz w:val="20"/>
          <w:szCs w:val="20"/>
        </w:rPr>
        <w:t>Waste and Recycling Infrastructure Plan for the Perth Metropolitan and Peel Regions Investigations Report</w:t>
      </w:r>
      <w:r w:rsidRPr="009E5606">
        <w:rPr>
          <w:sz w:val="20"/>
          <w:szCs w:val="20"/>
        </w:rPr>
        <w:t xml:space="preserve">, available from: </w:t>
      </w:r>
      <w:hyperlink r:id="rId137" w:history="1">
        <w:r w:rsidRPr="009E5606">
          <w:rPr>
            <w:rStyle w:val="Hyperlink"/>
            <w:sz w:val="20"/>
            <w:szCs w:val="20"/>
          </w:rPr>
          <w:t>http://www.wasteauthority.wa.gov.au/media/files/documents/SWIPWG_Investigation_Report.pdf</w:t>
        </w:r>
      </w:hyperlink>
      <w:r w:rsidRPr="009E5606">
        <w:rPr>
          <w:sz w:val="20"/>
          <w:szCs w:val="20"/>
        </w:rPr>
        <w:t xml:space="preserve"> </w:t>
      </w:r>
    </w:p>
    <w:p w14:paraId="207FD1BA" w14:textId="2D6574CD" w:rsidR="00C77CD7" w:rsidRPr="009E5606" w:rsidRDefault="00C77CD7" w:rsidP="00750EBE">
      <w:pPr>
        <w:pStyle w:val="BodyText"/>
        <w:spacing w:before="180"/>
        <w:rPr>
          <w:sz w:val="20"/>
          <w:szCs w:val="20"/>
        </w:rPr>
      </w:pPr>
      <w:r w:rsidRPr="009E5606">
        <w:rPr>
          <w:sz w:val="20"/>
          <w:szCs w:val="20"/>
        </w:rPr>
        <w:t xml:space="preserve">Waste Authority Western Australia (2015) </w:t>
      </w:r>
      <w:r w:rsidRPr="009E5606">
        <w:rPr>
          <w:i/>
          <w:sz w:val="20"/>
          <w:szCs w:val="20"/>
        </w:rPr>
        <w:t>Recycling Activity in Western Australia 2013-14</w:t>
      </w:r>
      <w:r w:rsidRPr="009E5606">
        <w:rPr>
          <w:sz w:val="20"/>
          <w:szCs w:val="20"/>
        </w:rPr>
        <w:t xml:space="preserve">, prepared by ASK Waste Management, available from: </w:t>
      </w:r>
      <w:hyperlink r:id="rId138" w:history="1">
        <w:r w:rsidRPr="009E5606">
          <w:rPr>
            <w:rStyle w:val="Hyperlink"/>
            <w:sz w:val="20"/>
            <w:szCs w:val="20"/>
          </w:rPr>
          <w:t>http://www.wasteauthority.wa.gov.au/publications/recycling-activity-2014-15</w:t>
        </w:r>
      </w:hyperlink>
      <w:r w:rsidRPr="009E5606">
        <w:rPr>
          <w:sz w:val="20"/>
          <w:szCs w:val="20"/>
        </w:rPr>
        <w:t xml:space="preserve"> </w:t>
      </w:r>
    </w:p>
    <w:p w14:paraId="629D8451" w14:textId="283EA887" w:rsidR="00C77CD7" w:rsidRPr="009E5606" w:rsidRDefault="00C77CD7" w:rsidP="00750EBE">
      <w:pPr>
        <w:pStyle w:val="BodyText"/>
        <w:spacing w:before="180"/>
        <w:rPr>
          <w:sz w:val="20"/>
          <w:szCs w:val="20"/>
        </w:rPr>
      </w:pPr>
      <w:r w:rsidRPr="009E5606">
        <w:rPr>
          <w:sz w:val="20"/>
          <w:szCs w:val="20"/>
        </w:rPr>
        <w:t xml:space="preserve">Waste Authority Western Australia (2016) </w:t>
      </w:r>
      <w:r w:rsidRPr="009E5606">
        <w:rPr>
          <w:i/>
          <w:sz w:val="20"/>
          <w:szCs w:val="20"/>
        </w:rPr>
        <w:t>Recycling Activity in Western Australia 2014-15</w:t>
      </w:r>
      <w:r w:rsidRPr="009E5606">
        <w:rPr>
          <w:sz w:val="20"/>
          <w:szCs w:val="20"/>
        </w:rPr>
        <w:t xml:space="preserve">, prepared by ASK Waste Management, available from: </w:t>
      </w:r>
      <w:hyperlink r:id="rId139" w:history="1">
        <w:r w:rsidRPr="009E5606">
          <w:rPr>
            <w:rStyle w:val="Hyperlink"/>
            <w:sz w:val="20"/>
            <w:szCs w:val="20"/>
          </w:rPr>
          <w:t>http://www.wasteauthority.wa.gov.au/publications/recycling-activity-2014-15</w:t>
        </w:r>
      </w:hyperlink>
      <w:r w:rsidRPr="009E5606">
        <w:rPr>
          <w:sz w:val="20"/>
          <w:szCs w:val="20"/>
        </w:rPr>
        <w:t xml:space="preserve"> </w:t>
      </w:r>
    </w:p>
    <w:p w14:paraId="4FE9F6A9" w14:textId="06D40489" w:rsidR="00C77CD7" w:rsidRPr="009E5606" w:rsidRDefault="00C77CD7" w:rsidP="00750EBE">
      <w:pPr>
        <w:pStyle w:val="BodyText"/>
        <w:spacing w:before="180"/>
        <w:rPr>
          <w:sz w:val="20"/>
          <w:szCs w:val="20"/>
        </w:rPr>
      </w:pPr>
      <w:r w:rsidRPr="009E5606">
        <w:rPr>
          <w:sz w:val="20"/>
          <w:szCs w:val="20"/>
        </w:rPr>
        <w:t xml:space="preserve">Zero Waste South Australia (2007) </w:t>
      </w:r>
      <w:r w:rsidRPr="009E5606">
        <w:rPr>
          <w:i/>
          <w:sz w:val="20"/>
          <w:szCs w:val="20"/>
        </w:rPr>
        <w:t>Disposal Based Survey Zero Waste SA October/November</w:t>
      </w:r>
      <w:r w:rsidRPr="009E5606">
        <w:rPr>
          <w:sz w:val="20"/>
          <w:szCs w:val="20"/>
        </w:rPr>
        <w:t xml:space="preserve">, prepared by Waste Audit and Consultancy Services (Aust), available from: </w:t>
      </w:r>
      <w:hyperlink r:id="rId140" w:history="1">
        <w:r w:rsidRPr="009E5606">
          <w:rPr>
            <w:rStyle w:val="Hyperlink"/>
            <w:sz w:val="20"/>
            <w:szCs w:val="20"/>
          </w:rPr>
          <w:t>www.zerowaste.sa.gov.au/upload/resources/publications/landfill/Landfill_Audit_2007_1.pdf</w:t>
        </w:r>
      </w:hyperlink>
      <w:r w:rsidRPr="009E5606">
        <w:rPr>
          <w:sz w:val="20"/>
          <w:szCs w:val="20"/>
        </w:rPr>
        <w:t xml:space="preserve"> </w:t>
      </w:r>
    </w:p>
    <w:p w14:paraId="5DA88610" w14:textId="147A8297" w:rsidR="00C77CD7" w:rsidRPr="009E5606" w:rsidRDefault="00C77CD7" w:rsidP="00750EBE">
      <w:pPr>
        <w:pStyle w:val="BodyText"/>
        <w:spacing w:before="180"/>
        <w:rPr>
          <w:sz w:val="20"/>
          <w:szCs w:val="20"/>
        </w:rPr>
      </w:pPr>
      <w:r w:rsidRPr="009E5606">
        <w:rPr>
          <w:sz w:val="20"/>
          <w:szCs w:val="20"/>
        </w:rPr>
        <w:t xml:space="preserve">Zero Waste South Australia (2009) </w:t>
      </w:r>
      <w:r w:rsidRPr="009E5606">
        <w:rPr>
          <w:i/>
          <w:sz w:val="20"/>
          <w:szCs w:val="20"/>
        </w:rPr>
        <w:t>ZWSA Food Waste Pilot Kerbside Audit 2008-2009 Master Report</w:t>
      </w:r>
      <w:r w:rsidRPr="009E5606">
        <w:rPr>
          <w:sz w:val="20"/>
          <w:szCs w:val="20"/>
        </w:rPr>
        <w:t>, prepared by EC Sustainable</w:t>
      </w:r>
    </w:p>
    <w:p w14:paraId="22BEA088" w14:textId="0EBEA5CF" w:rsidR="00C77CD7" w:rsidRPr="009E5606" w:rsidRDefault="00C77CD7" w:rsidP="00750EBE">
      <w:pPr>
        <w:pStyle w:val="BodyText"/>
        <w:spacing w:before="180"/>
        <w:rPr>
          <w:sz w:val="20"/>
          <w:szCs w:val="20"/>
        </w:rPr>
      </w:pPr>
      <w:r w:rsidRPr="009E5606">
        <w:rPr>
          <w:sz w:val="20"/>
          <w:szCs w:val="20"/>
        </w:rPr>
        <w:t xml:space="preserve">Zero Waste South Australia (2016) </w:t>
      </w:r>
      <w:r w:rsidRPr="009E5606">
        <w:rPr>
          <w:i/>
          <w:sz w:val="20"/>
          <w:szCs w:val="20"/>
        </w:rPr>
        <w:t>South Australia’s Waste and Resource Recovery Infrastructure Plan Consultation Draft</w:t>
      </w:r>
      <w:r w:rsidRPr="009E5606">
        <w:rPr>
          <w:sz w:val="20"/>
          <w:szCs w:val="20"/>
        </w:rPr>
        <w:t xml:space="preserve">, September, available from: </w:t>
      </w:r>
      <w:hyperlink r:id="rId141" w:history="1">
        <w:r w:rsidRPr="009E5606">
          <w:rPr>
            <w:rStyle w:val="Hyperlink"/>
            <w:sz w:val="20"/>
            <w:szCs w:val="20"/>
          </w:rPr>
          <w:t>http://www.zerowaste.sa.gov.au/About-Us/waste-resource-recovery-infrastructure-plan-consultation-draft</w:t>
        </w:r>
      </w:hyperlink>
      <w:r w:rsidRPr="009E5606">
        <w:rPr>
          <w:sz w:val="20"/>
          <w:szCs w:val="20"/>
        </w:rPr>
        <w:t xml:space="preserve"> </w:t>
      </w:r>
    </w:p>
    <w:sectPr w:rsidR="00C77CD7" w:rsidRPr="009E5606" w:rsidSect="00FC0FA7">
      <w:pgSz w:w="11906" w:h="16838" w:code="9"/>
      <w:pgMar w:top="1531" w:right="1077" w:bottom="1418" w:left="130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DC3EA" w14:textId="77777777" w:rsidR="00995441" w:rsidRDefault="00995441" w:rsidP="00547C1A">
      <w:pPr>
        <w:spacing w:after="0" w:line="240" w:lineRule="auto"/>
      </w:pPr>
      <w:r>
        <w:separator/>
      </w:r>
    </w:p>
  </w:endnote>
  <w:endnote w:type="continuationSeparator" w:id="0">
    <w:p w14:paraId="777A24F2" w14:textId="77777777" w:rsidR="00995441" w:rsidRDefault="00995441" w:rsidP="00547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19B5E" w14:textId="77777777" w:rsidR="001E443B" w:rsidRPr="00AB236F" w:rsidRDefault="001E443B" w:rsidP="0094285D">
    <w:pPr>
      <w:pStyle w:val="Footer"/>
      <w:pBdr>
        <w:top w:val="none" w:sz="0" w:space="0" w:color="auto"/>
      </w:pBdr>
      <w:jc w:val="cente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C7924" w14:textId="65E227E2" w:rsidR="001E443B" w:rsidRDefault="00995441" w:rsidP="001D2363">
    <w:pPr>
      <w:pStyle w:val="Footer"/>
      <w:tabs>
        <w:tab w:val="clear" w:pos="9072"/>
        <w:tab w:val="right" w:pos="13889"/>
      </w:tabs>
    </w:pPr>
    <w:sdt>
      <w:sdtPr>
        <w:alias w:val="Title"/>
        <w:tag w:val=""/>
        <w:id w:val="185109419"/>
        <w:dataBinding w:prefixMappings="xmlns:ns0='http://purl.org/dc/elements/1.1/' xmlns:ns1='http://schemas.openxmlformats.org/package/2006/metadata/core-properties' " w:xpath="/ns1:coreProperties[1]/ns0:title[1]" w:storeItemID="{6C3C8BC8-F283-45AE-878A-BAB7291924A1}"/>
        <w:text/>
      </w:sdtPr>
      <w:sdtEndPr/>
      <w:sdtContent>
        <w:r w:rsidR="001E443B">
          <w:t>Australian National Waste Report 2016</w:t>
        </w:r>
      </w:sdtContent>
    </w:sdt>
    <w:r w:rsidR="001E443B">
      <w:tab/>
    </w:r>
    <w:sdt>
      <w:sdtPr>
        <w:alias w:val="Status"/>
        <w:tag w:val=""/>
        <w:id w:val="1925756634"/>
        <w:dataBinding w:prefixMappings="xmlns:ns0='http://purl.org/dc/elements/1.1/' xmlns:ns1='http://schemas.openxmlformats.org/package/2006/metadata/core-properties' " w:xpath="/ns1:coreProperties[1]/ns1:contentStatus[1]" w:storeItemID="{6C3C8BC8-F283-45AE-878A-BAB7291924A1}"/>
        <w:text/>
      </w:sdtPr>
      <w:sdtEndPr/>
      <w:sdtContent>
        <w:r w:rsidR="001E443B">
          <w:t>Final</w:t>
        </w:r>
      </w:sdtContent>
    </w:sdt>
  </w:p>
  <w:p w14:paraId="3CC02562" w14:textId="18F9419A" w:rsidR="001E443B" w:rsidRPr="00AB236F" w:rsidRDefault="001E443B"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13116B">
      <w:rPr>
        <w:rStyle w:val="PageNumber"/>
        <w:noProof/>
      </w:rPr>
      <w:t>16</w:t>
    </w:r>
    <w:r w:rsidRPr="00AB236F">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A9099" w14:textId="799D9E7C" w:rsidR="001E443B" w:rsidRDefault="00995441" w:rsidP="00C73F9F">
    <w:pPr>
      <w:pStyle w:val="Footer"/>
      <w:tabs>
        <w:tab w:val="clear" w:pos="9072"/>
        <w:tab w:val="right" w:pos="9498"/>
        <w:tab w:val="right" w:pos="9593"/>
      </w:tabs>
    </w:pPr>
    <w:sdt>
      <w:sdtPr>
        <w:alias w:val="Title"/>
        <w:tag w:val=""/>
        <w:id w:val="641546196"/>
        <w:dataBinding w:prefixMappings="xmlns:ns0='http://purl.org/dc/elements/1.1/' xmlns:ns1='http://schemas.openxmlformats.org/package/2006/metadata/core-properties' " w:xpath="/ns1:coreProperties[1]/ns0:title[1]" w:storeItemID="{6C3C8BC8-F283-45AE-878A-BAB7291924A1}"/>
        <w:text/>
      </w:sdtPr>
      <w:sdtEndPr/>
      <w:sdtContent>
        <w:r w:rsidR="001E443B">
          <w:t>Australian National Waste Report 2016</w:t>
        </w:r>
      </w:sdtContent>
    </w:sdt>
    <w:r w:rsidR="001E443B">
      <w:tab/>
    </w:r>
    <w:sdt>
      <w:sdtPr>
        <w:alias w:val="Status"/>
        <w:tag w:val=""/>
        <w:id w:val="45411354"/>
        <w:dataBinding w:prefixMappings="xmlns:ns0='http://purl.org/dc/elements/1.1/' xmlns:ns1='http://schemas.openxmlformats.org/package/2006/metadata/core-properties' " w:xpath="/ns1:coreProperties[1]/ns1:contentStatus[1]" w:storeItemID="{6C3C8BC8-F283-45AE-878A-BAB7291924A1}"/>
        <w:text/>
      </w:sdtPr>
      <w:sdtEndPr/>
      <w:sdtContent>
        <w:r w:rsidR="001E443B">
          <w:t>Final</w:t>
        </w:r>
      </w:sdtContent>
    </w:sdt>
  </w:p>
  <w:p w14:paraId="7D5A0FDA" w14:textId="5B4764D7" w:rsidR="001E443B" w:rsidRPr="00AB236F" w:rsidRDefault="001E443B"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13116B">
      <w:rPr>
        <w:rStyle w:val="PageNumber"/>
        <w:noProof/>
      </w:rPr>
      <w:t>70</w:t>
    </w:r>
    <w:r w:rsidRPr="00AB236F">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F7F47" w14:textId="77777777" w:rsidR="001E443B" w:rsidRDefault="001E443B">
    <w:pPr>
      <w:pStyle w:val="Footer"/>
    </w:pPr>
    <w:r>
      <w:rPr>
        <w:noProof/>
        <w:lang w:eastAsia="en-AU"/>
      </w:rPr>
      <mc:AlternateContent>
        <mc:Choice Requires="wps">
          <w:drawing>
            <wp:anchor distT="0" distB="0" distL="114300" distR="114300" simplePos="0" relativeHeight="251653120" behindDoc="0" locked="0" layoutInCell="1" allowOverlap="1" wp14:anchorId="77A22197" wp14:editId="21EFA1BB">
              <wp:simplePos x="0" y="0"/>
              <wp:positionH relativeFrom="page">
                <wp:posOffset>0</wp:posOffset>
              </wp:positionH>
              <wp:positionV relativeFrom="page">
                <wp:posOffset>7039429</wp:posOffset>
              </wp:positionV>
              <wp:extent cx="7560000" cy="3672000"/>
              <wp:effectExtent l="0" t="0" r="3175" b="5080"/>
              <wp:wrapNone/>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3672000"/>
                      </a:xfrm>
                      <a:custGeom>
                        <a:avLst/>
                        <a:gdLst>
                          <a:gd name="T0" fmla="*/ 2381 w 2381"/>
                          <a:gd name="T1" fmla="*/ 596 h 1157"/>
                          <a:gd name="T2" fmla="*/ 2381 w 2381"/>
                          <a:gd name="T3" fmla="*/ 596 h 1157"/>
                          <a:gd name="T4" fmla="*/ 964 w 2381"/>
                          <a:gd name="T5" fmla="*/ 0 h 1157"/>
                          <a:gd name="T6" fmla="*/ 0 w 2381"/>
                          <a:gd name="T7" fmla="*/ 230 h 1157"/>
                          <a:gd name="T8" fmla="*/ 0 w 2381"/>
                          <a:gd name="T9" fmla="*/ 1157 h 1157"/>
                          <a:gd name="T10" fmla="*/ 2381 w 2381"/>
                          <a:gd name="T11" fmla="*/ 1157 h 1157"/>
                          <a:gd name="T12" fmla="*/ 2381 w 2381"/>
                          <a:gd name="T13" fmla="*/ 596 h 1157"/>
                        </a:gdLst>
                        <a:ahLst/>
                        <a:cxnLst>
                          <a:cxn ang="0">
                            <a:pos x="T0" y="T1"/>
                          </a:cxn>
                          <a:cxn ang="0">
                            <a:pos x="T2" y="T3"/>
                          </a:cxn>
                          <a:cxn ang="0">
                            <a:pos x="T4" y="T5"/>
                          </a:cxn>
                          <a:cxn ang="0">
                            <a:pos x="T6" y="T7"/>
                          </a:cxn>
                          <a:cxn ang="0">
                            <a:pos x="T8" y="T9"/>
                          </a:cxn>
                          <a:cxn ang="0">
                            <a:pos x="T10" y="T11"/>
                          </a:cxn>
                          <a:cxn ang="0">
                            <a:pos x="T12" y="T13"/>
                          </a:cxn>
                        </a:cxnLst>
                        <a:rect l="0" t="0" r="r" b="b"/>
                        <a:pathLst>
                          <a:path w="2381" h="1157">
                            <a:moveTo>
                              <a:pt x="2381" y="596"/>
                            </a:moveTo>
                            <a:cubicBezTo>
                              <a:pt x="2381" y="596"/>
                              <a:pt x="2381" y="596"/>
                              <a:pt x="2381" y="596"/>
                            </a:cubicBezTo>
                            <a:cubicBezTo>
                              <a:pt x="2095" y="239"/>
                              <a:pt x="1568" y="0"/>
                              <a:pt x="964" y="0"/>
                            </a:cubicBezTo>
                            <a:cubicBezTo>
                              <a:pt x="604" y="0"/>
                              <a:pt x="271" y="85"/>
                              <a:pt x="0" y="230"/>
                            </a:cubicBezTo>
                            <a:cubicBezTo>
                              <a:pt x="0" y="1157"/>
                              <a:pt x="0" y="1157"/>
                              <a:pt x="0" y="1157"/>
                            </a:cubicBezTo>
                            <a:cubicBezTo>
                              <a:pt x="2381" y="1157"/>
                              <a:pt x="2381" y="1157"/>
                              <a:pt x="2381" y="1157"/>
                            </a:cubicBezTo>
                            <a:lnTo>
                              <a:pt x="2381" y="596"/>
                            </a:lnTo>
                            <a:close/>
                          </a:path>
                        </a:pathLst>
                      </a:custGeom>
                      <a:blipFill dpi="0" rotWithShape="1">
                        <a:blip r:embed="rId1">
                          <a:extLst>
                            <a:ext uri="{28A0092B-C50C-407E-A947-70E740481C1C}">
                              <a14:useLocalDpi xmlns:a14="http://schemas.microsoft.com/office/drawing/2010/main" val="0"/>
                            </a:ext>
                          </a:extLst>
                        </a:blip>
                        <a:srcRect/>
                        <a:stretch>
                          <a:fillRect l="-22513" t="-34750" r="-12255" b="12"/>
                        </a:stretch>
                      </a:bli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115A71" id="Freeform 5" o:spid="_x0000_s1026" style="position:absolute;margin-left:0;margin-top:554.3pt;width:595.3pt;height:289.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381,11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" path="m2381,596v,,,,,c2095,239,1568,,964,,604,,271,85,,230v,927,,927,,927c2381,1157,2381,1157,2381,1157r,-561xe" stroked="f">
              <v:fill r:id="rId2" o:title="" recolor="t" rotate="t" type="frame"/>
              <v:path arrowok="t" o:connecttype="custom" o:connectlocs="7560000,1891540;7560000,1891540;3060832,0;0,729957;0,3672000;7560000,3672000;7560000,1891540" o:connectangles="0,0,0,0,0,0,0"/>
              <w10:wrap anchorx="page" anchory="page"/>
            </v:shape>
          </w:pict>
        </mc:Fallback>
      </mc:AlternateContent>
    </w:r>
    <w:r>
      <w:rPr>
        <w:noProof/>
        <w:lang w:eastAsia="en-AU"/>
      </w:rPr>
      <mc:AlternateContent>
        <mc:Choice Requires="wps">
          <w:drawing>
            <wp:anchor distT="0" distB="0" distL="114300" distR="114300" simplePos="0" relativeHeight="251660288" behindDoc="0" locked="0" layoutInCell="1" allowOverlap="1" wp14:anchorId="011C50CA" wp14:editId="3653FE4B">
              <wp:simplePos x="0" y="0"/>
              <wp:positionH relativeFrom="page">
                <wp:posOffset>0</wp:posOffset>
              </wp:positionH>
              <wp:positionV relativeFrom="page">
                <wp:posOffset>7039429</wp:posOffset>
              </wp:positionV>
              <wp:extent cx="7560000" cy="1891971"/>
              <wp:effectExtent l="0" t="0" r="3175" b="0"/>
              <wp:wrapNone/>
              <wp:docPr id="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1891971"/>
                      </a:xfrm>
                      <a:custGeom>
                        <a:avLst/>
                        <a:gdLst>
                          <a:gd name="T0" fmla="*/ 964 w 2381"/>
                          <a:gd name="T1" fmla="*/ 0 h 596"/>
                          <a:gd name="T2" fmla="*/ 0 w 2381"/>
                          <a:gd name="T3" fmla="*/ 230 h 596"/>
                          <a:gd name="T4" fmla="*/ 0 w 2381"/>
                          <a:gd name="T5" fmla="*/ 589 h 596"/>
                          <a:gd name="T6" fmla="*/ 1187 w 2381"/>
                          <a:gd name="T7" fmla="*/ 158 h 596"/>
                          <a:gd name="T8" fmla="*/ 2381 w 2381"/>
                          <a:gd name="T9" fmla="*/ 596 h 596"/>
                          <a:gd name="T10" fmla="*/ 964 w 2381"/>
                          <a:gd name="T11" fmla="*/ 0 h 596"/>
                        </a:gdLst>
                        <a:ahLst/>
                        <a:cxnLst>
                          <a:cxn ang="0">
                            <a:pos x="T0" y="T1"/>
                          </a:cxn>
                          <a:cxn ang="0">
                            <a:pos x="T2" y="T3"/>
                          </a:cxn>
                          <a:cxn ang="0">
                            <a:pos x="T4" y="T5"/>
                          </a:cxn>
                          <a:cxn ang="0">
                            <a:pos x="T6" y="T7"/>
                          </a:cxn>
                          <a:cxn ang="0">
                            <a:pos x="T8" y="T9"/>
                          </a:cxn>
                          <a:cxn ang="0">
                            <a:pos x="T10" y="T11"/>
                          </a:cxn>
                        </a:cxnLst>
                        <a:rect l="0" t="0" r="r" b="b"/>
                        <a:pathLst>
                          <a:path w="2381" h="596">
                            <a:moveTo>
                              <a:pt x="964" y="0"/>
                            </a:moveTo>
                            <a:cubicBezTo>
                              <a:pt x="604" y="0"/>
                              <a:pt x="271" y="85"/>
                              <a:pt x="0" y="230"/>
                            </a:cubicBezTo>
                            <a:cubicBezTo>
                              <a:pt x="0" y="589"/>
                              <a:pt x="0" y="589"/>
                              <a:pt x="0" y="589"/>
                            </a:cubicBezTo>
                            <a:cubicBezTo>
                              <a:pt x="277" y="326"/>
                              <a:pt x="705" y="158"/>
                              <a:pt x="1187" y="158"/>
                            </a:cubicBezTo>
                            <a:cubicBezTo>
                              <a:pt x="1672" y="158"/>
                              <a:pt x="2104" y="330"/>
                              <a:pt x="2381" y="596"/>
                            </a:cubicBezTo>
                            <a:cubicBezTo>
                              <a:pt x="2095" y="239"/>
                              <a:pt x="1568" y="0"/>
                              <a:pt x="964" y="0"/>
                            </a:cubicBezTo>
                            <a:close/>
                          </a:path>
                        </a:pathLst>
                      </a:custGeom>
                      <a:solidFill>
                        <a:srgbClr val="FFFFFF">
                          <a:alpha val="50196"/>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AE7517F" id="Freeform 9" o:spid="_x0000_s1026" style="position:absolute;margin-left:0;margin-top:554.3pt;width:595.3pt;height:148.95pt;z-index:251660288;visibility:visible;mso-wrap-style:square;mso-wrap-distance-left:9pt;mso-wrap-distance-top:0;mso-wrap-distance-right:9pt;mso-wrap-distance-bottom:0;mso-position-horizontal:absolute;mso-position-horizontal-relative:page;mso-position-vertical:absolute;mso-position-vertical-relative:page;v-text-anchor:top" coordsize="238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" path="m964,c604,,271,85,,230,,589,,589,,589,277,326,705,158,1187,158v485,,917,172,1194,438c2095,239,1568,,964,xe" stroked="f">
              <v:fill opacity="32896f"/>
              <v:path arrowok="t" o:connecttype="custom" o:connectlocs="3060832,0;0,730123;0,1869750;3768887,501563;7560000,1891971;3060832,0" o:connectangles="0,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682FA" w14:textId="2C30F896" w:rsidR="001E443B" w:rsidRDefault="00995441" w:rsidP="00B26DB3">
    <w:pPr>
      <w:pStyle w:val="Footer"/>
      <w:tabs>
        <w:tab w:val="clear" w:pos="9072"/>
        <w:tab w:val="right" w:pos="9753"/>
      </w:tabs>
    </w:pPr>
    <w:sdt>
      <w:sdtPr>
        <w:alias w:val="Title"/>
        <w:tag w:val=""/>
        <w:id w:val="732365733"/>
        <w:placeholder>
          <w:docPart w:val="3029813B70494184AB5191136F51EBD8"/>
        </w:placeholder>
        <w:dataBinding w:prefixMappings="xmlns:ns0='http://purl.org/dc/elements/1.1/' xmlns:ns1='http://schemas.openxmlformats.org/package/2006/metadata/core-properties' " w:xpath="/ns1:coreProperties[1]/ns0:title[1]" w:storeItemID="{6C3C8BC8-F283-45AE-878A-BAB7291924A1}"/>
        <w:text/>
      </w:sdtPr>
      <w:sdtEndPr/>
      <w:sdtContent>
        <w:r w:rsidR="001E443B">
          <w:t>Australian National Waste Report 2016</w:t>
        </w:r>
      </w:sdtContent>
    </w:sdt>
    <w:r w:rsidR="001E443B">
      <w:tab/>
    </w:r>
    <w:sdt>
      <w:sdtPr>
        <w:alias w:val="Status"/>
        <w:tag w:val=""/>
        <w:id w:val="400496948"/>
        <w:placeholder>
          <w:docPart w:val="453F5A8DFA5B4C1AB978E24CE7C0B009"/>
        </w:placeholder>
        <w:dataBinding w:prefixMappings="xmlns:ns0='http://purl.org/dc/elements/1.1/' xmlns:ns1='http://schemas.openxmlformats.org/package/2006/metadata/core-properties' " w:xpath="/ns1:coreProperties[1]/ns1:contentStatus[1]" w:storeItemID="{6C3C8BC8-F283-45AE-878A-BAB7291924A1}"/>
        <w:text/>
      </w:sdtPr>
      <w:sdtEndPr/>
      <w:sdtContent>
        <w:r w:rsidR="001E443B">
          <w:t>Final</w:t>
        </w:r>
      </w:sdtContent>
    </w:sdt>
  </w:p>
  <w:p w14:paraId="7E1BADA6" w14:textId="1B458521" w:rsidR="001E443B" w:rsidRPr="00AB236F" w:rsidRDefault="001E443B"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13116B">
      <w:rPr>
        <w:rStyle w:val="PageNumber"/>
        <w:noProof/>
      </w:rPr>
      <w:t>v</w:t>
    </w:r>
    <w:r w:rsidRPr="00AB236F">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26D4A" w14:textId="3B247B76" w:rsidR="001E443B" w:rsidRPr="00AB236F" w:rsidRDefault="001E443B"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13116B">
      <w:rPr>
        <w:rStyle w:val="PageNumber"/>
        <w:noProof/>
      </w:rPr>
      <w:t>viii</w:t>
    </w:r>
    <w:r w:rsidRPr="00AB236F">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7DE4C" w14:textId="170E8943" w:rsidR="001E443B" w:rsidRDefault="00995441" w:rsidP="00672818">
    <w:pPr>
      <w:pStyle w:val="Footer"/>
      <w:tabs>
        <w:tab w:val="clear" w:pos="9072"/>
        <w:tab w:val="right" w:pos="9498"/>
        <w:tab w:val="right" w:pos="9593"/>
      </w:tabs>
    </w:pPr>
    <w:sdt>
      <w:sdtPr>
        <w:alias w:val="Title"/>
        <w:tag w:val=""/>
        <w:id w:val="1571624412"/>
        <w:dataBinding w:prefixMappings="xmlns:ns0='http://purl.org/dc/elements/1.1/' xmlns:ns1='http://schemas.openxmlformats.org/package/2006/metadata/core-properties' " w:xpath="/ns1:coreProperties[1]/ns0:title[1]" w:storeItemID="{6C3C8BC8-F283-45AE-878A-BAB7291924A1}"/>
        <w:text/>
      </w:sdtPr>
      <w:sdtEndPr/>
      <w:sdtContent>
        <w:r w:rsidR="001E443B">
          <w:t>Australian National Waste Report 2016</w:t>
        </w:r>
      </w:sdtContent>
    </w:sdt>
    <w:r w:rsidR="001E443B">
      <w:tab/>
    </w:r>
    <w:sdt>
      <w:sdtPr>
        <w:alias w:val="Status"/>
        <w:tag w:val=""/>
        <w:id w:val="-618994878"/>
        <w:dataBinding w:prefixMappings="xmlns:ns0='http://purl.org/dc/elements/1.1/' xmlns:ns1='http://schemas.openxmlformats.org/package/2006/metadata/core-properties' " w:xpath="/ns1:coreProperties[1]/ns1:contentStatus[1]" w:storeItemID="{6C3C8BC8-F283-45AE-878A-BAB7291924A1}"/>
        <w:text/>
      </w:sdtPr>
      <w:sdtEndPr/>
      <w:sdtContent>
        <w:r w:rsidR="001E443B">
          <w:t>Final</w:t>
        </w:r>
      </w:sdtContent>
    </w:sdt>
  </w:p>
  <w:p w14:paraId="16A7DBBC" w14:textId="18B90EB5" w:rsidR="001E443B" w:rsidRPr="00BB4B55" w:rsidRDefault="001E443B" w:rsidP="00BB4B55">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13116B">
      <w:rPr>
        <w:rStyle w:val="PageNumber"/>
        <w:noProof/>
      </w:rPr>
      <w:t>6</w:t>
    </w:r>
    <w:r w:rsidRPr="00AB236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19D93" w14:textId="5E8CE349" w:rsidR="001E443B" w:rsidRDefault="00995441" w:rsidP="001D2363">
    <w:pPr>
      <w:pStyle w:val="Footer"/>
      <w:tabs>
        <w:tab w:val="clear" w:pos="9072"/>
        <w:tab w:val="right" w:pos="13892"/>
      </w:tabs>
      <w:ind w:right="-3"/>
    </w:pPr>
    <w:sdt>
      <w:sdtPr>
        <w:alias w:val="Title"/>
        <w:tag w:val=""/>
        <w:id w:val="-1122999915"/>
        <w:dataBinding w:prefixMappings="xmlns:ns0='http://purl.org/dc/elements/1.1/' xmlns:ns1='http://schemas.openxmlformats.org/package/2006/metadata/core-properties' " w:xpath="/ns1:coreProperties[1]/ns0:title[1]" w:storeItemID="{6C3C8BC8-F283-45AE-878A-BAB7291924A1}"/>
        <w:text/>
      </w:sdtPr>
      <w:sdtEndPr/>
      <w:sdtContent>
        <w:r w:rsidR="001E443B">
          <w:t>Australian National Waste Report 2016</w:t>
        </w:r>
      </w:sdtContent>
    </w:sdt>
    <w:r w:rsidR="001E443B">
      <w:tab/>
    </w:r>
    <w:sdt>
      <w:sdtPr>
        <w:alias w:val="Status"/>
        <w:tag w:val=""/>
        <w:id w:val="-483162405"/>
        <w:dataBinding w:prefixMappings="xmlns:ns0='http://purl.org/dc/elements/1.1/' xmlns:ns1='http://schemas.openxmlformats.org/package/2006/metadata/core-properties' " w:xpath="/ns1:coreProperties[1]/ns1:contentStatus[1]" w:storeItemID="{6C3C8BC8-F283-45AE-878A-BAB7291924A1}"/>
        <w:text/>
      </w:sdtPr>
      <w:sdtEndPr/>
      <w:sdtContent>
        <w:r w:rsidR="001E443B">
          <w:t>Final</w:t>
        </w:r>
      </w:sdtContent>
    </w:sdt>
  </w:p>
  <w:p w14:paraId="4BD70F1B" w14:textId="6279FBB4" w:rsidR="001E443B" w:rsidRPr="00AB236F" w:rsidRDefault="001E443B" w:rsidP="00556937">
    <w:pPr>
      <w:pStyle w:val="Footer"/>
      <w:pBdr>
        <w:top w:val="none" w:sz="0" w:space="0" w:color="auto"/>
      </w:pBd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13116B">
      <w:rPr>
        <w:rStyle w:val="PageNumber"/>
        <w:noProof/>
      </w:rPr>
      <w:t>8</w:t>
    </w:r>
    <w:r w:rsidRPr="00AB236F">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A9FA1" w14:textId="1C0C48C3" w:rsidR="001E443B" w:rsidRDefault="00995441" w:rsidP="00C73F9F">
    <w:pPr>
      <w:pStyle w:val="Footer"/>
      <w:tabs>
        <w:tab w:val="clear" w:pos="9072"/>
        <w:tab w:val="right" w:pos="9498"/>
        <w:tab w:val="right" w:pos="9593"/>
      </w:tabs>
    </w:pPr>
    <w:sdt>
      <w:sdtPr>
        <w:alias w:val="Title"/>
        <w:tag w:val=""/>
        <w:id w:val="-311182106"/>
        <w:dataBinding w:prefixMappings="xmlns:ns0='http://purl.org/dc/elements/1.1/' xmlns:ns1='http://schemas.openxmlformats.org/package/2006/metadata/core-properties' " w:xpath="/ns1:coreProperties[1]/ns0:title[1]" w:storeItemID="{6C3C8BC8-F283-45AE-878A-BAB7291924A1}"/>
        <w:text/>
      </w:sdtPr>
      <w:sdtEndPr/>
      <w:sdtContent>
        <w:r w:rsidR="001E443B">
          <w:t>Australian National Waste Report 2016</w:t>
        </w:r>
      </w:sdtContent>
    </w:sdt>
    <w:r w:rsidR="001E443B">
      <w:tab/>
    </w:r>
    <w:sdt>
      <w:sdtPr>
        <w:alias w:val="Status"/>
        <w:tag w:val=""/>
        <w:id w:val="736747568"/>
        <w:dataBinding w:prefixMappings="xmlns:ns0='http://purl.org/dc/elements/1.1/' xmlns:ns1='http://schemas.openxmlformats.org/package/2006/metadata/core-properties' " w:xpath="/ns1:coreProperties[1]/ns1:contentStatus[1]" w:storeItemID="{6C3C8BC8-F283-45AE-878A-BAB7291924A1}"/>
        <w:text/>
      </w:sdtPr>
      <w:sdtEndPr/>
      <w:sdtContent>
        <w:r w:rsidR="001E443B">
          <w:t>Final</w:t>
        </w:r>
      </w:sdtContent>
    </w:sdt>
  </w:p>
  <w:p w14:paraId="766ACC76" w14:textId="642B0FCA" w:rsidR="001E443B" w:rsidRPr="00AB236F" w:rsidRDefault="001E443B"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13116B">
      <w:rPr>
        <w:rStyle w:val="PageNumber"/>
        <w:noProof/>
      </w:rPr>
      <w:t>9</w:t>
    </w:r>
    <w:r w:rsidRPr="00AB236F">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8A5B1" w14:textId="05050C9D" w:rsidR="001E443B" w:rsidRDefault="00995441" w:rsidP="001D2363">
    <w:pPr>
      <w:pStyle w:val="Footer"/>
      <w:tabs>
        <w:tab w:val="clear" w:pos="9072"/>
        <w:tab w:val="right" w:pos="13889"/>
      </w:tabs>
    </w:pPr>
    <w:sdt>
      <w:sdtPr>
        <w:alias w:val="Title"/>
        <w:tag w:val=""/>
        <w:id w:val="234522890"/>
        <w:dataBinding w:prefixMappings="xmlns:ns0='http://purl.org/dc/elements/1.1/' xmlns:ns1='http://schemas.openxmlformats.org/package/2006/metadata/core-properties' " w:xpath="/ns1:coreProperties[1]/ns0:title[1]" w:storeItemID="{6C3C8BC8-F283-45AE-878A-BAB7291924A1}"/>
        <w:text/>
      </w:sdtPr>
      <w:sdtEndPr/>
      <w:sdtContent>
        <w:r w:rsidR="001E443B">
          <w:t>Australian National Waste Report 2016</w:t>
        </w:r>
      </w:sdtContent>
    </w:sdt>
    <w:r w:rsidR="001E443B">
      <w:tab/>
    </w:r>
    <w:sdt>
      <w:sdtPr>
        <w:alias w:val="Status"/>
        <w:tag w:val=""/>
        <w:id w:val="-1593079008"/>
        <w:dataBinding w:prefixMappings="xmlns:ns0='http://purl.org/dc/elements/1.1/' xmlns:ns1='http://schemas.openxmlformats.org/package/2006/metadata/core-properties' " w:xpath="/ns1:coreProperties[1]/ns1:contentStatus[1]" w:storeItemID="{6C3C8BC8-F283-45AE-878A-BAB7291924A1}"/>
        <w:text/>
      </w:sdtPr>
      <w:sdtEndPr/>
      <w:sdtContent>
        <w:r w:rsidR="001E443B">
          <w:t>Final</w:t>
        </w:r>
      </w:sdtContent>
    </w:sdt>
  </w:p>
  <w:p w14:paraId="0EE9210A" w14:textId="3888095E" w:rsidR="001E443B" w:rsidRPr="00AB236F" w:rsidRDefault="001E443B"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13116B">
      <w:rPr>
        <w:rStyle w:val="PageNumber"/>
        <w:noProof/>
      </w:rPr>
      <w:t>10</w:t>
    </w:r>
    <w:r w:rsidRPr="00AB236F">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34855" w14:textId="76EBAEEE" w:rsidR="001E443B" w:rsidRDefault="00995441" w:rsidP="00C73F9F">
    <w:pPr>
      <w:pStyle w:val="Footer"/>
      <w:tabs>
        <w:tab w:val="clear" w:pos="9072"/>
        <w:tab w:val="right" w:pos="9498"/>
        <w:tab w:val="right" w:pos="9593"/>
      </w:tabs>
    </w:pPr>
    <w:sdt>
      <w:sdtPr>
        <w:alias w:val="Title"/>
        <w:tag w:val=""/>
        <w:id w:val="-1563252288"/>
        <w:dataBinding w:prefixMappings="xmlns:ns0='http://purl.org/dc/elements/1.1/' xmlns:ns1='http://schemas.openxmlformats.org/package/2006/metadata/core-properties' " w:xpath="/ns1:coreProperties[1]/ns0:title[1]" w:storeItemID="{6C3C8BC8-F283-45AE-878A-BAB7291924A1}"/>
        <w:text/>
      </w:sdtPr>
      <w:sdtEndPr/>
      <w:sdtContent>
        <w:r w:rsidR="001E443B">
          <w:t>Australian National Waste Report 2016</w:t>
        </w:r>
      </w:sdtContent>
    </w:sdt>
    <w:r w:rsidR="001E443B">
      <w:tab/>
    </w:r>
    <w:sdt>
      <w:sdtPr>
        <w:alias w:val="Status"/>
        <w:tag w:val=""/>
        <w:id w:val="-1712715637"/>
        <w:dataBinding w:prefixMappings="xmlns:ns0='http://purl.org/dc/elements/1.1/' xmlns:ns1='http://schemas.openxmlformats.org/package/2006/metadata/core-properties' " w:xpath="/ns1:coreProperties[1]/ns1:contentStatus[1]" w:storeItemID="{6C3C8BC8-F283-45AE-878A-BAB7291924A1}"/>
        <w:text/>
      </w:sdtPr>
      <w:sdtEndPr/>
      <w:sdtContent>
        <w:r w:rsidR="001E443B">
          <w:t>Final</w:t>
        </w:r>
      </w:sdtContent>
    </w:sdt>
  </w:p>
  <w:p w14:paraId="336ACF21" w14:textId="04F1BA26" w:rsidR="001E443B" w:rsidRPr="00AB236F" w:rsidRDefault="001E443B" w:rsidP="00AB236F">
    <w:pPr>
      <w:pStyle w:val="Footer"/>
      <w:jc w:val="center"/>
      <w:rPr>
        <w:rStyle w:val="PageNumber"/>
      </w:rPr>
    </w:pPr>
    <w:r>
      <w:rPr>
        <w:rStyle w:val="PageNumber"/>
      </w:rPr>
      <w:t xml:space="preserve">Page </w:t>
    </w:r>
    <w:r w:rsidRPr="00AB236F">
      <w:rPr>
        <w:rStyle w:val="PageNumber"/>
      </w:rPr>
      <w:fldChar w:fldCharType="begin"/>
    </w:r>
    <w:r w:rsidRPr="00AB236F">
      <w:rPr>
        <w:rStyle w:val="PageNumber"/>
      </w:rPr>
      <w:instrText xml:space="preserve"> PAGE   \* MERGEFORMAT </w:instrText>
    </w:r>
    <w:r w:rsidRPr="00AB236F">
      <w:rPr>
        <w:rStyle w:val="PageNumber"/>
      </w:rPr>
      <w:fldChar w:fldCharType="separate"/>
    </w:r>
    <w:r w:rsidR="0013116B">
      <w:rPr>
        <w:rStyle w:val="PageNumber"/>
        <w:noProof/>
      </w:rPr>
      <w:t>12</w:t>
    </w:r>
    <w:r w:rsidRPr="00AB236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72867" w14:textId="77777777" w:rsidR="00995441" w:rsidRPr="00477147" w:rsidRDefault="00995441" w:rsidP="00547C1A">
      <w:pPr>
        <w:spacing w:after="0" w:line="240" w:lineRule="auto"/>
        <w:rPr>
          <w:color w:val="4D4DB8" w:themeColor="accent1"/>
        </w:rPr>
      </w:pPr>
      <w:r w:rsidRPr="00477147">
        <w:rPr>
          <w:color w:val="4D4DB8" w:themeColor="accent1"/>
        </w:rPr>
        <w:separator/>
      </w:r>
    </w:p>
  </w:footnote>
  <w:footnote w:type="continuationSeparator" w:id="0">
    <w:p w14:paraId="38C6EC8A" w14:textId="77777777" w:rsidR="00995441" w:rsidRDefault="00995441" w:rsidP="00547C1A">
      <w:pPr>
        <w:spacing w:after="0" w:line="240" w:lineRule="auto"/>
      </w:pPr>
      <w:r>
        <w:continuationSeparator/>
      </w:r>
    </w:p>
  </w:footnote>
  <w:footnote w:id="1">
    <w:p w14:paraId="15E51184" w14:textId="6C064CB1" w:rsidR="001E443B" w:rsidRDefault="001E443B" w:rsidP="00E524C0">
      <w:pPr>
        <w:pStyle w:val="FootnoteText"/>
      </w:pPr>
      <w:r>
        <w:rPr>
          <w:rStyle w:val="FootnoteReference"/>
        </w:rPr>
        <w:footnoteRef/>
      </w:r>
      <w:r>
        <w:t xml:space="preserve"> See Section </w:t>
      </w:r>
      <w:r>
        <w:fldChar w:fldCharType="begin"/>
      </w:r>
      <w:r>
        <w:instrText xml:space="preserve"> REF _Ref475998063 \r \h </w:instrText>
      </w:r>
      <w:r>
        <w:fldChar w:fldCharType="separate"/>
      </w:r>
      <w:r w:rsidR="0013116B">
        <w:t>8</w:t>
      </w:r>
      <w:r>
        <w:fldChar w:fldCharType="end"/>
      </w:r>
      <w:r>
        <w:t xml:space="preserve"> for more detail.</w:t>
      </w:r>
    </w:p>
  </w:footnote>
  <w:footnote w:id="2">
    <w:p w14:paraId="0FDDA6A2" w14:textId="12268A52" w:rsidR="001E443B" w:rsidRDefault="001E443B" w:rsidP="00FC15D9">
      <w:pPr>
        <w:pStyle w:val="FootnoteText"/>
      </w:pPr>
      <w:r>
        <w:rPr>
          <w:rStyle w:val="FootnoteReference"/>
        </w:rPr>
        <w:footnoteRef/>
      </w:r>
      <w:r>
        <w:t xml:space="preserve"> BE &amp; AWE (2017)</w:t>
      </w:r>
    </w:p>
  </w:footnote>
  <w:footnote w:id="3">
    <w:p w14:paraId="454E58BD" w14:textId="77777777" w:rsidR="001E443B" w:rsidRDefault="001E443B" w:rsidP="00E524C0">
      <w:pPr>
        <w:pStyle w:val="FootnoteText"/>
      </w:pPr>
      <w:r>
        <w:rPr>
          <w:rStyle w:val="FootnoteReference"/>
        </w:rPr>
        <w:footnoteRef/>
      </w:r>
      <w:r>
        <w:t xml:space="preserve"> This occurred at the meeting of the National Waste Data and Classifications Working Group on 23 June 2015. </w:t>
      </w:r>
      <w:r>
        <w:rPr>
          <w:rFonts w:asciiTheme="minorHAnsi" w:hAnsiTheme="minorHAnsi" w:cstheme="minorHAnsi"/>
        </w:rPr>
        <w:t>Some states and territories revised the manipulation steps for their data in the latest tool.</w:t>
      </w:r>
    </w:p>
  </w:footnote>
  <w:footnote w:id="4">
    <w:p w14:paraId="7C99F0E1" w14:textId="7A1AEC74" w:rsidR="001E443B" w:rsidRPr="00580B52" w:rsidRDefault="001E443B">
      <w:pPr>
        <w:pStyle w:val="FootnoteText"/>
      </w:pPr>
      <w:r>
        <w:rPr>
          <w:rStyle w:val="FootnoteReference"/>
        </w:rPr>
        <w:footnoteRef/>
      </w:r>
      <w:r>
        <w:t xml:space="preserve"> For the purposes of this report biosolids are all assumed to be contaminated and included with hazardous waste. For further detail, see </w:t>
      </w:r>
      <w:r>
        <w:rPr>
          <w:i/>
        </w:rPr>
        <w:t>Hazardous Waste in Australia 2017</w:t>
      </w:r>
      <w:r>
        <w:t xml:space="preserve"> (BE &amp; AWE 2017).</w:t>
      </w:r>
    </w:p>
  </w:footnote>
  <w:footnote w:id="5">
    <w:p w14:paraId="38BAE1A6" w14:textId="7C6E5A3B" w:rsidR="001E443B" w:rsidRDefault="001E443B">
      <w:pPr>
        <w:pStyle w:val="FootnoteText"/>
      </w:pPr>
      <w:r>
        <w:rPr>
          <w:rStyle w:val="FootnoteReference"/>
        </w:rPr>
        <w:footnoteRef/>
      </w:r>
      <w:r>
        <w:t xml:space="preserve"> See the discussion on these wastes in Section </w:t>
      </w:r>
      <w:r>
        <w:fldChar w:fldCharType="begin"/>
      </w:r>
      <w:r>
        <w:instrText xml:space="preserve"> REF _Ref474832750 \r \h </w:instrText>
      </w:r>
      <w:r>
        <w:fldChar w:fldCharType="separate"/>
      </w:r>
      <w:r w:rsidR="0013116B">
        <w:t>3.3</w:t>
      </w:r>
      <w:r>
        <w:fldChar w:fldCharType="end"/>
      </w:r>
      <w:r>
        <w:t>.</w:t>
      </w:r>
    </w:p>
  </w:footnote>
  <w:footnote w:id="6">
    <w:p w14:paraId="746F6528" w14:textId="1D49672C" w:rsidR="001E443B" w:rsidRDefault="001E443B" w:rsidP="00A93B1B">
      <w:pPr>
        <w:pStyle w:val="FootnoteText"/>
      </w:pPr>
      <w:r>
        <w:rPr>
          <w:rStyle w:val="FootnoteReference"/>
        </w:rPr>
        <w:footnoteRef/>
      </w:r>
      <w:r>
        <w:t xml:space="preserve"> Australian Press Council 2008, various articles on </w:t>
      </w:r>
      <w:hyperlink r:id="rId1" w:history="1">
        <w:r w:rsidRPr="007E13DE">
          <w:rPr>
            <w:rStyle w:val="Hyperlink"/>
            <w:sz w:val="18"/>
          </w:rPr>
          <w:t>mumbrella.com.au</w:t>
        </w:r>
      </w:hyperlink>
      <w:r>
        <w:t>.</w:t>
      </w:r>
    </w:p>
  </w:footnote>
  <w:footnote w:id="7">
    <w:p w14:paraId="7088B726" w14:textId="2F9414B8" w:rsidR="001E443B" w:rsidRDefault="001E443B" w:rsidP="00BC6735">
      <w:pPr>
        <w:pStyle w:val="FootnoteText"/>
        <w:rPr>
          <w:color w:val="0D0D0D" w:themeColor="text1" w:themeTint="F2"/>
        </w:rPr>
      </w:pPr>
      <w:r>
        <w:rPr>
          <w:rStyle w:val="FootnoteReference"/>
        </w:rPr>
        <w:footnoteRef/>
      </w:r>
      <w:r>
        <w:t xml:space="preserve"> Historically biosolids have been reported under organics. However, the DoEE sees insufficient data to distinguish contaminated and uncontaminated biosolids. In this report, all biosolids are included as hazardous waste. This is consistent with Australia’s current reporting under the Basel Convention.</w:t>
      </w:r>
    </w:p>
  </w:footnote>
  <w:footnote w:id="8">
    <w:p w14:paraId="47E72451" w14:textId="77777777" w:rsidR="001E443B" w:rsidRDefault="001E443B" w:rsidP="00BC6735">
      <w:pPr>
        <w:pStyle w:val="FootnoteText"/>
      </w:pPr>
      <w:r>
        <w:rPr>
          <w:rStyle w:val="FootnoteReference"/>
        </w:rPr>
        <w:footnoteRef/>
      </w:r>
      <w:r>
        <w:t xml:space="preserve"> Tyres are reported within hazardous waste because they pose a fire hazard and are a ‘controlled waste’ under the </w:t>
      </w:r>
      <w:r>
        <w:rPr>
          <w:i/>
        </w:rPr>
        <w:t>National Environment Protection (Movement of Controlled Waste between States and Territories) Measure</w:t>
      </w:r>
      <w:r>
        <w:t xml:space="preserve">. </w:t>
      </w:r>
    </w:p>
  </w:footnote>
  <w:footnote w:id="9">
    <w:p w14:paraId="0969067B" w14:textId="77777777" w:rsidR="001E443B" w:rsidRPr="002154D3" w:rsidRDefault="001E443B" w:rsidP="008C6C7A">
      <w:pPr>
        <w:pStyle w:val="FootnoteText"/>
      </w:pPr>
      <w:r w:rsidRPr="002154D3">
        <w:rPr>
          <w:rStyle w:val="FootnoteReference"/>
        </w:rPr>
        <w:footnoteRef/>
      </w:r>
      <w:r w:rsidRPr="002154D3">
        <w:t xml:space="preserve"> See </w:t>
      </w:r>
      <w:hyperlink r:id="rId2" w:history="1">
        <w:r w:rsidRPr="002154D3">
          <w:rPr>
            <w:rStyle w:val="Hyperlink"/>
            <w:sz w:val="18"/>
          </w:rPr>
          <w:t>https://data.oecd.org/waste/municipal-waste.htm</w:t>
        </w:r>
      </w:hyperlink>
      <w:r w:rsidRPr="002154D3">
        <w:t xml:space="preserve"> </w:t>
      </w:r>
    </w:p>
  </w:footnote>
  <w:footnote w:id="10">
    <w:p w14:paraId="1D2A4200" w14:textId="77777777" w:rsidR="001E443B" w:rsidRPr="00CB305A" w:rsidRDefault="001E443B" w:rsidP="006251D1">
      <w:pPr>
        <w:pStyle w:val="FootnoteText"/>
      </w:pPr>
      <w:r>
        <w:rPr>
          <w:rStyle w:val="FootnoteReference"/>
        </w:rPr>
        <w:footnoteRef/>
      </w:r>
      <w:r>
        <w:t xml:space="preserve"> </w:t>
      </w:r>
      <w:r w:rsidRPr="00CB305A">
        <w:t xml:space="preserve">See </w:t>
      </w:r>
      <w:hyperlink r:id="rId3" w:history="1">
        <w:r w:rsidRPr="00CB305A">
          <w:rPr>
            <w:rStyle w:val="Hyperlink"/>
            <w:sz w:val="18"/>
          </w:rPr>
          <w:t>https://www.environment.gov.au/protection/national-waste-policy/product-stewardship</w:t>
        </w:r>
      </w:hyperlink>
      <w:r w:rsidRPr="00CB305A">
        <w:t xml:space="preserve">. </w:t>
      </w:r>
    </w:p>
  </w:footnote>
  <w:footnote w:id="11">
    <w:p w14:paraId="7932BF01" w14:textId="77777777" w:rsidR="001E443B" w:rsidRPr="00CB305A" w:rsidRDefault="001E443B" w:rsidP="006251D1">
      <w:pPr>
        <w:pStyle w:val="FootnoteText"/>
      </w:pPr>
      <w:r w:rsidRPr="00CB305A">
        <w:rPr>
          <w:rStyle w:val="FootnoteReference"/>
        </w:rPr>
        <w:footnoteRef/>
      </w:r>
      <w:r w:rsidRPr="00CB305A">
        <w:t xml:space="preserve"> See </w:t>
      </w:r>
      <w:hyperlink r:id="rId4" w:history="1">
        <w:r w:rsidRPr="00CB305A">
          <w:rPr>
            <w:rStyle w:val="Hyperlink"/>
            <w:sz w:val="18"/>
          </w:rPr>
          <w:t>https://www.ellenmacarthurfoundation.org/circular-economy</w:t>
        </w:r>
      </w:hyperlink>
      <w:r w:rsidRPr="00CB305A">
        <w:t xml:space="preserve">. </w:t>
      </w:r>
    </w:p>
  </w:footnote>
  <w:footnote w:id="12">
    <w:p w14:paraId="2AD694BB" w14:textId="77777777" w:rsidR="001E443B" w:rsidRPr="00CB305A" w:rsidRDefault="001E443B" w:rsidP="006251D1">
      <w:pPr>
        <w:pStyle w:val="FootnoteText"/>
      </w:pPr>
      <w:r w:rsidRPr="00CB305A">
        <w:rPr>
          <w:rStyle w:val="FootnoteReference"/>
        </w:rPr>
        <w:footnoteRef/>
      </w:r>
      <w:r w:rsidRPr="00CB305A">
        <w:t xml:space="preserve"> See </w:t>
      </w:r>
      <w:hyperlink r:id="rId5" w:history="1">
        <w:r w:rsidRPr="00CB305A">
          <w:rPr>
            <w:rStyle w:val="Hyperlink"/>
            <w:sz w:val="18"/>
          </w:rPr>
          <w:t>http://ageis.climatechange.gov.au/</w:t>
        </w:r>
      </w:hyperlink>
      <w:r w:rsidRPr="00CB305A">
        <w:t>. Emissions from solid waste were 15.3 Mt carbon dioxide equivalent in 1990 and 9.1 Mt in 2014</w:t>
      </w:r>
      <w:r>
        <w:t>,</w:t>
      </w:r>
      <w:r w:rsidRPr="00CB305A">
        <w:t xml:space="preserve"> while emissions from all sources were 523 Mt in 2014.</w:t>
      </w:r>
    </w:p>
  </w:footnote>
  <w:footnote w:id="13">
    <w:p w14:paraId="05149E15" w14:textId="77777777" w:rsidR="001E443B" w:rsidRDefault="001E443B">
      <w:pPr>
        <w:pStyle w:val="FootnoteText"/>
      </w:pPr>
      <w:r>
        <w:rPr>
          <w:rStyle w:val="FootnoteReference"/>
        </w:rPr>
        <w:footnoteRef/>
      </w:r>
      <w:r>
        <w:t xml:space="preserve"> Institute for Sustainable Futures at the University of Technology Sydney (2011)</w:t>
      </w:r>
    </w:p>
  </w:footnote>
  <w:footnote w:id="14">
    <w:p w14:paraId="03013E6F" w14:textId="77777777" w:rsidR="001E443B" w:rsidRPr="00CB305A" w:rsidRDefault="001E443B" w:rsidP="006251D1">
      <w:pPr>
        <w:pStyle w:val="FootnoteText"/>
      </w:pPr>
      <w:r w:rsidRPr="00CB305A">
        <w:rPr>
          <w:rStyle w:val="FootnoteReference"/>
        </w:rPr>
        <w:footnoteRef/>
      </w:r>
      <w:r w:rsidRPr="00CB305A">
        <w:t xml:space="preserve"> There is extensive energy generation from agricultural and forestry biomass such as sugar cane bagasse.</w:t>
      </w:r>
    </w:p>
  </w:footnote>
  <w:footnote w:id="15">
    <w:p w14:paraId="61C4E1A5" w14:textId="77777777" w:rsidR="001E443B" w:rsidRPr="00CB305A" w:rsidRDefault="001E443B" w:rsidP="006251D1">
      <w:pPr>
        <w:pStyle w:val="Default"/>
        <w:rPr>
          <w:sz w:val="18"/>
          <w:szCs w:val="18"/>
        </w:rPr>
      </w:pPr>
      <w:r w:rsidRPr="00CB305A">
        <w:rPr>
          <w:rStyle w:val="FootnoteReference"/>
          <w:sz w:val="18"/>
          <w:szCs w:val="18"/>
        </w:rPr>
        <w:footnoteRef/>
      </w:r>
      <w:r w:rsidRPr="00CB305A">
        <w:rPr>
          <w:sz w:val="18"/>
          <w:szCs w:val="18"/>
        </w:rPr>
        <w:t xml:space="preserve"> Polybrominated diphenyl ethers (POP-BDEs); hexabromocyclododecane (HBCD) and perfluorooctanesulfonic acid or perfluorooctane sulfonate (PFOS)</w:t>
      </w:r>
      <w:r>
        <w:rPr>
          <w:sz w:val="18"/>
          <w:szCs w:val="18"/>
        </w:rPr>
        <w:t>.</w:t>
      </w:r>
    </w:p>
  </w:footnote>
  <w:footnote w:id="16">
    <w:p w14:paraId="59114F0F" w14:textId="77777777" w:rsidR="001E443B" w:rsidRPr="00D740B3" w:rsidRDefault="001E443B">
      <w:pPr>
        <w:pStyle w:val="FootnoteText"/>
      </w:pPr>
      <w:r w:rsidRPr="00D740B3">
        <w:rPr>
          <w:rStyle w:val="FootnoteReference"/>
        </w:rPr>
        <w:footnoteRef/>
      </w:r>
      <w:r w:rsidRPr="00D740B3">
        <w:t xml:space="preserve"> Blue Environment, Ascend Waste and Environment, and Randell Environmental Consulting (2015a p.69) </w:t>
      </w:r>
    </w:p>
  </w:footnote>
  <w:footnote w:id="17">
    <w:p w14:paraId="0812D44F" w14:textId="77777777" w:rsidR="001E443B" w:rsidRPr="00D740B3" w:rsidRDefault="001E443B" w:rsidP="006251D1">
      <w:pPr>
        <w:pStyle w:val="FootnoteText"/>
      </w:pPr>
      <w:r w:rsidRPr="00D740B3">
        <w:rPr>
          <w:rStyle w:val="FootnoteReference"/>
        </w:rPr>
        <w:footnoteRef/>
      </w:r>
      <w:r w:rsidRPr="00D740B3">
        <w:t xml:space="preserve"> Victorian modelling projects growth of Australian e-waste from 0.4 to 1 Mt between 2014 and 2035. </w:t>
      </w:r>
    </w:p>
  </w:footnote>
  <w:footnote w:id="18">
    <w:p w14:paraId="35B42E77" w14:textId="0909AC9A" w:rsidR="001E443B" w:rsidRDefault="001E443B">
      <w:pPr>
        <w:pStyle w:val="FootnoteText"/>
      </w:pPr>
      <w:r>
        <w:rPr>
          <w:rStyle w:val="FootnoteReference"/>
        </w:rPr>
        <w:footnoteRef/>
      </w:r>
      <w:r>
        <w:t xml:space="preserve"> Hyder Consulting (2011)</w:t>
      </w:r>
    </w:p>
  </w:footnote>
  <w:footnote w:id="19">
    <w:p w14:paraId="27D73C90" w14:textId="27DA13C8" w:rsidR="001E443B" w:rsidRDefault="001E443B">
      <w:pPr>
        <w:pStyle w:val="FootnoteText"/>
      </w:pPr>
      <w:r>
        <w:rPr>
          <w:rStyle w:val="FootnoteReference"/>
        </w:rPr>
        <w:footnoteRef/>
      </w:r>
      <w:r>
        <w:t xml:space="preserve"> ZWSA (2016)</w:t>
      </w:r>
    </w:p>
  </w:footnote>
  <w:footnote w:id="20">
    <w:p w14:paraId="3CABE533" w14:textId="664963C6" w:rsidR="001E443B" w:rsidRDefault="001E443B">
      <w:pPr>
        <w:pStyle w:val="FootnoteText"/>
      </w:pPr>
      <w:r>
        <w:rPr>
          <w:rStyle w:val="FootnoteReference"/>
        </w:rPr>
        <w:footnoteRef/>
      </w:r>
      <w:r>
        <w:t xml:space="preserve"> </w:t>
      </w:r>
      <w:r>
        <w:rPr>
          <w:rFonts w:cs="Calibri"/>
        </w:rPr>
        <w:t>SV (2015)</w:t>
      </w:r>
    </w:p>
  </w:footnote>
  <w:footnote w:id="21">
    <w:p w14:paraId="1A274857" w14:textId="620EF79F" w:rsidR="001E443B" w:rsidRDefault="001E443B">
      <w:pPr>
        <w:pStyle w:val="FootnoteText"/>
      </w:pPr>
      <w:r>
        <w:rPr>
          <w:rStyle w:val="FootnoteReference"/>
        </w:rPr>
        <w:footnoteRef/>
      </w:r>
      <w:r>
        <w:t xml:space="preserve"> WA Waste Authority (2015)</w:t>
      </w:r>
    </w:p>
  </w:footnote>
  <w:footnote w:id="22">
    <w:p w14:paraId="556796B7" w14:textId="77777777" w:rsidR="001E443B" w:rsidRPr="00D740B3" w:rsidRDefault="001E443B">
      <w:pPr>
        <w:pStyle w:val="FootnoteText"/>
      </w:pPr>
      <w:r w:rsidRPr="00D740B3">
        <w:rPr>
          <w:rStyle w:val="FootnoteReference"/>
        </w:rPr>
        <w:footnoteRef/>
      </w:r>
      <w:r w:rsidRPr="00D740B3">
        <w:t xml:space="preserve"> Blue Environment, Ascend Waste and Environment, and Randell Environmental Consulting (2015b)</w:t>
      </w:r>
    </w:p>
  </w:footnote>
  <w:footnote w:id="23">
    <w:p w14:paraId="020DD748" w14:textId="77777777" w:rsidR="001E443B" w:rsidRDefault="001E443B" w:rsidP="006251D1">
      <w:pPr>
        <w:pStyle w:val="FootnoteText"/>
      </w:pPr>
      <w:r>
        <w:rPr>
          <w:rStyle w:val="FootnoteReference"/>
        </w:rPr>
        <w:footnoteRef/>
      </w:r>
      <w:r>
        <w:t xml:space="preserve"> The ACT Government owns the landfills in the jurisdiction and so, unlike other states and territories, does not need to apply a separate levy in order to influence the gate fee.</w:t>
      </w:r>
    </w:p>
  </w:footnote>
  <w:footnote w:id="24">
    <w:p w14:paraId="546AC8D3" w14:textId="7D0779DF" w:rsidR="001E443B" w:rsidRDefault="001E443B" w:rsidP="001C0041">
      <w:pPr>
        <w:pStyle w:val="FootnoteText"/>
      </w:pPr>
      <w:r>
        <w:rPr>
          <w:rStyle w:val="FootnoteReference"/>
        </w:rPr>
        <w:footnoteRef/>
      </w:r>
      <w:r>
        <w:t xml:space="preserve"> During consultation NSW EPA suggested that the estimated C&amp;I recovery rate may be high.</w:t>
      </w:r>
    </w:p>
  </w:footnote>
  <w:footnote w:id="25">
    <w:p w14:paraId="68088EBD" w14:textId="01F819D3" w:rsidR="001E443B" w:rsidRDefault="001E443B" w:rsidP="00EC7FD1">
      <w:pPr>
        <w:pStyle w:val="FootnoteText"/>
      </w:pPr>
      <w:r>
        <w:rPr>
          <w:rStyle w:val="FootnoteReference"/>
        </w:rPr>
        <w:footnoteRef/>
      </w:r>
      <w:r>
        <w:t xml:space="preserve"> This measure does not include landfill gas energy recovery, which is included here – see </w:t>
      </w:r>
      <w:r w:rsidRPr="00E56D89">
        <w:t>Section</w:t>
      </w:r>
      <w:r>
        <w:t xml:space="preserve"> </w:t>
      </w:r>
      <w:r>
        <w:fldChar w:fldCharType="begin"/>
      </w:r>
      <w:r>
        <w:instrText xml:space="preserve"> REF _Ref475998112 \r \h </w:instrText>
      </w:r>
      <w:r>
        <w:fldChar w:fldCharType="separate"/>
      </w:r>
      <w:r w:rsidR="0013116B">
        <w:t>1.3</w:t>
      </w:r>
      <w:r>
        <w:fldChar w:fldCharType="end"/>
      </w:r>
      <w:r>
        <w:t xml:space="preserve"> for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2D474" w14:textId="77777777" w:rsidR="001E443B" w:rsidRDefault="001E443B">
    <w:pPr>
      <w:pStyle w:val="Header"/>
    </w:pPr>
    <w:r>
      <w:rPr>
        <w:noProof/>
        <w:lang w:eastAsia="en-AU"/>
      </w:rPr>
      <w:drawing>
        <wp:inline distT="0" distB="0" distL="0" distR="0" wp14:anchorId="3C274C1B" wp14:editId="4A9F6A7F">
          <wp:extent cx="1428750" cy="271145"/>
          <wp:effectExtent l="0" t="0" r="0" b="0"/>
          <wp:docPr id="51" name="Picture 51"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rFonts w:cs="Calibri"/>
        <w:noProof/>
        <w:lang w:eastAsia="en-AU"/>
      </w:rPr>
      <w:drawing>
        <wp:anchor distT="0" distB="0" distL="114300" distR="114300" simplePos="0" relativeHeight="251662336" behindDoc="1" locked="1" layoutInCell="0" allowOverlap="0" wp14:anchorId="60C556F0" wp14:editId="0DA51600">
          <wp:simplePos x="1144988" y="453224"/>
          <wp:positionH relativeFrom="column">
            <wp:align>right</wp:align>
          </wp:positionH>
          <wp:positionV relativeFrom="page">
            <wp:posOffset>360045</wp:posOffset>
          </wp:positionV>
          <wp:extent cx="2095200" cy="374400"/>
          <wp:effectExtent l="0" t="0" r="635" b="6985"/>
          <wp:wrapNone/>
          <wp:docPr id="63" name="Picture 63"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4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026A" w14:textId="77777777" w:rsidR="001E443B" w:rsidRDefault="001E443B" w:rsidP="00F179B8">
    <w:pPr>
      <w:pStyle w:val="Header"/>
    </w:pPr>
    <w:r>
      <w:rPr>
        <w:rFonts w:cs="Calibri"/>
        <w:noProof/>
        <w:lang w:eastAsia="en-AU"/>
      </w:rPr>
      <w:drawing>
        <wp:anchor distT="0" distB="0" distL="114300" distR="114300" simplePos="0" relativeHeight="251661312" behindDoc="1" locked="0" layoutInCell="1" allowOverlap="1" wp14:anchorId="1149A531" wp14:editId="5152FC33">
          <wp:simplePos x="1143000" y="447675"/>
          <wp:positionH relativeFrom="column">
            <wp:align>right</wp:align>
          </wp:positionH>
          <wp:positionV relativeFrom="paragraph">
            <wp:posOffset>0</wp:posOffset>
          </wp:positionV>
          <wp:extent cx="2977200" cy="529200"/>
          <wp:effectExtent l="0" t="0" r="0" b="4445"/>
          <wp:wrapNone/>
          <wp:docPr id="71" name="Picture 71"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1.jpg@01D24EE8.D8D89E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977200" cy="529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F1DB2" w14:textId="77777777" w:rsidR="001E443B" w:rsidRDefault="001E443B">
    <w:pPr>
      <w:pStyle w:val="Header"/>
    </w:pPr>
    <w:r>
      <w:rPr>
        <w:noProof/>
        <w:lang w:eastAsia="en-AU"/>
      </w:rPr>
      <w:drawing>
        <wp:inline distT="0" distB="0" distL="0" distR="0" wp14:anchorId="4F4F63D4" wp14:editId="33B5A67D">
          <wp:extent cx="1428750" cy="271145"/>
          <wp:effectExtent l="0" t="0" r="0" b="0"/>
          <wp:docPr id="4" name="Picture 4"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rFonts w:cs="Calibri"/>
        <w:noProof/>
        <w:lang w:eastAsia="en-AU"/>
      </w:rPr>
      <w:drawing>
        <wp:anchor distT="0" distB="0" distL="114300" distR="114300" simplePos="0" relativeHeight="251655168" behindDoc="1" locked="1" layoutInCell="0" allowOverlap="0" wp14:anchorId="5AC0E785" wp14:editId="357EB88D">
          <wp:simplePos x="0" y="0"/>
          <wp:positionH relativeFrom="column">
            <wp:align>right</wp:align>
          </wp:positionH>
          <wp:positionV relativeFrom="page">
            <wp:posOffset>360045</wp:posOffset>
          </wp:positionV>
          <wp:extent cx="2095200" cy="370800"/>
          <wp:effectExtent l="0" t="0" r="635" b="0"/>
          <wp:wrapNone/>
          <wp:docPr id="8" name="Picture 8"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31B53" w14:textId="77777777" w:rsidR="001E443B" w:rsidRDefault="001E44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1C810" w14:textId="77777777" w:rsidR="001E443B" w:rsidRDefault="001E443B">
    <w:pPr>
      <w:pStyle w:val="Header"/>
    </w:pPr>
    <w:r>
      <w:rPr>
        <w:noProof/>
        <w:lang w:eastAsia="en-AU"/>
      </w:rPr>
      <w:drawing>
        <wp:inline distT="0" distB="0" distL="0" distR="0" wp14:anchorId="597ACDE4" wp14:editId="57398768">
          <wp:extent cx="1428750" cy="271145"/>
          <wp:effectExtent l="0" t="0" r="0" b="0"/>
          <wp:docPr id="24" name="Picture 24"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rFonts w:cs="Calibri"/>
        <w:noProof/>
        <w:lang w:eastAsia="en-AU"/>
      </w:rPr>
      <w:drawing>
        <wp:anchor distT="0" distB="0" distL="114300" distR="114300" simplePos="0" relativeHeight="251657216" behindDoc="1" locked="1" layoutInCell="0" allowOverlap="0" wp14:anchorId="550C89FB" wp14:editId="5D163CEC">
          <wp:simplePos x="0" y="0"/>
          <wp:positionH relativeFrom="column">
            <wp:align>right</wp:align>
          </wp:positionH>
          <wp:positionV relativeFrom="page">
            <wp:posOffset>360045</wp:posOffset>
          </wp:positionV>
          <wp:extent cx="2095200" cy="370800"/>
          <wp:effectExtent l="0" t="0" r="635" b="0"/>
          <wp:wrapNone/>
          <wp:docPr id="30" name="Picture 30"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A6E6E" w14:textId="77777777" w:rsidR="001E443B" w:rsidRDefault="001E443B">
    <w:pPr>
      <w:pStyle w:val="Header"/>
    </w:pPr>
    <w:r>
      <w:rPr>
        <w:noProof/>
        <w:lang w:eastAsia="en-AU"/>
      </w:rPr>
      <w:drawing>
        <wp:inline distT="0" distB="0" distL="0" distR="0" wp14:anchorId="392C024D" wp14:editId="68611245">
          <wp:extent cx="1428750" cy="271145"/>
          <wp:effectExtent l="0" t="0" r="0" b="0"/>
          <wp:docPr id="32" name="Picture 32" descr="REC logo FINAL"/>
          <wp:cNvGraphicFramePr/>
          <a:graphic xmlns:a="http://schemas.openxmlformats.org/drawingml/2006/main">
            <a:graphicData uri="http://schemas.openxmlformats.org/drawingml/2006/picture">
              <pic:pic xmlns:pic="http://schemas.openxmlformats.org/drawingml/2006/picture">
                <pic:nvPicPr>
                  <pic:cNvPr id="43" name="Picture 43" descr="REC logo 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271145"/>
                  </a:xfrm>
                  <a:prstGeom prst="rect">
                    <a:avLst/>
                  </a:prstGeom>
                  <a:noFill/>
                  <a:ln>
                    <a:noFill/>
                  </a:ln>
                </pic:spPr>
              </pic:pic>
            </a:graphicData>
          </a:graphic>
        </wp:inline>
      </w:drawing>
    </w:r>
    <w:r>
      <w:rPr>
        <w:rFonts w:cs="Calibri"/>
        <w:noProof/>
        <w:lang w:eastAsia="en-AU"/>
      </w:rPr>
      <w:drawing>
        <wp:anchor distT="0" distB="0" distL="114300" distR="114300" simplePos="0" relativeHeight="251659264" behindDoc="1" locked="1" layoutInCell="0" allowOverlap="0" wp14:anchorId="6F06DA26" wp14:editId="74EBD205">
          <wp:simplePos x="0" y="0"/>
          <wp:positionH relativeFrom="column">
            <wp:align>right</wp:align>
          </wp:positionH>
          <wp:positionV relativeFrom="page">
            <wp:posOffset>360045</wp:posOffset>
          </wp:positionV>
          <wp:extent cx="2095200" cy="370800"/>
          <wp:effectExtent l="0" t="0" r="635" b="0"/>
          <wp:wrapNone/>
          <wp:docPr id="35" name="Picture 35" descr="cid:image001.jpg@01D24EE8.D8D89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D24EE8.D8D89E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52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F0EAF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8A39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80AB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D41C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D41E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6C70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60BF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FEAD92"/>
    <w:lvl w:ilvl="0">
      <w:start w:val="1"/>
      <w:numFmt w:val="bullet"/>
      <w:lvlText w:val="○"/>
      <w:lvlJc w:val="left"/>
      <w:pPr>
        <w:ind w:left="717" w:hanging="360"/>
      </w:pPr>
      <w:rPr>
        <w:rFonts w:ascii="Calibri" w:hAnsi="Calibri" w:hint="default"/>
        <w:color w:val="3C58A7"/>
        <w:sz w:val="18"/>
      </w:rPr>
    </w:lvl>
  </w:abstractNum>
  <w:abstractNum w:abstractNumId="8" w15:restartNumberingAfterBreak="0">
    <w:nsid w:val="FFFFFF88"/>
    <w:multiLevelType w:val="singleLevel"/>
    <w:tmpl w:val="D0BEC7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B44150A"/>
    <w:lvl w:ilvl="0">
      <w:start w:val="1"/>
      <w:numFmt w:val="bullet"/>
      <w:lvlText w:val=""/>
      <w:lvlJc w:val="left"/>
      <w:pPr>
        <w:ind w:left="360" w:hanging="360"/>
      </w:pPr>
      <w:rPr>
        <w:rFonts w:ascii="Symbol" w:hAnsi="Symbol" w:hint="default"/>
        <w:color w:val="3C58A7"/>
        <w:u w:color="3C58A7"/>
      </w:rPr>
    </w:lvl>
  </w:abstractNum>
  <w:abstractNum w:abstractNumId="10" w15:restartNumberingAfterBreak="0">
    <w:nsid w:val="037A7E0F"/>
    <w:multiLevelType w:val="hybridMultilevel"/>
    <w:tmpl w:val="D248BAF8"/>
    <w:lvl w:ilvl="0" w:tplc="9ECA2850">
      <w:start w:val="5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1811D1"/>
    <w:multiLevelType w:val="hybridMultilevel"/>
    <w:tmpl w:val="89EA69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1BFE0FCB"/>
    <w:multiLevelType w:val="hybridMultilevel"/>
    <w:tmpl w:val="EA8A51DC"/>
    <w:lvl w:ilvl="0" w:tplc="D0FE4008">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410A8F"/>
    <w:multiLevelType w:val="hybridMultilevel"/>
    <w:tmpl w:val="BFF2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DF1679"/>
    <w:multiLevelType w:val="hybridMultilevel"/>
    <w:tmpl w:val="6A6E660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A7598C"/>
    <w:multiLevelType w:val="hybridMultilevel"/>
    <w:tmpl w:val="3A122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6A390E"/>
    <w:multiLevelType w:val="hybridMultilevel"/>
    <w:tmpl w:val="F1A2848E"/>
    <w:lvl w:ilvl="0" w:tplc="AF3E71E8">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154689"/>
    <w:multiLevelType w:val="hybridMultilevel"/>
    <w:tmpl w:val="7D6E6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70103"/>
    <w:multiLevelType w:val="hybridMultilevel"/>
    <w:tmpl w:val="037E5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F3089B"/>
    <w:multiLevelType w:val="hybridMultilevel"/>
    <w:tmpl w:val="C8AAAB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D33497"/>
    <w:multiLevelType w:val="hybridMultilevel"/>
    <w:tmpl w:val="05FAB948"/>
    <w:lvl w:ilvl="0" w:tplc="9A44B946">
      <w:start w:val="1"/>
      <w:numFmt w:val="bullet"/>
      <w:pStyle w:val="Bullet2"/>
      <w:lvlText w:val="-"/>
      <w:lvlJc w:val="left"/>
      <w:pPr>
        <w:ind w:left="720" w:hanging="360"/>
      </w:pPr>
      <w:rPr>
        <w:rFonts w:ascii="Courier New" w:hAnsi="Courier New" w:hint="default"/>
      </w:rPr>
    </w:lvl>
    <w:lvl w:ilvl="1" w:tplc="A9164882">
      <w:start w:val="1"/>
      <w:numFmt w:val="bullet"/>
      <w:pStyle w:val="Bullet3"/>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F2665A"/>
    <w:multiLevelType w:val="hybridMultilevel"/>
    <w:tmpl w:val="6B4A5654"/>
    <w:lvl w:ilvl="0" w:tplc="0C090001">
      <w:start w:val="1"/>
      <w:numFmt w:val="bullet"/>
      <w:lvlText w:val=""/>
      <w:lvlJc w:val="left"/>
      <w:pPr>
        <w:ind w:left="710" w:hanging="360"/>
      </w:pPr>
      <w:rPr>
        <w:rFonts w:ascii="Symbol" w:hAnsi="Symbol" w:hint="default"/>
      </w:rPr>
    </w:lvl>
    <w:lvl w:ilvl="1" w:tplc="0C090003">
      <w:start w:val="1"/>
      <w:numFmt w:val="bullet"/>
      <w:lvlText w:val="o"/>
      <w:lvlJc w:val="left"/>
      <w:pPr>
        <w:ind w:left="1430" w:hanging="360"/>
      </w:pPr>
      <w:rPr>
        <w:rFonts w:ascii="Courier New" w:hAnsi="Courier New" w:cs="Courier New" w:hint="default"/>
      </w:rPr>
    </w:lvl>
    <w:lvl w:ilvl="2" w:tplc="0C090005">
      <w:start w:val="1"/>
      <w:numFmt w:val="bullet"/>
      <w:lvlText w:val=""/>
      <w:lvlJc w:val="left"/>
      <w:pPr>
        <w:ind w:left="2150" w:hanging="360"/>
      </w:pPr>
      <w:rPr>
        <w:rFonts w:ascii="Wingdings" w:hAnsi="Wingdings" w:hint="default"/>
      </w:rPr>
    </w:lvl>
    <w:lvl w:ilvl="3" w:tplc="0C090001">
      <w:start w:val="1"/>
      <w:numFmt w:val="bullet"/>
      <w:lvlText w:val=""/>
      <w:lvlJc w:val="left"/>
      <w:pPr>
        <w:ind w:left="2870" w:hanging="360"/>
      </w:pPr>
      <w:rPr>
        <w:rFonts w:ascii="Symbol" w:hAnsi="Symbol" w:hint="default"/>
      </w:rPr>
    </w:lvl>
    <w:lvl w:ilvl="4" w:tplc="0C090003">
      <w:start w:val="1"/>
      <w:numFmt w:val="bullet"/>
      <w:lvlText w:val="o"/>
      <w:lvlJc w:val="left"/>
      <w:pPr>
        <w:ind w:left="3590" w:hanging="360"/>
      </w:pPr>
      <w:rPr>
        <w:rFonts w:ascii="Courier New" w:hAnsi="Courier New" w:cs="Courier New" w:hint="default"/>
      </w:rPr>
    </w:lvl>
    <w:lvl w:ilvl="5" w:tplc="0C090005">
      <w:start w:val="1"/>
      <w:numFmt w:val="bullet"/>
      <w:lvlText w:val=""/>
      <w:lvlJc w:val="left"/>
      <w:pPr>
        <w:ind w:left="4310" w:hanging="360"/>
      </w:pPr>
      <w:rPr>
        <w:rFonts w:ascii="Wingdings" w:hAnsi="Wingdings" w:hint="default"/>
      </w:rPr>
    </w:lvl>
    <w:lvl w:ilvl="6" w:tplc="0C090001">
      <w:start w:val="1"/>
      <w:numFmt w:val="bullet"/>
      <w:lvlText w:val=""/>
      <w:lvlJc w:val="left"/>
      <w:pPr>
        <w:ind w:left="5030" w:hanging="360"/>
      </w:pPr>
      <w:rPr>
        <w:rFonts w:ascii="Symbol" w:hAnsi="Symbol" w:hint="default"/>
      </w:rPr>
    </w:lvl>
    <w:lvl w:ilvl="7" w:tplc="0C090003">
      <w:start w:val="1"/>
      <w:numFmt w:val="bullet"/>
      <w:lvlText w:val="o"/>
      <w:lvlJc w:val="left"/>
      <w:pPr>
        <w:ind w:left="5750" w:hanging="360"/>
      </w:pPr>
      <w:rPr>
        <w:rFonts w:ascii="Courier New" w:hAnsi="Courier New" w:cs="Courier New" w:hint="default"/>
      </w:rPr>
    </w:lvl>
    <w:lvl w:ilvl="8" w:tplc="0C090005">
      <w:start w:val="1"/>
      <w:numFmt w:val="bullet"/>
      <w:lvlText w:val=""/>
      <w:lvlJc w:val="left"/>
      <w:pPr>
        <w:ind w:left="6470" w:hanging="360"/>
      </w:pPr>
      <w:rPr>
        <w:rFonts w:ascii="Wingdings" w:hAnsi="Wingdings" w:hint="default"/>
      </w:rPr>
    </w:lvl>
  </w:abstractNum>
  <w:abstractNum w:abstractNumId="22" w15:restartNumberingAfterBreak="0">
    <w:nsid w:val="5B2E320D"/>
    <w:multiLevelType w:val="hybridMultilevel"/>
    <w:tmpl w:val="AE2EBF6A"/>
    <w:lvl w:ilvl="0" w:tplc="8AA07F9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DF95756"/>
    <w:multiLevelType w:val="hybridMultilevel"/>
    <w:tmpl w:val="D8364E9E"/>
    <w:lvl w:ilvl="0" w:tplc="6C6CD90E">
      <w:start w:val="1"/>
      <w:numFmt w:val="bullet"/>
      <w:pStyle w:val="Bullet1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6662F7A"/>
    <w:multiLevelType w:val="multilevel"/>
    <w:tmpl w:val="43A0CCFC"/>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none"/>
      <w:pStyle w:val="Heading3"/>
      <w:lvlText w:val=""/>
      <w:lvlJc w:val="left"/>
      <w:pPr>
        <w:ind w:left="0" w:hanging="32767"/>
      </w:pPr>
      <w:rPr>
        <w:rFonts w:hint="default"/>
      </w:rPr>
    </w:lvl>
    <w:lvl w:ilvl="3">
      <w:start w:val="1"/>
      <w:numFmt w:val="none"/>
      <w:lvlRestart w:val="0"/>
      <w:pStyle w:val="Heading4"/>
      <w:lvlText w:val=""/>
      <w:lvlJc w:val="left"/>
      <w:pPr>
        <w:ind w:left="0" w:firstLine="0"/>
      </w:pPr>
      <w:rPr>
        <w:rFonts w:hint="default"/>
      </w:rPr>
    </w:lvl>
    <w:lvl w:ilvl="4">
      <w:start w:val="1"/>
      <w:numFmt w:val="none"/>
      <w:lvlRestart w:val="0"/>
      <w:pStyle w:val="Heading5"/>
      <w:lvlText w:val=""/>
      <w:lvlJc w:val="left"/>
      <w:pPr>
        <w:ind w:left="0" w:firstLine="0"/>
      </w:pPr>
      <w:rPr>
        <w:rFonts w:hint="default"/>
      </w:rPr>
    </w:lvl>
    <w:lvl w:ilvl="5">
      <w:start w:val="1"/>
      <w:numFmt w:val="none"/>
      <w:lvlRestart w:val="0"/>
      <w:pStyle w:val="Heading6"/>
      <w:lvlText w:val=""/>
      <w:lvlJc w:val="left"/>
      <w:pPr>
        <w:ind w:left="0" w:firstLine="0"/>
      </w:pPr>
      <w:rPr>
        <w:rFonts w:hint="default"/>
      </w:rPr>
    </w:lvl>
    <w:lvl w:ilvl="6">
      <w:start w:val="1"/>
      <w:numFmt w:val="none"/>
      <w:lvlRestart w:val="0"/>
      <w:pStyle w:val="Heading7"/>
      <w:lvlText w:val=""/>
      <w:lvlJc w:val="left"/>
      <w:pPr>
        <w:ind w:left="0" w:firstLine="0"/>
      </w:pPr>
      <w:rPr>
        <w:rFonts w:hint="default"/>
      </w:rPr>
    </w:lvl>
    <w:lvl w:ilvl="7">
      <w:start w:val="1"/>
      <w:numFmt w:val="none"/>
      <w:lvlRestart w:val="0"/>
      <w:pStyle w:val="Heading8"/>
      <w:lvlText w:val=""/>
      <w:lvlJc w:val="left"/>
      <w:pPr>
        <w:ind w:left="0" w:firstLine="0"/>
      </w:pPr>
      <w:rPr>
        <w:rFonts w:hint="default"/>
      </w:rPr>
    </w:lvl>
    <w:lvl w:ilvl="8">
      <w:start w:val="1"/>
      <w:numFmt w:val="none"/>
      <w:lvlRestart w:val="0"/>
      <w:pStyle w:val="Heading9"/>
      <w:lvlText w:val=""/>
      <w:lvlJc w:val="left"/>
      <w:pPr>
        <w:ind w:left="0" w:firstLine="0"/>
      </w:pPr>
      <w:rPr>
        <w:rFonts w:hint="default"/>
      </w:rPr>
    </w:lvl>
  </w:abstractNum>
  <w:abstractNum w:abstractNumId="25" w15:restartNumberingAfterBreak="0">
    <w:nsid w:val="6A43518E"/>
    <w:multiLevelType w:val="hybridMultilevel"/>
    <w:tmpl w:val="FF5E5D28"/>
    <w:lvl w:ilvl="0" w:tplc="D0FE4008">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9D1764"/>
    <w:multiLevelType w:val="hybridMultilevel"/>
    <w:tmpl w:val="2F80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71374E"/>
    <w:multiLevelType w:val="multilevel"/>
    <w:tmpl w:val="580C4DF4"/>
    <w:lvl w:ilvl="0">
      <w:start w:val="1"/>
      <w:numFmt w:val="upperLetter"/>
      <w:pStyle w:val="Appendix"/>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BFB2423"/>
    <w:multiLevelType w:val="hybridMultilevel"/>
    <w:tmpl w:val="41FA8564"/>
    <w:lvl w:ilvl="0" w:tplc="EE9450DC">
      <w:start w:val="1"/>
      <w:numFmt w:val="decimal"/>
      <w:pStyle w:val="Number1"/>
      <w:lvlText w:val="%1."/>
      <w:lvlJc w:val="left"/>
      <w:pPr>
        <w:ind w:left="360" w:hanging="360"/>
      </w:pPr>
    </w:lvl>
    <w:lvl w:ilvl="1" w:tplc="4AF868C0">
      <w:start w:val="1"/>
      <w:numFmt w:val="lowerLetter"/>
      <w:pStyle w:val="Number2"/>
      <w:lvlText w:val="%2)"/>
      <w:lvlJc w:val="left"/>
      <w:pPr>
        <w:ind w:left="1080" w:hanging="360"/>
      </w:pPr>
    </w:lvl>
    <w:lvl w:ilvl="2" w:tplc="B1B8746A">
      <w:start w:val="1"/>
      <w:numFmt w:val="lowerRoman"/>
      <w:pStyle w:val="Number3"/>
      <w:lvlText w:val="(%3)"/>
      <w:lvlJc w:val="right"/>
      <w:pPr>
        <w:ind w:left="1800" w:hanging="18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8"/>
  </w:num>
  <w:num w:numId="3">
    <w:abstractNumId w:val="7"/>
  </w:num>
  <w:num w:numId="4">
    <w:abstractNumId w:val="8"/>
    <w:lvlOverride w:ilvl="0">
      <w:startOverride w:val="1"/>
    </w:lvlOverride>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23"/>
  </w:num>
  <w:num w:numId="13">
    <w:abstractNumId w:val="20"/>
  </w:num>
  <w:num w:numId="14">
    <w:abstractNumId w:val="28"/>
  </w:num>
  <w:num w:numId="15">
    <w:abstractNumId w:val="28"/>
    <w:lvlOverride w:ilvl="0">
      <w:startOverride w:val="1"/>
    </w:lvlOverride>
  </w:num>
  <w:num w:numId="16">
    <w:abstractNumId w:val="24"/>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3"/>
  </w:num>
  <w:num w:numId="20">
    <w:abstractNumId w:val="22"/>
  </w:num>
  <w:num w:numId="21">
    <w:abstractNumId w:val="11"/>
  </w:num>
  <w:num w:numId="22">
    <w:abstractNumId w:val="21"/>
  </w:num>
  <w:num w:numId="23">
    <w:abstractNumId w:val="14"/>
  </w:num>
  <w:num w:numId="24">
    <w:abstractNumId w:val="24"/>
  </w:num>
  <w:num w:numId="25">
    <w:abstractNumId w:val="18"/>
  </w:num>
  <w:num w:numId="26">
    <w:abstractNumId w:val="28"/>
    <w:lvlOverride w:ilvl="0">
      <w:startOverride w:val="1"/>
    </w:lvlOverride>
  </w:num>
  <w:num w:numId="27">
    <w:abstractNumId w:val="19"/>
  </w:num>
  <w:num w:numId="28">
    <w:abstractNumId w:val="26"/>
  </w:num>
  <w:num w:numId="29">
    <w:abstractNumId w:val="15"/>
  </w:num>
  <w:num w:numId="30">
    <w:abstractNumId w:val="23"/>
  </w:num>
  <w:num w:numId="31">
    <w:abstractNumId w:val="28"/>
  </w:num>
  <w:num w:numId="32">
    <w:abstractNumId w:val="23"/>
  </w:num>
  <w:num w:numId="33">
    <w:abstractNumId w:val="12"/>
  </w:num>
  <w:num w:numId="34">
    <w:abstractNumId w:val="25"/>
  </w:num>
  <w:num w:numId="35">
    <w:abstractNumId w:val="23"/>
  </w:num>
  <w:num w:numId="36">
    <w:abstractNumId w:val="23"/>
  </w:num>
  <w:num w:numId="37">
    <w:abstractNumId w:val="23"/>
  </w:num>
  <w:num w:numId="38">
    <w:abstractNumId w:val="13"/>
  </w:num>
  <w:num w:numId="39">
    <w:abstractNumId w:val="17"/>
  </w:num>
  <w:num w:numId="40">
    <w:abstractNumId w:val="24"/>
  </w:num>
  <w:num w:numId="41">
    <w:abstractNumId w:val="23"/>
  </w:num>
  <w:num w:numId="42">
    <w:abstractNumId w:val="16"/>
  </w:num>
  <w:num w:numId="43">
    <w:abstractNumId w:val="23"/>
  </w:num>
  <w:num w:numId="44">
    <w:abstractNumId w:val="10"/>
  </w:num>
  <w:num w:numId="45">
    <w:abstractNumId w:val="24"/>
  </w:num>
  <w:num w:numId="46">
    <w:abstractNumId w:val="24"/>
  </w:num>
  <w:num w:numId="47">
    <w:abstractNumId w:val="24"/>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49">
      <o:colormru v:ext="edit" colors="#c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DCA"/>
    <w:rsid w:val="00000060"/>
    <w:rsid w:val="000023DB"/>
    <w:rsid w:val="0000629A"/>
    <w:rsid w:val="0000785A"/>
    <w:rsid w:val="0000791E"/>
    <w:rsid w:val="0001162F"/>
    <w:rsid w:val="000117DF"/>
    <w:rsid w:val="00011F6F"/>
    <w:rsid w:val="00013771"/>
    <w:rsid w:val="00014834"/>
    <w:rsid w:val="000152BB"/>
    <w:rsid w:val="000166E0"/>
    <w:rsid w:val="0002052C"/>
    <w:rsid w:val="00021BB1"/>
    <w:rsid w:val="000220FE"/>
    <w:rsid w:val="00024630"/>
    <w:rsid w:val="000251E7"/>
    <w:rsid w:val="00026CA4"/>
    <w:rsid w:val="00027BAB"/>
    <w:rsid w:val="00027BF6"/>
    <w:rsid w:val="000310FF"/>
    <w:rsid w:val="00031184"/>
    <w:rsid w:val="0003256D"/>
    <w:rsid w:val="00033300"/>
    <w:rsid w:val="00034E49"/>
    <w:rsid w:val="000351F0"/>
    <w:rsid w:val="00035308"/>
    <w:rsid w:val="000362B0"/>
    <w:rsid w:val="0004053E"/>
    <w:rsid w:val="0004319C"/>
    <w:rsid w:val="000442CD"/>
    <w:rsid w:val="00046632"/>
    <w:rsid w:val="00046C9D"/>
    <w:rsid w:val="00047145"/>
    <w:rsid w:val="000477FA"/>
    <w:rsid w:val="00051484"/>
    <w:rsid w:val="00053442"/>
    <w:rsid w:val="00054EA6"/>
    <w:rsid w:val="00055A04"/>
    <w:rsid w:val="00055FD9"/>
    <w:rsid w:val="00061439"/>
    <w:rsid w:val="00065AE4"/>
    <w:rsid w:val="0006611F"/>
    <w:rsid w:val="00066339"/>
    <w:rsid w:val="00067172"/>
    <w:rsid w:val="000673E2"/>
    <w:rsid w:val="00070BAF"/>
    <w:rsid w:val="000719E7"/>
    <w:rsid w:val="0007250C"/>
    <w:rsid w:val="00072D20"/>
    <w:rsid w:val="00075CE8"/>
    <w:rsid w:val="00076431"/>
    <w:rsid w:val="00080556"/>
    <w:rsid w:val="000805BD"/>
    <w:rsid w:val="000815FC"/>
    <w:rsid w:val="000837B1"/>
    <w:rsid w:val="000924E5"/>
    <w:rsid w:val="00096507"/>
    <w:rsid w:val="00096964"/>
    <w:rsid w:val="000A03B9"/>
    <w:rsid w:val="000A4CD2"/>
    <w:rsid w:val="000A4F9F"/>
    <w:rsid w:val="000A5920"/>
    <w:rsid w:val="000B1B45"/>
    <w:rsid w:val="000B1F85"/>
    <w:rsid w:val="000B2E08"/>
    <w:rsid w:val="000B518D"/>
    <w:rsid w:val="000B737A"/>
    <w:rsid w:val="000B7F6E"/>
    <w:rsid w:val="000C3571"/>
    <w:rsid w:val="000C6458"/>
    <w:rsid w:val="000C77E3"/>
    <w:rsid w:val="000D0F15"/>
    <w:rsid w:val="000D0F78"/>
    <w:rsid w:val="000D4E25"/>
    <w:rsid w:val="000D4FD1"/>
    <w:rsid w:val="000D5A73"/>
    <w:rsid w:val="000D75BD"/>
    <w:rsid w:val="000E152F"/>
    <w:rsid w:val="000E1DC3"/>
    <w:rsid w:val="000E274B"/>
    <w:rsid w:val="000E36E8"/>
    <w:rsid w:val="000E5459"/>
    <w:rsid w:val="000E5EBF"/>
    <w:rsid w:val="000E6F53"/>
    <w:rsid w:val="000E73E4"/>
    <w:rsid w:val="000F0584"/>
    <w:rsid w:val="000F7C31"/>
    <w:rsid w:val="001005D1"/>
    <w:rsid w:val="001006D3"/>
    <w:rsid w:val="00100A05"/>
    <w:rsid w:val="001020D6"/>
    <w:rsid w:val="00102BDC"/>
    <w:rsid w:val="00103070"/>
    <w:rsid w:val="00106834"/>
    <w:rsid w:val="00107765"/>
    <w:rsid w:val="0011099B"/>
    <w:rsid w:val="001116CE"/>
    <w:rsid w:val="001119A5"/>
    <w:rsid w:val="00112593"/>
    <w:rsid w:val="001130B6"/>
    <w:rsid w:val="00114FD4"/>
    <w:rsid w:val="001166E5"/>
    <w:rsid w:val="00120840"/>
    <w:rsid w:val="00121767"/>
    <w:rsid w:val="00122A4F"/>
    <w:rsid w:val="00125D78"/>
    <w:rsid w:val="00126B80"/>
    <w:rsid w:val="0013116B"/>
    <w:rsid w:val="00131654"/>
    <w:rsid w:val="00132F13"/>
    <w:rsid w:val="00133256"/>
    <w:rsid w:val="00133856"/>
    <w:rsid w:val="001343E0"/>
    <w:rsid w:val="0013519E"/>
    <w:rsid w:val="00136CCB"/>
    <w:rsid w:val="00137322"/>
    <w:rsid w:val="00137DC4"/>
    <w:rsid w:val="00141B5A"/>
    <w:rsid w:val="00143174"/>
    <w:rsid w:val="0014380C"/>
    <w:rsid w:val="0015519B"/>
    <w:rsid w:val="00155433"/>
    <w:rsid w:val="001568F3"/>
    <w:rsid w:val="001573F8"/>
    <w:rsid w:val="00160008"/>
    <w:rsid w:val="0016230E"/>
    <w:rsid w:val="0016301E"/>
    <w:rsid w:val="001656C3"/>
    <w:rsid w:val="00166887"/>
    <w:rsid w:val="001673D8"/>
    <w:rsid w:val="00167C70"/>
    <w:rsid w:val="00167DE8"/>
    <w:rsid w:val="00170627"/>
    <w:rsid w:val="00171A43"/>
    <w:rsid w:val="0017258F"/>
    <w:rsid w:val="00174956"/>
    <w:rsid w:val="00175C4E"/>
    <w:rsid w:val="00176DD4"/>
    <w:rsid w:val="00182D63"/>
    <w:rsid w:val="00184896"/>
    <w:rsid w:val="00185507"/>
    <w:rsid w:val="0018574E"/>
    <w:rsid w:val="00190300"/>
    <w:rsid w:val="00193484"/>
    <w:rsid w:val="0019594A"/>
    <w:rsid w:val="00196100"/>
    <w:rsid w:val="001A0544"/>
    <w:rsid w:val="001A1D33"/>
    <w:rsid w:val="001A203C"/>
    <w:rsid w:val="001A2EFD"/>
    <w:rsid w:val="001A3034"/>
    <w:rsid w:val="001A4F8E"/>
    <w:rsid w:val="001A5F2D"/>
    <w:rsid w:val="001B093E"/>
    <w:rsid w:val="001B196B"/>
    <w:rsid w:val="001B2608"/>
    <w:rsid w:val="001B4FE6"/>
    <w:rsid w:val="001B78B3"/>
    <w:rsid w:val="001C0041"/>
    <w:rsid w:val="001C01F1"/>
    <w:rsid w:val="001C0269"/>
    <w:rsid w:val="001C032E"/>
    <w:rsid w:val="001C0748"/>
    <w:rsid w:val="001C172E"/>
    <w:rsid w:val="001C226B"/>
    <w:rsid w:val="001C39CF"/>
    <w:rsid w:val="001C39D1"/>
    <w:rsid w:val="001D02D1"/>
    <w:rsid w:val="001D2363"/>
    <w:rsid w:val="001D352A"/>
    <w:rsid w:val="001D4AF9"/>
    <w:rsid w:val="001D50A7"/>
    <w:rsid w:val="001E0838"/>
    <w:rsid w:val="001E0CD5"/>
    <w:rsid w:val="001E1CB0"/>
    <w:rsid w:val="001E1E44"/>
    <w:rsid w:val="001E1E93"/>
    <w:rsid w:val="001E27A7"/>
    <w:rsid w:val="001E2C3A"/>
    <w:rsid w:val="001E3263"/>
    <w:rsid w:val="001E4005"/>
    <w:rsid w:val="001E443B"/>
    <w:rsid w:val="001E511E"/>
    <w:rsid w:val="001F121B"/>
    <w:rsid w:val="001F137E"/>
    <w:rsid w:val="001F17C8"/>
    <w:rsid w:val="001F239B"/>
    <w:rsid w:val="001F356A"/>
    <w:rsid w:val="001F3CFF"/>
    <w:rsid w:val="001F4044"/>
    <w:rsid w:val="001F58A7"/>
    <w:rsid w:val="001F5AB2"/>
    <w:rsid w:val="001F60CE"/>
    <w:rsid w:val="001F7EF5"/>
    <w:rsid w:val="001F7FAE"/>
    <w:rsid w:val="00202222"/>
    <w:rsid w:val="00210E68"/>
    <w:rsid w:val="00210EF5"/>
    <w:rsid w:val="00211720"/>
    <w:rsid w:val="00212E28"/>
    <w:rsid w:val="0021418B"/>
    <w:rsid w:val="002148D4"/>
    <w:rsid w:val="002154D3"/>
    <w:rsid w:val="00217DFA"/>
    <w:rsid w:val="00220E0F"/>
    <w:rsid w:val="00226A00"/>
    <w:rsid w:val="0023197E"/>
    <w:rsid w:val="00231FF3"/>
    <w:rsid w:val="00233B1C"/>
    <w:rsid w:val="00237591"/>
    <w:rsid w:val="00237B25"/>
    <w:rsid w:val="00237F01"/>
    <w:rsid w:val="002410DD"/>
    <w:rsid w:val="0024155C"/>
    <w:rsid w:val="00241F3B"/>
    <w:rsid w:val="00243DC1"/>
    <w:rsid w:val="00245EEC"/>
    <w:rsid w:val="0025133E"/>
    <w:rsid w:val="002563F5"/>
    <w:rsid w:val="002577AC"/>
    <w:rsid w:val="00257C7B"/>
    <w:rsid w:val="002610A0"/>
    <w:rsid w:val="00264279"/>
    <w:rsid w:val="00264447"/>
    <w:rsid w:val="002658C0"/>
    <w:rsid w:val="002671B4"/>
    <w:rsid w:val="00267FDF"/>
    <w:rsid w:val="00271B11"/>
    <w:rsid w:val="002745F3"/>
    <w:rsid w:val="002756D6"/>
    <w:rsid w:val="00275C9C"/>
    <w:rsid w:val="00277E9A"/>
    <w:rsid w:val="002804B7"/>
    <w:rsid w:val="00281C1A"/>
    <w:rsid w:val="00282755"/>
    <w:rsid w:val="0028312B"/>
    <w:rsid w:val="0028399E"/>
    <w:rsid w:val="00283C82"/>
    <w:rsid w:val="00287840"/>
    <w:rsid w:val="00290D7C"/>
    <w:rsid w:val="0029157C"/>
    <w:rsid w:val="00293E08"/>
    <w:rsid w:val="00294764"/>
    <w:rsid w:val="00294E0E"/>
    <w:rsid w:val="002A306D"/>
    <w:rsid w:val="002A51D6"/>
    <w:rsid w:val="002A572B"/>
    <w:rsid w:val="002A75F0"/>
    <w:rsid w:val="002B2BDA"/>
    <w:rsid w:val="002B6426"/>
    <w:rsid w:val="002B6552"/>
    <w:rsid w:val="002B68C1"/>
    <w:rsid w:val="002C069D"/>
    <w:rsid w:val="002C45B7"/>
    <w:rsid w:val="002C529B"/>
    <w:rsid w:val="002D0B4F"/>
    <w:rsid w:val="002D1935"/>
    <w:rsid w:val="002D3DC9"/>
    <w:rsid w:val="002D49CF"/>
    <w:rsid w:val="002D5AD0"/>
    <w:rsid w:val="002D5EC9"/>
    <w:rsid w:val="002D6CD9"/>
    <w:rsid w:val="002E0801"/>
    <w:rsid w:val="002E17F1"/>
    <w:rsid w:val="002E3266"/>
    <w:rsid w:val="002E3739"/>
    <w:rsid w:val="002E3BAB"/>
    <w:rsid w:val="002E483A"/>
    <w:rsid w:val="002E4CED"/>
    <w:rsid w:val="002E6112"/>
    <w:rsid w:val="002E66D9"/>
    <w:rsid w:val="002E73CE"/>
    <w:rsid w:val="002F0AE9"/>
    <w:rsid w:val="002F1FE1"/>
    <w:rsid w:val="002F2993"/>
    <w:rsid w:val="002F2BCF"/>
    <w:rsid w:val="002F2D13"/>
    <w:rsid w:val="002F4173"/>
    <w:rsid w:val="002F4A92"/>
    <w:rsid w:val="002F51FD"/>
    <w:rsid w:val="002F744A"/>
    <w:rsid w:val="002F75B7"/>
    <w:rsid w:val="002F78A8"/>
    <w:rsid w:val="003040F9"/>
    <w:rsid w:val="0030636A"/>
    <w:rsid w:val="00306728"/>
    <w:rsid w:val="00307D2B"/>
    <w:rsid w:val="0031126D"/>
    <w:rsid w:val="00313AC8"/>
    <w:rsid w:val="00316638"/>
    <w:rsid w:val="003166E7"/>
    <w:rsid w:val="0031723B"/>
    <w:rsid w:val="0032010A"/>
    <w:rsid w:val="00322176"/>
    <w:rsid w:val="00322697"/>
    <w:rsid w:val="003226E9"/>
    <w:rsid w:val="003231AD"/>
    <w:rsid w:val="00325498"/>
    <w:rsid w:val="00326B51"/>
    <w:rsid w:val="00326FB2"/>
    <w:rsid w:val="00327065"/>
    <w:rsid w:val="00330A3F"/>
    <w:rsid w:val="00331920"/>
    <w:rsid w:val="0033455F"/>
    <w:rsid w:val="003346E2"/>
    <w:rsid w:val="003350ED"/>
    <w:rsid w:val="003362F1"/>
    <w:rsid w:val="00341F80"/>
    <w:rsid w:val="0034385B"/>
    <w:rsid w:val="00343D2E"/>
    <w:rsid w:val="00345A29"/>
    <w:rsid w:val="0034623E"/>
    <w:rsid w:val="00346D83"/>
    <w:rsid w:val="0035173C"/>
    <w:rsid w:val="00354108"/>
    <w:rsid w:val="00354F01"/>
    <w:rsid w:val="00355811"/>
    <w:rsid w:val="00355AA9"/>
    <w:rsid w:val="00355B6E"/>
    <w:rsid w:val="0035697C"/>
    <w:rsid w:val="00357C03"/>
    <w:rsid w:val="00357F31"/>
    <w:rsid w:val="00362EB8"/>
    <w:rsid w:val="003642EF"/>
    <w:rsid w:val="00364DD5"/>
    <w:rsid w:val="00365EE5"/>
    <w:rsid w:val="003669E8"/>
    <w:rsid w:val="00370AFB"/>
    <w:rsid w:val="00372963"/>
    <w:rsid w:val="0037672B"/>
    <w:rsid w:val="003769F6"/>
    <w:rsid w:val="0037710A"/>
    <w:rsid w:val="00377148"/>
    <w:rsid w:val="0037758B"/>
    <w:rsid w:val="003816B9"/>
    <w:rsid w:val="00381D25"/>
    <w:rsid w:val="003826B3"/>
    <w:rsid w:val="00383130"/>
    <w:rsid w:val="00384B82"/>
    <w:rsid w:val="00385742"/>
    <w:rsid w:val="003907A7"/>
    <w:rsid w:val="00390B73"/>
    <w:rsid w:val="00391017"/>
    <w:rsid w:val="00391B4B"/>
    <w:rsid w:val="0039316B"/>
    <w:rsid w:val="0039557C"/>
    <w:rsid w:val="00395B14"/>
    <w:rsid w:val="00395E3F"/>
    <w:rsid w:val="00396B11"/>
    <w:rsid w:val="003A0633"/>
    <w:rsid w:val="003A2DA1"/>
    <w:rsid w:val="003A3DD2"/>
    <w:rsid w:val="003A42D1"/>
    <w:rsid w:val="003A49D5"/>
    <w:rsid w:val="003A4F41"/>
    <w:rsid w:val="003A5873"/>
    <w:rsid w:val="003A5FAE"/>
    <w:rsid w:val="003A6AA0"/>
    <w:rsid w:val="003A6B00"/>
    <w:rsid w:val="003B2E54"/>
    <w:rsid w:val="003B3436"/>
    <w:rsid w:val="003B3980"/>
    <w:rsid w:val="003B3CFA"/>
    <w:rsid w:val="003B7B4B"/>
    <w:rsid w:val="003C0FB9"/>
    <w:rsid w:val="003C1671"/>
    <w:rsid w:val="003C177D"/>
    <w:rsid w:val="003C1F67"/>
    <w:rsid w:val="003C38AC"/>
    <w:rsid w:val="003D0E2B"/>
    <w:rsid w:val="003D1A4F"/>
    <w:rsid w:val="003D2250"/>
    <w:rsid w:val="003D33AB"/>
    <w:rsid w:val="003D41E3"/>
    <w:rsid w:val="003D58A8"/>
    <w:rsid w:val="003D5C98"/>
    <w:rsid w:val="003D672A"/>
    <w:rsid w:val="003E165B"/>
    <w:rsid w:val="003E20DE"/>
    <w:rsid w:val="003E24F1"/>
    <w:rsid w:val="003E3993"/>
    <w:rsid w:val="003E44D1"/>
    <w:rsid w:val="003E560B"/>
    <w:rsid w:val="003E6C14"/>
    <w:rsid w:val="003F0185"/>
    <w:rsid w:val="003F32D6"/>
    <w:rsid w:val="003F50D0"/>
    <w:rsid w:val="003F5B16"/>
    <w:rsid w:val="003F6ABC"/>
    <w:rsid w:val="00401CB9"/>
    <w:rsid w:val="00402C69"/>
    <w:rsid w:val="004109B0"/>
    <w:rsid w:val="00411DA0"/>
    <w:rsid w:val="00413886"/>
    <w:rsid w:val="00413FCA"/>
    <w:rsid w:val="004144FD"/>
    <w:rsid w:val="00414688"/>
    <w:rsid w:val="004147AE"/>
    <w:rsid w:val="00414F89"/>
    <w:rsid w:val="0041504D"/>
    <w:rsid w:val="00422024"/>
    <w:rsid w:val="0042228F"/>
    <w:rsid w:val="00424F7F"/>
    <w:rsid w:val="00425B1A"/>
    <w:rsid w:val="0042653B"/>
    <w:rsid w:val="004277FE"/>
    <w:rsid w:val="00430730"/>
    <w:rsid w:val="00433429"/>
    <w:rsid w:val="0043454C"/>
    <w:rsid w:val="00434619"/>
    <w:rsid w:val="00434705"/>
    <w:rsid w:val="00437A7E"/>
    <w:rsid w:val="00441505"/>
    <w:rsid w:val="00441F89"/>
    <w:rsid w:val="00442A67"/>
    <w:rsid w:val="00445D4E"/>
    <w:rsid w:val="004463C8"/>
    <w:rsid w:val="004500B5"/>
    <w:rsid w:val="00450406"/>
    <w:rsid w:val="00456A3E"/>
    <w:rsid w:val="00456AD3"/>
    <w:rsid w:val="004575C6"/>
    <w:rsid w:val="00461CD4"/>
    <w:rsid w:val="00463191"/>
    <w:rsid w:val="00463C27"/>
    <w:rsid w:val="00465235"/>
    <w:rsid w:val="0046583F"/>
    <w:rsid w:val="00466E42"/>
    <w:rsid w:val="00467CD4"/>
    <w:rsid w:val="00467CFE"/>
    <w:rsid w:val="00472B1A"/>
    <w:rsid w:val="00472DB5"/>
    <w:rsid w:val="00476A27"/>
    <w:rsid w:val="00476CE6"/>
    <w:rsid w:val="00477147"/>
    <w:rsid w:val="00481E0F"/>
    <w:rsid w:val="004841B8"/>
    <w:rsid w:val="00487966"/>
    <w:rsid w:val="004905E8"/>
    <w:rsid w:val="00490D7E"/>
    <w:rsid w:val="004918B4"/>
    <w:rsid w:val="00493FA0"/>
    <w:rsid w:val="004948B6"/>
    <w:rsid w:val="004958BC"/>
    <w:rsid w:val="00495BC8"/>
    <w:rsid w:val="00495CFC"/>
    <w:rsid w:val="00497168"/>
    <w:rsid w:val="004A2103"/>
    <w:rsid w:val="004A43FE"/>
    <w:rsid w:val="004A5AE1"/>
    <w:rsid w:val="004A7C79"/>
    <w:rsid w:val="004B084C"/>
    <w:rsid w:val="004B3E7A"/>
    <w:rsid w:val="004B4FF2"/>
    <w:rsid w:val="004B50D6"/>
    <w:rsid w:val="004B5F68"/>
    <w:rsid w:val="004B661E"/>
    <w:rsid w:val="004B6823"/>
    <w:rsid w:val="004C1B81"/>
    <w:rsid w:val="004C1D5F"/>
    <w:rsid w:val="004C3F50"/>
    <w:rsid w:val="004C4352"/>
    <w:rsid w:val="004C45B4"/>
    <w:rsid w:val="004C4FB0"/>
    <w:rsid w:val="004C5A2C"/>
    <w:rsid w:val="004C60B1"/>
    <w:rsid w:val="004C66DE"/>
    <w:rsid w:val="004D0434"/>
    <w:rsid w:val="004D0AC2"/>
    <w:rsid w:val="004D0EDC"/>
    <w:rsid w:val="004D11CD"/>
    <w:rsid w:val="004D23A2"/>
    <w:rsid w:val="004D250F"/>
    <w:rsid w:val="004D2F15"/>
    <w:rsid w:val="004D40F8"/>
    <w:rsid w:val="004D64B9"/>
    <w:rsid w:val="004E47AF"/>
    <w:rsid w:val="004F16D8"/>
    <w:rsid w:val="004F19D5"/>
    <w:rsid w:val="004F329B"/>
    <w:rsid w:val="004F3A67"/>
    <w:rsid w:val="004F3BE2"/>
    <w:rsid w:val="004F5DA4"/>
    <w:rsid w:val="004F7E19"/>
    <w:rsid w:val="004F7F09"/>
    <w:rsid w:val="005008DF"/>
    <w:rsid w:val="0050124E"/>
    <w:rsid w:val="0050178E"/>
    <w:rsid w:val="00502768"/>
    <w:rsid w:val="00502AA7"/>
    <w:rsid w:val="00506B9C"/>
    <w:rsid w:val="00506E80"/>
    <w:rsid w:val="005117F0"/>
    <w:rsid w:val="0051395A"/>
    <w:rsid w:val="005154F9"/>
    <w:rsid w:val="005155EC"/>
    <w:rsid w:val="0052052F"/>
    <w:rsid w:val="0052103C"/>
    <w:rsid w:val="00521162"/>
    <w:rsid w:val="00522456"/>
    <w:rsid w:val="00522532"/>
    <w:rsid w:val="00524463"/>
    <w:rsid w:val="005244DD"/>
    <w:rsid w:val="00525D14"/>
    <w:rsid w:val="0052663D"/>
    <w:rsid w:val="0052754E"/>
    <w:rsid w:val="00531BDA"/>
    <w:rsid w:val="00532F49"/>
    <w:rsid w:val="005354CD"/>
    <w:rsid w:val="00537B39"/>
    <w:rsid w:val="00537D30"/>
    <w:rsid w:val="00544D20"/>
    <w:rsid w:val="0054696A"/>
    <w:rsid w:val="00547C1A"/>
    <w:rsid w:val="00555077"/>
    <w:rsid w:val="005556E8"/>
    <w:rsid w:val="00555AD4"/>
    <w:rsid w:val="00555B0E"/>
    <w:rsid w:val="00556937"/>
    <w:rsid w:val="0055762A"/>
    <w:rsid w:val="00557B1F"/>
    <w:rsid w:val="0056030E"/>
    <w:rsid w:val="00560640"/>
    <w:rsid w:val="00562517"/>
    <w:rsid w:val="00562789"/>
    <w:rsid w:val="00562DE7"/>
    <w:rsid w:val="0056304D"/>
    <w:rsid w:val="00563229"/>
    <w:rsid w:val="00563D1C"/>
    <w:rsid w:val="00564A3C"/>
    <w:rsid w:val="00565430"/>
    <w:rsid w:val="00565AE5"/>
    <w:rsid w:val="00570759"/>
    <w:rsid w:val="00570A0A"/>
    <w:rsid w:val="00571248"/>
    <w:rsid w:val="00573003"/>
    <w:rsid w:val="00573D59"/>
    <w:rsid w:val="00575043"/>
    <w:rsid w:val="00575704"/>
    <w:rsid w:val="00576B04"/>
    <w:rsid w:val="005777F4"/>
    <w:rsid w:val="005806D9"/>
    <w:rsid w:val="00580908"/>
    <w:rsid w:val="00580B52"/>
    <w:rsid w:val="00586128"/>
    <w:rsid w:val="00591FF1"/>
    <w:rsid w:val="0059365D"/>
    <w:rsid w:val="00593795"/>
    <w:rsid w:val="00593A75"/>
    <w:rsid w:val="00593C90"/>
    <w:rsid w:val="00593DF8"/>
    <w:rsid w:val="005A19BF"/>
    <w:rsid w:val="005A5B17"/>
    <w:rsid w:val="005A5D11"/>
    <w:rsid w:val="005A60BF"/>
    <w:rsid w:val="005A6F7A"/>
    <w:rsid w:val="005B3E75"/>
    <w:rsid w:val="005B69B9"/>
    <w:rsid w:val="005C3A95"/>
    <w:rsid w:val="005C52D1"/>
    <w:rsid w:val="005C5C1E"/>
    <w:rsid w:val="005C6C20"/>
    <w:rsid w:val="005D07CE"/>
    <w:rsid w:val="005D0D82"/>
    <w:rsid w:val="005D0E78"/>
    <w:rsid w:val="005D107D"/>
    <w:rsid w:val="005D14FE"/>
    <w:rsid w:val="005D178B"/>
    <w:rsid w:val="005D2265"/>
    <w:rsid w:val="005D3E82"/>
    <w:rsid w:val="005D56B1"/>
    <w:rsid w:val="005D5CA9"/>
    <w:rsid w:val="005E00EC"/>
    <w:rsid w:val="005E10AF"/>
    <w:rsid w:val="005E2D31"/>
    <w:rsid w:val="005E3121"/>
    <w:rsid w:val="005E4F15"/>
    <w:rsid w:val="005E59B0"/>
    <w:rsid w:val="005E7812"/>
    <w:rsid w:val="005F4829"/>
    <w:rsid w:val="005F4BDB"/>
    <w:rsid w:val="005F4E2D"/>
    <w:rsid w:val="005F5392"/>
    <w:rsid w:val="005F61EC"/>
    <w:rsid w:val="005F7EEB"/>
    <w:rsid w:val="00601421"/>
    <w:rsid w:val="006029AD"/>
    <w:rsid w:val="00602A48"/>
    <w:rsid w:val="00602C45"/>
    <w:rsid w:val="00602FDE"/>
    <w:rsid w:val="00604E81"/>
    <w:rsid w:val="0060601B"/>
    <w:rsid w:val="006060C1"/>
    <w:rsid w:val="00606926"/>
    <w:rsid w:val="00610014"/>
    <w:rsid w:val="00612DEF"/>
    <w:rsid w:val="0061588F"/>
    <w:rsid w:val="00615BFD"/>
    <w:rsid w:val="00616F15"/>
    <w:rsid w:val="00617132"/>
    <w:rsid w:val="00617F22"/>
    <w:rsid w:val="006251D1"/>
    <w:rsid w:val="00630702"/>
    <w:rsid w:val="006307A1"/>
    <w:rsid w:val="0063179B"/>
    <w:rsid w:val="0063201F"/>
    <w:rsid w:val="00633101"/>
    <w:rsid w:val="00633FF2"/>
    <w:rsid w:val="00640DD4"/>
    <w:rsid w:val="006447BC"/>
    <w:rsid w:val="006476D3"/>
    <w:rsid w:val="0065036B"/>
    <w:rsid w:val="0065098F"/>
    <w:rsid w:val="00651059"/>
    <w:rsid w:val="00652583"/>
    <w:rsid w:val="00653A1F"/>
    <w:rsid w:val="00655572"/>
    <w:rsid w:val="00656744"/>
    <w:rsid w:val="006577C1"/>
    <w:rsid w:val="00663C3A"/>
    <w:rsid w:val="00664154"/>
    <w:rsid w:val="0066626F"/>
    <w:rsid w:val="00670482"/>
    <w:rsid w:val="00672596"/>
    <w:rsid w:val="00672818"/>
    <w:rsid w:val="0067349D"/>
    <w:rsid w:val="00673A11"/>
    <w:rsid w:val="00674FF5"/>
    <w:rsid w:val="00676E9A"/>
    <w:rsid w:val="00680561"/>
    <w:rsid w:val="0068174D"/>
    <w:rsid w:val="00682E18"/>
    <w:rsid w:val="00685F0E"/>
    <w:rsid w:val="00686D9E"/>
    <w:rsid w:val="00687DC1"/>
    <w:rsid w:val="0069372E"/>
    <w:rsid w:val="00694FEA"/>
    <w:rsid w:val="00695155"/>
    <w:rsid w:val="006973C6"/>
    <w:rsid w:val="006975F2"/>
    <w:rsid w:val="006A26E2"/>
    <w:rsid w:val="006A34A1"/>
    <w:rsid w:val="006A40FD"/>
    <w:rsid w:val="006A4665"/>
    <w:rsid w:val="006A5B0D"/>
    <w:rsid w:val="006A60C6"/>
    <w:rsid w:val="006B21D4"/>
    <w:rsid w:val="006C0FBC"/>
    <w:rsid w:val="006C200A"/>
    <w:rsid w:val="006C225C"/>
    <w:rsid w:val="006C257D"/>
    <w:rsid w:val="006C3656"/>
    <w:rsid w:val="006C3D10"/>
    <w:rsid w:val="006C472B"/>
    <w:rsid w:val="006C473F"/>
    <w:rsid w:val="006C54CF"/>
    <w:rsid w:val="006C6558"/>
    <w:rsid w:val="006C6A98"/>
    <w:rsid w:val="006C74C1"/>
    <w:rsid w:val="006D0BF1"/>
    <w:rsid w:val="006D6131"/>
    <w:rsid w:val="006D6763"/>
    <w:rsid w:val="006E2B61"/>
    <w:rsid w:val="006E4977"/>
    <w:rsid w:val="006E4B05"/>
    <w:rsid w:val="006E4F2B"/>
    <w:rsid w:val="006E5A8D"/>
    <w:rsid w:val="006E7086"/>
    <w:rsid w:val="006E72C1"/>
    <w:rsid w:val="006E743E"/>
    <w:rsid w:val="006F0C17"/>
    <w:rsid w:val="006F0EAA"/>
    <w:rsid w:val="006F2C17"/>
    <w:rsid w:val="006F37DD"/>
    <w:rsid w:val="006F4661"/>
    <w:rsid w:val="00702D26"/>
    <w:rsid w:val="00704083"/>
    <w:rsid w:val="0071074B"/>
    <w:rsid w:val="007112FE"/>
    <w:rsid w:val="00711CC7"/>
    <w:rsid w:val="007123AD"/>
    <w:rsid w:val="007125FF"/>
    <w:rsid w:val="007131D2"/>
    <w:rsid w:val="00716423"/>
    <w:rsid w:val="0071658B"/>
    <w:rsid w:val="00720C59"/>
    <w:rsid w:val="007235EB"/>
    <w:rsid w:val="00723D0A"/>
    <w:rsid w:val="00726D77"/>
    <w:rsid w:val="00730731"/>
    <w:rsid w:val="00731B0E"/>
    <w:rsid w:val="00732FC7"/>
    <w:rsid w:val="00733397"/>
    <w:rsid w:val="00735E1C"/>
    <w:rsid w:val="007414C7"/>
    <w:rsid w:val="00741CF5"/>
    <w:rsid w:val="00742904"/>
    <w:rsid w:val="007445F7"/>
    <w:rsid w:val="007452B5"/>
    <w:rsid w:val="00747AB6"/>
    <w:rsid w:val="00747D19"/>
    <w:rsid w:val="00750EBE"/>
    <w:rsid w:val="00752D82"/>
    <w:rsid w:val="0075426B"/>
    <w:rsid w:val="007546EA"/>
    <w:rsid w:val="00754D43"/>
    <w:rsid w:val="00755375"/>
    <w:rsid w:val="007576DD"/>
    <w:rsid w:val="00757AF6"/>
    <w:rsid w:val="00761037"/>
    <w:rsid w:val="007611A9"/>
    <w:rsid w:val="0076140D"/>
    <w:rsid w:val="00761453"/>
    <w:rsid w:val="00761E93"/>
    <w:rsid w:val="0076374C"/>
    <w:rsid w:val="00764061"/>
    <w:rsid w:val="0076661A"/>
    <w:rsid w:val="00767265"/>
    <w:rsid w:val="007702AD"/>
    <w:rsid w:val="007702FB"/>
    <w:rsid w:val="0077057E"/>
    <w:rsid w:val="00771114"/>
    <w:rsid w:val="00771149"/>
    <w:rsid w:val="00773E2F"/>
    <w:rsid w:val="00785B2E"/>
    <w:rsid w:val="00787891"/>
    <w:rsid w:val="00787EE3"/>
    <w:rsid w:val="00791181"/>
    <w:rsid w:val="00792458"/>
    <w:rsid w:val="007924E1"/>
    <w:rsid w:val="007969E4"/>
    <w:rsid w:val="007974A3"/>
    <w:rsid w:val="007A1719"/>
    <w:rsid w:val="007A53C0"/>
    <w:rsid w:val="007A61DA"/>
    <w:rsid w:val="007B1104"/>
    <w:rsid w:val="007B1C12"/>
    <w:rsid w:val="007B3262"/>
    <w:rsid w:val="007B3819"/>
    <w:rsid w:val="007B4398"/>
    <w:rsid w:val="007B61C8"/>
    <w:rsid w:val="007C1276"/>
    <w:rsid w:val="007C28F1"/>
    <w:rsid w:val="007C2F7F"/>
    <w:rsid w:val="007C3378"/>
    <w:rsid w:val="007C6210"/>
    <w:rsid w:val="007C7F6D"/>
    <w:rsid w:val="007D09A6"/>
    <w:rsid w:val="007D2B0F"/>
    <w:rsid w:val="007D2D13"/>
    <w:rsid w:val="007D4A3D"/>
    <w:rsid w:val="007D541B"/>
    <w:rsid w:val="007D5A5D"/>
    <w:rsid w:val="007D5D1D"/>
    <w:rsid w:val="007D614F"/>
    <w:rsid w:val="007E04F4"/>
    <w:rsid w:val="007E13DE"/>
    <w:rsid w:val="007E3EFE"/>
    <w:rsid w:val="007E3FF5"/>
    <w:rsid w:val="007E71A4"/>
    <w:rsid w:val="007E743E"/>
    <w:rsid w:val="007F1526"/>
    <w:rsid w:val="007F1620"/>
    <w:rsid w:val="007F1C1A"/>
    <w:rsid w:val="007F3865"/>
    <w:rsid w:val="007F38D9"/>
    <w:rsid w:val="007F5A7A"/>
    <w:rsid w:val="007F6014"/>
    <w:rsid w:val="007F617F"/>
    <w:rsid w:val="007F680E"/>
    <w:rsid w:val="007F792F"/>
    <w:rsid w:val="00800DA9"/>
    <w:rsid w:val="00801CC4"/>
    <w:rsid w:val="008028E9"/>
    <w:rsid w:val="008065AA"/>
    <w:rsid w:val="008076FB"/>
    <w:rsid w:val="00807842"/>
    <w:rsid w:val="00811091"/>
    <w:rsid w:val="0081232B"/>
    <w:rsid w:val="008135EB"/>
    <w:rsid w:val="008140E7"/>
    <w:rsid w:val="00815C3D"/>
    <w:rsid w:val="00817260"/>
    <w:rsid w:val="00817BDF"/>
    <w:rsid w:val="0082438C"/>
    <w:rsid w:val="00824A71"/>
    <w:rsid w:val="00825B9E"/>
    <w:rsid w:val="00827411"/>
    <w:rsid w:val="00830B3A"/>
    <w:rsid w:val="00830D7E"/>
    <w:rsid w:val="008311FD"/>
    <w:rsid w:val="00832A41"/>
    <w:rsid w:val="00833419"/>
    <w:rsid w:val="00834A2A"/>
    <w:rsid w:val="00836F4F"/>
    <w:rsid w:val="00837F5B"/>
    <w:rsid w:val="00840229"/>
    <w:rsid w:val="0084045D"/>
    <w:rsid w:val="00840489"/>
    <w:rsid w:val="008416F2"/>
    <w:rsid w:val="00843A10"/>
    <w:rsid w:val="00843BFC"/>
    <w:rsid w:val="00843DD0"/>
    <w:rsid w:val="0084401D"/>
    <w:rsid w:val="00845DC6"/>
    <w:rsid w:val="00845EAB"/>
    <w:rsid w:val="008471CF"/>
    <w:rsid w:val="00847ACF"/>
    <w:rsid w:val="00847BBC"/>
    <w:rsid w:val="00851585"/>
    <w:rsid w:val="00851887"/>
    <w:rsid w:val="008521E2"/>
    <w:rsid w:val="00853D96"/>
    <w:rsid w:val="00856522"/>
    <w:rsid w:val="0085653F"/>
    <w:rsid w:val="00856BBB"/>
    <w:rsid w:val="00862033"/>
    <w:rsid w:val="00864ACB"/>
    <w:rsid w:val="0086601F"/>
    <w:rsid w:val="00876601"/>
    <w:rsid w:val="008808A2"/>
    <w:rsid w:val="00880CBD"/>
    <w:rsid w:val="00880DFD"/>
    <w:rsid w:val="00881229"/>
    <w:rsid w:val="00883449"/>
    <w:rsid w:val="00883A2E"/>
    <w:rsid w:val="00883B10"/>
    <w:rsid w:val="00884766"/>
    <w:rsid w:val="008867E7"/>
    <w:rsid w:val="00890608"/>
    <w:rsid w:val="00890B0F"/>
    <w:rsid w:val="00890B5B"/>
    <w:rsid w:val="008911EB"/>
    <w:rsid w:val="00891994"/>
    <w:rsid w:val="00892C06"/>
    <w:rsid w:val="00894E85"/>
    <w:rsid w:val="008959B6"/>
    <w:rsid w:val="00895A0E"/>
    <w:rsid w:val="008A084B"/>
    <w:rsid w:val="008A0A8E"/>
    <w:rsid w:val="008A0C08"/>
    <w:rsid w:val="008A24BE"/>
    <w:rsid w:val="008A321F"/>
    <w:rsid w:val="008A3559"/>
    <w:rsid w:val="008A49C3"/>
    <w:rsid w:val="008A580B"/>
    <w:rsid w:val="008B0064"/>
    <w:rsid w:val="008B0267"/>
    <w:rsid w:val="008B1416"/>
    <w:rsid w:val="008B2F68"/>
    <w:rsid w:val="008B3670"/>
    <w:rsid w:val="008B536C"/>
    <w:rsid w:val="008B63C8"/>
    <w:rsid w:val="008B6BD2"/>
    <w:rsid w:val="008B7568"/>
    <w:rsid w:val="008B7605"/>
    <w:rsid w:val="008B797E"/>
    <w:rsid w:val="008C3845"/>
    <w:rsid w:val="008C46DF"/>
    <w:rsid w:val="008C531F"/>
    <w:rsid w:val="008C5696"/>
    <w:rsid w:val="008C6C7A"/>
    <w:rsid w:val="008C7057"/>
    <w:rsid w:val="008D085D"/>
    <w:rsid w:val="008D17A6"/>
    <w:rsid w:val="008D1B72"/>
    <w:rsid w:val="008D47E0"/>
    <w:rsid w:val="008D77C5"/>
    <w:rsid w:val="008D7C70"/>
    <w:rsid w:val="008D7F6F"/>
    <w:rsid w:val="008E150B"/>
    <w:rsid w:val="008E20EC"/>
    <w:rsid w:val="008E3E87"/>
    <w:rsid w:val="008E4AD3"/>
    <w:rsid w:val="008E5D6D"/>
    <w:rsid w:val="008E7277"/>
    <w:rsid w:val="008F121D"/>
    <w:rsid w:val="008F1D0C"/>
    <w:rsid w:val="008F2614"/>
    <w:rsid w:val="008F5145"/>
    <w:rsid w:val="008F597A"/>
    <w:rsid w:val="008F5D70"/>
    <w:rsid w:val="008F7344"/>
    <w:rsid w:val="008F7A17"/>
    <w:rsid w:val="008F7C3F"/>
    <w:rsid w:val="0090011F"/>
    <w:rsid w:val="00900168"/>
    <w:rsid w:val="00901B88"/>
    <w:rsid w:val="00904A0B"/>
    <w:rsid w:val="00906776"/>
    <w:rsid w:val="00911D2C"/>
    <w:rsid w:val="00912F46"/>
    <w:rsid w:val="00913246"/>
    <w:rsid w:val="00916D6A"/>
    <w:rsid w:val="0092115A"/>
    <w:rsid w:val="00924E31"/>
    <w:rsid w:val="009255E0"/>
    <w:rsid w:val="00927523"/>
    <w:rsid w:val="00927D46"/>
    <w:rsid w:val="00931B67"/>
    <w:rsid w:val="00934298"/>
    <w:rsid w:val="00935109"/>
    <w:rsid w:val="009352B5"/>
    <w:rsid w:val="00935BC8"/>
    <w:rsid w:val="00937016"/>
    <w:rsid w:val="00940D53"/>
    <w:rsid w:val="00941531"/>
    <w:rsid w:val="0094285D"/>
    <w:rsid w:val="0094342E"/>
    <w:rsid w:val="009444BC"/>
    <w:rsid w:val="00944778"/>
    <w:rsid w:val="00945CE4"/>
    <w:rsid w:val="0094688A"/>
    <w:rsid w:val="00946B71"/>
    <w:rsid w:val="00947FCD"/>
    <w:rsid w:val="00950142"/>
    <w:rsid w:val="009519E5"/>
    <w:rsid w:val="00951EB3"/>
    <w:rsid w:val="00952C49"/>
    <w:rsid w:val="00952D66"/>
    <w:rsid w:val="00954E3E"/>
    <w:rsid w:val="0095506F"/>
    <w:rsid w:val="00964FE4"/>
    <w:rsid w:val="00965084"/>
    <w:rsid w:val="009655BC"/>
    <w:rsid w:val="00967A3F"/>
    <w:rsid w:val="009705D7"/>
    <w:rsid w:val="009722AA"/>
    <w:rsid w:val="009736B7"/>
    <w:rsid w:val="00973DCA"/>
    <w:rsid w:val="009764A1"/>
    <w:rsid w:val="00976654"/>
    <w:rsid w:val="00976C1B"/>
    <w:rsid w:val="009779CA"/>
    <w:rsid w:val="0098211B"/>
    <w:rsid w:val="009839A8"/>
    <w:rsid w:val="00984311"/>
    <w:rsid w:val="0098495C"/>
    <w:rsid w:val="00984AD3"/>
    <w:rsid w:val="00984DCC"/>
    <w:rsid w:val="009869EB"/>
    <w:rsid w:val="00987019"/>
    <w:rsid w:val="00987346"/>
    <w:rsid w:val="009938FB"/>
    <w:rsid w:val="00993BC1"/>
    <w:rsid w:val="00995441"/>
    <w:rsid w:val="009A103F"/>
    <w:rsid w:val="009A166C"/>
    <w:rsid w:val="009A18DD"/>
    <w:rsid w:val="009A234E"/>
    <w:rsid w:val="009A32B0"/>
    <w:rsid w:val="009A3F3B"/>
    <w:rsid w:val="009A4DB5"/>
    <w:rsid w:val="009A5030"/>
    <w:rsid w:val="009A60C2"/>
    <w:rsid w:val="009B1F8A"/>
    <w:rsid w:val="009B25E5"/>
    <w:rsid w:val="009B3656"/>
    <w:rsid w:val="009B53D4"/>
    <w:rsid w:val="009B7A24"/>
    <w:rsid w:val="009C0E93"/>
    <w:rsid w:val="009C1788"/>
    <w:rsid w:val="009C4BF2"/>
    <w:rsid w:val="009C572D"/>
    <w:rsid w:val="009C5B57"/>
    <w:rsid w:val="009D165C"/>
    <w:rsid w:val="009D17D1"/>
    <w:rsid w:val="009D3B2C"/>
    <w:rsid w:val="009D3C8B"/>
    <w:rsid w:val="009D4ECF"/>
    <w:rsid w:val="009D671B"/>
    <w:rsid w:val="009D6ECC"/>
    <w:rsid w:val="009D7CD3"/>
    <w:rsid w:val="009E5606"/>
    <w:rsid w:val="009E56D2"/>
    <w:rsid w:val="009E577C"/>
    <w:rsid w:val="009E764C"/>
    <w:rsid w:val="009F0BFA"/>
    <w:rsid w:val="009F2BC7"/>
    <w:rsid w:val="009F30D7"/>
    <w:rsid w:val="009F43EA"/>
    <w:rsid w:val="009F4CC8"/>
    <w:rsid w:val="009F5A28"/>
    <w:rsid w:val="009F5F86"/>
    <w:rsid w:val="009F614F"/>
    <w:rsid w:val="00A01EF7"/>
    <w:rsid w:val="00A039CD"/>
    <w:rsid w:val="00A04681"/>
    <w:rsid w:val="00A06F49"/>
    <w:rsid w:val="00A102A6"/>
    <w:rsid w:val="00A106B3"/>
    <w:rsid w:val="00A10D6B"/>
    <w:rsid w:val="00A131BA"/>
    <w:rsid w:val="00A13DA3"/>
    <w:rsid w:val="00A1619C"/>
    <w:rsid w:val="00A16B0B"/>
    <w:rsid w:val="00A176B0"/>
    <w:rsid w:val="00A17962"/>
    <w:rsid w:val="00A179ED"/>
    <w:rsid w:val="00A216D0"/>
    <w:rsid w:val="00A22F32"/>
    <w:rsid w:val="00A23917"/>
    <w:rsid w:val="00A23D64"/>
    <w:rsid w:val="00A252B9"/>
    <w:rsid w:val="00A27E8C"/>
    <w:rsid w:val="00A30443"/>
    <w:rsid w:val="00A33200"/>
    <w:rsid w:val="00A33495"/>
    <w:rsid w:val="00A34413"/>
    <w:rsid w:val="00A362ED"/>
    <w:rsid w:val="00A374FD"/>
    <w:rsid w:val="00A420D2"/>
    <w:rsid w:val="00A462B6"/>
    <w:rsid w:val="00A4798C"/>
    <w:rsid w:val="00A50516"/>
    <w:rsid w:val="00A51242"/>
    <w:rsid w:val="00A52790"/>
    <w:rsid w:val="00A53B3B"/>
    <w:rsid w:val="00A600A6"/>
    <w:rsid w:val="00A61863"/>
    <w:rsid w:val="00A633B2"/>
    <w:rsid w:val="00A641E9"/>
    <w:rsid w:val="00A669F1"/>
    <w:rsid w:val="00A6765E"/>
    <w:rsid w:val="00A70183"/>
    <w:rsid w:val="00A71B92"/>
    <w:rsid w:val="00A71C02"/>
    <w:rsid w:val="00A7360C"/>
    <w:rsid w:val="00A736F0"/>
    <w:rsid w:val="00A73D3E"/>
    <w:rsid w:val="00A75A4D"/>
    <w:rsid w:val="00A807D8"/>
    <w:rsid w:val="00A80D40"/>
    <w:rsid w:val="00A81204"/>
    <w:rsid w:val="00A81491"/>
    <w:rsid w:val="00A81990"/>
    <w:rsid w:val="00A821AE"/>
    <w:rsid w:val="00A85A3A"/>
    <w:rsid w:val="00A85C7C"/>
    <w:rsid w:val="00A85E78"/>
    <w:rsid w:val="00A86931"/>
    <w:rsid w:val="00A8744A"/>
    <w:rsid w:val="00A87AEA"/>
    <w:rsid w:val="00A87EBC"/>
    <w:rsid w:val="00A90326"/>
    <w:rsid w:val="00A9050A"/>
    <w:rsid w:val="00A93B1B"/>
    <w:rsid w:val="00A97E09"/>
    <w:rsid w:val="00AA2550"/>
    <w:rsid w:val="00AA4769"/>
    <w:rsid w:val="00AA5451"/>
    <w:rsid w:val="00AA6BCC"/>
    <w:rsid w:val="00AA7AE6"/>
    <w:rsid w:val="00AB236F"/>
    <w:rsid w:val="00AB3B47"/>
    <w:rsid w:val="00AB5F70"/>
    <w:rsid w:val="00AB6AE7"/>
    <w:rsid w:val="00AB70DD"/>
    <w:rsid w:val="00AC1E2F"/>
    <w:rsid w:val="00AC438D"/>
    <w:rsid w:val="00AC505C"/>
    <w:rsid w:val="00AC684F"/>
    <w:rsid w:val="00AC68A2"/>
    <w:rsid w:val="00AC6F8A"/>
    <w:rsid w:val="00AC6FAF"/>
    <w:rsid w:val="00AC7A6D"/>
    <w:rsid w:val="00AC7E05"/>
    <w:rsid w:val="00AD1CEB"/>
    <w:rsid w:val="00AD2EAE"/>
    <w:rsid w:val="00AD7658"/>
    <w:rsid w:val="00AD7DC9"/>
    <w:rsid w:val="00AE18FF"/>
    <w:rsid w:val="00AE25CE"/>
    <w:rsid w:val="00AE28EF"/>
    <w:rsid w:val="00AE2B38"/>
    <w:rsid w:val="00AE4359"/>
    <w:rsid w:val="00AE67E5"/>
    <w:rsid w:val="00AE747F"/>
    <w:rsid w:val="00AF27DE"/>
    <w:rsid w:val="00AF5BD5"/>
    <w:rsid w:val="00AF67A1"/>
    <w:rsid w:val="00B0343C"/>
    <w:rsid w:val="00B03807"/>
    <w:rsid w:val="00B047D6"/>
    <w:rsid w:val="00B04E9F"/>
    <w:rsid w:val="00B1117A"/>
    <w:rsid w:val="00B1154C"/>
    <w:rsid w:val="00B11596"/>
    <w:rsid w:val="00B14A38"/>
    <w:rsid w:val="00B14AC2"/>
    <w:rsid w:val="00B159C5"/>
    <w:rsid w:val="00B16888"/>
    <w:rsid w:val="00B208A1"/>
    <w:rsid w:val="00B22ABC"/>
    <w:rsid w:val="00B25B48"/>
    <w:rsid w:val="00B26DB3"/>
    <w:rsid w:val="00B31282"/>
    <w:rsid w:val="00B31620"/>
    <w:rsid w:val="00B33C57"/>
    <w:rsid w:val="00B34451"/>
    <w:rsid w:val="00B35626"/>
    <w:rsid w:val="00B356A3"/>
    <w:rsid w:val="00B3571F"/>
    <w:rsid w:val="00B36F8B"/>
    <w:rsid w:val="00B377CC"/>
    <w:rsid w:val="00B402E6"/>
    <w:rsid w:val="00B40929"/>
    <w:rsid w:val="00B43145"/>
    <w:rsid w:val="00B4354C"/>
    <w:rsid w:val="00B515FA"/>
    <w:rsid w:val="00B518F1"/>
    <w:rsid w:val="00B51F73"/>
    <w:rsid w:val="00B57453"/>
    <w:rsid w:val="00B62DCF"/>
    <w:rsid w:val="00B6395E"/>
    <w:rsid w:val="00B65EE0"/>
    <w:rsid w:val="00B668E8"/>
    <w:rsid w:val="00B701B5"/>
    <w:rsid w:val="00B7156E"/>
    <w:rsid w:val="00B71CDE"/>
    <w:rsid w:val="00B72890"/>
    <w:rsid w:val="00B74C95"/>
    <w:rsid w:val="00B75CD6"/>
    <w:rsid w:val="00B77063"/>
    <w:rsid w:val="00B77B89"/>
    <w:rsid w:val="00B80C1D"/>
    <w:rsid w:val="00B81DBA"/>
    <w:rsid w:val="00B838F7"/>
    <w:rsid w:val="00B85F7A"/>
    <w:rsid w:val="00B871A4"/>
    <w:rsid w:val="00B87C9E"/>
    <w:rsid w:val="00B9046D"/>
    <w:rsid w:val="00B90495"/>
    <w:rsid w:val="00B943DC"/>
    <w:rsid w:val="00B953BF"/>
    <w:rsid w:val="00B96197"/>
    <w:rsid w:val="00B96D4A"/>
    <w:rsid w:val="00B978EC"/>
    <w:rsid w:val="00BA0076"/>
    <w:rsid w:val="00BA0569"/>
    <w:rsid w:val="00BA1E28"/>
    <w:rsid w:val="00BA3558"/>
    <w:rsid w:val="00BA383D"/>
    <w:rsid w:val="00BA58AC"/>
    <w:rsid w:val="00BB258C"/>
    <w:rsid w:val="00BB2B79"/>
    <w:rsid w:val="00BB4100"/>
    <w:rsid w:val="00BB4B55"/>
    <w:rsid w:val="00BB4DDB"/>
    <w:rsid w:val="00BB546C"/>
    <w:rsid w:val="00BB573E"/>
    <w:rsid w:val="00BB6665"/>
    <w:rsid w:val="00BC1C22"/>
    <w:rsid w:val="00BC2293"/>
    <w:rsid w:val="00BC53F5"/>
    <w:rsid w:val="00BC5817"/>
    <w:rsid w:val="00BC6419"/>
    <w:rsid w:val="00BC6735"/>
    <w:rsid w:val="00BD4491"/>
    <w:rsid w:val="00BD53F6"/>
    <w:rsid w:val="00BD5406"/>
    <w:rsid w:val="00BD6694"/>
    <w:rsid w:val="00BD7C00"/>
    <w:rsid w:val="00BE0BE4"/>
    <w:rsid w:val="00BE32BC"/>
    <w:rsid w:val="00BE3A07"/>
    <w:rsid w:val="00BE5E9B"/>
    <w:rsid w:val="00BF0BA9"/>
    <w:rsid w:val="00BF119F"/>
    <w:rsid w:val="00BF20BB"/>
    <w:rsid w:val="00BF2519"/>
    <w:rsid w:val="00BF27BD"/>
    <w:rsid w:val="00BF2999"/>
    <w:rsid w:val="00BF29BC"/>
    <w:rsid w:val="00BF392E"/>
    <w:rsid w:val="00BF49F8"/>
    <w:rsid w:val="00BF4A31"/>
    <w:rsid w:val="00BF4CD7"/>
    <w:rsid w:val="00BF7629"/>
    <w:rsid w:val="00BF7AD4"/>
    <w:rsid w:val="00C01F8C"/>
    <w:rsid w:val="00C02159"/>
    <w:rsid w:val="00C05579"/>
    <w:rsid w:val="00C056B0"/>
    <w:rsid w:val="00C06BBD"/>
    <w:rsid w:val="00C10061"/>
    <w:rsid w:val="00C118F9"/>
    <w:rsid w:val="00C1210B"/>
    <w:rsid w:val="00C2064F"/>
    <w:rsid w:val="00C208CC"/>
    <w:rsid w:val="00C214B8"/>
    <w:rsid w:val="00C222D9"/>
    <w:rsid w:val="00C237F3"/>
    <w:rsid w:val="00C257CD"/>
    <w:rsid w:val="00C269DE"/>
    <w:rsid w:val="00C27AA1"/>
    <w:rsid w:val="00C317C6"/>
    <w:rsid w:val="00C33528"/>
    <w:rsid w:val="00C33B2F"/>
    <w:rsid w:val="00C35345"/>
    <w:rsid w:val="00C409E1"/>
    <w:rsid w:val="00C40B66"/>
    <w:rsid w:val="00C4179A"/>
    <w:rsid w:val="00C43AB7"/>
    <w:rsid w:val="00C456A8"/>
    <w:rsid w:val="00C45DED"/>
    <w:rsid w:val="00C46D4C"/>
    <w:rsid w:val="00C47585"/>
    <w:rsid w:val="00C4763B"/>
    <w:rsid w:val="00C53B6B"/>
    <w:rsid w:val="00C60994"/>
    <w:rsid w:val="00C61DD4"/>
    <w:rsid w:val="00C61ECF"/>
    <w:rsid w:val="00C61F04"/>
    <w:rsid w:val="00C62096"/>
    <w:rsid w:val="00C627F0"/>
    <w:rsid w:val="00C64D69"/>
    <w:rsid w:val="00C650E9"/>
    <w:rsid w:val="00C6622B"/>
    <w:rsid w:val="00C66BAD"/>
    <w:rsid w:val="00C71AFD"/>
    <w:rsid w:val="00C7295A"/>
    <w:rsid w:val="00C73F9F"/>
    <w:rsid w:val="00C74E13"/>
    <w:rsid w:val="00C77BB0"/>
    <w:rsid w:val="00C77CD7"/>
    <w:rsid w:val="00C77FE4"/>
    <w:rsid w:val="00C80A59"/>
    <w:rsid w:val="00C8125B"/>
    <w:rsid w:val="00C81416"/>
    <w:rsid w:val="00C8679F"/>
    <w:rsid w:val="00C87052"/>
    <w:rsid w:val="00C875EE"/>
    <w:rsid w:val="00C87B2B"/>
    <w:rsid w:val="00C87F83"/>
    <w:rsid w:val="00CA23CA"/>
    <w:rsid w:val="00CA341B"/>
    <w:rsid w:val="00CA3BF3"/>
    <w:rsid w:val="00CA534D"/>
    <w:rsid w:val="00CA65BD"/>
    <w:rsid w:val="00CA6AD2"/>
    <w:rsid w:val="00CA7904"/>
    <w:rsid w:val="00CA7DAC"/>
    <w:rsid w:val="00CB305A"/>
    <w:rsid w:val="00CB3B6A"/>
    <w:rsid w:val="00CB3C05"/>
    <w:rsid w:val="00CB5EAF"/>
    <w:rsid w:val="00CC25F1"/>
    <w:rsid w:val="00CC42E1"/>
    <w:rsid w:val="00CC7166"/>
    <w:rsid w:val="00CD000D"/>
    <w:rsid w:val="00CD4DF6"/>
    <w:rsid w:val="00CD7582"/>
    <w:rsid w:val="00CE0749"/>
    <w:rsid w:val="00CE1672"/>
    <w:rsid w:val="00CE2889"/>
    <w:rsid w:val="00CE3335"/>
    <w:rsid w:val="00CE3AAB"/>
    <w:rsid w:val="00CE458C"/>
    <w:rsid w:val="00CF0016"/>
    <w:rsid w:val="00CF0994"/>
    <w:rsid w:val="00CF16F9"/>
    <w:rsid w:val="00CF3709"/>
    <w:rsid w:val="00CF3782"/>
    <w:rsid w:val="00CF3A58"/>
    <w:rsid w:val="00CF4173"/>
    <w:rsid w:val="00CF4C43"/>
    <w:rsid w:val="00CF4F46"/>
    <w:rsid w:val="00CF6BE8"/>
    <w:rsid w:val="00D0018A"/>
    <w:rsid w:val="00D00305"/>
    <w:rsid w:val="00D020D7"/>
    <w:rsid w:val="00D0591F"/>
    <w:rsid w:val="00D06147"/>
    <w:rsid w:val="00D11000"/>
    <w:rsid w:val="00D1123C"/>
    <w:rsid w:val="00D12F91"/>
    <w:rsid w:val="00D13C61"/>
    <w:rsid w:val="00D14833"/>
    <w:rsid w:val="00D168D3"/>
    <w:rsid w:val="00D17C7B"/>
    <w:rsid w:val="00D20D7B"/>
    <w:rsid w:val="00D23793"/>
    <w:rsid w:val="00D245C7"/>
    <w:rsid w:val="00D256A3"/>
    <w:rsid w:val="00D276CD"/>
    <w:rsid w:val="00D30A18"/>
    <w:rsid w:val="00D31D6F"/>
    <w:rsid w:val="00D331A5"/>
    <w:rsid w:val="00D4036D"/>
    <w:rsid w:val="00D4167E"/>
    <w:rsid w:val="00D42389"/>
    <w:rsid w:val="00D452C8"/>
    <w:rsid w:val="00D46329"/>
    <w:rsid w:val="00D51EA7"/>
    <w:rsid w:val="00D522F6"/>
    <w:rsid w:val="00D552B0"/>
    <w:rsid w:val="00D56EFD"/>
    <w:rsid w:val="00D62225"/>
    <w:rsid w:val="00D62407"/>
    <w:rsid w:val="00D62791"/>
    <w:rsid w:val="00D6342F"/>
    <w:rsid w:val="00D63E8A"/>
    <w:rsid w:val="00D65024"/>
    <w:rsid w:val="00D67151"/>
    <w:rsid w:val="00D67F6C"/>
    <w:rsid w:val="00D703A7"/>
    <w:rsid w:val="00D72AA9"/>
    <w:rsid w:val="00D73B10"/>
    <w:rsid w:val="00D73F03"/>
    <w:rsid w:val="00D740B3"/>
    <w:rsid w:val="00D74DD6"/>
    <w:rsid w:val="00D75054"/>
    <w:rsid w:val="00D77F74"/>
    <w:rsid w:val="00D808B4"/>
    <w:rsid w:val="00D813BC"/>
    <w:rsid w:val="00D81CFC"/>
    <w:rsid w:val="00D81FE6"/>
    <w:rsid w:val="00D83952"/>
    <w:rsid w:val="00D84832"/>
    <w:rsid w:val="00D85B7F"/>
    <w:rsid w:val="00D90858"/>
    <w:rsid w:val="00D90940"/>
    <w:rsid w:val="00D90BEF"/>
    <w:rsid w:val="00D94D40"/>
    <w:rsid w:val="00D95289"/>
    <w:rsid w:val="00D97B41"/>
    <w:rsid w:val="00DA2744"/>
    <w:rsid w:val="00DA2CD0"/>
    <w:rsid w:val="00DA33D1"/>
    <w:rsid w:val="00DA3F37"/>
    <w:rsid w:val="00DA53D9"/>
    <w:rsid w:val="00DA5C4E"/>
    <w:rsid w:val="00DA6CFB"/>
    <w:rsid w:val="00DB541C"/>
    <w:rsid w:val="00DB651A"/>
    <w:rsid w:val="00DB6F36"/>
    <w:rsid w:val="00DC0F9B"/>
    <w:rsid w:val="00DC4BA2"/>
    <w:rsid w:val="00DC537F"/>
    <w:rsid w:val="00DC5799"/>
    <w:rsid w:val="00DC615F"/>
    <w:rsid w:val="00DC6CA8"/>
    <w:rsid w:val="00DD016A"/>
    <w:rsid w:val="00DD3A77"/>
    <w:rsid w:val="00DD3EE3"/>
    <w:rsid w:val="00DD664C"/>
    <w:rsid w:val="00DD6AB7"/>
    <w:rsid w:val="00DD77BB"/>
    <w:rsid w:val="00DE0D70"/>
    <w:rsid w:val="00DE5302"/>
    <w:rsid w:val="00DF254E"/>
    <w:rsid w:val="00DF3AF6"/>
    <w:rsid w:val="00DF4B99"/>
    <w:rsid w:val="00DF5900"/>
    <w:rsid w:val="00DF7D37"/>
    <w:rsid w:val="00E00F62"/>
    <w:rsid w:val="00E06398"/>
    <w:rsid w:val="00E068D3"/>
    <w:rsid w:val="00E07780"/>
    <w:rsid w:val="00E07F15"/>
    <w:rsid w:val="00E118AE"/>
    <w:rsid w:val="00E1386B"/>
    <w:rsid w:val="00E1527F"/>
    <w:rsid w:val="00E15925"/>
    <w:rsid w:val="00E16781"/>
    <w:rsid w:val="00E2182A"/>
    <w:rsid w:val="00E2243C"/>
    <w:rsid w:val="00E24D45"/>
    <w:rsid w:val="00E301FA"/>
    <w:rsid w:val="00E3141F"/>
    <w:rsid w:val="00E31515"/>
    <w:rsid w:val="00E363BE"/>
    <w:rsid w:val="00E37A6D"/>
    <w:rsid w:val="00E44672"/>
    <w:rsid w:val="00E44B1C"/>
    <w:rsid w:val="00E45470"/>
    <w:rsid w:val="00E46B78"/>
    <w:rsid w:val="00E47C2C"/>
    <w:rsid w:val="00E5000F"/>
    <w:rsid w:val="00E50519"/>
    <w:rsid w:val="00E50D0C"/>
    <w:rsid w:val="00E524C0"/>
    <w:rsid w:val="00E53421"/>
    <w:rsid w:val="00E54D77"/>
    <w:rsid w:val="00E56D89"/>
    <w:rsid w:val="00E57F68"/>
    <w:rsid w:val="00E60554"/>
    <w:rsid w:val="00E62967"/>
    <w:rsid w:val="00E6441D"/>
    <w:rsid w:val="00E6475A"/>
    <w:rsid w:val="00E66666"/>
    <w:rsid w:val="00E670C9"/>
    <w:rsid w:val="00E678FA"/>
    <w:rsid w:val="00E67CF6"/>
    <w:rsid w:val="00E715E4"/>
    <w:rsid w:val="00E71739"/>
    <w:rsid w:val="00E72434"/>
    <w:rsid w:val="00E736CF"/>
    <w:rsid w:val="00E73C39"/>
    <w:rsid w:val="00E73D20"/>
    <w:rsid w:val="00E75230"/>
    <w:rsid w:val="00E803A9"/>
    <w:rsid w:val="00E807A5"/>
    <w:rsid w:val="00E82524"/>
    <w:rsid w:val="00E8273D"/>
    <w:rsid w:val="00E82EA1"/>
    <w:rsid w:val="00E8365C"/>
    <w:rsid w:val="00E859F0"/>
    <w:rsid w:val="00E87A80"/>
    <w:rsid w:val="00E9583E"/>
    <w:rsid w:val="00EA0903"/>
    <w:rsid w:val="00EA1221"/>
    <w:rsid w:val="00EA3FCD"/>
    <w:rsid w:val="00EA5BCE"/>
    <w:rsid w:val="00EA6995"/>
    <w:rsid w:val="00EA6C17"/>
    <w:rsid w:val="00EA6D75"/>
    <w:rsid w:val="00EB0C77"/>
    <w:rsid w:val="00EB26ED"/>
    <w:rsid w:val="00EB35E9"/>
    <w:rsid w:val="00EB408F"/>
    <w:rsid w:val="00EB6E17"/>
    <w:rsid w:val="00EC11FE"/>
    <w:rsid w:val="00EC1839"/>
    <w:rsid w:val="00EC3ED4"/>
    <w:rsid w:val="00EC4BDA"/>
    <w:rsid w:val="00EC6B19"/>
    <w:rsid w:val="00EC7FD1"/>
    <w:rsid w:val="00ED1711"/>
    <w:rsid w:val="00ED4885"/>
    <w:rsid w:val="00ED66F2"/>
    <w:rsid w:val="00EE3F89"/>
    <w:rsid w:val="00EE5A23"/>
    <w:rsid w:val="00EF0789"/>
    <w:rsid w:val="00EF1466"/>
    <w:rsid w:val="00EF3500"/>
    <w:rsid w:val="00EF409F"/>
    <w:rsid w:val="00EF425D"/>
    <w:rsid w:val="00EF4760"/>
    <w:rsid w:val="00EF47D6"/>
    <w:rsid w:val="00EF4C63"/>
    <w:rsid w:val="00EF582B"/>
    <w:rsid w:val="00EF6CBE"/>
    <w:rsid w:val="00F02948"/>
    <w:rsid w:val="00F04B83"/>
    <w:rsid w:val="00F04C34"/>
    <w:rsid w:val="00F05B33"/>
    <w:rsid w:val="00F1182D"/>
    <w:rsid w:val="00F11874"/>
    <w:rsid w:val="00F1297F"/>
    <w:rsid w:val="00F12CA7"/>
    <w:rsid w:val="00F1633F"/>
    <w:rsid w:val="00F16479"/>
    <w:rsid w:val="00F165EE"/>
    <w:rsid w:val="00F179B8"/>
    <w:rsid w:val="00F21A9F"/>
    <w:rsid w:val="00F2539D"/>
    <w:rsid w:val="00F261C9"/>
    <w:rsid w:val="00F27BDC"/>
    <w:rsid w:val="00F300DE"/>
    <w:rsid w:val="00F33432"/>
    <w:rsid w:val="00F34724"/>
    <w:rsid w:val="00F37543"/>
    <w:rsid w:val="00F42F0E"/>
    <w:rsid w:val="00F438BE"/>
    <w:rsid w:val="00F43999"/>
    <w:rsid w:val="00F43CA6"/>
    <w:rsid w:val="00F448E5"/>
    <w:rsid w:val="00F46156"/>
    <w:rsid w:val="00F46D81"/>
    <w:rsid w:val="00F476E4"/>
    <w:rsid w:val="00F5106A"/>
    <w:rsid w:val="00F51A4E"/>
    <w:rsid w:val="00F52D89"/>
    <w:rsid w:val="00F53E42"/>
    <w:rsid w:val="00F55D76"/>
    <w:rsid w:val="00F56B31"/>
    <w:rsid w:val="00F57415"/>
    <w:rsid w:val="00F57A59"/>
    <w:rsid w:val="00F61F9A"/>
    <w:rsid w:val="00F6210E"/>
    <w:rsid w:val="00F67642"/>
    <w:rsid w:val="00F67824"/>
    <w:rsid w:val="00F72811"/>
    <w:rsid w:val="00F73133"/>
    <w:rsid w:val="00F7455E"/>
    <w:rsid w:val="00F76E65"/>
    <w:rsid w:val="00F80132"/>
    <w:rsid w:val="00F8021A"/>
    <w:rsid w:val="00F8050D"/>
    <w:rsid w:val="00F81C7E"/>
    <w:rsid w:val="00F82B01"/>
    <w:rsid w:val="00F84FD3"/>
    <w:rsid w:val="00F851AB"/>
    <w:rsid w:val="00F86795"/>
    <w:rsid w:val="00F8687F"/>
    <w:rsid w:val="00F916F1"/>
    <w:rsid w:val="00F934E8"/>
    <w:rsid w:val="00F937F4"/>
    <w:rsid w:val="00F94C54"/>
    <w:rsid w:val="00F952F7"/>
    <w:rsid w:val="00F96718"/>
    <w:rsid w:val="00F96E69"/>
    <w:rsid w:val="00F97FF8"/>
    <w:rsid w:val="00FA2C06"/>
    <w:rsid w:val="00FA30DE"/>
    <w:rsid w:val="00FA31E6"/>
    <w:rsid w:val="00FA42C5"/>
    <w:rsid w:val="00FA43DE"/>
    <w:rsid w:val="00FA5F59"/>
    <w:rsid w:val="00FA6998"/>
    <w:rsid w:val="00FA6DCE"/>
    <w:rsid w:val="00FA6DD8"/>
    <w:rsid w:val="00FA7958"/>
    <w:rsid w:val="00FB1340"/>
    <w:rsid w:val="00FB1F8D"/>
    <w:rsid w:val="00FB3068"/>
    <w:rsid w:val="00FB36FD"/>
    <w:rsid w:val="00FB3F5D"/>
    <w:rsid w:val="00FB5D81"/>
    <w:rsid w:val="00FB697C"/>
    <w:rsid w:val="00FC0FA7"/>
    <w:rsid w:val="00FC15D9"/>
    <w:rsid w:val="00FC1B53"/>
    <w:rsid w:val="00FC21A6"/>
    <w:rsid w:val="00FC3528"/>
    <w:rsid w:val="00FC3709"/>
    <w:rsid w:val="00FC3F71"/>
    <w:rsid w:val="00FC4EBD"/>
    <w:rsid w:val="00FC5BF3"/>
    <w:rsid w:val="00FC6470"/>
    <w:rsid w:val="00FC69D2"/>
    <w:rsid w:val="00FC734D"/>
    <w:rsid w:val="00FC7434"/>
    <w:rsid w:val="00FC79C8"/>
    <w:rsid w:val="00FD35BC"/>
    <w:rsid w:val="00FD3AFF"/>
    <w:rsid w:val="00FE2239"/>
    <w:rsid w:val="00FE55FD"/>
    <w:rsid w:val="00FF2AA9"/>
    <w:rsid w:val="00FF6C2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cfc"/>
    </o:shapedefaults>
    <o:shapelayout v:ext="edit">
      <o:idmap v:ext="edit" data="1"/>
    </o:shapelayout>
  </w:shapeDefaults>
  <w:decimalSymbol w:val="."/>
  <w:listSeparator w:val=","/>
  <w14:docId w14:val="61DB715A"/>
  <w15:docId w15:val="{A5E2E8E0-FAB4-4BBC-A34B-079B5C271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unhideWhenUsed="1"/>
    <w:lsdException w:name="List Bullet" w:unhideWhenUsed="1"/>
    <w:lsdException w:name="List Number"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CE458C"/>
    <w:pPr>
      <w:spacing w:after="120" w:line="260" w:lineRule="atLeast"/>
    </w:pPr>
    <w:rPr>
      <w:rFonts w:ascii="Calibri" w:hAnsi="Calibri"/>
    </w:rPr>
  </w:style>
  <w:style w:type="paragraph" w:styleId="Heading1">
    <w:name w:val="heading 1"/>
    <w:basedOn w:val="Normal"/>
    <w:next w:val="Normal"/>
    <w:link w:val="Heading1Char"/>
    <w:uiPriority w:val="9"/>
    <w:qFormat/>
    <w:rsid w:val="00FB3068"/>
    <w:pPr>
      <w:widowControl w:val="0"/>
      <w:numPr>
        <w:numId w:val="16"/>
      </w:numPr>
      <w:spacing w:after="360" w:line="400" w:lineRule="atLeast"/>
      <w:outlineLvl w:val="0"/>
    </w:pPr>
    <w:rPr>
      <w:rFonts w:eastAsiaTheme="majorEastAsia" w:cstheme="majorBidi"/>
      <w:b/>
      <w:color w:val="000099"/>
      <w:sz w:val="40"/>
      <w:szCs w:val="32"/>
    </w:rPr>
  </w:style>
  <w:style w:type="paragraph" w:styleId="Heading2">
    <w:name w:val="heading 2"/>
    <w:basedOn w:val="Heading1"/>
    <w:next w:val="Normal"/>
    <w:link w:val="Heading2Char"/>
    <w:uiPriority w:val="9"/>
    <w:qFormat/>
    <w:rsid w:val="00FB3068"/>
    <w:pPr>
      <w:numPr>
        <w:ilvl w:val="1"/>
      </w:numPr>
      <w:spacing w:before="240" w:after="240" w:line="320" w:lineRule="atLeast"/>
      <w:outlineLvl w:val="1"/>
    </w:pPr>
    <w:rPr>
      <w:color w:val="4D4DB8"/>
      <w:sz w:val="28"/>
      <w:szCs w:val="26"/>
    </w:rPr>
  </w:style>
  <w:style w:type="paragraph" w:styleId="Heading3">
    <w:name w:val="heading 3"/>
    <w:basedOn w:val="Heading2"/>
    <w:next w:val="Normal"/>
    <w:link w:val="Heading3Char"/>
    <w:uiPriority w:val="9"/>
    <w:qFormat/>
    <w:rsid w:val="0033455F"/>
    <w:pPr>
      <w:numPr>
        <w:ilvl w:val="2"/>
      </w:numPr>
      <w:spacing w:after="120" w:line="240" w:lineRule="atLeast"/>
      <w:outlineLvl w:val="2"/>
    </w:pPr>
    <w:rPr>
      <w:sz w:val="24"/>
      <w:szCs w:val="24"/>
    </w:rPr>
  </w:style>
  <w:style w:type="paragraph" w:styleId="Heading4">
    <w:name w:val="heading 4"/>
    <w:basedOn w:val="Heading3"/>
    <w:next w:val="Normal"/>
    <w:link w:val="Heading4Char"/>
    <w:uiPriority w:val="9"/>
    <w:semiHidden/>
    <w:rsid w:val="002D5EC9"/>
    <w:pPr>
      <w:keepNext/>
      <w:keepLines/>
      <w:numPr>
        <w:ilvl w:val="3"/>
      </w:numPr>
      <w:spacing w:before="40" w:after="0"/>
      <w:outlineLvl w:val="3"/>
    </w:pPr>
    <w:rPr>
      <w:i/>
      <w:iCs/>
    </w:rPr>
  </w:style>
  <w:style w:type="paragraph" w:styleId="Heading5">
    <w:name w:val="heading 5"/>
    <w:basedOn w:val="Heading4"/>
    <w:next w:val="Normal"/>
    <w:link w:val="Heading5Char"/>
    <w:uiPriority w:val="9"/>
    <w:semiHidden/>
    <w:rsid w:val="002D5EC9"/>
    <w:pPr>
      <w:numPr>
        <w:ilvl w:val="4"/>
      </w:numPr>
      <w:outlineLvl w:val="4"/>
    </w:pPr>
    <w:rPr>
      <w:i w:val="0"/>
      <w:sz w:val="20"/>
    </w:rPr>
  </w:style>
  <w:style w:type="paragraph" w:styleId="Heading6">
    <w:name w:val="heading 6"/>
    <w:basedOn w:val="Heading5"/>
    <w:next w:val="Normal"/>
    <w:link w:val="Heading6Char"/>
    <w:uiPriority w:val="9"/>
    <w:semiHidden/>
    <w:rsid w:val="002D5EC9"/>
    <w:pPr>
      <w:numPr>
        <w:ilvl w:val="5"/>
      </w:numPr>
      <w:outlineLvl w:val="5"/>
    </w:pPr>
    <w:rPr>
      <w:i/>
    </w:rPr>
  </w:style>
  <w:style w:type="paragraph" w:styleId="Heading7">
    <w:name w:val="heading 7"/>
    <w:basedOn w:val="Heading6"/>
    <w:next w:val="Normal"/>
    <w:link w:val="Heading7Char"/>
    <w:uiPriority w:val="9"/>
    <w:semiHidden/>
    <w:rsid w:val="002D5EC9"/>
    <w:pPr>
      <w:numPr>
        <w:ilvl w:val="6"/>
      </w:numPr>
      <w:outlineLvl w:val="6"/>
    </w:pPr>
    <w:rPr>
      <w:i w:val="0"/>
      <w:iCs w:val="0"/>
    </w:rPr>
  </w:style>
  <w:style w:type="paragraph" w:styleId="Heading8">
    <w:name w:val="heading 8"/>
    <w:basedOn w:val="Heading7"/>
    <w:next w:val="Normal"/>
    <w:link w:val="Heading8Char"/>
    <w:uiPriority w:val="9"/>
    <w:semiHidden/>
    <w:rsid w:val="002D5EC9"/>
    <w:pPr>
      <w:numPr>
        <w:ilvl w:val="7"/>
      </w:numPr>
      <w:outlineLvl w:val="7"/>
    </w:pPr>
    <w:rPr>
      <w:b w:val="0"/>
      <w:szCs w:val="21"/>
    </w:rPr>
  </w:style>
  <w:style w:type="paragraph" w:styleId="Heading9">
    <w:name w:val="heading 9"/>
    <w:basedOn w:val="Heading8"/>
    <w:next w:val="Normal"/>
    <w:link w:val="Heading9Char"/>
    <w:uiPriority w:val="9"/>
    <w:semiHidden/>
    <w:rsid w:val="002D5EC9"/>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47C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3455F"/>
    <w:rPr>
      <w:rFonts w:ascii="Calibri" w:hAnsi="Calibri"/>
    </w:rPr>
  </w:style>
  <w:style w:type="paragraph" w:styleId="Footer">
    <w:name w:val="footer"/>
    <w:basedOn w:val="Normal"/>
    <w:link w:val="FooterChar"/>
    <w:uiPriority w:val="99"/>
    <w:qFormat/>
    <w:rsid w:val="0060601B"/>
    <w:pPr>
      <w:pBdr>
        <w:top w:val="single" w:sz="8" w:space="6" w:color="7F7F7F" w:themeColor="text1" w:themeTint="80"/>
      </w:pBdr>
      <w:tabs>
        <w:tab w:val="right" w:pos="9072"/>
      </w:tabs>
      <w:spacing w:after="60" w:line="240" w:lineRule="auto"/>
    </w:pPr>
    <w:rPr>
      <w:rFonts w:ascii="Arial" w:hAnsi="Arial"/>
      <w:color w:val="7F7F7F"/>
      <w:sz w:val="16"/>
    </w:rPr>
  </w:style>
  <w:style w:type="character" w:customStyle="1" w:styleId="FooterChar">
    <w:name w:val="Footer Char"/>
    <w:basedOn w:val="DefaultParagraphFont"/>
    <w:link w:val="Footer"/>
    <w:uiPriority w:val="99"/>
    <w:rsid w:val="0060601B"/>
    <w:rPr>
      <w:rFonts w:ascii="Arial" w:hAnsi="Arial"/>
      <w:color w:val="7F7F7F"/>
      <w:sz w:val="16"/>
    </w:rPr>
  </w:style>
  <w:style w:type="table" w:styleId="TableGrid">
    <w:name w:val="Table Grid"/>
    <w:basedOn w:val="TableNormal"/>
    <w:uiPriority w:val="39"/>
    <w:rsid w:val="003E2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Date"/>
    <w:link w:val="TitleChar"/>
    <w:uiPriority w:val="10"/>
    <w:qFormat/>
    <w:rsid w:val="00FB3068"/>
    <w:pPr>
      <w:spacing w:after="0" w:line="760" w:lineRule="atLeast"/>
      <w:contextualSpacing/>
    </w:pPr>
    <w:rPr>
      <w:rFonts w:eastAsiaTheme="majorEastAsia" w:cstheme="majorBidi"/>
      <w:b/>
      <w:color w:val="000099"/>
      <w:spacing w:val="-10"/>
      <w:kern w:val="28"/>
      <w:sz w:val="80"/>
      <w:szCs w:val="56"/>
    </w:rPr>
  </w:style>
  <w:style w:type="character" w:customStyle="1" w:styleId="TitleChar">
    <w:name w:val="Title Char"/>
    <w:basedOn w:val="DefaultParagraphFont"/>
    <w:link w:val="Title"/>
    <w:uiPriority w:val="10"/>
    <w:rsid w:val="0033455F"/>
    <w:rPr>
      <w:rFonts w:ascii="Calibri" w:eastAsiaTheme="majorEastAsia" w:hAnsi="Calibri" w:cstheme="majorBidi"/>
      <w:b/>
      <w:color w:val="000099"/>
      <w:spacing w:val="-10"/>
      <w:kern w:val="28"/>
      <w:sz w:val="80"/>
      <w:szCs w:val="56"/>
    </w:rPr>
  </w:style>
  <w:style w:type="paragraph" w:styleId="Subtitle">
    <w:name w:val="Subtitle"/>
    <w:basedOn w:val="Normal"/>
    <w:next w:val="Title"/>
    <w:link w:val="SubtitleChar"/>
    <w:uiPriority w:val="11"/>
    <w:qFormat/>
    <w:rsid w:val="00FB3068"/>
    <w:pPr>
      <w:numPr>
        <w:ilvl w:val="1"/>
      </w:numPr>
      <w:spacing w:after="0" w:line="240" w:lineRule="auto"/>
    </w:pPr>
    <w:rPr>
      <w:rFonts w:eastAsiaTheme="minorEastAsia"/>
      <w:color w:val="7F7F7F"/>
      <w:spacing w:val="15"/>
      <w:sz w:val="36"/>
    </w:rPr>
  </w:style>
  <w:style w:type="character" w:customStyle="1" w:styleId="SubtitleChar">
    <w:name w:val="Subtitle Char"/>
    <w:basedOn w:val="DefaultParagraphFont"/>
    <w:link w:val="Subtitle"/>
    <w:uiPriority w:val="11"/>
    <w:rsid w:val="0033455F"/>
    <w:rPr>
      <w:rFonts w:ascii="Calibri" w:eastAsiaTheme="minorEastAsia" w:hAnsi="Calibri"/>
      <w:color w:val="7F7F7F"/>
      <w:spacing w:val="15"/>
      <w:sz w:val="36"/>
    </w:rPr>
  </w:style>
  <w:style w:type="character" w:styleId="PageNumber">
    <w:name w:val="page number"/>
    <w:basedOn w:val="DefaultParagraphFont"/>
    <w:uiPriority w:val="99"/>
    <w:qFormat/>
    <w:rsid w:val="00FB3068"/>
    <w:rPr>
      <w:rFonts w:ascii="Calibri" w:hAnsi="Calibri"/>
      <w:b/>
      <w:noProof w:val="0"/>
      <w:color w:val="4D4DB8" w:themeColor="accent1"/>
      <w:sz w:val="20"/>
      <w:lang w:val="en-AU"/>
    </w:rPr>
  </w:style>
  <w:style w:type="character" w:styleId="Hyperlink">
    <w:name w:val="Hyperlink"/>
    <w:basedOn w:val="DefaultParagraphFont"/>
    <w:uiPriority w:val="99"/>
    <w:qFormat/>
    <w:rsid w:val="005D2265"/>
    <w:rPr>
      <w:rFonts w:ascii="Calibri" w:hAnsi="Calibri"/>
      <w:i/>
      <w:color w:val="0000FF"/>
      <w:sz w:val="22"/>
      <w:u w:val="single"/>
    </w:rPr>
  </w:style>
  <w:style w:type="paragraph" w:styleId="FootnoteText">
    <w:name w:val="footnote text"/>
    <w:basedOn w:val="Normal"/>
    <w:link w:val="FootnoteTextChar"/>
    <w:uiPriority w:val="99"/>
    <w:qFormat/>
    <w:rsid w:val="0033455F"/>
    <w:pPr>
      <w:spacing w:after="60" w:line="240" w:lineRule="auto"/>
    </w:pPr>
    <w:rPr>
      <w:rFonts w:eastAsia="Times New Roman" w:cs="Arial"/>
      <w:sz w:val="18"/>
      <w:szCs w:val="18"/>
    </w:rPr>
  </w:style>
  <w:style w:type="character" w:customStyle="1" w:styleId="FootnoteTextChar">
    <w:name w:val="Footnote Text Char"/>
    <w:basedOn w:val="DefaultParagraphFont"/>
    <w:link w:val="FootnoteText"/>
    <w:uiPriority w:val="99"/>
    <w:rsid w:val="0033455F"/>
    <w:rPr>
      <w:rFonts w:ascii="Calibri" w:eastAsia="Times New Roman" w:hAnsi="Calibri" w:cs="Arial"/>
      <w:sz w:val="18"/>
      <w:szCs w:val="18"/>
    </w:rPr>
  </w:style>
  <w:style w:type="paragraph" w:styleId="Date">
    <w:name w:val="Date"/>
    <w:basedOn w:val="Subtitle"/>
    <w:next w:val="Normal"/>
    <w:link w:val="DateChar"/>
    <w:uiPriority w:val="99"/>
    <w:qFormat/>
    <w:rsid w:val="00FB3068"/>
    <w:rPr>
      <w:caps/>
      <w:sz w:val="24"/>
      <w:szCs w:val="24"/>
    </w:rPr>
  </w:style>
  <w:style w:type="character" w:customStyle="1" w:styleId="DateChar">
    <w:name w:val="Date Char"/>
    <w:basedOn w:val="DefaultParagraphFont"/>
    <w:link w:val="Date"/>
    <w:uiPriority w:val="99"/>
    <w:rsid w:val="0033455F"/>
    <w:rPr>
      <w:rFonts w:ascii="Calibri" w:eastAsiaTheme="minorEastAsia" w:hAnsi="Calibri"/>
      <w:caps/>
      <w:color w:val="7F7F7F"/>
      <w:spacing w:val="15"/>
      <w:sz w:val="24"/>
      <w:szCs w:val="24"/>
    </w:rPr>
  </w:style>
  <w:style w:type="paragraph" w:customStyle="1" w:styleId="Disclaimer">
    <w:name w:val="Disclaimer"/>
    <w:basedOn w:val="FootnoteText"/>
    <w:qFormat/>
    <w:rsid w:val="00FB3068"/>
    <w:pPr>
      <w:spacing w:after="120"/>
    </w:pPr>
  </w:style>
  <w:style w:type="paragraph" w:customStyle="1" w:styleId="Address">
    <w:name w:val="Address"/>
    <w:basedOn w:val="Normal"/>
    <w:qFormat/>
    <w:rsid w:val="00FB3068"/>
    <w:pPr>
      <w:spacing w:after="0" w:line="240" w:lineRule="auto"/>
    </w:pPr>
    <w:rPr>
      <w:color w:val="7F7F7F"/>
      <w:sz w:val="18"/>
    </w:rPr>
  </w:style>
  <w:style w:type="character" w:customStyle="1" w:styleId="Heading1Char">
    <w:name w:val="Heading 1 Char"/>
    <w:basedOn w:val="DefaultParagraphFont"/>
    <w:link w:val="Heading1"/>
    <w:uiPriority w:val="9"/>
    <w:rsid w:val="0033455F"/>
    <w:rPr>
      <w:rFonts w:ascii="Calibri" w:eastAsiaTheme="majorEastAsia" w:hAnsi="Calibri" w:cstheme="majorBidi"/>
      <w:b/>
      <w:color w:val="000099"/>
      <w:sz w:val="40"/>
      <w:szCs w:val="32"/>
    </w:rPr>
  </w:style>
  <w:style w:type="character" w:customStyle="1" w:styleId="Heading2Char">
    <w:name w:val="Heading 2 Char"/>
    <w:basedOn w:val="DefaultParagraphFont"/>
    <w:link w:val="Heading2"/>
    <w:uiPriority w:val="9"/>
    <w:rsid w:val="0033455F"/>
    <w:rPr>
      <w:rFonts w:ascii="Calibri" w:eastAsiaTheme="majorEastAsia" w:hAnsi="Calibri" w:cstheme="majorBidi"/>
      <w:b/>
      <w:color w:val="4D4DB8"/>
      <w:sz w:val="28"/>
      <w:szCs w:val="26"/>
    </w:rPr>
  </w:style>
  <w:style w:type="paragraph" w:styleId="List">
    <w:name w:val="List"/>
    <w:basedOn w:val="Normal"/>
    <w:uiPriority w:val="99"/>
    <w:semiHidden/>
    <w:rsid w:val="00580908"/>
    <w:pPr>
      <w:ind w:left="283" w:hanging="283"/>
      <w:contextualSpacing/>
    </w:pPr>
  </w:style>
  <w:style w:type="paragraph" w:styleId="ListNumber">
    <w:name w:val="List Number"/>
    <w:basedOn w:val="Normal"/>
    <w:uiPriority w:val="99"/>
    <w:semiHidden/>
    <w:rsid w:val="00D67F6C"/>
    <w:pPr>
      <w:numPr>
        <w:numId w:val="2"/>
      </w:numPr>
      <w:ind w:left="357" w:hanging="357"/>
    </w:pPr>
  </w:style>
  <w:style w:type="character" w:customStyle="1" w:styleId="Heading3Char">
    <w:name w:val="Heading 3 Char"/>
    <w:basedOn w:val="DefaultParagraphFont"/>
    <w:link w:val="Heading3"/>
    <w:uiPriority w:val="9"/>
    <w:rsid w:val="0033455F"/>
    <w:rPr>
      <w:rFonts w:ascii="Calibri" w:eastAsiaTheme="majorEastAsia" w:hAnsi="Calibri" w:cstheme="majorBidi"/>
      <w:b/>
      <w:color w:val="4D4DB8"/>
      <w:sz w:val="24"/>
      <w:szCs w:val="24"/>
    </w:rPr>
  </w:style>
  <w:style w:type="paragraph" w:styleId="ListBullet">
    <w:name w:val="List Bullet"/>
    <w:basedOn w:val="Bullet10"/>
    <w:uiPriority w:val="99"/>
    <w:semiHidden/>
    <w:rsid w:val="006476D3"/>
    <w:rPr>
      <w:noProof/>
    </w:rPr>
  </w:style>
  <w:style w:type="paragraph" w:styleId="ListBullet2">
    <w:name w:val="List Bullet 2"/>
    <w:basedOn w:val="Bullet2"/>
    <w:uiPriority w:val="99"/>
    <w:semiHidden/>
    <w:rsid w:val="006476D3"/>
    <w:rPr>
      <w:noProof/>
    </w:rPr>
  </w:style>
  <w:style w:type="paragraph" w:customStyle="1" w:styleId="BreakoutBoxText">
    <w:name w:val="Breakout Box Text"/>
    <w:basedOn w:val="Normal"/>
    <w:qFormat/>
    <w:rsid w:val="00FB3068"/>
    <w:pPr>
      <w:spacing w:line="300" w:lineRule="atLeast"/>
    </w:pPr>
    <w:rPr>
      <w:color w:val="808080" w:themeColor="background1" w:themeShade="80"/>
    </w:rPr>
  </w:style>
  <w:style w:type="paragraph" w:customStyle="1" w:styleId="BreakoutBoxHeading">
    <w:name w:val="Breakout Box Heading"/>
    <w:basedOn w:val="Normal"/>
    <w:qFormat/>
    <w:rsid w:val="00FB3068"/>
    <w:pPr>
      <w:spacing w:line="240" w:lineRule="auto"/>
    </w:pPr>
    <w:rPr>
      <w:rFonts w:eastAsiaTheme="majorEastAsia" w:cstheme="majorBidi"/>
      <w:caps/>
      <w:color w:val="191919" w:themeColor="text1" w:themeTint="E6"/>
      <w:sz w:val="28"/>
      <w:szCs w:val="36"/>
    </w:rPr>
  </w:style>
  <w:style w:type="paragraph" w:styleId="Caption">
    <w:name w:val="caption"/>
    <w:basedOn w:val="Normal"/>
    <w:next w:val="Normal"/>
    <w:uiPriority w:val="35"/>
    <w:qFormat/>
    <w:rsid w:val="00155433"/>
    <w:pPr>
      <w:keepNext/>
      <w:spacing w:before="240" w:line="240" w:lineRule="auto"/>
    </w:pPr>
    <w:rPr>
      <w:i/>
      <w:iCs/>
      <w:color w:val="4D4DB8" w:themeColor="accent1"/>
      <w:szCs w:val="18"/>
    </w:rPr>
  </w:style>
  <w:style w:type="paragraph" w:customStyle="1" w:styleId="Notes">
    <w:name w:val="Notes"/>
    <w:basedOn w:val="Caption"/>
    <w:qFormat/>
    <w:rsid w:val="00FB3068"/>
  </w:style>
  <w:style w:type="character" w:styleId="FootnoteReference">
    <w:name w:val="footnote reference"/>
    <w:basedOn w:val="DefaultParagraphFont"/>
    <w:uiPriority w:val="99"/>
    <w:rsid w:val="00493FA0"/>
    <w:rPr>
      <w:vertAlign w:val="superscript"/>
    </w:rPr>
  </w:style>
  <w:style w:type="paragraph" w:styleId="TOAHeading">
    <w:name w:val="toa heading"/>
    <w:basedOn w:val="Heading1"/>
    <w:next w:val="Normal"/>
    <w:uiPriority w:val="99"/>
    <w:semiHidden/>
    <w:rsid w:val="00FB3068"/>
    <w:pPr>
      <w:numPr>
        <w:numId w:val="0"/>
      </w:numPr>
    </w:pPr>
  </w:style>
  <w:style w:type="paragraph" w:styleId="TOC1">
    <w:name w:val="toc 1"/>
    <w:basedOn w:val="Normal"/>
    <w:uiPriority w:val="39"/>
    <w:qFormat/>
    <w:rsid w:val="00C66BAD"/>
    <w:pPr>
      <w:tabs>
        <w:tab w:val="left" w:pos="482"/>
        <w:tab w:val="right" w:leader="dot" w:pos="9072"/>
      </w:tabs>
      <w:spacing w:before="240"/>
    </w:pPr>
    <w:rPr>
      <w:b/>
      <w:color w:val="000099"/>
    </w:rPr>
  </w:style>
  <w:style w:type="paragraph" w:styleId="TOC2">
    <w:name w:val="toc 2"/>
    <w:basedOn w:val="TOC1"/>
    <w:uiPriority w:val="39"/>
    <w:qFormat/>
    <w:rsid w:val="00D256A3"/>
    <w:pPr>
      <w:tabs>
        <w:tab w:val="clear" w:pos="482"/>
        <w:tab w:val="left" w:pos="880"/>
      </w:tabs>
      <w:spacing w:before="0" w:after="0"/>
      <w:ind w:left="238"/>
    </w:pPr>
    <w:rPr>
      <w:b w:val="0"/>
      <w:noProof/>
      <w:color w:val="4D4DB8"/>
    </w:rPr>
  </w:style>
  <w:style w:type="paragraph" w:styleId="TOC3">
    <w:name w:val="toc 3"/>
    <w:basedOn w:val="TOC2"/>
    <w:uiPriority w:val="39"/>
    <w:semiHidden/>
    <w:qFormat/>
    <w:rsid w:val="009A4DB5"/>
  </w:style>
  <w:style w:type="paragraph" w:styleId="TableofFigures">
    <w:name w:val="table of figures"/>
    <w:basedOn w:val="TOC2"/>
    <w:uiPriority w:val="99"/>
    <w:qFormat/>
    <w:rsid w:val="0095506F"/>
    <w:pPr>
      <w:tabs>
        <w:tab w:val="clear" w:pos="880"/>
        <w:tab w:val="clear" w:pos="9072"/>
        <w:tab w:val="left" w:pos="1134"/>
        <w:tab w:val="right" w:leader="dot" w:pos="9639"/>
      </w:tabs>
      <w:ind w:left="1134" w:right="454" w:hanging="1134"/>
    </w:pPr>
  </w:style>
  <w:style w:type="paragraph" w:styleId="BalloonText">
    <w:name w:val="Balloon Text"/>
    <w:basedOn w:val="Normal"/>
    <w:link w:val="BalloonTextChar"/>
    <w:uiPriority w:val="99"/>
    <w:semiHidden/>
    <w:rsid w:val="00C87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55F"/>
    <w:rPr>
      <w:rFonts w:ascii="Tahoma" w:hAnsi="Tahoma" w:cs="Tahoma"/>
      <w:sz w:val="16"/>
      <w:szCs w:val="16"/>
    </w:rPr>
  </w:style>
  <w:style w:type="paragraph" w:styleId="TOCHeading">
    <w:name w:val="TOC Heading"/>
    <w:basedOn w:val="TOAHeading"/>
    <w:next w:val="Normal"/>
    <w:uiPriority w:val="39"/>
    <w:qFormat/>
    <w:rsid w:val="00FB3068"/>
  </w:style>
  <w:style w:type="paragraph" w:customStyle="1" w:styleId="Bullet10">
    <w:name w:val="Bullet 1"/>
    <w:basedOn w:val="ListParagraph"/>
    <w:link w:val="Bullet1Char"/>
    <w:uiPriority w:val="1"/>
    <w:qFormat/>
    <w:rsid w:val="00C66BAD"/>
    <w:pPr>
      <w:numPr>
        <w:numId w:val="12"/>
      </w:numPr>
      <w:spacing w:before="80" w:after="0"/>
      <w:contextualSpacing w:val="0"/>
    </w:pPr>
    <w:rPr>
      <w:rFonts w:eastAsia="Times New Roman" w:cstheme="minorHAnsi"/>
    </w:rPr>
  </w:style>
  <w:style w:type="character" w:customStyle="1" w:styleId="Bullet1Char">
    <w:name w:val="Bullet 1 Char"/>
    <w:basedOn w:val="DefaultParagraphFont"/>
    <w:link w:val="Bullet10"/>
    <w:uiPriority w:val="1"/>
    <w:rsid w:val="00C66BAD"/>
    <w:rPr>
      <w:rFonts w:ascii="Calibri" w:eastAsia="Times New Roman" w:hAnsi="Calibri" w:cstheme="minorHAnsi"/>
    </w:rPr>
  </w:style>
  <w:style w:type="paragraph" w:styleId="ListParagraph">
    <w:name w:val="List Paragraph"/>
    <w:basedOn w:val="Normal"/>
    <w:link w:val="ListParagraphChar"/>
    <w:uiPriority w:val="34"/>
    <w:qFormat/>
    <w:rsid w:val="006476D3"/>
    <w:pPr>
      <w:ind w:left="720"/>
      <w:contextualSpacing/>
    </w:pPr>
  </w:style>
  <w:style w:type="paragraph" w:customStyle="1" w:styleId="Bullet2">
    <w:name w:val="Bullet 2"/>
    <w:basedOn w:val="Bullet10"/>
    <w:link w:val="Bullet2Char1"/>
    <w:uiPriority w:val="1"/>
    <w:qFormat/>
    <w:rsid w:val="009A18DD"/>
    <w:pPr>
      <w:numPr>
        <w:numId w:val="13"/>
      </w:numPr>
      <w:spacing w:before="0"/>
      <w:ind w:left="850" w:hanging="425"/>
    </w:pPr>
  </w:style>
  <w:style w:type="paragraph" w:customStyle="1" w:styleId="Bullet3">
    <w:name w:val="Bullet 3"/>
    <w:basedOn w:val="Bullet2"/>
    <w:link w:val="Bullet3Char"/>
    <w:uiPriority w:val="1"/>
    <w:qFormat/>
    <w:rsid w:val="009A18DD"/>
    <w:pPr>
      <w:numPr>
        <w:ilvl w:val="1"/>
      </w:numPr>
      <w:tabs>
        <w:tab w:val="num" w:pos="360"/>
      </w:tabs>
      <w:ind w:left="1418" w:hanging="567"/>
    </w:pPr>
  </w:style>
  <w:style w:type="character" w:customStyle="1" w:styleId="Bullet2Char1">
    <w:name w:val="Bullet 2 Char1"/>
    <w:basedOn w:val="DefaultParagraphFont"/>
    <w:link w:val="Bullet2"/>
    <w:uiPriority w:val="1"/>
    <w:rsid w:val="009A18DD"/>
    <w:rPr>
      <w:rFonts w:ascii="Calibri" w:eastAsia="Times New Roman" w:hAnsi="Calibri" w:cstheme="minorHAnsi"/>
    </w:rPr>
  </w:style>
  <w:style w:type="character" w:customStyle="1" w:styleId="Bullet3Char">
    <w:name w:val="Bullet 3 Char"/>
    <w:basedOn w:val="Bullet2Char1"/>
    <w:link w:val="Bullet3"/>
    <w:rsid w:val="009A18DD"/>
    <w:rPr>
      <w:rFonts w:ascii="Calibri" w:eastAsia="Times New Roman" w:hAnsi="Calibri" w:cstheme="minorHAnsi"/>
    </w:rPr>
  </w:style>
  <w:style w:type="paragraph" w:styleId="ListBullet3">
    <w:name w:val="List Bullet 3"/>
    <w:basedOn w:val="Bullet3"/>
    <w:uiPriority w:val="99"/>
    <w:semiHidden/>
    <w:rsid w:val="006476D3"/>
    <w:pPr>
      <w:tabs>
        <w:tab w:val="clear" w:pos="360"/>
      </w:tabs>
    </w:pPr>
    <w:rPr>
      <w:noProof/>
    </w:rPr>
  </w:style>
  <w:style w:type="paragraph" w:customStyle="1" w:styleId="Number1">
    <w:name w:val="Number 1"/>
    <w:basedOn w:val="ListParagraph"/>
    <w:link w:val="Number1Char"/>
    <w:qFormat/>
    <w:rsid w:val="003E3993"/>
    <w:pPr>
      <w:numPr>
        <w:numId w:val="14"/>
      </w:numPr>
      <w:spacing w:before="80" w:after="0"/>
      <w:contextualSpacing w:val="0"/>
    </w:pPr>
    <w:rPr>
      <w:rFonts w:eastAsia="Times New Roman" w:cstheme="minorHAnsi"/>
    </w:rPr>
  </w:style>
  <w:style w:type="paragraph" w:customStyle="1" w:styleId="Number2">
    <w:name w:val="Number 2"/>
    <w:basedOn w:val="Number1"/>
    <w:qFormat/>
    <w:rsid w:val="00BA0569"/>
    <w:pPr>
      <w:numPr>
        <w:ilvl w:val="1"/>
      </w:numPr>
      <w:tabs>
        <w:tab w:val="num" w:pos="360"/>
      </w:tabs>
      <w:ind w:left="641" w:hanging="357"/>
    </w:pPr>
  </w:style>
  <w:style w:type="character" w:customStyle="1" w:styleId="Number1Char">
    <w:name w:val="Number 1 Char"/>
    <w:basedOn w:val="DefaultParagraphFont"/>
    <w:link w:val="Number1"/>
    <w:rsid w:val="003E3993"/>
    <w:rPr>
      <w:rFonts w:ascii="Calibri" w:eastAsia="Times New Roman" w:hAnsi="Calibri" w:cstheme="minorHAnsi"/>
    </w:rPr>
  </w:style>
  <w:style w:type="paragraph" w:customStyle="1" w:styleId="Number3">
    <w:name w:val="Number 3"/>
    <w:basedOn w:val="Number2"/>
    <w:qFormat/>
    <w:rsid w:val="00BA0569"/>
    <w:pPr>
      <w:numPr>
        <w:ilvl w:val="2"/>
      </w:numPr>
      <w:tabs>
        <w:tab w:val="num" w:pos="360"/>
      </w:tabs>
      <w:ind w:left="924" w:hanging="357"/>
    </w:pPr>
  </w:style>
  <w:style w:type="paragraph" w:customStyle="1" w:styleId="ClientName">
    <w:name w:val="Client Name"/>
    <w:basedOn w:val="Normal"/>
    <w:qFormat/>
    <w:rsid w:val="00FB3068"/>
    <w:rPr>
      <w:rFonts w:cstheme="minorHAnsi"/>
      <w:sz w:val="36"/>
      <w:szCs w:val="36"/>
    </w:rPr>
  </w:style>
  <w:style w:type="character" w:customStyle="1" w:styleId="Heading4Char">
    <w:name w:val="Heading 4 Char"/>
    <w:basedOn w:val="DefaultParagraphFont"/>
    <w:link w:val="Heading4"/>
    <w:uiPriority w:val="9"/>
    <w:semiHidden/>
    <w:rsid w:val="0033455F"/>
    <w:rPr>
      <w:rFonts w:ascii="Calibri" w:eastAsiaTheme="majorEastAsia" w:hAnsi="Calibri" w:cstheme="majorBidi"/>
      <w:b/>
      <w:i/>
      <w:iCs/>
      <w:color w:val="4D4DB8"/>
      <w:sz w:val="24"/>
      <w:szCs w:val="24"/>
    </w:rPr>
  </w:style>
  <w:style w:type="character" w:customStyle="1" w:styleId="Heading5Char">
    <w:name w:val="Heading 5 Char"/>
    <w:basedOn w:val="DefaultParagraphFont"/>
    <w:link w:val="Heading5"/>
    <w:uiPriority w:val="9"/>
    <w:semiHidden/>
    <w:rsid w:val="0033455F"/>
    <w:rPr>
      <w:rFonts w:ascii="Calibri" w:eastAsiaTheme="majorEastAsia" w:hAnsi="Calibri" w:cstheme="majorBidi"/>
      <w:b/>
      <w:iCs/>
      <w:color w:val="4D4DB8"/>
      <w:sz w:val="20"/>
      <w:szCs w:val="24"/>
    </w:rPr>
  </w:style>
  <w:style w:type="character" w:customStyle="1" w:styleId="Heading6Char">
    <w:name w:val="Heading 6 Char"/>
    <w:basedOn w:val="DefaultParagraphFont"/>
    <w:link w:val="Heading6"/>
    <w:uiPriority w:val="9"/>
    <w:semiHidden/>
    <w:rsid w:val="0033455F"/>
    <w:rPr>
      <w:rFonts w:ascii="Calibri" w:eastAsiaTheme="majorEastAsia" w:hAnsi="Calibri" w:cstheme="majorBidi"/>
      <w:b/>
      <w:i/>
      <w:iCs/>
      <w:color w:val="4D4DB8"/>
      <w:sz w:val="20"/>
      <w:szCs w:val="24"/>
    </w:rPr>
  </w:style>
  <w:style w:type="character" w:customStyle="1" w:styleId="Heading7Char">
    <w:name w:val="Heading 7 Char"/>
    <w:basedOn w:val="DefaultParagraphFont"/>
    <w:link w:val="Heading7"/>
    <w:uiPriority w:val="9"/>
    <w:semiHidden/>
    <w:rsid w:val="0033455F"/>
    <w:rPr>
      <w:rFonts w:ascii="Calibri" w:eastAsiaTheme="majorEastAsia" w:hAnsi="Calibri" w:cstheme="majorBidi"/>
      <w:b/>
      <w:color w:val="4D4DB8"/>
      <w:sz w:val="20"/>
      <w:szCs w:val="24"/>
    </w:rPr>
  </w:style>
  <w:style w:type="character" w:customStyle="1" w:styleId="Heading8Char">
    <w:name w:val="Heading 8 Char"/>
    <w:basedOn w:val="DefaultParagraphFont"/>
    <w:link w:val="Heading8"/>
    <w:uiPriority w:val="9"/>
    <w:semiHidden/>
    <w:rsid w:val="0033455F"/>
    <w:rPr>
      <w:rFonts w:ascii="Calibri" w:eastAsiaTheme="majorEastAsia" w:hAnsi="Calibri" w:cstheme="majorBidi"/>
      <w:color w:val="4D4DB8"/>
      <w:sz w:val="20"/>
      <w:szCs w:val="21"/>
    </w:rPr>
  </w:style>
  <w:style w:type="character" w:customStyle="1" w:styleId="Heading9Char">
    <w:name w:val="Heading 9 Char"/>
    <w:basedOn w:val="DefaultParagraphFont"/>
    <w:link w:val="Heading9"/>
    <w:uiPriority w:val="9"/>
    <w:semiHidden/>
    <w:rsid w:val="0033455F"/>
    <w:rPr>
      <w:rFonts w:ascii="Calibri" w:eastAsiaTheme="majorEastAsia" w:hAnsi="Calibri" w:cstheme="majorBidi"/>
      <w:iCs/>
      <w:color w:val="4D4DB8"/>
      <w:sz w:val="20"/>
      <w:szCs w:val="21"/>
    </w:rPr>
  </w:style>
  <w:style w:type="paragraph" w:customStyle="1" w:styleId="Heading1nonumber">
    <w:name w:val="Heading 1 no number"/>
    <w:basedOn w:val="Heading1"/>
    <w:next w:val="Normal"/>
    <w:qFormat/>
    <w:rsid w:val="00FB3068"/>
    <w:pPr>
      <w:numPr>
        <w:numId w:val="0"/>
      </w:numPr>
    </w:pPr>
  </w:style>
  <w:style w:type="paragraph" w:customStyle="1" w:styleId="Heading2nonumber">
    <w:name w:val="Heading 2 no number"/>
    <w:basedOn w:val="Heading2"/>
    <w:next w:val="Normal"/>
    <w:qFormat/>
    <w:rsid w:val="00C66BAD"/>
    <w:pPr>
      <w:numPr>
        <w:ilvl w:val="0"/>
        <w:numId w:val="0"/>
      </w:numPr>
    </w:pPr>
  </w:style>
  <w:style w:type="paragraph" w:customStyle="1" w:styleId="Appendix">
    <w:name w:val="Appendix"/>
    <w:basedOn w:val="Heading1"/>
    <w:qFormat/>
    <w:rsid w:val="0033455F"/>
    <w:pPr>
      <w:numPr>
        <w:numId w:val="18"/>
      </w:numPr>
      <w:spacing w:after="0"/>
    </w:pPr>
  </w:style>
  <w:style w:type="character" w:styleId="PlaceholderText">
    <w:name w:val="Placeholder Text"/>
    <w:basedOn w:val="DefaultParagraphFont"/>
    <w:uiPriority w:val="99"/>
    <w:semiHidden/>
    <w:rsid w:val="00720C59"/>
    <w:rPr>
      <w:color w:val="808080"/>
    </w:rPr>
  </w:style>
  <w:style w:type="paragraph" w:customStyle="1" w:styleId="TableHeading">
    <w:name w:val="Table Heading"/>
    <w:basedOn w:val="Normal"/>
    <w:qFormat/>
    <w:rsid w:val="0033455F"/>
    <w:pPr>
      <w:framePr w:hSpace="181" w:wrap="around" w:vAnchor="text" w:hAnchor="text" w:y="1"/>
      <w:spacing w:after="0" w:line="240" w:lineRule="auto"/>
      <w:suppressOverlap/>
    </w:pPr>
    <w:rPr>
      <w:rFonts w:cs="Calibri"/>
      <w:b/>
      <w:color w:val="FFFFFF" w:themeColor="background1"/>
    </w:rPr>
  </w:style>
  <w:style w:type="paragraph" w:customStyle="1" w:styleId="AppendixHeading1">
    <w:name w:val="Appendix Heading 1"/>
    <w:basedOn w:val="Heading1nonumber"/>
    <w:next w:val="Normal"/>
    <w:qFormat/>
    <w:rsid w:val="0033455F"/>
  </w:style>
  <w:style w:type="paragraph" w:styleId="BodyText">
    <w:name w:val="Body Text"/>
    <w:basedOn w:val="Normal"/>
    <w:link w:val="BodyTextChar"/>
    <w:uiPriority w:val="99"/>
    <w:qFormat/>
    <w:rsid w:val="001F17C8"/>
    <w:pPr>
      <w:spacing w:after="0" w:line="240" w:lineRule="auto"/>
    </w:pPr>
  </w:style>
  <w:style w:type="character" w:customStyle="1" w:styleId="BodyTextChar">
    <w:name w:val="Body Text Char"/>
    <w:basedOn w:val="DefaultParagraphFont"/>
    <w:link w:val="BodyText"/>
    <w:uiPriority w:val="99"/>
    <w:rsid w:val="001F17C8"/>
    <w:rPr>
      <w:rFonts w:ascii="Calibri" w:hAnsi="Calibri"/>
    </w:rPr>
  </w:style>
  <w:style w:type="paragraph" w:customStyle="1" w:styleId="Figures">
    <w:name w:val="Figures"/>
    <w:basedOn w:val="Normal"/>
    <w:autoRedefine/>
    <w:uiPriority w:val="2"/>
    <w:rsid w:val="00682E18"/>
    <w:pPr>
      <w:tabs>
        <w:tab w:val="left" w:pos="0"/>
      </w:tabs>
      <w:spacing w:before="120"/>
      <w:ind w:left="993" w:hanging="993"/>
    </w:pPr>
    <w:rPr>
      <w:rFonts w:eastAsia="Times New Roman" w:cs="Times New Roman"/>
      <w:b/>
      <w:color w:val="0000FF"/>
      <w:szCs w:val="20"/>
    </w:rPr>
  </w:style>
  <w:style w:type="character" w:customStyle="1" w:styleId="ListParagraphChar">
    <w:name w:val="List Paragraph Char"/>
    <w:basedOn w:val="DefaultParagraphFont"/>
    <w:link w:val="ListParagraph"/>
    <w:uiPriority w:val="34"/>
    <w:locked/>
    <w:rsid w:val="00D00305"/>
    <w:rPr>
      <w:rFonts w:ascii="Calibri" w:hAnsi="Calibri"/>
    </w:rPr>
  </w:style>
  <w:style w:type="paragraph" w:customStyle="1" w:styleId="Default">
    <w:name w:val="Default"/>
    <w:rsid w:val="008C6C7A"/>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CommentReference">
    <w:name w:val="annotation reference"/>
    <w:basedOn w:val="DefaultParagraphFont"/>
    <w:uiPriority w:val="99"/>
    <w:semiHidden/>
    <w:rsid w:val="00771149"/>
    <w:rPr>
      <w:sz w:val="16"/>
      <w:szCs w:val="16"/>
    </w:rPr>
  </w:style>
  <w:style w:type="paragraph" w:styleId="CommentText">
    <w:name w:val="annotation text"/>
    <w:basedOn w:val="Normal"/>
    <w:link w:val="CommentTextChar"/>
    <w:uiPriority w:val="99"/>
    <w:semiHidden/>
    <w:rsid w:val="00771149"/>
    <w:pPr>
      <w:spacing w:line="240" w:lineRule="auto"/>
    </w:pPr>
    <w:rPr>
      <w:sz w:val="20"/>
      <w:szCs w:val="20"/>
    </w:rPr>
  </w:style>
  <w:style w:type="character" w:customStyle="1" w:styleId="CommentTextChar">
    <w:name w:val="Comment Text Char"/>
    <w:basedOn w:val="DefaultParagraphFont"/>
    <w:link w:val="CommentText"/>
    <w:uiPriority w:val="99"/>
    <w:semiHidden/>
    <w:rsid w:val="00771149"/>
    <w:rPr>
      <w:rFonts w:ascii="Calibri" w:hAnsi="Calibri"/>
      <w:sz w:val="20"/>
      <w:szCs w:val="20"/>
    </w:rPr>
  </w:style>
  <w:style w:type="paragraph" w:styleId="CommentSubject">
    <w:name w:val="annotation subject"/>
    <w:basedOn w:val="CommentText"/>
    <w:next w:val="CommentText"/>
    <w:link w:val="CommentSubjectChar"/>
    <w:uiPriority w:val="99"/>
    <w:semiHidden/>
    <w:rsid w:val="00771149"/>
    <w:rPr>
      <w:b/>
      <w:bCs/>
    </w:rPr>
  </w:style>
  <w:style w:type="character" w:customStyle="1" w:styleId="CommentSubjectChar">
    <w:name w:val="Comment Subject Char"/>
    <w:basedOn w:val="CommentTextChar"/>
    <w:link w:val="CommentSubject"/>
    <w:uiPriority w:val="99"/>
    <w:semiHidden/>
    <w:rsid w:val="00771149"/>
    <w:rPr>
      <w:rFonts w:ascii="Calibri" w:hAnsi="Calibri"/>
      <w:b/>
      <w:bCs/>
      <w:sz w:val="20"/>
      <w:szCs w:val="20"/>
    </w:rPr>
  </w:style>
  <w:style w:type="paragraph" w:styleId="Revision">
    <w:name w:val="Revision"/>
    <w:hidden/>
    <w:uiPriority w:val="99"/>
    <w:semiHidden/>
    <w:rsid w:val="00EF3500"/>
    <w:pPr>
      <w:spacing w:after="0" w:line="240" w:lineRule="auto"/>
    </w:pPr>
    <w:rPr>
      <w:rFonts w:ascii="Calibri" w:hAnsi="Calibri"/>
    </w:rPr>
  </w:style>
  <w:style w:type="character" w:styleId="FollowedHyperlink">
    <w:name w:val="FollowedHyperlink"/>
    <w:basedOn w:val="DefaultParagraphFont"/>
    <w:uiPriority w:val="99"/>
    <w:semiHidden/>
    <w:rsid w:val="002B6426"/>
    <w:rPr>
      <w:color w:val="0000FF" w:themeColor="followedHyperlink"/>
      <w:u w:val="single"/>
    </w:rPr>
  </w:style>
  <w:style w:type="table" w:styleId="LightShading">
    <w:name w:val="Light Shading"/>
    <w:basedOn w:val="TableNormal"/>
    <w:uiPriority w:val="60"/>
    <w:rsid w:val="00461C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ullet1">
    <w:name w:val="_Bullet1"/>
    <w:qFormat/>
    <w:rsid w:val="001B4FE6"/>
    <w:pPr>
      <w:numPr>
        <w:numId w:val="42"/>
      </w:numPr>
      <w:spacing w:after="120" w:line="240" w:lineRule="auto"/>
      <w:contextualSpacing/>
    </w:pPr>
    <w:rPr>
      <w:rFonts w:ascii="Arial" w:eastAsia="Times New Roman" w:hAnsi="Arial" w:cs="Arial"/>
    </w:rPr>
  </w:style>
  <w:style w:type="character" w:styleId="Mention">
    <w:name w:val="Mention"/>
    <w:basedOn w:val="DefaultParagraphFont"/>
    <w:uiPriority w:val="99"/>
    <w:semiHidden/>
    <w:unhideWhenUsed/>
    <w:rsid w:val="00CA534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4780">
      <w:bodyDiv w:val="1"/>
      <w:marLeft w:val="0"/>
      <w:marRight w:val="0"/>
      <w:marTop w:val="0"/>
      <w:marBottom w:val="0"/>
      <w:divBdr>
        <w:top w:val="none" w:sz="0" w:space="0" w:color="auto"/>
        <w:left w:val="none" w:sz="0" w:space="0" w:color="auto"/>
        <w:bottom w:val="none" w:sz="0" w:space="0" w:color="auto"/>
        <w:right w:val="none" w:sz="0" w:space="0" w:color="auto"/>
      </w:divBdr>
    </w:div>
    <w:div w:id="73476648">
      <w:bodyDiv w:val="1"/>
      <w:marLeft w:val="0"/>
      <w:marRight w:val="0"/>
      <w:marTop w:val="0"/>
      <w:marBottom w:val="0"/>
      <w:divBdr>
        <w:top w:val="none" w:sz="0" w:space="0" w:color="auto"/>
        <w:left w:val="none" w:sz="0" w:space="0" w:color="auto"/>
        <w:bottom w:val="none" w:sz="0" w:space="0" w:color="auto"/>
        <w:right w:val="none" w:sz="0" w:space="0" w:color="auto"/>
      </w:divBdr>
    </w:div>
    <w:div w:id="94403154">
      <w:bodyDiv w:val="1"/>
      <w:marLeft w:val="0"/>
      <w:marRight w:val="0"/>
      <w:marTop w:val="0"/>
      <w:marBottom w:val="0"/>
      <w:divBdr>
        <w:top w:val="none" w:sz="0" w:space="0" w:color="auto"/>
        <w:left w:val="none" w:sz="0" w:space="0" w:color="auto"/>
        <w:bottom w:val="none" w:sz="0" w:space="0" w:color="auto"/>
        <w:right w:val="none" w:sz="0" w:space="0" w:color="auto"/>
      </w:divBdr>
    </w:div>
    <w:div w:id="156503791">
      <w:bodyDiv w:val="1"/>
      <w:marLeft w:val="0"/>
      <w:marRight w:val="0"/>
      <w:marTop w:val="0"/>
      <w:marBottom w:val="0"/>
      <w:divBdr>
        <w:top w:val="none" w:sz="0" w:space="0" w:color="auto"/>
        <w:left w:val="none" w:sz="0" w:space="0" w:color="auto"/>
        <w:bottom w:val="none" w:sz="0" w:space="0" w:color="auto"/>
        <w:right w:val="none" w:sz="0" w:space="0" w:color="auto"/>
      </w:divBdr>
    </w:div>
    <w:div w:id="192546645">
      <w:bodyDiv w:val="1"/>
      <w:marLeft w:val="0"/>
      <w:marRight w:val="0"/>
      <w:marTop w:val="0"/>
      <w:marBottom w:val="0"/>
      <w:divBdr>
        <w:top w:val="none" w:sz="0" w:space="0" w:color="auto"/>
        <w:left w:val="none" w:sz="0" w:space="0" w:color="auto"/>
        <w:bottom w:val="none" w:sz="0" w:space="0" w:color="auto"/>
        <w:right w:val="none" w:sz="0" w:space="0" w:color="auto"/>
      </w:divBdr>
    </w:div>
    <w:div w:id="212155316">
      <w:bodyDiv w:val="1"/>
      <w:marLeft w:val="0"/>
      <w:marRight w:val="0"/>
      <w:marTop w:val="0"/>
      <w:marBottom w:val="0"/>
      <w:divBdr>
        <w:top w:val="none" w:sz="0" w:space="0" w:color="auto"/>
        <w:left w:val="none" w:sz="0" w:space="0" w:color="auto"/>
        <w:bottom w:val="none" w:sz="0" w:space="0" w:color="auto"/>
        <w:right w:val="none" w:sz="0" w:space="0" w:color="auto"/>
      </w:divBdr>
    </w:div>
    <w:div w:id="286863148">
      <w:bodyDiv w:val="1"/>
      <w:marLeft w:val="0"/>
      <w:marRight w:val="0"/>
      <w:marTop w:val="0"/>
      <w:marBottom w:val="0"/>
      <w:divBdr>
        <w:top w:val="none" w:sz="0" w:space="0" w:color="auto"/>
        <w:left w:val="none" w:sz="0" w:space="0" w:color="auto"/>
        <w:bottom w:val="none" w:sz="0" w:space="0" w:color="auto"/>
        <w:right w:val="none" w:sz="0" w:space="0" w:color="auto"/>
      </w:divBdr>
    </w:div>
    <w:div w:id="446386537">
      <w:bodyDiv w:val="1"/>
      <w:marLeft w:val="0"/>
      <w:marRight w:val="0"/>
      <w:marTop w:val="0"/>
      <w:marBottom w:val="0"/>
      <w:divBdr>
        <w:top w:val="none" w:sz="0" w:space="0" w:color="auto"/>
        <w:left w:val="none" w:sz="0" w:space="0" w:color="auto"/>
        <w:bottom w:val="none" w:sz="0" w:space="0" w:color="auto"/>
        <w:right w:val="none" w:sz="0" w:space="0" w:color="auto"/>
      </w:divBdr>
    </w:div>
    <w:div w:id="537397894">
      <w:bodyDiv w:val="1"/>
      <w:marLeft w:val="0"/>
      <w:marRight w:val="0"/>
      <w:marTop w:val="0"/>
      <w:marBottom w:val="0"/>
      <w:divBdr>
        <w:top w:val="none" w:sz="0" w:space="0" w:color="auto"/>
        <w:left w:val="none" w:sz="0" w:space="0" w:color="auto"/>
        <w:bottom w:val="none" w:sz="0" w:space="0" w:color="auto"/>
        <w:right w:val="none" w:sz="0" w:space="0" w:color="auto"/>
      </w:divBdr>
    </w:div>
    <w:div w:id="539558573">
      <w:bodyDiv w:val="1"/>
      <w:marLeft w:val="0"/>
      <w:marRight w:val="0"/>
      <w:marTop w:val="0"/>
      <w:marBottom w:val="0"/>
      <w:divBdr>
        <w:top w:val="none" w:sz="0" w:space="0" w:color="auto"/>
        <w:left w:val="none" w:sz="0" w:space="0" w:color="auto"/>
        <w:bottom w:val="none" w:sz="0" w:space="0" w:color="auto"/>
        <w:right w:val="none" w:sz="0" w:space="0" w:color="auto"/>
      </w:divBdr>
    </w:div>
    <w:div w:id="543177048">
      <w:bodyDiv w:val="1"/>
      <w:marLeft w:val="0"/>
      <w:marRight w:val="0"/>
      <w:marTop w:val="0"/>
      <w:marBottom w:val="0"/>
      <w:divBdr>
        <w:top w:val="none" w:sz="0" w:space="0" w:color="auto"/>
        <w:left w:val="none" w:sz="0" w:space="0" w:color="auto"/>
        <w:bottom w:val="none" w:sz="0" w:space="0" w:color="auto"/>
        <w:right w:val="none" w:sz="0" w:space="0" w:color="auto"/>
      </w:divBdr>
    </w:div>
    <w:div w:id="550503337">
      <w:bodyDiv w:val="1"/>
      <w:marLeft w:val="0"/>
      <w:marRight w:val="0"/>
      <w:marTop w:val="0"/>
      <w:marBottom w:val="0"/>
      <w:divBdr>
        <w:top w:val="none" w:sz="0" w:space="0" w:color="auto"/>
        <w:left w:val="none" w:sz="0" w:space="0" w:color="auto"/>
        <w:bottom w:val="none" w:sz="0" w:space="0" w:color="auto"/>
        <w:right w:val="none" w:sz="0" w:space="0" w:color="auto"/>
      </w:divBdr>
    </w:div>
    <w:div w:id="578564705">
      <w:bodyDiv w:val="1"/>
      <w:marLeft w:val="0"/>
      <w:marRight w:val="0"/>
      <w:marTop w:val="0"/>
      <w:marBottom w:val="0"/>
      <w:divBdr>
        <w:top w:val="none" w:sz="0" w:space="0" w:color="auto"/>
        <w:left w:val="none" w:sz="0" w:space="0" w:color="auto"/>
        <w:bottom w:val="none" w:sz="0" w:space="0" w:color="auto"/>
        <w:right w:val="none" w:sz="0" w:space="0" w:color="auto"/>
      </w:divBdr>
    </w:div>
    <w:div w:id="584071095">
      <w:bodyDiv w:val="1"/>
      <w:marLeft w:val="0"/>
      <w:marRight w:val="0"/>
      <w:marTop w:val="0"/>
      <w:marBottom w:val="0"/>
      <w:divBdr>
        <w:top w:val="none" w:sz="0" w:space="0" w:color="auto"/>
        <w:left w:val="none" w:sz="0" w:space="0" w:color="auto"/>
        <w:bottom w:val="none" w:sz="0" w:space="0" w:color="auto"/>
        <w:right w:val="none" w:sz="0" w:space="0" w:color="auto"/>
      </w:divBdr>
    </w:div>
    <w:div w:id="640041106">
      <w:bodyDiv w:val="1"/>
      <w:marLeft w:val="0"/>
      <w:marRight w:val="0"/>
      <w:marTop w:val="0"/>
      <w:marBottom w:val="0"/>
      <w:divBdr>
        <w:top w:val="none" w:sz="0" w:space="0" w:color="auto"/>
        <w:left w:val="none" w:sz="0" w:space="0" w:color="auto"/>
        <w:bottom w:val="none" w:sz="0" w:space="0" w:color="auto"/>
        <w:right w:val="none" w:sz="0" w:space="0" w:color="auto"/>
      </w:divBdr>
    </w:div>
    <w:div w:id="650214279">
      <w:bodyDiv w:val="1"/>
      <w:marLeft w:val="0"/>
      <w:marRight w:val="0"/>
      <w:marTop w:val="0"/>
      <w:marBottom w:val="0"/>
      <w:divBdr>
        <w:top w:val="none" w:sz="0" w:space="0" w:color="auto"/>
        <w:left w:val="none" w:sz="0" w:space="0" w:color="auto"/>
        <w:bottom w:val="none" w:sz="0" w:space="0" w:color="auto"/>
        <w:right w:val="none" w:sz="0" w:space="0" w:color="auto"/>
      </w:divBdr>
    </w:div>
    <w:div w:id="674847077">
      <w:bodyDiv w:val="1"/>
      <w:marLeft w:val="0"/>
      <w:marRight w:val="0"/>
      <w:marTop w:val="0"/>
      <w:marBottom w:val="0"/>
      <w:divBdr>
        <w:top w:val="none" w:sz="0" w:space="0" w:color="auto"/>
        <w:left w:val="none" w:sz="0" w:space="0" w:color="auto"/>
        <w:bottom w:val="none" w:sz="0" w:space="0" w:color="auto"/>
        <w:right w:val="none" w:sz="0" w:space="0" w:color="auto"/>
      </w:divBdr>
    </w:div>
    <w:div w:id="676614105">
      <w:bodyDiv w:val="1"/>
      <w:marLeft w:val="0"/>
      <w:marRight w:val="0"/>
      <w:marTop w:val="0"/>
      <w:marBottom w:val="0"/>
      <w:divBdr>
        <w:top w:val="none" w:sz="0" w:space="0" w:color="auto"/>
        <w:left w:val="none" w:sz="0" w:space="0" w:color="auto"/>
        <w:bottom w:val="none" w:sz="0" w:space="0" w:color="auto"/>
        <w:right w:val="none" w:sz="0" w:space="0" w:color="auto"/>
      </w:divBdr>
    </w:div>
    <w:div w:id="697314065">
      <w:bodyDiv w:val="1"/>
      <w:marLeft w:val="0"/>
      <w:marRight w:val="0"/>
      <w:marTop w:val="0"/>
      <w:marBottom w:val="0"/>
      <w:divBdr>
        <w:top w:val="none" w:sz="0" w:space="0" w:color="auto"/>
        <w:left w:val="none" w:sz="0" w:space="0" w:color="auto"/>
        <w:bottom w:val="none" w:sz="0" w:space="0" w:color="auto"/>
        <w:right w:val="none" w:sz="0" w:space="0" w:color="auto"/>
      </w:divBdr>
    </w:div>
    <w:div w:id="717514557">
      <w:bodyDiv w:val="1"/>
      <w:marLeft w:val="0"/>
      <w:marRight w:val="0"/>
      <w:marTop w:val="0"/>
      <w:marBottom w:val="0"/>
      <w:divBdr>
        <w:top w:val="none" w:sz="0" w:space="0" w:color="auto"/>
        <w:left w:val="none" w:sz="0" w:space="0" w:color="auto"/>
        <w:bottom w:val="none" w:sz="0" w:space="0" w:color="auto"/>
        <w:right w:val="none" w:sz="0" w:space="0" w:color="auto"/>
      </w:divBdr>
    </w:div>
    <w:div w:id="728503684">
      <w:bodyDiv w:val="1"/>
      <w:marLeft w:val="0"/>
      <w:marRight w:val="0"/>
      <w:marTop w:val="0"/>
      <w:marBottom w:val="0"/>
      <w:divBdr>
        <w:top w:val="none" w:sz="0" w:space="0" w:color="auto"/>
        <w:left w:val="none" w:sz="0" w:space="0" w:color="auto"/>
        <w:bottom w:val="none" w:sz="0" w:space="0" w:color="auto"/>
        <w:right w:val="none" w:sz="0" w:space="0" w:color="auto"/>
      </w:divBdr>
    </w:div>
    <w:div w:id="731275981">
      <w:bodyDiv w:val="1"/>
      <w:marLeft w:val="0"/>
      <w:marRight w:val="0"/>
      <w:marTop w:val="0"/>
      <w:marBottom w:val="0"/>
      <w:divBdr>
        <w:top w:val="none" w:sz="0" w:space="0" w:color="auto"/>
        <w:left w:val="none" w:sz="0" w:space="0" w:color="auto"/>
        <w:bottom w:val="none" w:sz="0" w:space="0" w:color="auto"/>
        <w:right w:val="none" w:sz="0" w:space="0" w:color="auto"/>
      </w:divBdr>
    </w:div>
    <w:div w:id="734669977">
      <w:bodyDiv w:val="1"/>
      <w:marLeft w:val="0"/>
      <w:marRight w:val="0"/>
      <w:marTop w:val="0"/>
      <w:marBottom w:val="0"/>
      <w:divBdr>
        <w:top w:val="none" w:sz="0" w:space="0" w:color="auto"/>
        <w:left w:val="none" w:sz="0" w:space="0" w:color="auto"/>
        <w:bottom w:val="none" w:sz="0" w:space="0" w:color="auto"/>
        <w:right w:val="none" w:sz="0" w:space="0" w:color="auto"/>
      </w:divBdr>
    </w:div>
    <w:div w:id="735132210">
      <w:bodyDiv w:val="1"/>
      <w:marLeft w:val="0"/>
      <w:marRight w:val="0"/>
      <w:marTop w:val="0"/>
      <w:marBottom w:val="0"/>
      <w:divBdr>
        <w:top w:val="none" w:sz="0" w:space="0" w:color="auto"/>
        <w:left w:val="none" w:sz="0" w:space="0" w:color="auto"/>
        <w:bottom w:val="none" w:sz="0" w:space="0" w:color="auto"/>
        <w:right w:val="none" w:sz="0" w:space="0" w:color="auto"/>
      </w:divBdr>
    </w:div>
    <w:div w:id="837578773">
      <w:bodyDiv w:val="1"/>
      <w:marLeft w:val="0"/>
      <w:marRight w:val="0"/>
      <w:marTop w:val="0"/>
      <w:marBottom w:val="0"/>
      <w:divBdr>
        <w:top w:val="none" w:sz="0" w:space="0" w:color="auto"/>
        <w:left w:val="none" w:sz="0" w:space="0" w:color="auto"/>
        <w:bottom w:val="none" w:sz="0" w:space="0" w:color="auto"/>
        <w:right w:val="none" w:sz="0" w:space="0" w:color="auto"/>
      </w:divBdr>
    </w:div>
    <w:div w:id="886599272">
      <w:bodyDiv w:val="1"/>
      <w:marLeft w:val="0"/>
      <w:marRight w:val="0"/>
      <w:marTop w:val="0"/>
      <w:marBottom w:val="0"/>
      <w:divBdr>
        <w:top w:val="none" w:sz="0" w:space="0" w:color="auto"/>
        <w:left w:val="none" w:sz="0" w:space="0" w:color="auto"/>
        <w:bottom w:val="none" w:sz="0" w:space="0" w:color="auto"/>
        <w:right w:val="none" w:sz="0" w:space="0" w:color="auto"/>
      </w:divBdr>
    </w:div>
    <w:div w:id="889804126">
      <w:bodyDiv w:val="1"/>
      <w:marLeft w:val="0"/>
      <w:marRight w:val="0"/>
      <w:marTop w:val="0"/>
      <w:marBottom w:val="0"/>
      <w:divBdr>
        <w:top w:val="none" w:sz="0" w:space="0" w:color="auto"/>
        <w:left w:val="none" w:sz="0" w:space="0" w:color="auto"/>
        <w:bottom w:val="none" w:sz="0" w:space="0" w:color="auto"/>
        <w:right w:val="none" w:sz="0" w:space="0" w:color="auto"/>
      </w:divBdr>
    </w:div>
    <w:div w:id="900824201">
      <w:bodyDiv w:val="1"/>
      <w:marLeft w:val="0"/>
      <w:marRight w:val="0"/>
      <w:marTop w:val="0"/>
      <w:marBottom w:val="0"/>
      <w:divBdr>
        <w:top w:val="none" w:sz="0" w:space="0" w:color="auto"/>
        <w:left w:val="none" w:sz="0" w:space="0" w:color="auto"/>
        <w:bottom w:val="none" w:sz="0" w:space="0" w:color="auto"/>
        <w:right w:val="none" w:sz="0" w:space="0" w:color="auto"/>
      </w:divBdr>
    </w:div>
    <w:div w:id="938104038">
      <w:bodyDiv w:val="1"/>
      <w:marLeft w:val="0"/>
      <w:marRight w:val="0"/>
      <w:marTop w:val="0"/>
      <w:marBottom w:val="0"/>
      <w:divBdr>
        <w:top w:val="none" w:sz="0" w:space="0" w:color="auto"/>
        <w:left w:val="none" w:sz="0" w:space="0" w:color="auto"/>
        <w:bottom w:val="none" w:sz="0" w:space="0" w:color="auto"/>
        <w:right w:val="none" w:sz="0" w:space="0" w:color="auto"/>
      </w:divBdr>
    </w:div>
    <w:div w:id="946545431">
      <w:bodyDiv w:val="1"/>
      <w:marLeft w:val="0"/>
      <w:marRight w:val="0"/>
      <w:marTop w:val="0"/>
      <w:marBottom w:val="0"/>
      <w:divBdr>
        <w:top w:val="none" w:sz="0" w:space="0" w:color="auto"/>
        <w:left w:val="none" w:sz="0" w:space="0" w:color="auto"/>
        <w:bottom w:val="none" w:sz="0" w:space="0" w:color="auto"/>
        <w:right w:val="none" w:sz="0" w:space="0" w:color="auto"/>
      </w:divBdr>
    </w:div>
    <w:div w:id="949162137">
      <w:bodyDiv w:val="1"/>
      <w:marLeft w:val="0"/>
      <w:marRight w:val="0"/>
      <w:marTop w:val="0"/>
      <w:marBottom w:val="0"/>
      <w:divBdr>
        <w:top w:val="none" w:sz="0" w:space="0" w:color="auto"/>
        <w:left w:val="none" w:sz="0" w:space="0" w:color="auto"/>
        <w:bottom w:val="none" w:sz="0" w:space="0" w:color="auto"/>
        <w:right w:val="none" w:sz="0" w:space="0" w:color="auto"/>
      </w:divBdr>
    </w:div>
    <w:div w:id="960114415">
      <w:bodyDiv w:val="1"/>
      <w:marLeft w:val="0"/>
      <w:marRight w:val="0"/>
      <w:marTop w:val="0"/>
      <w:marBottom w:val="0"/>
      <w:divBdr>
        <w:top w:val="none" w:sz="0" w:space="0" w:color="auto"/>
        <w:left w:val="none" w:sz="0" w:space="0" w:color="auto"/>
        <w:bottom w:val="none" w:sz="0" w:space="0" w:color="auto"/>
        <w:right w:val="none" w:sz="0" w:space="0" w:color="auto"/>
      </w:divBdr>
    </w:div>
    <w:div w:id="988826351">
      <w:bodyDiv w:val="1"/>
      <w:marLeft w:val="0"/>
      <w:marRight w:val="0"/>
      <w:marTop w:val="0"/>
      <w:marBottom w:val="0"/>
      <w:divBdr>
        <w:top w:val="none" w:sz="0" w:space="0" w:color="auto"/>
        <w:left w:val="none" w:sz="0" w:space="0" w:color="auto"/>
        <w:bottom w:val="none" w:sz="0" w:space="0" w:color="auto"/>
        <w:right w:val="none" w:sz="0" w:space="0" w:color="auto"/>
      </w:divBdr>
    </w:div>
    <w:div w:id="994915743">
      <w:bodyDiv w:val="1"/>
      <w:marLeft w:val="0"/>
      <w:marRight w:val="0"/>
      <w:marTop w:val="0"/>
      <w:marBottom w:val="0"/>
      <w:divBdr>
        <w:top w:val="none" w:sz="0" w:space="0" w:color="auto"/>
        <w:left w:val="none" w:sz="0" w:space="0" w:color="auto"/>
        <w:bottom w:val="none" w:sz="0" w:space="0" w:color="auto"/>
        <w:right w:val="none" w:sz="0" w:space="0" w:color="auto"/>
      </w:divBdr>
    </w:div>
    <w:div w:id="1027753299">
      <w:bodyDiv w:val="1"/>
      <w:marLeft w:val="0"/>
      <w:marRight w:val="0"/>
      <w:marTop w:val="0"/>
      <w:marBottom w:val="0"/>
      <w:divBdr>
        <w:top w:val="none" w:sz="0" w:space="0" w:color="auto"/>
        <w:left w:val="none" w:sz="0" w:space="0" w:color="auto"/>
        <w:bottom w:val="none" w:sz="0" w:space="0" w:color="auto"/>
        <w:right w:val="none" w:sz="0" w:space="0" w:color="auto"/>
      </w:divBdr>
    </w:div>
    <w:div w:id="1036544026">
      <w:bodyDiv w:val="1"/>
      <w:marLeft w:val="0"/>
      <w:marRight w:val="0"/>
      <w:marTop w:val="0"/>
      <w:marBottom w:val="0"/>
      <w:divBdr>
        <w:top w:val="none" w:sz="0" w:space="0" w:color="auto"/>
        <w:left w:val="none" w:sz="0" w:space="0" w:color="auto"/>
        <w:bottom w:val="none" w:sz="0" w:space="0" w:color="auto"/>
        <w:right w:val="none" w:sz="0" w:space="0" w:color="auto"/>
      </w:divBdr>
    </w:div>
    <w:div w:id="1164660879">
      <w:bodyDiv w:val="1"/>
      <w:marLeft w:val="0"/>
      <w:marRight w:val="0"/>
      <w:marTop w:val="0"/>
      <w:marBottom w:val="0"/>
      <w:divBdr>
        <w:top w:val="none" w:sz="0" w:space="0" w:color="auto"/>
        <w:left w:val="none" w:sz="0" w:space="0" w:color="auto"/>
        <w:bottom w:val="none" w:sz="0" w:space="0" w:color="auto"/>
        <w:right w:val="none" w:sz="0" w:space="0" w:color="auto"/>
      </w:divBdr>
    </w:div>
    <w:div w:id="1180268631">
      <w:bodyDiv w:val="1"/>
      <w:marLeft w:val="0"/>
      <w:marRight w:val="0"/>
      <w:marTop w:val="0"/>
      <w:marBottom w:val="0"/>
      <w:divBdr>
        <w:top w:val="none" w:sz="0" w:space="0" w:color="auto"/>
        <w:left w:val="none" w:sz="0" w:space="0" w:color="auto"/>
        <w:bottom w:val="none" w:sz="0" w:space="0" w:color="auto"/>
        <w:right w:val="none" w:sz="0" w:space="0" w:color="auto"/>
      </w:divBdr>
    </w:div>
    <w:div w:id="1189488632">
      <w:bodyDiv w:val="1"/>
      <w:marLeft w:val="0"/>
      <w:marRight w:val="0"/>
      <w:marTop w:val="0"/>
      <w:marBottom w:val="0"/>
      <w:divBdr>
        <w:top w:val="none" w:sz="0" w:space="0" w:color="auto"/>
        <w:left w:val="none" w:sz="0" w:space="0" w:color="auto"/>
        <w:bottom w:val="none" w:sz="0" w:space="0" w:color="auto"/>
        <w:right w:val="none" w:sz="0" w:space="0" w:color="auto"/>
      </w:divBdr>
    </w:div>
    <w:div w:id="1214271573">
      <w:bodyDiv w:val="1"/>
      <w:marLeft w:val="0"/>
      <w:marRight w:val="0"/>
      <w:marTop w:val="0"/>
      <w:marBottom w:val="0"/>
      <w:divBdr>
        <w:top w:val="none" w:sz="0" w:space="0" w:color="auto"/>
        <w:left w:val="none" w:sz="0" w:space="0" w:color="auto"/>
        <w:bottom w:val="none" w:sz="0" w:space="0" w:color="auto"/>
        <w:right w:val="none" w:sz="0" w:space="0" w:color="auto"/>
      </w:divBdr>
      <w:divsChild>
        <w:div w:id="116340518">
          <w:marLeft w:val="0"/>
          <w:marRight w:val="0"/>
          <w:marTop w:val="0"/>
          <w:marBottom w:val="0"/>
          <w:divBdr>
            <w:top w:val="none" w:sz="0" w:space="0" w:color="auto"/>
            <w:left w:val="none" w:sz="0" w:space="0" w:color="auto"/>
            <w:bottom w:val="none" w:sz="0" w:space="0" w:color="auto"/>
            <w:right w:val="none" w:sz="0" w:space="0" w:color="auto"/>
          </w:divBdr>
          <w:divsChild>
            <w:div w:id="2090156757">
              <w:marLeft w:val="0"/>
              <w:marRight w:val="0"/>
              <w:marTop w:val="0"/>
              <w:marBottom w:val="0"/>
              <w:divBdr>
                <w:top w:val="none" w:sz="0" w:space="0" w:color="auto"/>
                <w:left w:val="none" w:sz="0" w:space="0" w:color="auto"/>
                <w:bottom w:val="none" w:sz="0" w:space="0" w:color="auto"/>
                <w:right w:val="none" w:sz="0" w:space="0" w:color="auto"/>
              </w:divBdr>
              <w:divsChild>
                <w:div w:id="436757995">
                  <w:marLeft w:val="0"/>
                  <w:marRight w:val="0"/>
                  <w:marTop w:val="0"/>
                  <w:marBottom w:val="0"/>
                  <w:divBdr>
                    <w:top w:val="none" w:sz="0" w:space="0" w:color="auto"/>
                    <w:left w:val="none" w:sz="0" w:space="0" w:color="auto"/>
                    <w:bottom w:val="none" w:sz="0" w:space="0" w:color="auto"/>
                    <w:right w:val="none" w:sz="0" w:space="0" w:color="auto"/>
                  </w:divBdr>
                  <w:divsChild>
                    <w:div w:id="15457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05228">
      <w:bodyDiv w:val="1"/>
      <w:marLeft w:val="0"/>
      <w:marRight w:val="0"/>
      <w:marTop w:val="0"/>
      <w:marBottom w:val="0"/>
      <w:divBdr>
        <w:top w:val="none" w:sz="0" w:space="0" w:color="auto"/>
        <w:left w:val="none" w:sz="0" w:space="0" w:color="auto"/>
        <w:bottom w:val="none" w:sz="0" w:space="0" w:color="auto"/>
        <w:right w:val="none" w:sz="0" w:space="0" w:color="auto"/>
      </w:divBdr>
    </w:div>
    <w:div w:id="1311783631">
      <w:bodyDiv w:val="1"/>
      <w:marLeft w:val="0"/>
      <w:marRight w:val="0"/>
      <w:marTop w:val="0"/>
      <w:marBottom w:val="0"/>
      <w:divBdr>
        <w:top w:val="none" w:sz="0" w:space="0" w:color="auto"/>
        <w:left w:val="none" w:sz="0" w:space="0" w:color="auto"/>
        <w:bottom w:val="none" w:sz="0" w:space="0" w:color="auto"/>
        <w:right w:val="none" w:sz="0" w:space="0" w:color="auto"/>
      </w:divBdr>
    </w:div>
    <w:div w:id="1351226536">
      <w:bodyDiv w:val="1"/>
      <w:marLeft w:val="0"/>
      <w:marRight w:val="0"/>
      <w:marTop w:val="0"/>
      <w:marBottom w:val="0"/>
      <w:divBdr>
        <w:top w:val="none" w:sz="0" w:space="0" w:color="auto"/>
        <w:left w:val="none" w:sz="0" w:space="0" w:color="auto"/>
        <w:bottom w:val="none" w:sz="0" w:space="0" w:color="auto"/>
        <w:right w:val="none" w:sz="0" w:space="0" w:color="auto"/>
      </w:divBdr>
    </w:div>
    <w:div w:id="1379629640">
      <w:bodyDiv w:val="1"/>
      <w:marLeft w:val="0"/>
      <w:marRight w:val="0"/>
      <w:marTop w:val="0"/>
      <w:marBottom w:val="0"/>
      <w:divBdr>
        <w:top w:val="none" w:sz="0" w:space="0" w:color="auto"/>
        <w:left w:val="none" w:sz="0" w:space="0" w:color="auto"/>
        <w:bottom w:val="none" w:sz="0" w:space="0" w:color="auto"/>
        <w:right w:val="none" w:sz="0" w:space="0" w:color="auto"/>
      </w:divBdr>
    </w:div>
    <w:div w:id="1380083624">
      <w:bodyDiv w:val="1"/>
      <w:marLeft w:val="0"/>
      <w:marRight w:val="0"/>
      <w:marTop w:val="0"/>
      <w:marBottom w:val="0"/>
      <w:divBdr>
        <w:top w:val="none" w:sz="0" w:space="0" w:color="auto"/>
        <w:left w:val="none" w:sz="0" w:space="0" w:color="auto"/>
        <w:bottom w:val="none" w:sz="0" w:space="0" w:color="auto"/>
        <w:right w:val="none" w:sz="0" w:space="0" w:color="auto"/>
      </w:divBdr>
    </w:div>
    <w:div w:id="1383094062">
      <w:bodyDiv w:val="1"/>
      <w:marLeft w:val="0"/>
      <w:marRight w:val="0"/>
      <w:marTop w:val="0"/>
      <w:marBottom w:val="0"/>
      <w:divBdr>
        <w:top w:val="none" w:sz="0" w:space="0" w:color="auto"/>
        <w:left w:val="none" w:sz="0" w:space="0" w:color="auto"/>
        <w:bottom w:val="none" w:sz="0" w:space="0" w:color="auto"/>
        <w:right w:val="none" w:sz="0" w:space="0" w:color="auto"/>
      </w:divBdr>
    </w:div>
    <w:div w:id="1443115580">
      <w:bodyDiv w:val="1"/>
      <w:marLeft w:val="0"/>
      <w:marRight w:val="0"/>
      <w:marTop w:val="0"/>
      <w:marBottom w:val="0"/>
      <w:divBdr>
        <w:top w:val="none" w:sz="0" w:space="0" w:color="auto"/>
        <w:left w:val="none" w:sz="0" w:space="0" w:color="auto"/>
        <w:bottom w:val="none" w:sz="0" w:space="0" w:color="auto"/>
        <w:right w:val="none" w:sz="0" w:space="0" w:color="auto"/>
      </w:divBdr>
    </w:div>
    <w:div w:id="1532839952">
      <w:bodyDiv w:val="1"/>
      <w:marLeft w:val="0"/>
      <w:marRight w:val="0"/>
      <w:marTop w:val="0"/>
      <w:marBottom w:val="0"/>
      <w:divBdr>
        <w:top w:val="none" w:sz="0" w:space="0" w:color="auto"/>
        <w:left w:val="none" w:sz="0" w:space="0" w:color="auto"/>
        <w:bottom w:val="none" w:sz="0" w:space="0" w:color="auto"/>
        <w:right w:val="none" w:sz="0" w:space="0" w:color="auto"/>
      </w:divBdr>
    </w:div>
    <w:div w:id="1562475954">
      <w:bodyDiv w:val="1"/>
      <w:marLeft w:val="0"/>
      <w:marRight w:val="0"/>
      <w:marTop w:val="0"/>
      <w:marBottom w:val="0"/>
      <w:divBdr>
        <w:top w:val="none" w:sz="0" w:space="0" w:color="auto"/>
        <w:left w:val="none" w:sz="0" w:space="0" w:color="auto"/>
        <w:bottom w:val="none" w:sz="0" w:space="0" w:color="auto"/>
        <w:right w:val="none" w:sz="0" w:space="0" w:color="auto"/>
      </w:divBdr>
    </w:div>
    <w:div w:id="1582326266">
      <w:bodyDiv w:val="1"/>
      <w:marLeft w:val="0"/>
      <w:marRight w:val="0"/>
      <w:marTop w:val="0"/>
      <w:marBottom w:val="0"/>
      <w:divBdr>
        <w:top w:val="none" w:sz="0" w:space="0" w:color="auto"/>
        <w:left w:val="none" w:sz="0" w:space="0" w:color="auto"/>
        <w:bottom w:val="none" w:sz="0" w:space="0" w:color="auto"/>
        <w:right w:val="none" w:sz="0" w:space="0" w:color="auto"/>
      </w:divBdr>
    </w:div>
    <w:div w:id="1623077387">
      <w:bodyDiv w:val="1"/>
      <w:marLeft w:val="0"/>
      <w:marRight w:val="0"/>
      <w:marTop w:val="0"/>
      <w:marBottom w:val="0"/>
      <w:divBdr>
        <w:top w:val="none" w:sz="0" w:space="0" w:color="auto"/>
        <w:left w:val="none" w:sz="0" w:space="0" w:color="auto"/>
        <w:bottom w:val="none" w:sz="0" w:space="0" w:color="auto"/>
        <w:right w:val="none" w:sz="0" w:space="0" w:color="auto"/>
      </w:divBdr>
    </w:div>
    <w:div w:id="1649938269">
      <w:bodyDiv w:val="1"/>
      <w:marLeft w:val="0"/>
      <w:marRight w:val="0"/>
      <w:marTop w:val="0"/>
      <w:marBottom w:val="0"/>
      <w:divBdr>
        <w:top w:val="none" w:sz="0" w:space="0" w:color="auto"/>
        <w:left w:val="none" w:sz="0" w:space="0" w:color="auto"/>
        <w:bottom w:val="none" w:sz="0" w:space="0" w:color="auto"/>
        <w:right w:val="none" w:sz="0" w:space="0" w:color="auto"/>
      </w:divBdr>
    </w:div>
    <w:div w:id="1657607383">
      <w:bodyDiv w:val="1"/>
      <w:marLeft w:val="0"/>
      <w:marRight w:val="0"/>
      <w:marTop w:val="0"/>
      <w:marBottom w:val="0"/>
      <w:divBdr>
        <w:top w:val="none" w:sz="0" w:space="0" w:color="auto"/>
        <w:left w:val="none" w:sz="0" w:space="0" w:color="auto"/>
        <w:bottom w:val="none" w:sz="0" w:space="0" w:color="auto"/>
        <w:right w:val="none" w:sz="0" w:space="0" w:color="auto"/>
      </w:divBdr>
    </w:div>
    <w:div w:id="1696077342">
      <w:bodyDiv w:val="1"/>
      <w:marLeft w:val="0"/>
      <w:marRight w:val="0"/>
      <w:marTop w:val="0"/>
      <w:marBottom w:val="0"/>
      <w:divBdr>
        <w:top w:val="none" w:sz="0" w:space="0" w:color="auto"/>
        <w:left w:val="none" w:sz="0" w:space="0" w:color="auto"/>
        <w:bottom w:val="none" w:sz="0" w:space="0" w:color="auto"/>
        <w:right w:val="none" w:sz="0" w:space="0" w:color="auto"/>
      </w:divBdr>
    </w:div>
    <w:div w:id="1722902334">
      <w:bodyDiv w:val="1"/>
      <w:marLeft w:val="0"/>
      <w:marRight w:val="0"/>
      <w:marTop w:val="0"/>
      <w:marBottom w:val="0"/>
      <w:divBdr>
        <w:top w:val="none" w:sz="0" w:space="0" w:color="auto"/>
        <w:left w:val="none" w:sz="0" w:space="0" w:color="auto"/>
        <w:bottom w:val="none" w:sz="0" w:space="0" w:color="auto"/>
        <w:right w:val="none" w:sz="0" w:space="0" w:color="auto"/>
      </w:divBdr>
    </w:div>
    <w:div w:id="1737700542">
      <w:bodyDiv w:val="1"/>
      <w:marLeft w:val="0"/>
      <w:marRight w:val="0"/>
      <w:marTop w:val="0"/>
      <w:marBottom w:val="0"/>
      <w:divBdr>
        <w:top w:val="none" w:sz="0" w:space="0" w:color="auto"/>
        <w:left w:val="none" w:sz="0" w:space="0" w:color="auto"/>
        <w:bottom w:val="none" w:sz="0" w:space="0" w:color="auto"/>
        <w:right w:val="none" w:sz="0" w:space="0" w:color="auto"/>
      </w:divBdr>
    </w:div>
    <w:div w:id="1820683422">
      <w:bodyDiv w:val="1"/>
      <w:marLeft w:val="0"/>
      <w:marRight w:val="0"/>
      <w:marTop w:val="0"/>
      <w:marBottom w:val="0"/>
      <w:divBdr>
        <w:top w:val="none" w:sz="0" w:space="0" w:color="auto"/>
        <w:left w:val="none" w:sz="0" w:space="0" w:color="auto"/>
        <w:bottom w:val="none" w:sz="0" w:space="0" w:color="auto"/>
        <w:right w:val="none" w:sz="0" w:space="0" w:color="auto"/>
      </w:divBdr>
    </w:div>
    <w:div w:id="1902670221">
      <w:bodyDiv w:val="1"/>
      <w:marLeft w:val="0"/>
      <w:marRight w:val="0"/>
      <w:marTop w:val="0"/>
      <w:marBottom w:val="0"/>
      <w:divBdr>
        <w:top w:val="none" w:sz="0" w:space="0" w:color="auto"/>
        <w:left w:val="none" w:sz="0" w:space="0" w:color="auto"/>
        <w:bottom w:val="none" w:sz="0" w:space="0" w:color="auto"/>
        <w:right w:val="none" w:sz="0" w:space="0" w:color="auto"/>
      </w:divBdr>
    </w:div>
    <w:div w:id="1926186760">
      <w:bodyDiv w:val="1"/>
      <w:marLeft w:val="0"/>
      <w:marRight w:val="0"/>
      <w:marTop w:val="0"/>
      <w:marBottom w:val="0"/>
      <w:divBdr>
        <w:top w:val="none" w:sz="0" w:space="0" w:color="auto"/>
        <w:left w:val="none" w:sz="0" w:space="0" w:color="auto"/>
        <w:bottom w:val="none" w:sz="0" w:space="0" w:color="auto"/>
        <w:right w:val="none" w:sz="0" w:space="0" w:color="auto"/>
      </w:divBdr>
    </w:div>
    <w:div w:id="1986347721">
      <w:bodyDiv w:val="1"/>
      <w:marLeft w:val="0"/>
      <w:marRight w:val="0"/>
      <w:marTop w:val="0"/>
      <w:marBottom w:val="0"/>
      <w:divBdr>
        <w:top w:val="none" w:sz="0" w:space="0" w:color="auto"/>
        <w:left w:val="none" w:sz="0" w:space="0" w:color="auto"/>
        <w:bottom w:val="none" w:sz="0" w:space="0" w:color="auto"/>
        <w:right w:val="none" w:sz="0" w:space="0" w:color="auto"/>
      </w:divBdr>
    </w:div>
    <w:div w:id="1999185849">
      <w:bodyDiv w:val="1"/>
      <w:marLeft w:val="0"/>
      <w:marRight w:val="0"/>
      <w:marTop w:val="0"/>
      <w:marBottom w:val="0"/>
      <w:divBdr>
        <w:top w:val="none" w:sz="0" w:space="0" w:color="auto"/>
        <w:left w:val="none" w:sz="0" w:space="0" w:color="auto"/>
        <w:bottom w:val="none" w:sz="0" w:space="0" w:color="auto"/>
        <w:right w:val="none" w:sz="0" w:space="0" w:color="auto"/>
      </w:divBdr>
    </w:div>
    <w:div w:id="2037920512">
      <w:bodyDiv w:val="1"/>
      <w:marLeft w:val="0"/>
      <w:marRight w:val="0"/>
      <w:marTop w:val="0"/>
      <w:marBottom w:val="0"/>
      <w:divBdr>
        <w:top w:val="none" w:sz="0" w:space="0" w:color="auto"/>
        <w:left w:val="none" w:sz="0" w:space="0" w:color="auto"/>
        <w:bottom w:val="none" w:sz="0" w:space="0" w:color="auto"/>
        <w:right w:val="none" w:sz="0" w:space="0" w:color="auto"/>
      </w:divBdr>
    </w:div>
    <w:div w:id="2068063318">
      <w:bodyDiv w:val="1"/>
      <w:marLeft w:val="0"/>
      <w:marRight w:val="0"/>
      <w:marTop w:val="0"/>
      <w:marBottom w:val="0"/>
      <w:divBdr>
        <w:top w:val="none" w:sz="0" w:space="0" w:color="auto"/>
        <w:left w:val="none" w:sz="0" w:space="0" w:color="auto"/>
        <w:bottom w:val="none" w:sz="0" w:space="0" w:color="auto"/>
        <w:right w:val="none" w:sz="0" w:space="0" w:color="auto"/>
      </w:divBdr>
    </w:div>
    <w:div w:id="2081636789">
      <w:bodyDiv w:val="1"/>
      <w:marLeft w:val="0"/>
      <w:marRight w:val="0"/>
      <w:marTop w:val="0"/>
      <w:marBottom w:val="0"/>
      <w:divBdr>
        <w:top w:val="none" w:sz="0" w:space="0" w:color="auto"/>
        <w:left w:val="none" w:sz="0" w:space="0" w:color="auto"/>
        <w:bottom w:val="none" w:sz="0" w:space="0" w:color="auto"/>
        <w:right w:val="none" w:sz="0" w:space="0" w:color="auto"/>
      </w:divBdr>
    </w:div>
    <w:div w:id="2082366242">
      <w:bodyDiv w:val="1"/>
      <w:marLeft w:val="0"/>
      <w:marRight w:val="0"/>
      <w:marTop w:val="0"/>
      <w:marBottom w:val="0"/>
      <w:divBdr>
        <w:top w:val="none" w:sz="0" w:space="0" w:color="auto"/>
        <w:left w:val="none" w:sz="0" w:space="0" w:color="auto"/>
        <w:bottom w:val="none" w:sz="0" w:space="0" w:color="auto"/>
        <w:right w:val="none" w:sz="0" w:space="0" w:color="auto"/>
      </w:divBdr>
    </w:div>
    <w:div w:id="2086297573">
      <w:bodyDiv w:val="1"/>
      <w:marLeft w:val="0"/>
      <w:marRight w:val="0"/>
      <w:marTop w:val="0"/>
      <w:marBottom w:val="0"/>
      <w:divBdr>
        <w:top w:val="none" w:sz="0" w:space="0" w:color="auto"/>
        <w:left w:val="none" w:sz="0" w:space="0" w:color="auto"/>
        <w:bottom w:val="none" w:sz="0" w:space="0" w:color="auto"/>
        <w:right w:val="none" w:sz="0" w:space="0" w:color="auto"/>
      </w:divBdr>
    </w:div>
    <w:div w:id="211177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www.epa.nsw.gov.au/resources/waste/solid-waste-landfill-guidelines-160259.pdf" TargetMode="External"/><Relationship Id="rId21" Type="http://schemas.openxmlformats.org/officeDocument/2006/relationships/image" Target="media/image7.pn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hyperlink" Target="http://www.environment.gov.au/topics/environment-protection/nwp/reporting" TargetMode="External"/><Relationship Id="rId133" Type="http://schemas.openxmlformats.org/officeDocument/2006/relationships/hyperlink" Target="http://www.sustainability.vic.gov.au/our-priorities/statewide-waste-planning/2015-2020-priorities/statewide-waste-and-resource-recovery-infrastructure-plan" TargetMode="External"/><Relationship Id="rId138" Type="http://schemas.openxmlformats.org/officeDocument/2006/relationships/hyperlink" Target="http://www.wasteauthority.wa.gov.au/publications/recycling-activity-2014-15" TargetMode="External"/><Relationship Id="rId16" Type="http://schemas.openxmlformats.org/officeDocument/2006/relationships/footer" Target="footer3.xml"/><Relationship Id="rId107" Type="http://schemas.openxmlformats.org/officeDocument/2006/relationships/hyperlink" Target="http://eng.mst.dk/media/mst/Attachments/Ressourcestrategi_UK_web.pdf" TargetMode="Externa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footer" Target="footer9.xml"/><Relationship Id="rId53" Type="http://schemas.openxmlformats.org/officeDocument/2006/relationships/image" Target="media/image29.png"/><Relationship Id="rId58" Type="http://schemas.openxmlformats.org/officeDocument/2006/relationships/image" Target="media/image33.jpe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hyperlink" Target="http://www.presscouncil.org.au/uploads/52321/state-of-the-news-print-media-2008.pdf" TargetMode="External"/><Relationship Id="rId123" Type="http://schemas.openxmlformats.org/officeDocument/2006/relationships/hyperlink" Target="http://www.environment.gov.au/system/files/resources/d05aa2d3-be01-44f3-904b-04dd09e9b0a1/files/waste-classification-gaps-part1.pdf" TargetMode="External"/><Relationship Id="rId128" Type="http://schemas.openxmlformats.org/officeDocument/2006/relationships/hyperlink" Target="http://stats.oecd.org/index.aspx?r=389695" TargetMode="External"/><Relationship Id="rId144" Type="http://schemas.openxmlformats.org/officeDocument/2006/relationships/theme" Target="theme/theme1.xml"/><Relationship Id="rId5" Type="http://schemas.openxmlformats.org/officeDocument/2006/relationships/styles" Target="styles.xml"/><Relationship Id="rId90" Type="http://schemas.openxmlformats.org/officeDocument/2006/relationships/image" Target="media/image65.png"/><Relationship Id="rId95" Type="http://schemas.openxmlformats.org/officeDocument/2006/relationships/hyperlink" Target="http://www.abs.gov.au/AUSSTATS/abs@.nsf/DetailsPage/3101.0Mar%202016?OpenDocument" TargetMode="External"/><Relationship Id="rId22" Type="http://schemas.openxmlformats.org/officeDocument/2006/relationships/footer" Target="footer4.xml"/><Relationship Id="rId27" Type="http://schemas.openxmlformats.org/officeDocument/2006/relationships/footer" Target="footer5.xm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hyperlink" Target="https://www.environment.gov.au/protection/national-waste-policy/product-stewardship" TargetMode="External"/><Relationship Id="rId118" Type="http://schemas.openxmlformats.org/officeDocument/2006/relationships/hyperlink" Target="http://www.epa.nsw.gov.au/wasteregulation/waste-levy.htm" TargetMode="External"/><Relationship Id="rId134" Type="http://schemas.openxmlformats.org/officeDocument/2006/relationships/hyperlink" Target="http://www.s-ge.com/sites/default/files/private_files/BBK_Waste_management_report_UK_0.pdf" TargetMode="External"/><Relationship Id="rId139" Type="http://schemas.openxmlformats.org/officeDocument/2006/relationships/hyperlink" Target="http://www.wasteauthority.wa.gov.au/publications/recycling-activity-2014-15" TargetMode="External"/><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hyperlink" Target="http://www.abs.gov.au/AUSSTATS/abs@.nsf/DetailsPage/4655.02016?OpenDocument" TargetMode="External"/><Relationship Id="rId121" Type="http://schemas.openxmlformats.org/officeDocument/2006/relationships/hyperlink" Target="http://www.epa.vic.gov.au/business-and-industry/guidelines/waste-guidance/prescribed-industrial-waste-classifications" TargetMode="Externa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footer" Target="footer8.xml"/><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hyperlink" Target="https://www.environment.gov.au/system/files/resources/4b666638-1103-490e-bdef-480581a38d93/files/wgrra.pdf" TargetMode="External"/><Relationship Id="rId108" Type="http://schemas.openxmlformats.org/officeDocument/2006/relationships/hyperlink" Target="http://www.epa.nsw.gov.au/resources/waste/070320-constr-demolition.pdf" TargetMode="External"/><Relationship Id="rId116" Type="http://schemas.openxmlformats.org/officeDocument/2006/relationships/hyperlink" Target="http://www.epa.nsw.gov.au/resources/warrlocal/140442-audits-2011.pdf" TargetMode="External"/><Relationship Id="rId124" Type="http://schemas.openxmlformats.org/officeDocument/2006/relationships/hyperlink" Target="https://www.environment.gov.au/system/files/resources/128a21f0-5f82-4a7d-b49c-ed0d2f6630c7/files/food-waste.pdf" TargetMode="External"/><Relationship Id="rId129" Type="http://schemas.openxmlformats.org/officeDocument/2006/relationships/hyperlink" Target="http://www.pacia.org.au/reports/plasticsrecyclingsurvey" TargetMode="External"/><Relationship Id="rId137" Type="http://schemas.openxmlformats.org/officeDocument/2006/relationships/hyperlink" Target="http://www.wasteauthority.wa.gov.au/media/files/documents/SWIPWG_Investigation_Report.pdf" TargetMode="External"/><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7.jpe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hyperlink" Target="http://www.abs.gov.au/AUSSTATS/abs@.nsf/DetailsPage/5220.02014-15?OpenDocument" TargetMode="External"/><Relationship Id="rId111" Type="http://schemas.openxmlformats.org/officeDocument/2006/relationships/hyperlink" Target="https://www.der.wa.gov.au/about-us/media-statements/112-landfill-levy-rates-to-rise-from-january-2015" TargetMode="External"/><Relationship Id="rId132" Type="http://schemas.openxmlformats.org/officeDocument/2006/relationships/hyperlink" Target="https://www.ssb.no/en/natur-og-miljo/statistikker/avfregno/aar/2016-05-25" TargetMode="External"/><Relationship Id="rId140" Type="http://schemas.openxmlformats.org/officeDocument/2006/relationships/hyperlink" Target="http://www.zerowaste.sa.gov.au/upload/resources/publications/landfill/Landfill_Audit_2007_1.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www.depi.vic.gov.au/__data/assets/pdf_file/0014/304106/Statewide-Waste-and-Resource-Recovery-Infrastructure-Plan-June-2015-44.pdf" TargetMode="External"/><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2.png"/><Relationship Id="rId106" Type="http://schemas.openxmlformats.org/officeDocument/2006/relationships/hyperlink" Target="https://www.environment.gov.au/system/files/resources/74c62aad-77c0-4663-9838-1ebdcf38732a/files/basel-reporting-guide-2014-data.pdf" TargetMode="External"/><Relationship Id="rId114" Type="http://schemas.openxmlformats.org/officeDocument/2006/relationships/hyperlink" Target="http://www.industry.gov.au/Office-of-the-Chief-Economist/Publications/Pages/Australian-energy-statistics.aspx" TargetMode="External"/><Relationship Id="rId119" Type="http://schemas.openxmlformats.org/officeDocument/2006/relationships/hyperlink" Target="http://www.epa.sa.gov.au/business_and_industry/waste-levy" TargetMode="External"/><Relationship Id="rId127" Type="http://schemas.openxmlformats.org/officeDocument/2006/relationships/hyperlink" Target="http://stats.oecd.org/index.aspx?r=389695" TargetMode="External"/><Relationship Id="rId10" Type="http://schemas.openxmlformats.org/officeDocument/2006/relationships/image" Target="media/image1.jpeg"/><Relationship Id="rId31" Type="http://schemas.openxmlformats.org/officeDocument/2006/relationships/footer" Target="footer7.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hyperlink" Target="http://www.legislation.act.gov.au/di/2016-161/current/pdf/2016-161.pdf" TargetMode="External"/><Relationship Id="rId101" Type="http://schemas.openxmlformats.org/officeDocument/2006/relationships/hyperlink" Target="http://www.adaa.asn.au/resource-utilisation/ccp-utilisation" TargetMode="External"/><Relationship Id="rId122" Type="http://schemas.openxmlformats.org/officeDocument/2006/relationships/hyperlink" Target="http://www.environment.act.gov.au/__data/assets/pdf_file/0009/576918/AA004437_R03-02_ACT_Waste_Scenarios_Analysis_FINAL_REPORT.pdf" TargetMode="External"/><Relationship Id="rId130" Type="http://schemas.openxmlformats.org/officeDocument/2006/relationships/hyperlink" Target="http://www.biosolids.com.au/" TargetMode="External"/><Relationship Id="rId135" Type="http://schemas.openxmlformats.org/officeDocument/2006/relationships/hyperlink" Target="https://www.epa.gov/sites/production/files/2015-11/documents/cd-meas.pdf" TargetMode="External"/><Relationship Id="rId143"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16.png"/><Relationship Id="rId109" Type="http://schemas.openxmlformats.org/officeDocument/2006/relationships/hyperlink" Target="http://www.epa.nsw.gov.au/resources/warrlocal/100005-waste-survey-pt1.pdf" TargetMode="External"/><Relationship Id="rId34" Type="http://schemas.openxmlformats.org/officeDocument/2006/relationships/image" Target="media/image12.png"/><Relationship Id="rId50" Type="http://schemas.openxmlformats.org/officeDocument/2006/relationships/image" Target="media/image26.png"/><Relationship Id="rId55" Type="http://schemas.openxmlformats.org/officeDocument/2006/relationships/footer" Target="footer11.xml"/><Relationship Id="rId76" Type="http://schemas.openxmlformats.org/officeDocument/2006/relationships/image" Target="media/image51.png"/><Relationship Id="rId97" Type="http://schemas.openxmlformats.org/officeDocument/2006/relationships/hyperlink" Target="http://www.abs.gov.au/AUSSTATS/abs@.nsf/DetailsPage/3218.02014-15?OpenDocument" TargetMode="External"/><Relationship Id="rId104" Type="http://schemas.openxmlformats.org/officeDocument/2006/relationships/hyperlink" Target="http://www.environment.gov.au/system/files/resources/9ae68d42-d52e-4b1d-9008-111ad8bacfea/files/hazardous-waste-australia.pdf" TargetMode="External"/><Relationship Id="rId120" Type="http://schemas.openxmlformats.org/officeDocument/2006/relationships/hyperlink" Target="http://www.epa.vic.gov.au/your-environment/waste/landfills/landfill-and-prescribed-waste-levies" TargetMode="External"/><Relationship Id="rId125" Type="http://schemas.openxmlformats.org/officeDocument/2006/relationships/hyperlink" Target="http://www.mfe.govt.nz/publications/environmental-reporting/environment-new-zealand-2007" TargetMode="External"/><Relationship Id="rId141" Type="http://schemas.openxmlformats.org/officeDocument/2006/relationships/hyperlink" Target="http://www.zerowaste.sa.gov.au/About-Us/waste-resource-recovery-infrastructure-plan-consultation-draft" TargetMode="External"/><Relationship Id="rId7" Type="http://schemas.openxmlformats.org/officeDocument/2006/relationships/webSettings" Target="webSetting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image" Target="media/image9.png"/><Relationship Id="rId40" Type="http://schemas.openxmlformats.org/officeDocument/2006/relationships/footer" Target="footer10.xml"/><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hyperlink" Target="https://www.ehp.qld.gov.au/waste/pdf/state-of-waste-report-2015.pdf" TargetMode="External"/><Relationship Id="rId115" Type="http://schemas.openxmlformats.org/officeDocument/2006/relationships/hyperlink" Target="http://www.environment.gov.au/system/files/resources/91b2180c-b805-44c5-adf7-adbf27a2847e/files/commercial-industrial-waste.pdf" TargetMode="External"/><Relationship Id="rId131" Type="http://schemas.openxmlformats.org/officeDocument/2006/relationships/hyperlink" Target="http://www.environment.gov.au/system/files/resources/f3403579-8378-418d-8410-6578749189c6/files/australian-waste-definitions.pdf" TargetMode="External"/><Relationship Id="rId136" Type="http://schemas.openxmlformats.org/officeDocument/2006/relationships/hyperlink" Target="https://www.epa.gov/sites/production/files/2015-09/documents/2013_advncng_smm_rpt.pdf" TargetMode="External"/><Relationship Id="rId61" Type="http://schemas.openxmlformats.org/officeDocument/2006/relationships/image" Target="media/image36.jpeg"/><Relationship Id="rId82" Type="http://schemas.openxmlformats.org/officeDocument/2006/relationships/image" Target="media/image57.png"/><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footer" Target="footer6.xml"/><Relationship Id="rId35" Type="http://schemas.openxmlformats.org/officeDocument/2006/relationships/image" Target="media/image13.png"/><Relationship Id="rId56" Type="http://schemas.openxmlformats.org/officeDocument/2006/relationships/image" Target="media/image31.jpeg"/><Relationship Id="rId77" Type="http://schemas.openxmlformats.org/officeDocument/2006/relationships/image" Target="media/image52.png"/><Relationship Id="rId100" Type="http://schemas.openxmlformats.org/officeDocument/2006/relationships/hyperlink" Target="http://www.adaa.asn.au/resource-utilisation/ccp-utilisation" TargetMode="External"/><Relationship Id="rId105" Type="http://schemas.openxmlformats.org/officeDocument/2006/relationships/hyperlink" Target="https://www.environment.gov.au/system/files/resources/8d295260-d9af-46c6-9a3a-824c2fedfb64/files/hazardous-waste-infrastructure-needs-capacity-assessment.pdf" TargetMode="External"/><Relationship Id="rId126" Type="http://schemas.openxmlformats.org/officeDocument/2006/relationships/hyperlink" Target="https://data.oecd.org/waste/municipal-waste.ht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environment.gov.au/protection/national-waste-policy/product-stewardship" TargetMode="External"/><Relationship Id="rId2" Type="http://schemas.openxmlformats.org/officeDocument/2006/relationships/hyperlink" Target="https://data.oecd.org/waste/municipal-waste.htm" TargetMode="External"/><Relationship Id="rId1" Type="http://schemas.openxmlformats.org/officeDocument/2006/relationships/hyperlink" Target="https://randellenvironmental-my.sharepoint.com/personal/paul_randellenvironmental_com_au/Documents/REC/PROJECTS/PREC065%20HWIA2017%20NWR/Reports/Final/mumbrella.com.au" TargetMode="External"/><Relationship Id="rId5" Type="http://schemas.openxmlformats.org/officeDocument/2006/relationships/hyperlink" Target="http://ageis.climatechange.gov.au/" TargetMode="External"/><Relationship Id="rId4" Type="http://schemas.openxmlformats.org/officeDocument/2006/relationships/hyperlink" Target="https://www.ellenmacarthurfoundation.org/circular-economy"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cid:image001.jpg@01D24EE8.D8D89EE0"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cid:image001.jpg@01D24EE8.D8D89EE0" TargetMode="External"/><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Desktop\Jenny\Blue%20Envrionment%20report%20template%20revis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0EB2BB2363140429CACAD82DC54E564"/>
        <w:category>
          <w:name w:val="General"/>
          <w:gallery w:val="placeholder"/>
        </w:category>
        <w:types>
          <w:type w:val="bbPlcHdr"/>
        </w:types>
        <w:behaviors>
          <w:behavior w:val="content"/>
        </w:behaviors>
        <w:guid w:val="{0B45CC2F-76CF-486E-BED6-2AB94EE4EB7D}"/>
      </w:docPartPr>
      <w:docPartBody>
        <w:p w:rsidR="00C64E3C" w:rsidRDefault="008203D2">
          <w:pPr>
            <w:pStyle w:val="90EB2BB2363140429CACAD82DC54E564"/>
          </w:pPr>
          <w:r w:rsidRPr="002D20E3">
            <w:rPr>
              <w:rStyle w:val="PlaceholderText"/>
            </w:rPr>
            <w:t>[Title]</w:t>
          </w:r>
        </w:p>
      </w:docPartBody>
    </w:docPart>
    <w:docPart>
      <w:docPartPr>
        <w:name w:val="88004D28C2EE403592509D2663E17A5B"/>
        <w:category>
          <w:name w:val="General"/>
          <w:gallery w:val="placeholder"/>
        </w:category>
        <w:types>
          <w:type w:val="bbPlcHdr"/>
        </w:types>
        <w:behaviors>
          <w:behavior w:val="content"/>
        </w:behaviors>
        <w:guid w:val="{984A292B-DC50-40BA-9C0F-9AC4B2742754}"/>
      </w:docPartPr>
      <w:docPartBody>
        <w:p w:rsidR="00C64E3C" w:rsidRDefault="008203D2">
          <w:pPr>
            <w:pStyle w:val="88004D28C2EE403592509D2663E17A5B"/>
          </w:pPr>
          <w:r w:rsidRPr="002D20E3">
            <w:rPr>
              <w:rStyle w:val="PlaceholderText"/>
            </w:rPr>
            <w:t>[Company]</w:t>
          </w:r>
        </w:p>
      </w:docPartBody>
    </w:docPart>
    <w:docPart>
      <w:docPartPr>
        <w:name w:val="7777584177604783A22829693FD13F7B"/>
        <w:category>
          <w:name w:val="General"/>
          <w:gallery w:val="placeholder"/>
        </w:category>
        <w:types>
          <w:type w:val="bbPlcHdr"/>
        </w:types>
        <w:behaviors>
          <w:behavior w:val="content"/>
        </w:behaviors>
        <w:guid w:val="{3DFB9122-1690-4C69-AA91-F41F53D1E4EC}"/>
      </w:docPartPr>
      <w:docPartBody>
        <w:p w:rsidR="00C64E3C" w:rsidRDefault="008203D2">
          <w:pPr>
            <w:pStyle w:val="7777584177604783A22829693FD13F7B"/>
          </w:pPr>
          <w:r w:rsidRPr="002D20E3">
            <w:rPr>
              <w:rStyle w:val="PlaceholderText"/>
            </w:rPr>
            <w:t>[Title]</w:t>
          </w:r>
        </w:p>
      </w:docPartBody>
    </w:docPart>
    <w:docPart>
      <w:docPartPr>
        <w:name w:val="36CA0ACB5C1546D7A1C4D2DA81B392CD"/>
        <w:category>
          <w:name w:val="General"/>
          <w:gallery w:val="placeholder"/>
        </w:category>
        <w:types>
          <w:type w:val="bbPlcHdr"/>
        </w:types>
        <w:behaviors>
          <w:behavior w:val="content"/>
        </w:behaviors>
        <w:guid w:val="{46CB840E-554A-490A-92B0-B6BCFC2E36D5}"/>
      </w:docPartPr>
      <w:docPartBody>
        <w:p w:rsidR="00C64E3C" w:rsidRDefault="008203D2">
          <w:pPr>
            <w:pStyle w:val="36CA0ACB5C1546D7A1C4D2DA81B392CD"/>
          </w:pPr>
          <w:r w:rsidRPr="002D20E3">
            <w:rPr>
              <w:rStyle w:val="PlaceholderText"/>
            </w:rPr>
            <w:t>[Company]</w:t>
          </w:r>
        </w:p>
      </w:docPartBody>
    </w:docPart>
    <w:docPart>
      <w:docPartPr>
        <w:name w:val="816E054AF95B41E4B0DFB569CC552388"/>
        <w:category>
          <w:name w:val="General"/>
          <w:gallery w:val="placeholder"/>
        </w:category>
        <w:types>
          <w:type w:val="bbPlcHdr"/>
        </w:types>
        <w:behaviors>
          <w:behavior w:val="content"/>
        </w:behaviors>
        <w:guid w:val="{ACE22326-4DAA-499D-9085-B03CDFA513FA}"/>
      </w:docPartPr>
      <w:docPartBody>
        <w:p w:rsidR="00C64E3C" w:rsidRDefault="008203D2">
          <w:pPr>
            <w:pStyle w:val="816E054AF95B41E4B0DFB569CC552388"/>
          </w:pPr>
          <w:r w:rsidRPr="002D20E3">
            <w:rPr>
              <w:rStyle w:val="PlaceholderText"/>
            </w:rPr>
            <w:t>[Status]</w:t>
          </w:r>
        </w:p>
      </w:docPartBody>
    </w:docPart>
    <w:docPart>
      <w:docPartPr>
        <w:name w:val="B0ED28C0FCC8422FBDDC520DAD69094C"/>
        <w:category>
          <w:name w:val="General"/>
          <w:gallery w:val="placeholder"/>
        </w:category>
        <w:types>
          <w:type w:val="bbPlcHdr"/>
        </w:types>
        <w:behaviors>
          <w:behavior w:val="content"/>
        </w:behaviors>
        <w:guid w:val="{F3FADFF7-B64C-4362-BB29-C8569E1103C6}"/>
      </w:docPartPr>
      <w:docPartBody>
        <w:p w:rsidR="00C64E3C" w:rsidRDefault="008203D2">
          <w:pPr>
            <w:pStyle w:val="B0ED28C0FCC8422FBDDC520DAD69094C"/>
          </w:pPr>
          <w:r w:rsidRPr="00F96631">
            <w:rPr>
              <w:rStyle w:val="PlaceholderText"/>
            </w:rPr>
            <w:t>[Author]</w:t>
          </w:r>
        </w:p>
      </w:docPartBody>
    </w:docPart>
    <w:docPart>
      <w:docPartPr>
        <w:name w:val="BA2541626CC34BE4954B21BFBEEC16E7"/>
        <w:category>
          <w:name w:val="General"/>
          <w:gallery w:val="placeholder"/>
        </w:category>
        <w:types>
          <w:type w:val="bbPlcHdr"/>
        </w:types>
        <w:behaviors>
          <w:behavior w:val="content"/>
        </w:behaviors>
        <w:guid w:val="{729E1757-11E4-4463-AF70-07B8FD8141AE}"/>
      </w:docPartPr>
      <w:docPartBody>
        <w:p w:rsidR="00C64E3C" w:rsidRDefault="008203D2">
          <w:pPr>
            <w:pStyle w:val="BA2541626CC34BE4954B21BFBEEC16E7"/>
          </w:pPr>
          <w:r w:rsidRPr="00F96631">
            <w:rPr>
              <w:rStyle w:val="PlaceholderText"/>
            </w:rPr>
            <w:t>Click here to enter text.</w:t>
          </w:r>
        </w:p>
      </w:docPartBody>
    </w:docPart>
    <w:docPart>
      <w:docPartPr>
        <w:name w:val="E3DCA0307E7C47238292BE9A1FA8078A"/>
        <w:category>
          <w:name w:val="General"/>
          <w:gallery w:val="placeholder"/>
        </w:category>
        <w:types>
          <w:type w:val="bbPlcHdr"/>
        </w:types>
        <w:behaviors>
          <w:behavior w:val="content"/>
        </w:behaviors>
        <w:guid w:val="{B772CE49-EAA1-4571-B92E-5F05512FD0E0}"/>
      </w:docPartPr>
      <w:docPartBody>
        <w:p w:rsidR="00C64E3C" w:rsidRDefault="008203D2">
          <w:pPr>
            <w:pStyle w:val="E3DCA0307E7C47238292BE9A1FA8078A"/>
          </w:pPr>
          <w:r w:rsidRPr="002D20E3">
            <w:rPr>
              <w:rStyle w:val="PlaceholderText"/>
            </w:rPr>
            <w:t>[Publish Date]</w:t>
          </w:r>
        </w:p>
      </w:docPartBody>
    </w:docPart>
    <w:docPart>
      <w:docPartPr>
        <w:name w:val="EB181454CB7F4C658C92BCFC8DC257F9"/>
        <w:category>
          <w:name w:val="General"/>
          <w:gallery w:val="placeholder"/>
        </w:category>
        <w:types>
          <w:type w:val="bbPlcHdr"/>
        </w:types>
        <w:behaviors>
          <w:behavior w:val="content"/>
        </w:behaviors>
        <w:guid w:val="{FC783E92-C655-4357-B6DB-7A7881FED3F0}"/>
      </w:docPartPr>
      <w:docPartBody>
        <w:p w:rsidR="00C64E3C" w:rsidRDefault="008203D2">
          <w:pPr>
            <w:pStyle w:val="EB181454CB7F4C658C92BCFC8DC257F9"/>
          </w:pPr>
          <w:r w:rsidRPr="00F96631">
            <w:rPr>
              <w:rStyle w:val="PlaceholderText"/>
            </w:rPr>
            <w:t>Click here to enter a date.</w:t>
          </w:r>
        </w:p>
      </w:docPartBody>
    </w:docPart>
    <w:docPart>
      <w:docPartPr>
        <w:name w:val="A849AEA01EAF44B4917B80094EEA1DDB"/>
        <w:category>
          <w:name w:val="General"/>
          <w:gallery w:val="placeholder"/>
        </w:category>
        <w:types>
          <w:type w:val="bbPlcHdr"/>
        </w:types>
        <w:behaviors>
          <w:behavior w:val="content"/>
        </w:behaviors>
        <w:guid w:val="{6571AED9-C1E3-4249-BB80-A46BB62127BA}"/>
      </w:docPartPr>
      <w:docPartBody>
        <w:p w:rsidR="00C64E3C" w:rsidRDefault="008203D2">
          <w:pPr>
            <w:pStyle w:val="A849AEA01EAF44B4917B80094EEA1DDB"/>
          </w:pPr>
          <w:r w:rsidRPr="002D20E3">
            <w:rPr>
              <w:rStyle w:val="PlaceholderText"/>
            </w:rPr>
            <w:t>[Company]</w:t>
          </w:r>
        </w:p>
      </w:docPartBody>
    </w:docPart>
    <w:docPart>
      <w:docPartPr>
        <w:name w:val="5F307AFB8D7A4633AB3C2CFF238D3EB9"/>
        <w:category>
          <w:name w:val="General"/>
          <w:gallery w:val="placeholder"/>
        </w:category>
        <w:types>
          <w:type w:val="bbPlcHdr"/>
        </w:types>
        <w:behaviors>
          <w:behavior w:val="content"/>
        </w:behaviors>
        <w:guid w:val="{11F79C7C-6228-45DD-8288-4A93A107F486}"/>
      </w:docPartPr>
      <w:docPartBody>
        <w:p w:rsidR="00C64E3C" w:rsidRDefault="008203D2">
          <w:pPr>
            <w:pStyle w:val="5F307AFB8D7A4633AB3C2CFF238D3EB9"/>
          </w:pPr>
          <w:r w:rsidRPr="00F96631">
            <w:rPr>
              <w:rStyle w:val="PlaceholderText"/>
            </w:rPr>
            <w:t>Click here to enter a date.</w:t>
          </w:r>
        </w:p>
      </w:docPartBody>
    </w:docPart>
    <w:docPart>
      <w:docPartPr>
        <w:name w:val="3029813B70494184AB5191136F51EBD8"/>
        <w:category>
          <w:name w:val="General"/>
          <w:gallery w:val="placeholder"/>
        </w:category>
        <w:types>
          <w:type w:val="bbPlcHdr"/>
        </w:types>
        <w:behaviors>
          <w:behavior w:val="content"/>
        </w:behaviors>
        <w:guid w:val="{3CC198A9-FCA8-4C8B-847B-3BDF2089B5D0}"/>
      </w:docPartPr>
      <w:docPartBody>
        <w:p w:rsidR="00C64E3C" w:rsidRDefault="008203D2">
          <w:pPr>
            <w:pStyle w:val="3029813B70494184AB5191136F51EBD8"/>
          </w:pPr>
          <w:r w:rsidRPr="002D20E3">
            <w:rPr>
              <w:rStyle w:val="PlaceholderText"/>
            </w:rPr>
            <w:t>[Title]</w:t>
          </w:r>
        </w:p>
      </w:docPartBody>
    </w:docPart>
    <w:docPart>
      <w:docPartPr>
        <w:name w:val="453F5A8DFA5B4C1AB978E24CE7C0B009"/>
        <w:category>
          <w:name w:val="General"/>
          <w:gallery w:val="placeholder"/>
        </w:category>
        <w:types>
          <w:type w:val="bbPlcHdr"/>
        </w:types>
        <w:behaviors>
          <w:behavior w:val="content"/>
        </w:behaviors>
        <w:guid w:val="{A5A6E23C-B810-403F-8036-3EADDA45494E}"/>
      </w:docPartPr>
      <w:docPartBody>
        <w:p w:rsidR="00C64E3C" w:rsidRDefault="008203D2">
          <w:pPr>
            <w:pStyle w:val="453F5A8DFA5B4C1AB978E24CE7C0B009"/>
          </w:pPr>
          <w:r w:rsidRPr="002D20E3">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Mincho">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3D2"/>
    <w:rsid w:val="00024CCE"/>
    <w:rsid w:val="00065D01"/>
    <w:rsid w:val="000E337F"/>
    <w:rsid w:val="001000D4"/>
    <w:rsid w:val="00117793"/>
    <w:rsid w:val="001E023F"/>
    <w:rsid w:val="0021101F"/>
    <w:rsid w:val="00413511"/>
    <w:rsid w:val="005B037F"/>
    <w:rsid w:val="005B5E32"/>
    <w:rsid w:val="0065244C"/>
    <w:rsid w:val="006A3B42"/>
    <w:rsid w:val="006C7EB2"/>
    <w:rsid w:val="006E303B"/>
    <w:rsid w:val="00783C8A"/>
    <w:rsid w:val="00800851"/>
    <w:rsid w:val="008203D2"/>
    <w:rsid w:val="00841652"/>
    <w:rsid w:val="0088096B"/>
    <w:rsid w:val="008D4835"/>
    <w:rsid w:val="00907A99"/>
    <w:rsid w:val="0096411E"/>
    <w:rsid w:val="009B0DA6"/>
    <w:rsid w:val="00A07C0B"/>
    <w:rsid w:val="00A1137C"/>
    <w:rsid w:val="00A12625"/>
    <w:rsid w:val="00A20312"/>
    <w:rsid w:val="00A207AA"/>
    <w:rsid w:val="00A551EC"/>
    <w:rsid w:val="00AB2127"/>
    <w:rsid w:val="00AF71E1"/>
    <w:rsid w:val="00B61D1B"/>
    <w:rsid w:val="00BD653C"/>
    <w:rsid w:val="00C06A5F"/>
    <w:rsid w:val="00C421B1"/>
    <w:rsid w:val="00C64E3C"/>
    <w:rsid w:val="00C73F82"/>
    <w:rsid w:val="00D0636B"/>
    <w:rsid w:val="00D15821"/>
    <w:rsid w:val="00D45A41"/>
    <w:rsid w:val="00D524EA"/>
    <w:rsid w:val="00E21585"/>
    <w:rsid w:val="00E628ED"/>
    <w:rsid w:val="00F15095"/>
    <w:rsid w:val="00F43578"/>
    <w:rsid w:val="00FA319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4CCE"/>
    <w:rPr>
      <w:color w:val="808080"/>
    </w:rPr>
  </w:style>
  <w:style w:type="paragraph" w:customStyle="1" w:styleId="7660BEE085E54621AAF0FD6C5272EEAC">
    <w:name w:val="7660BEE085E54621AAF0FD6C5272EEAC"/>
  </w:style>
  <w:style w:type="paragraph" w:customStyle="1" w:styleId="90EB2BB2363140429CACAD82DC54E564">
    <w:name w:val="90EB2BB2363140429CACAD82DC54E564"/>
  </w:style>
  <w:style w:type="paragraph" w:customStyle="1" w:styleId="431C7CE7F1D047EF92A53BC0675374EB">
    <w:name w:val="431C7CE7F1D047EF92A53BC0675374EB"/>
  </w:style>
  <w:style w:type="paragraph" w:customStyle="1" w:styleId="88004D28C2EE403592509D2663E17A5B">
    <w:name w:val="88004D28C2EE403592509D2663E17A5B"/>
  </w:style>
  <w:style w:type="paragraph" w:customStyle="1" w:styleId="7777584177604783A22829693FD13F7B">
    <w:name w:val="7777584177604783A22829693FD13F7B"/>
  </w:style>
  <w:style w:type="paragraph" w:customStyle="1" w:styleId="36CA0ACB5C1546D7A1C4D2DA81B392CD">
    <w:name w:val="36CA0ACB5C1546D7A1C4D2DA81B392CD"/>
  </w:style>
  <w:style w:type="paragraph" w:customStyle="1" w:styleId="816E054AF95B41E4B0DFB569CC552388">
    <w:name w:val="816E054AF95B41E4B0DFB569CC552388"/>
  </w:style>
  <w:style w:type="paragraph" w:customStyle="1" w:styleId="B0ED28C0FCC8422FBDDC520DAD69094C">
    <w:name w:val="B0ED28C0FCC8422FBDDC520DAD69094C"/>
  </w:style>
  <w:style w:type="paragraph" w:customStyle="1" w:styleId="BA2541626CC34BE4954B21BFBEEC16E7">
    <w:name w:val="BA2541626CC34BE4954B21BFBEEC16E7"/>
  </w:style>
  <w:style w:type="paragraph" w:customStyle="1" w:styleId="E3DCA0307E7C47238292BE9A1FA8078A">
    <w:name w:val="E3DCA0307E7C47238292BE9A1FA8078A"/>
  </w:style>
  <w:style w:type="paragraph" w:customStyle="1" w:styleId="EB181454CB7F4C658C92BCFC8DC257F9">
    <w:name w:val="EB181454CB7F4C658C92BCFC8DC257F9"/>
  </w:style>
  <w:style w:type="paragraph" w:customStyle="1" w:styleId="A849AEA01EAF44B4917B80094EEA1DDB">
    <w:name w:val="A849AEA01EAF44B4917B80094EEA1DDB"/>
  </w:style>
  <w:style w:type="paragraph" w:customStyle="1" w:styleId="5F307AFB8D7A4633AB3C2CFF238D3EB9">
    <w:name w:val="5F307AFB8D7A4633AB3C2CFF238D3EB9"/>
  </w:style>
  <w:style w:type="paragraph" w:customStyle="1" w:styleId="1B7AD5937F2B477592D2B12A67DF04E9">
    <w:name w:val="1B7AD5937F2B477592D2B12A67DF04E9"/>
  </w:style>
  <w:style w:type="paragraph" w:customStyle="1" w:styleId="AF5681431DB640F6BCBD743E2898CCD7">
    <w:name w:val="AF5681431DB640F6BCBD743E2898CCD7"/>
  </w:style>
  <w:style w:type="paragraph" w:customStyle="1" w:styleId="3029813B70494184AB5191136F51EBD8">
    <w:name w:val="3029813B70494184AB5191136F51EBD8"/>
  </w:style>
  <w:style w:type="paragraph" w:customStyle="1" w:styleId="453F5A8DFA5B4C1AB978E24CE7C0B009">
    <w:name w:val="453F5A8DFA5B4C1AB978E24CE7C0B009"/>
  </w:style>
  <w:style w:type="paragraph" w:customStyle="1" w:styleId="410B01015DA6431B9018457200562B11">
    <w:name w:val="410B01015DA6431B9018457200562B11"/>
  </w:style>
  <w:style w:type="paragraph" w:customStyle="1" w:styleId="1453B9243FA04D56B8A44C4F79A2114D">
    <w:name w:val="1453B9243FA04D56B8A44C4F79A2114D"/>
  </w:style>
  <w:style w:type="paragraph" w:customStyle="1" w:styleId="DBC69719CDA741F7BEFDE665DA23749F">
    <w:name w:val="DBC69719CDA741F7BEFDE665DA23749F"/>
    <w:rsid w:val="00024CCE"/>
  </w:style>
  <w:style w:type="paragraph" w:customStyle="1" w:styleId="44CF1B42B3F94A658D96FDC267938EAD">
    <w:name w:val="44CF1B42B3F94A658D96FDC267938EAD"/>
    <w:rsid w:val="00024C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Environment">
      <a:dk1>
        <a:sysClr val="windowText" lastClr="000000"/>
      </a:dk1>
      <a:lt1>
        <a:sysClr val="window" lastClr="FFFFFF"/>
      </a:lt1>
      <a:dk2>
        <a:srgbClr val="000099"/>
      </a:dk2>
      <a:lt2>
        <a:srgbClr val="E7E6E6"/>
      </a:lt2>
      <a:accent1>
        <a:srgbClr val="4D4DB8"/>
      </a:accent1>
      <a:accent2>
        <a:srgbClr val="B31284"/>
      </a:accent2>
      <a:accent3>
        <a:srgbClr val="12B352"/>
      </a:accent3>
      <a:accent4>
        <a:srgbClr val="F79E00"/>
      </a:accent4>
      <a:accent5>
        <a:srgbClr val="A0D2FA"/>
      </a:accent5>
      <a:accent6>
        <a:srgbClr val="FFF133"/>
      </a:accent6>
      <a:hlink>
        <a:srgbClr val="0000FF"/>
      </a:hlink>
      <a:folHlink>
        <a:srgbClr val="0000F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2017-06-20T00:00:00</PublishDate>
  <Abstract/>
  <CompanyAddress/>
  <CompanyPhone/>
  <CompanyFax/>
  <CompanyEmail/>
</CoverPageProperties>
</file>

<file path=customXml/item2.xml><?xml version="1.0" encoding="utf-8"?>
<root>
  <reviewers>Christine Wardle, Karen Cosson and Jenny Trinh</reviewers>
  <projnumber>P726</projnumber>
  <contractdate>2016-05-30T00:00:00</contractdate>
  <infocurrent>Varies by data source</infocurrent>
  <copyright>Department of the Environment and Energy &amp; Blue Environment Pty Ltd</copyright>
</root>
</file>

<file path=customXml/item3.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10F670-9325-470C-97D0-A9A4BC3018FA}">
  <ds:schemaRefs/>
</ds:datastoreItem>
</file>

<file path=customXml/itemProps3.xml><?xml version="1.0" encoding="utf-8"?>
<ds:datastoreItem xmlns:ds="http://schemas.openxmlformats.org/officeDocument/2006/customXml" ds:itemID="{DA09A043-5512-409E-814F-18412225D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Envrionment report template revised</Template>
  <TotalTime>5</TotalTime>
  <Pages>1</Pages>
  <Words>21843</Words>
  <Characters>124510</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Australian National Waste Report 2016</vt:lpstr>
    </vt:vector>
  </TitlesOfParts>
  <Company>Department of the Environment and Energy</Company>
  <LinksUpToDate>false</LinksUpToDate>
  <CharactersWithSpaces>146061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National Waste Report 2016</dc:title>
  <dc:creator>Dr Joe Pickin and Paul Randell</dc:creator>
  <cp:lastModifiedBy>Joe Pickin</cp:lastModifiedBy>
  <cp:revision>7</cp:revision>
  <cp:lastPrinted>2017-08-09T01:45:00Z</cp:lastPrinted>
  <dcterms:created xsi:type="dcterms:W3CDTF">2017-08-09T01:42:00Z</dcterms:created>
  <dcterms:modified xsi:type="dcterms:W3CDTF">2017-08-09T01:46:00Z</dcterms:modified>
  <cp:contentStatus>Final</cp:contentStatus>
</cp:coreProperties>
</file>