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A646B" w14:textId="77777777" w:rsidR="00842A01" w:rsidRPr="009D6083" w:rsidRDefault="00E222DC" w:rsidP="00E222DC">
      <w:pPr>
        <w:pStyle w:val="Heading1"/>
        <w:rPr>
          <w:rFonts w:ascii="Arial" w:hAnsi="Arial" w:cs="Arial"/>
          <w:lang w:val="en-US"/>
        </w:rPr>
      </w:pPr>
      <w:r w:rsidRPr="009D6083">
        <w:rPr>
          <w:rFonts w:ascii="Arial" w:hAnsi="Arial" w:cs="Arial"/>
          <w:lang w:val="en-US"/>
        </w:rPr>
        <w:t>National Environmental Science Program</w:t>
      </w:r>
    </w:p>
    <w:p w14:paraId="10209983" w14:textId="141DD2F0" w:rsidR="00E222DC" w:rsidRPr="009D6083" w:rsidRDefault="007749E8" w:rsidP="00E222DC">
      <w:pPr>
        <w:pStyle w:val="Heading1"/>
        <w:rPr>
          <w:rFonts w:ascii="Arial" w:hAnsi="Arial" w:cs="Arial"/>
          <w:b w:val="0"/>
          <w:bCs w:val="0"/>
          <w:lang w:val="en-US"/>
        </w:rPr>
      </w:pPr>
      <w:r w:rsidRPr="009D6083">
        <w:rPr>
          <w:rFonts w:ascii="Arial" w:hAnsi="Arial" w:cs="Arial"/>
          <w:b w:val="0"/>
          <w:bCs w:val="0"/>
          <w:lang w:val="en-US"/>
        </w:rPr>
        <w:t>Marine Biodiversity</w:t>
      </w:r>
      <w:r w:rsidR="00842A01" w:rsidRPr="009D6083">
        <w:rPr>
          <w:rFonts w:ascii="Arial" w:hAnsi="Arial" w:cs="Arial"/>
          <w:b w:val="0"/>
          <w:bCs w:val="0"/>
          <w:lang w:val="en-US"/>
        </w:rPr>
        <w:t xml:space="preserve"> Hub i</w:t>
      </w:r>
      <w:r w:rsidR="004F6F76" w:rsidRPr="009D6083">
        <w:rPr>
          <w:rFonts w:ascii="Arial" w:hAnsi="Arial" w:cs="Arial"/>
          <w:b w:val="0"/>
          <w:bCs w:val="0"/>
          <w:lang w:val="en-US"/>
        </w:rPr>
        <w:t>mpacts</w:t>
      </w:r>
    </w:p>
    <w:p w14:paraId="35E50569" w14:textId="77777777" w:rsidR="004614BA" w:rsidRPr="009D6083" w:rsidRDefault="004614BA" w:rsidP="004614BA">
      <w:pPr>
        <w:rPr>
          <w:rFonts w:ascii="Arial" w:hAnsi="Arial" w:cs="Arial"/>
          <w:lang w:val="es-ES"/>
        </w:rPr>
      </w:pPr>
    </w:p>
    <w:p w14:paraId="71D8137F" w14:textId="45E025AF" w:rsidR="00764D6A" w:rsidRPr="009D6083" w:rsidRDefault="00E91D72" w:rsidP="00264A72">
      <w:pPr>
        <w:pStyle w:val="AuthorOrganisationAffiliation"/>
        <w:rPr>
          <w:rFonts w:ascii="Arial" w:hAnsi="Arial" w:cs="Arial"/>
        </w:rPr>
      </w:pPr>
      <w:r w:rsidRPr="009D6083">
        <w:rPr>
          <w:rFonts w:ascii="Arial" w:hAnsi="Arial" w:cs="Arial"/>
          <w:noProof/>
        </w:rPr>
        <w:drawing>
          <wp:inline distT="0" distB="0" distL="0" distR="0" wp14:anchorId="50CCBDD4" wp14:editId="76A5F172">
            <wp:extent cx="4687570" cy="46875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7570" cy="4687570"/>
                    </a:xfrm>
                    <a:prstGeom prst="rect">
                      <a:avLst/>
                    </a:prstGeom>
                    <a:noFill/>
                    <a:ln w="9525">
                      <a:noFill/>
                      <a:miter lim="800000"/>
                      <a:headEnd/>
                      <a:tailEnd/>
                    </a:ln>
                  </pic:spPr>
                </pic:pic>
              </a:graphicData>
            </a:graphic>
          </wp:inline>
        </w:drawing>
      </w:r>
    </w:p>
    <w:p w14:paraId="0970EE25" w14:textId="057EE93C" w:rsidR="00764D6A" w:rsidRPr="009D6083" w:rsidRDefault="00E91D72">
      <w:pPr>
        <w:pStyle w:val="Normalsmall"/>
        <w:rPr>
          <w:rFonts w:ascii="Arial" w:hAnsi="Arial" w:cs="Arial"/>
        </w:rPr>
      </w:pPr>
      <w:r w:rsidRPr="009D6083">
        <w:rPr>
          <w:rFonts w:ascii="Arial" w:hAnsi="Arial" w:cs="Arial"/>
        </w:rPr>
        <w:br w:type="page"/>
      </w:r>
      <w:r w:rsidRPr="009D6083">
        <w:rPr>
          <w:rFonts w:ascii="Arial" w:hAnsi="Arial" w:cs="Arial"/>
        </w:rPr>
        <w:lastRenderedPageBreak/>
        <w:t xml:space="preserve">© Commonwealth of Australia </w:t>
      </w:r>
      <w:r w:rsidR="00B97E61" w:rsidRPr="009D6083">
        <w:rPr>
          <w:rFonts w:ascii="Arial" w:hAnsi="Arial" w:cs="Arial"/>
        </w:rPr>
        <w:t>202</w:t>
      </w:r>
      <w:r w:rsidR="002828F4" w:rsidRPr="009D6083">
        <w:rPr>
          <w:rFonts w:ascii="Arial" w:hAnsi="Arial" w:cs="Arial"/>
        </w:rPr>
        <w:t>2</w:t>
      </w:r>
    </w:p>
    <w:p w14:paraId="4C6CB06C" w14:textId="77777777" w:rsidR="00764D6A" w:rsidRPr="009D6083" w:rsidRDefault="00E91D72">
      <w:pPr>
        <w:pStyle w:val="Normalsmall"/>
        <w:rPr>
          <w:rStyle w:val="Strong"/>
          <w:rFonts w:ascii="Arial" w:hAnsi="Arial" w:cs="Arial"/>
        </w:rPr>
      </w:pPr>
      <w:r w:rsidRPr="009D6083">
        <w:rPr>
          <w:rStyle w:val="Strong"/>
          <w:rFonts w:ascii="Arial" w:hAnsi="Arial" w:cs="Arial"/>
        </w:rPr>
        <w:t>Ownership of intellectual property rights</w:t>
      </w:r>
    </w:p>
    <w:p w14:paraId="00B8F4CF" w14:textId="77777777" w:rsidR="00764D6A" w:rsidRPr="009D6083" w:rsidRDefault="00E91D72">
      <w:pPr>
        <w:pStyle w:val="Normalsmall"/>
        <w:rPr>
          <w:rFonts w:ascii="Arial" w:hAnsi="Arial" w:cs="Arial"/>
        </w:rPr>
      </w:pPr>
      <w:r w:rsidRPr="009D6083">
        <w:rPr>
          <w:rFonts w:ascii="Arial" w:hAnsi="Arial" w:cs="Arial"/>
        </w:rPr>
        <w:t>Unless otherwise noted, copyright (and any other intellectual property rights) in this publication is owned by the Commonwealth of Australia (referred to as the Commonwealth).</w:t>
      </w:r>
    </w:p>
    <w:p w14:paraId="529446F2" w14:textId="77777777" w:rsidR="00764D6A" w:rsidRPr="009D6083" w:rsidRDefault="00E91D72">
      <w:pPr>
        <w:pStyle w:val="Normalsmall"/>
        <w:rPr>
          <w:rStyle w:val="Strong"/>
          <w:rFonts w:ascii="Arial" w:hAnsi="Arial" w:cs="Arial"/>
        </w:rPr>
      </w:pPr>
      <w:r w:rsidRPr="009D6083">
        <w:rPr>
          <w:rStyle w:val="Strong"/>
          <w:rFonts w:ascii="Arial" w:hAnsi="Arial" w:cs="Arial"/>
        </w:rPr>
        <w:t>Creative Commons licence</w:t>
      </w:r>
    </w:p>
    <w:p w14:paraId="1D729007" w14:textId="7CA198ED" w:rsidR="00764D6A" w:rsidRPr="009D6083" w:rsidRDefault="00E91D72">
      <w:pPr>
        <w:pStyle w:val="Normalsmall"/>
        <w:rPr>
          <w:rFonts w:ascii="Arial" w:hAnsi="Arial" w:cs="Arial"/>
        </w:rPr>
      </w:pPr>
      <w:r w:rsidRPr="009D6083">
        <w:rPr>
          <w:rFonts w:ascii="Arial" w:hAnsi="Arial" w:cs="Arial"/>
        </w:rPr>
        <w:t xml:space="preserve">All material in this publication is licensed under a </w:t>
      </w:r>
      <w:hyperlink r:id="rId14" w:history="1">
        <w:r w:rsidR="00263C38" w:rsidRPr="009D6083">
          <w:rPr>
            <w:rStyle w:val="Hyperlink"/>
            <w:rFonts w:ascii="Arial" w:hAnsi="Arial" w:cs="Arial"/>
          </w:rPr>
          <w:t>Creative Commons Attribution 4.0 International Licence</w:t>
        </w:r>
      </w:hyperlink>
      <w:r w:rsidRPr="009D6083">
        <w:rPr>
          <w:rFonts w:ascii="Arial" w:hAnsi="Arial" w:cs="Arial"/>
        </w:rPr>
        <w:t xml:space="preserve"> except content supplied by third parties, logos and the Commonwealth Coat of Arms.</w:t>
      </w:r>
    </w:p>
    <w:p w14:paraId="4F0C20E1" w14:textId="77777777" w:rsidR="00764D6A" w:rsidRPr="009D6083" w:rsidRDefault="00E91D72">
      <w:pPr>
        <w:pStyle w:val="Normalsmall"/>
        <w:rPr>
          <w:rFonts w:ascii="Arial" w:hAnsi="Arial" w:cs="Arial"/>
        </w:rPr>
      </w:pPr>
      <w:r w:rsidRPr="009D6083">
        <w:rPr>
          <w:rFonts w:ascii="Arial" w:hAnsi="Arial" w:cs="Arial"/>
        </w:rPr>
        <w:t xml:space="preserve">Inquiries about the licence and any use of this document should be emailed to </w:t>
      </w:r>
      <w:hyperlink r:id="rId15" w:history="1">
        <w:r w:rsidR="00EF55CC" w:rsidRPr="009D6083">
          <w:rPr>
            <w:rStyle w:val="Hyperlink"/>
            <w:rFonts w:ascii="Arial" w:hAnsi="Arial" w:cs="Arial"/>
          </w:rPr>
          <w:t>copyright@awe.gov.au</w:t>
        </w:r>
      </w:hyperlink>
      <w:r w:rsidRPr="009D6083">
        <w:rPr>
          <w:rFonts w:ascii="Arial" w:hAnsi="Arial" w:cs="Arial"/>
        </w:rPr>
        <w:t>.</w:t>
      </w:r>
    </w:p>
    <w:p w14:paraId="1F562464" w14:textId="77777777" w:rsidR="00764D6A" w:rsidRPr="009D6083" w:rsidRDefault="00E91D72">
      <w:pPr>
        <w:pStyle w:val="Normalsmall"/>
        <w:rPr>
          <w:rFonts w:ascii="Arial" w:hAnsi="Arial" w:cs="Arial"/>
        </w:rPr>
      </w:pPr>
      <w:r w:rsidRPr="009D6083">
        <w:rPr>
          <w:rFonts w:ascii="Arial" w:hAnsi="Arial" w:cs="Arial"/>
          <w:noProof/>
          <w:lang w:eastAsia="en-AU"/>
        </w:rPr>
        <w:drawing>
          <wp:inline distT="0" distB="0" distL="0" distR="0" wp14:anchorId="36EC598A" wp14:editId="2433D55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BEE333" w14:textId="77777777" w:rsidR="00764D6A" w:rsidRPr="009D6083" w:rsidRDefault="00E91D72">
      <w:pPr>
        <w:pStyle w:val="Normalsmall"/>
        <w:rPr>
          <w:rStyle w:val="Strong"/>
          <w:rFonts w:ascii="Arial" w:hAnsi="Arial" w:cs="Arial"/>
        </w:rPr>
      </w:pPr>
      <w:r w:rsidRPr="009D6083">
        <w:rPr>
          <w:rStyle w:val="Strong"/>
          <w:rFonts w:ascii="Arial" w:hAnsi="Arial" w:cs="Arial"/>
        </w:rPr>
        <w:t>Cataloguing data</w:t>
      </w:r>
    </w:p>
    <w:p w14:paraId="241EF153" w14:textId="41226061" w:rsidR="00764D6A" w:rsidRPr="009D6083" w:rsidRDefault="00E91D72">
      <w:pPr>
        <w:pStyle w:val="Normalsmall"/>
        <w:rPr>
          <w:rFonts w:ascii="Arial" w:hAnsi="Arial" w:cs="Arial"/>
        </w:rPr>
      </w:pPr>
      <w:r w:rsidRPr="009D6083">
        <w:rPr>
          <w:rFonts w:ascii="Arial" w:hAnsi="Arial" w:cs="Arial"/>
        </w:rPr>
        <w:t xml:space="preserve">This publication (and any material sourced from it) should be attributed as: </w:t>
      </w:r>
      <w:r w:rsidR="00E222DC" w:rsidRPr="009D6083">
        <w:rPr>
          <w:rFonts w:ascii="Arial" w:hAnsi="Arial" w:cs="Arial"/>
        </w:rPr>
        <w:t>Science Partnerships</w:t>
      </w:r>
      <w:r w:rsidR="00B97E61" w:rsidRPr="009D6083">
        <w:rPr>
          <w:rFonts w:ascii="Arial" w:hAnsi="Arial" w:cs="Arial"/>
        </w:rPr>
        <w:t xml:space="preserve"> 202</w:t>
      </w:r>
      <w:r w:rsidR="00F12081" w:rsidRPr="009D6083">
        <w:rPr>
          <w:rFonts w:ascii="Arial" w:hAnsi="Arial" w:cs="Arial"/>
        </w:rPr>
        <w:t>2</w:t>
      </w:r>
      <w:r w:rsidRPr="009D6083">
        <w:rPr>
          <w:rFonts w:ascii="Arial" w:hAnsi="Arial" w:cs="Arial"/>
        </w:rPr>
        <w:t xml:space="preserve">, </w:t>
      </w:r>
      <w:r w:rsidR="00E222DC" w:rsidRPr="009D6083">
        <w:rPr>
          <w:rFonts w:ascii="Arial" w:hAnsi="Arial" w:cs="Arial"/>
          <w:i/>
        </w:rPr>
        <w:t xml:space="preserve">National Environmental Science Program </w:t>
      </w:r>
      <w:r w:rsidR="007749E8" w:rsidRPr="009D6083">
        <w:rPr>
          <w:rFonts w:ascii="Arial" w:hAnsi="Arial" w:cs="Arial"/>
          <w:i/>
        </w:rPr>
        <w:t>Marine Biodiversity</w:t>
      </w:r>
      <w:r w:rsidR="00952DCA" w:rsidRPr="009D6083">
        <w:rPr>
          <w:rFonts w:ascii="Arial" w:hAnsi="Arial" w:cs="Arial"/>
          <w:i/>
        </w:rPr>
        <w:t xml:space="preserve"> Hub impacts</w:t>
      </w:r>
      <w:r w:rsidRPr="009D6083">
        <w:rPr>
          <w:rFonts w:ascii="Arial" w:hAnsi="Arial" w:cs="Arial"/>
        </w:rPr>
        <w:t xml:space="preserve">, </w:t>
      </w:r>
      <w:r w:rsidR="00B5740E" w:rsidRPr="009D6083">
        <w:rPr>
          <w:rFonts w:ascii="Arial" w:hAnsi="Arial" w:cs="Arial"/>
        </w:rPr>
        <w:t>Department of Agriculture, Water and the Environment</w:t>
      </w:r>
      <w:r w:rsidRPr="009D6083">
        <w:rPr>
          <w:rFonts w:ascii="Arial" w:hAnsi="Arial" w:cs="Arial"/>
        </w:rPr>
        <w:t xml:space="preserve">, Canberra, </w:t>
      </w:r>
      <w:r w:rsidR="0032326E" w:rsidRPr="009D6083">
        <w:rPr>
          <w:rFonts w:ascii="Arial" w:hAnsi="Arial" w:cs="Arial"/>
        </w:rPr>
        <w:t>March</w:t>
      </w:r>
      <w:r w:rsidRPr="009D6083">
        <w:rPr>
          <w:rFonts w:ascii="Arial" w:hAnsi="Arial" w:cs="Arial"/>
        </w:rPr>
        <w:t>. CC BY 4.0.</w:t>
      </w:r>
    </w:p>
    <w:p w14:paraId="31914395" w14:textId="323BE094" w:rsidR="00764D6A" w:rsidRPr="009D6083" w:rsidRDefault="00E91D72">
      <w:pPr>
        <w:pStyle w:val="Normalsmall"/>
        <w:rPr>
          <w:rFonts w:ascii="Arial" w:hAnsi="Arial" w:cs="Arial"/>
        </w:rPr>
      </w:pPr>
      <w:r w:rsidRPr="009D6083">
        <w:rPr>
          <w:rFonts w:ascii="Arial" w:hAnsi="Arial" w:cs="Arial"/>
        </w:rPr>
        <w:t xml:space="preserve">This publication is available at </w:t>
      </w:r>
      <w:hyperlink r:id="rId17" w:history="1">
        <w:r w:rsidR="0032326E" w:rsidRPr="009D6083">
          <w:rPr>
            <w:rStyle w:val="Hyperlink"/>
            <w:rFonts w:ascii="Arial" w:hAnsi="Arial" w:cs="Arial"/>
          </w:rPr>
          <w:t>awe</w:t>
        </w:r>
        <w:r w:rsidR="00E222DC" w:rsidRPr="009D6083">
          <w:rPr>
            <w:rStyle w:val="Hyperlink"/>
            <w:rFonts w:ascii="Arial" w:hAnsi="Arial" w:cs="Arial"/>
          </w:rPr>
          <w:t>.gov.au/science</w:t>
        </w:r>
        <w:r w:rsidR="0032326E" w:rsidRPr="009D6083">
          <w:rPr>
            <w:rStyle w:val="Hyperlink"/>
            <w:rFonts w:ascii="Arial" w:hAnsi="Arial" w:cs="Arial"/>
          </w:rPr>
          <w:t>-research</w:t>
        </w:r>
        <w:r w:rsidR="00E222DC" w:rsidRPr="009D6083">
          <w:rPr>
            <w:rStyle w:val="Hyperlink"/>
            <w:rFonts w:ascii="Arial" w:hAnsi="Arial" w:cs="Arial"/>
          </w:rPr>
          <w:t>/nesp</w:t>
        </w:r>
      </w:hyperlink>
      <w:r w:rsidRPr="009D6083">
        <w:rPr>
          <w:rFonts w:ascii="Arial" w:hAnsi="Arial" w:cs="Arial"/>
        </w:rPr>
        <w:t>.</w:t>
      </w:r>
    </w:p>
    <w:p w14:paraId="2CDA8B7D" w14:textId="77777777" w:rsidR="00764D6A" w:rsidRPr="009D6083" w:rsidRDefault="00B5740E">
      <w:pPr>
        <w:pStyle w:val="Normalsmall"/>
        <w:spacing w:after="0"/>
        <w:rPr>
          <w:rFonts w:ascii="Arial" w:hAnsi="Arial" w:cs="Arial"/>
        </w:rPr>
      </w:pPr>
      <w:r w:rsidRPr="009D6083">
        <w:rPr>
          <w:rFonts w:ascii="Arial" w:hAnsi="Arial" w:cs="Arial"/>
        </w:rPr>
        <w:t>Department of Agriculture, Water and the Environment</w:t>
      </w:r>
    </w:p>
    <w:p w14:paraId="57260483" w14:textId="77777777" w:rsidR="00764D6A" w:rsidRPr="009D6083" w:rsidRDefault="00E91D72">
      <w:pPr>
        <w:pStyle w:val="Normalsmall"/>
        <w:spacing w:after="0"/>
        <w:rPr>
          <w:rFonts w:ascii="Arial" w:hAnsi="Arial" w:cs="Arial"/>
        </w:rPr>
      </w:pPr>
      <w:r w:rsidRPr="009D6083">
        <w:rPr>
          <w:rFonts w:ascii="Arial" w:hAnsi="Arial" w:cs="Arial"/>
        </w:rPr>
        <w:t>GPO Box 858 Canberra ACT 2601</w:t>
      </w:r>
    </w:p>
    <w:p w14:paraId="68880814" w14:textId="77777777" w:rsidR="00764D6A" w:rsidRPr="009D6083" w:rsidRDefault="00E91D72">
      <w:pPr>
        <w:pStyle w:val="Normalsmall"/>
        <w:spacing w:after="0"/>
        <w:rPr>
          <w:rFonts w:ascii="Arial" w:hAnsi="Arial" w:cs="Arial"/>
        </w:rPr>
      </w:pPr>
      <w:r w:rsidRPr="009D6083">
        <w:rPr>
          <w:rFonts w:ascii="Arial" w:hAnsi="Arial" w:cs="Arial"/>
        </w:rPr>
        <w:t>Telephone 1800 900 090</w:t>
      </w:r>
    </w:p>
    <w:p w14:paraId="45AAD616" w14:textId="46768688" w:rsidR="00764D6A" w:rsidRPr="009D6083" w:rsidRDefault="00E91D72">
      <w:pPr>
        <w:pStyle w:val="Normalsmall"/>
        <w:rPr>
          <w:rFonts w:ascii="Arial" w:hAnsi="Arial" w:cs="Arial"/>
        </w:rPr>
      </w:pPr>
      <w:r w:rsidRPr="009D6083">
        <w:rPr>
          <w:rFonts w:ascii="Arial" w:hAnsi="Arial" w:cs="Arial"/>
        </w:rPr>
        <w:t xml:space="preserve">Web </w:t>
      </w:r>
      <w:hyperlink r:id="rId18" w:history="1">
        <w:r w:rsidR="00E20810" w:rsidRPr="009D6083">
          <w:rPr>
            <w:rStyle w:val="Hyperlink"/>
            <w:rFonts w:ascii="Arial" w:hAnsi="Arial" w:cs="Arial"/>
          </w:rPr>
          <w:t>awe.gov.au</w:t>
        </w:r>
      </w:hyperlink>
    </w:p>
    <w:p w14:paraId="509FEB75" w14:textId="77777777" w:rsidR="00764D6A" w:rsidRPr="009D6083" w:rsidRDefault="00E91D72">
      <w:pPr>
        <w:pStyle w:val="Normalsmall"/>
        <w:rPr>
          <w:rStyle w:val="Strong"/>
          <w:rFonts w:ascii="Arial" w:hAnsi="Arial" w:cs="Arial"/>
        </w:rPr>
      </w:pPr>
      <w:r w:rsidRPr="009D6083">
        <w:rPr>
          <w:rStyle w:val="Strong"/>
          <w:rFonts w:ascii="Arial" w:hAnsi="Arial" w:cs="Arial"/>
        </w:rPr>
        <w:t>Acknowledgements</w:t>
      </w:r>
    </w:p>
    <w:p w14:paraId="4C69EB5D" w14:textId="77777777" w:rsidR="0032326E" w:rsidRPr="009D6083" w:rsidRDefault="0032326E" w:rsidP="0032326E">
      <w:pPr>
        <w:pStyle w:val="Normalsmall"/>
        <w:rPr>
          <w:rFonts w:ascii="Arial" w:hAnsi="Arial" w:cs="Arial"/>
        </w:rPr>
      </w:pPr>
      <w:bookmarkStart w:id="0" w:name="_Toc430782148"/>
      <w:r w:rsidRPr="009D6083">
        <w:rPr>
          <w:rFonts w:ascii="Arial" w:hAnsi="Arial" w:cs="Arial"/>
        </w:rPr>
        <w:t>The authors thank the National Environmental Science Program (NESP) research hubs for their input. Aboriginal and Torres Strait Islander research partnerships are a valued and respected component of NESP. We acknowledge the Traditional Owners of Country throughout Australia and their continuing connection to Country, land, sea and community. We pay our respects to them, their cultures and to their Elders past, present and emerging</w:t>
      </w:r>
      <w:r w:rsidRPr="009D6083">
        <w:rPr>
          <w:rFonts w:ascii="Arial" w:hAnsi="Arial" w:cs="Arial"/>
          <w:sz w:val="22"/>
          <w:szCs w:val="22"/>
        </w:rPr>
        <w:t>.</w:t>
      </w:r>
    </w:p>
    <w:p w14:paraId="75C46C30" w14:textId="62C5005C" w:rsidR="0032326E" w:rsidRPr="009D6083" w:rsidRDefault="0032326E" w:rsidP="0032326E">
      <w:pPr>
        <w:pStyle w:val="Normalsmall"/>
        <w:rPr>
          <w:rFonts w:ascii="Arial" w:hAnsi="Arial" w:cs="Arial"/>
        </w:rPr>
      </w:pPr>
      <w:r w:rsidRPr="009D6083">
        <w:rPr>
          <w:rFonts w:ascii="Arial" w:hAnsi="Arial" w:cs="Arial"/>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AABBB50" w14:textId="21D29B48" w:rsidR="00DD47DE" w:rsidRPr="009D6083" w:rsidRDefault="00CF58B3" w:rsidP="0032326E">
      <w:pPr>
        <w:pStyle w:val="Normalsmall"/>
        <w:rPr>
          <w:rFonts w:ascii="Arial" w:hAnsi="Arial" w:cs="Arial"/>
        </w:rPr>
      </w:pPr>
      <w:r w:rsidRPr="009D6083">
        <w:rPr>
          <w:rFonts w:ascii="Arial" w:hAnsi="Arial" w:cs="Arial"/>
        </w:rPr>
        <w:t>Links to external websites are for your information only. They do not represent an endorsement of any website, publication, organisation or product. You are responsible for deciding if information on other sites is accurate, current and reliable. The Australian Government takes no responsibility for the content that you may encounter on any website or in publications on those websites.</w:t>
      </w:r>
    </w:p>
    <w:p w14:paraId="03D2BCEA" w14:textId="0B77718A" w:rsidR="00A72243" w:rsidRPr="009D6083" w:rsidRDefault="00A72243" w:rsidP="0032326E">
      <w:pPr>
        <w:spacing w:after="0" w:line="240" w:lineRule="auto"/>
        <w:rPr>
          <w:rFonts w:ascii="Arial" w:eastAsia="Times New Roman" w:hAnsi="Arial" w:cs="Arial"/>
          <w:b/>
          <w:bCs/>
          <w:sz w:val="36"/>
          <w:szCs w:val="24"/>
        </w:rPr>
      </w:pPr>
      <w:r w:rsidRPr="009D6083">
        <w:rPr>
          <w:rFonts w:ascii="Arial" w:hAnsi="Arial" w:cs="Arial"/>
        </w:rPr>
        <w:br w:type="page"/>
      </w:r>
    </w:p>
    <w:bookmarkEnd w:id="0" w:displacedByCustomXml="next"/>
    <w:sdt>
      <w:sdtPr>
        <w:rPr>
          <w:rFonts w:ascii="Arial" w:eastAsiaTheme="minorHAnsi" w:hAnsi="Arial" w:cs="Arial"/>
          <w:bCs w:val="0"/>
          <w:color w:val="auto"/>
          <w:sz w:val="22"/>
          <w:szCs w:val="22"/>
          <w:lang w:eastAsia="en-US"/>
        </w:rPr>
        <w:id w:val="-760297017"/>
        <w:docPartObj>
          <w:docPartGallery w:val="Table of Contents"/>
          <w:docPartUnique/>
        </w:docPartObj>
      </w:sdtPr>
      <w:sdtEndPr>
        <w:rPr>
          <w:b/>
          <w:noProof/>
        </w:rPr>
      </w:sdtEndPr>
      <w:sdtContent>
        <w:p w14:paraId="3A6D4074" w14:textId="2C6A434B" w:rsidR="00767988" w:rsidRPr="009D6083" w:rsidRDefault="00E91D72">
          <w:pPr>
            <w:pStyle w:val="TOCHeading"/>
            <w:rPr>
              <w:rStyle w:val="Heading3Char"/>
              <w:rFonts w:ascii="Arial" w:eastAsiaTheme="minorEastAsia" w:hAnsi="Arial" w:cs="Arial"/>
            </w:rPr>
          </w:pPr>
          <w:r w:rsidRPr="009D6083">
            <w:rPr>
              <w:rStyle w:val="Heading2Char"/>
              <w:rFonts w:ascii="Arial" w:hAnsi="Arial" w:cs="Arial"/>
            </w:rPr>
            <w:t>Contents</w:t>
          </w:r>
        </w:p>
        <w:p w14:paraId="2CE3ADF5" w14:textId="3709F4B6" w:rsidR="007B3F59" w:rsidRDefault="00E91D72">
          <w:pPr>
            <w:pStyle w:val="TOC1"/>
            <w:rPr>
              <w:rFonts w:asciiTheme="minorHAnsi" w:eastAsiaTheme="minorEastAsia" w:hAnsiTheme="minorHAnsi"/>
              <w:b w:val="0"/>
              <w:lang w:eastAsia="en-AU"/>
            </w:rPr>
          </w:pPr>
          <w:r w:rsidRPr="009D6083">
            <w:rPr>
              <w:rFonts w:ascii="Arial" w:hAnsi="Arial" w:cs="Arial"/>
              <w:b w:val="0"/>
            </w:rPr>
            <w:fldChar w:fldCharType="begin"/>
          </w:r>
          <w:r w:rsidRPr="009D6083">
            <w:rPr>
              <w:rFonts w:ascii="Arial" w:hAnsi="Arial" w:cs="Arial"/>
            </w:rPr>
            <w:instrText xml:space="preserve"> TOC \h \z \u \t "Heading 2,1,Heading 3,2,Style1,2,TOA Heading,1" </w:instrText>
          </w:r>
          <w:r w:rsidRPr="009D6083">
            <w:rPr>
              <w:rFonts w:ascii="Arial" w:hAnsi="Arial" w:cs="Arial"/>
              <w:b w:val="0"/>
            </w:rPr>
            <w:fldChar w:fldCharType="separate"/>
          </w:r>
          <w:hyperlink w:anchor="_Toc98498775" w:history="1">
            <w:r w:rsidR="007B3F59" w:rsidRPr="00BC4A1C">
              <w:rPr>
                <w:rStyle w:val="Hyperlink"/>
                <w:rFonts w:ascii="Arial" w:hAnsi="Arial" w:cs="Arial"/>
              </w:rPr>
              <w:t>Marine Biodiversity Hub</w:t>
            </w:r>
            <w:r w:rsidR="007B3F59">
              <w:rPr>
                <w:webHidden/>
              </w:rPr>
              <w:tab/>
            </w:r>
            <w:r w:rsidR="007B3F59">
              <w:rPr>
                <w:webHidden/>
              </w:rPr>
              <w:fldChar w:fldCharType="begin"/>
            </w:r>
            <w:r w:rsidR="007B3F59">
              <w:rPr>
                <w:webHidden/>
              </w:rPr>
              <w:instrText xml:space="preserve"> PAGEREF _Toc98498775 \h </w:instrText>
            </w:r>
            <w:r w:rsidR="007B3F59">
              <w:rPr>
                <w:webHidden/>
              </w:rPr>
            </w:r>
            <w:r w:rsidR="007B3F59">
              <w:rPr>
                <w:webHidden/>
              </w:rPr>
              <w:fldChar w:fldCharType="separate"/>
            </w:r>
            <w:r w:rsidR="007B3F59">
              <w:rPr>
                <w:webHidden/>
              </w:rPr>
              <w:t>1</w:t>
            </w:r>
            <w:r w:rsidR="007B3F59">
              <w:rPr>
                <w:webHidden/>
              </w:rPr>
              <w:fldChar w:fldCharType="end"/>
            </w:r>
          </w:hyperlink>
        </w:p>
        <w:p w14:paraId="359561FA" w14:textId="76B41053" w:rsidR="007B3F59" w:rsidRDefault="004A24E7">
          <w:pPr>
            <w:pStyle w:val="TOC1"/>
            <w:rPr>
              <w:rFonts w:asciiTheme="minorHAnsi" w:eastAsiaTheme="minorEastAsia" w:hAnsiTheme="minorHAnsi"/>
              <w:b w:val="0"/>
              <w:lang w:eastAsia="en-AU"/>
            </w:rPr>
          </w:pPr>
          <w:hyperlink w:anchor="_Toc98498776" w:history="1">
            <w:r w:rsidR="007B3F59" w:rsidRPr="00BC4A1C">
              <w:rPr>
                <w:rStyle w:val="Hyperlink"/>
                <w:rFonts w:ascii="Arial" w:hAnsi="Arial" w:cs="Arial"/>
              </w:rPr>
              <w:t>Getting to know Australian Marine Parks</w:t>
            </w:r>
            <w:r w:rsidR="007B3F59">
              <w:rPr>
                <w:webHidden/>
              </w:rPr>
              <w:tab/>
            </w:r>
            <w:r w:rsidR="007B3F59">
              <w:rPr>
                <w:webHidden/>
              </w:rPr>
              <w:fldChar w:fldCharType="begin"/>
            </w:r>
            <w:r w:rsidR="007B3F59">
              <w:rPr>
                <w:webHidden/>
              </w:rPr>
              <w:instrText xml:space="preserve"> PAGEREF _Toc98498776 \h </w:instrText>
            </w:r>
            <w:r w:rsidR="007B3F59">
              <w:rPr>
                <w:webHidden/>
              </w:rPr>
            </w:r>
            <w:r w:rsidR="007B3F59">
              <w:rPr>
                <w:webHidden/>
              </w:rPr>
              <w:fldChar w:fldCharType="separate"/>
            </w:r>
            <w:r w:rsidR="007B3F59">
              <w:rPr>
                <w:webHidden/>
              </w:rPr>
              <w:t>2</w:t>
            </w:r>
            <w:r w:rsidR="007B3F59">
              <w:rPr>
                <w:webHidden/>
              </w:rPr>
              <w:fldChar w:fldCharType="end"/>
            </w:r>
          </w:hyperlink>
        </w:p>
        <w:p w14:paraId="3EDC82B8" w14:textId="19B17164" w:rsidR="007B3F59" w:rsidRDefault="004A24E7">
          <w:pPr>
            <w:pStyle w:val="TOC2"/>
            <w:rPr>
              <w:rFonts w:asciiTheme="minorHAnsi" w:eastAsiaTheme="minorEastAsia" w:hAnsiTheme="minorHAnsi"/>
              <w:lang w:eastAsia="en-AU"/>
            </w:rPr>
          </w:pPr>
          <w:hyperlink w:anchor="_Toc98498777" w:history="1">
            <w:r w:rsidR="007B3F59" w:rsidRPr="00BC4A1C">
              <w:rPr>
                <w:rStyle w:val="Hyperlink"/>
                <w:rFonts w:ascii="Arial" w:hAnsi="Arial" w:cs="Arial"/>
              </w:rPr>
              <w:t>Mapping natural values</w:t>
            </w:r>
            <w:r w:rsidR="007B3F59">
              <w:rPr>
                <w:webHidden/>
              </w:rPr>
              <w:tab/>
            </w:r>
            <w:r w:rsidR="007B3F59">
              <w:rPr>
                <w:webHidden/>
              </w:rPr>
              <w:fldChar w:fldCharType="begin"/>
            </w:r>
            <w:r w:rsidR="007B3F59">
              <w:rPr>
                <w:webHidden/>
              </w:rPr>
              <w:instrText xml:space="preserve"> PAGEREF _Toc98498777 \h </w:instrText>
            </w:r>
            <w:r w:rsidR="007B3F59">
              <w:rPr>
                <w:webHidden/>
              </w:rPr>
            </w:r>
            <w:r w:rsidR="007B3F59">
              <w:rPr>
                <w:webHidden/>
              </w:rPr>
              <w:fldChar w:fldCharType="separate"/>
            </w:r>
            <w:r w:rsidR="007B3F59">
              <w:rPr>
                <w:webHidden/>
              </w:rPr>
              <w:t>2</w:t>
            </w:r>
            <w:r w:rsidR="007B3F59">
              <w:rPr>
                <w:webHidden/>
              </w:rPr>
              <w:fldChar w:fldCharType="end"/>
            </w:r>
          </w:hyperlink>
        </w:p>
        <w:p w14:paraId="2C8FB0F3" w14:textId="3B697703" w:rsidR="007B3F59" w:rsidRDefault="004A24E7">
          <w:pPr>
            <w:pStyle w:val="TOC2"/>
            <w:rPr>
              <w:rFonts w:asciiTheme="minorHAnsi" w:eastAsiaTheme="minorEastAsia" w:hAnsiTheme="minorHAnsi"/>
              <w:lang w:eastAsia="en-AU"/>
            </w:rPr>
          </w:pPr>
          <w:hyperlink w:anchor="_Toc98498778" w:history="1">
            <w:r w:rsidR="007B3F59" w:rsidRPr="00BC4A1C">
              <w:rPr>
                <w:rStyle w:val="Hyperlink"/>
                <w:rFonts w:ascii="Arial" w:hAnsi="Arial" w:cs="Arial"/>
              </w:rPr>
              <w:t>Social and economic baselines and monitoring</w:t>
            </w:r>
            <w:r w:rsidR="007B3F59">
              <w:rPr>
                <w:webHidden/>
              </w:rPr>
              <w:tab/>
            </w:r>
            <w:r w:rsidR="007B3F59">
              <w:rPr>
                <w:webHidden/>
              </w:rPr>
              <w:fldChar w:fldCharType="begin"/>
            </w:r>
            <w:r w:rsidR="007B3F59">
              <w:rPr>
                <w:webHidden/>
              </w:rPr>
              <w:instrText xml:space="preserve"> PAGEREF _Toc98498778 \h </w:instrText>
            </w:r>
            <w:r w:rsidR="007B3F59">
              <w:rPr>
                <w:webHidden/>
              </w:rPr>
            </w:r>
            <w:r w:rsidR="007B3F59">
              <w:rPr>
                <w:webHidden/>
              </w:rPr>
              <w:fldChar w:fldCharType="separate"/>
            </w:r>
            <w:r w:rsidR="007B3F59">
              <w:rPr>
                <w:webHidden/>
              </w:rPr>
              <w:t>2</w:t>
            </w:r>
            <w:r w:rsidR="007B3F59">
              <w:rPr>
                <w:webHidden/>
              </w:rPr>
              <w:fldChar w:fldCharType="end"/>
            </w:r>
          </w:hyperlink>
        </w:p>
        <w:p w14:paraId="1F842788" w14:textId="52BA4E8E" w:rsidR="007B3F59" w:rsidRDefault="004A24E7">
          <w:pPr>
            <w:pStyle w:val="TOC2"/>
            <w:rPr>
              <w:rFonts w:asciiTheme="minorHAnsi" w:eastAsiaTheme="minorEastAsia" w:hAnsiTheme="minorHAnsi"/>
              <w:lang w:eastAsia="en-AU"/>
            </w:rPr>
          </w:pPr>
          <w:hyperlink w:anchor="_Toc98498779" w:history="1">
            <w:r w:rsidR="007B3F59" w:rsidRPr="00BC4A1C">
              <w:rPr>
                <w:rStyle w:val="Hyperlink"/>
                <w:rFonts w:ascii="Arial" w:hAnsi="Arial" w:cs="Arial"/>
              </w:rPr>
              <w:t>Understanding the risks that pressures pose to natural values</w:t>
            </w:r>
            <w:r w:rsidR="007B3F59">
              <w:rPr>
                <w:webHidden/>
              </w:rPr>
              <w:tab/>
            </w:r>
            <w:r w:rsidR="007B3F59">
              <w:rPr>
                <w:webHidden/>
              </w:rPr>
              <w:fldChar w:fldCharType="begin"/>
            </w:r>
            <w:r w:rsidR="007B3F59">
              <w:rPr>
                <w:webHidden/>
              </w:rPr>
              <w:instrText xml:space="preserve"> PAGEREF _Toc98498779 \h </w:instrText>
            </w:r>
            <w:r w:rsidR="007B3F59">
              <w:rPr>
                <w:webHidden/>
              </w:rPr>
            </w:r>
            <w:r w:rsidR="007B3F59">
              <w:rPr>
                <w:webHidden/>
              </w:rPr>
              <w:fldChar w:fldCharType="separate"/>
            </w:r>
            <w:r w:rsidR="007B3F59">
              <w:rPr>
                <w:webHidden/>
              </w:rPr>
              <w:t>3</w:t>
            </w:r>
            <w:r w:rsidR="007B3F59">
              <w:rPr>
                <w:webHidden/>
              </w:rPr>
              <w:fldChar w:fldCharType="end"/>
            </w:r>
          </w:hyperlink>
        </w:p>
        <w:p w14:paraId="2BED4A4C" w14:textId="252DFC2F" w:rsidR="007B3F59" w:rsidRDefault="004A24E7">
          <w:pPr>
            <w:pStyle w:val="TOC2"/>
            <w:rPr>
              <w:rFonts w:asciiTheme="minorHAnsi" w:eastAsiaTheme="minorEastAsia" w:hAnsiTheme="minorHAnsi"/>
              <w:lang w:eastAsia="en-AU"/>
            </w:rPr>
          </w:pPr>
          <w:hyperlink w:anchor="_Toc98498780" w:history="1">
            <w:r w:rsidR="007B3F59" w:rsidRPr="00BC4A1C">
              <w:rPr>
                <w:rStyle w:val="Hyperlink"/>
                <w:rFonts w:ascii="Arial" w:hAnsi="Arial" w:cs="Arial"/>
              </w:rPr>
              <w:t>Developing a monitoring, evaluation, reporting and improvement system for AMPs</w:t>
            </w:r>
            <w:r w:rsidR="007B3F59">
              <w:rPr>
                <w:webHidden/>
              </w:rPr>
              <w:tab/>
            </w:r>
            <w:r w:rsidR="007B3F59">
              <w:rPr>
                <w:webHidden/>
              </w:rPr>
              <w:fldChar w:fldCharType="begin"/>
            </w:r>
            <w:r w:rsidR="007B3F59">
              <w:rPr>
                <w:webHidden/>
              </w:rPr>
              <w:instrText xml:space="preserve"> PAGEREF _Toc98498780 \h </w:instrText>
            </w:r>
            <w:r w:rsidR="007B3F59">
              <w:rPr>
                <w:webHidden/>
              </w:rPr>
            </w:r>
            <w:r w:rsidR="007B3F59">
              <w:rPr>
                <w:webHidden/>
              </w:rPr>
              <w:fldChar w:fldCharType="separate"/>
            </w:r>
            <w:r w:rsidR="007B3F59">
              <w:rPr>
                <w:webHidden/>
              </w:rPr>
              <w:t>3</w:t>
            </w:r>
            <w:r w:rsidR="007B3F59">
              <w:rPr>
                <w:webHidden/>
              </w:rPr>
              <w:fldChar w:fldCharType="end"/>
            </w:r>
          </w:hyperlink>
        </w:p>
        <w:p w14:paraId="494820CC" w14:textId="42CE317C" w:rsidR="007B3F59" w:rsidRDefault="004A24E7">
          <w:pPr>
            <w:pStyle w:val="TOC1"/>
            <w:rPr>
              <w:rFonts w:asciiTheme="minorHAnsi" w:eastAsiaTheme="minorEastAsia" w:hAnsiTheme="minorHAnsi"/>
              <w:b w:val="0"/>
              <w:lang w:eastAsia="en-AU"/>
            </w:rPr>
          </w:pPr>
          <w:hyperlink w:anchor="_Toc98498781" w:history="1">
            <w:r w:rsidR="007B3F59" w:rsidRPr="00BC4A1C">
              <w:rPr>
                <w:rStyle w:val="Hyperlink"/>
                <w:rFonts w:ascii="Arial" w:hAnsi="Arial" w:cs="Arial"/>
              </w:rPr>
              <w:t>Assessing threatened and migratory species</w:t>
            </w:r>
            <w:r w:rsidR="007B3F59">
              <w:rPr>
                <w:webHidden/>
              </w:rPr>
              <w:tab/>
            </w:r>
            <w:r w:rsidR="007B3F59">
              <w:rPr>
                <w:webHidden/>
              </w:rPr>
              <w:fldChar w:fldCharType="begin"/>
            </w:r>
            <w:r w:rsidR="007B3F59">
              <w:rPr>
                <w:webHidden/>
              </w:rPr>
              <w:instrText xml:space="preserve"> PAGEREF _Toc98498781 \h </w:instrText>
            </w:r>
            <w:r w:rsidR="007B3F59">
              <w:rPr>
                <w:webHidden/>
              </w:rPr>
            </w:r>
            <w:r w:rsidR="007B3F59">
              <w:rPr>
                <w:webHidden/>
              </w:rPr>
              <w:fldChar w:fldCharType="separate"/>
            </w:r>
            <w:r w:rsidR="007B3F59">
              <w:rPr>
                <w:webHidden/>
              </w:rPr>
              <w:t>4</w:t>
            </w:r>
            <w:r w:rsidR="007B3F59">
              <w:rPr>
                <w:webHidden/>
              </w:rPr>
              <w:fldChar w:fldCharType="end"/>
            </w:r>
          </w:hyperlink>
        </w:p>
        <w:p w14:paraId="6F1F0E1E" w14:textId="334546D2" w:rsidR="007B3F59" w:rsidRDefault="004A24E7">
          <w:pPr>
            <w:pStyle w:val="TOC2"/>
            <w:rPr>
              <w:rFonts w:asciiTheme="minorHAnsi" w:eastAsiaTheme="minorEastAsia" w:hAnsiTheme="minorHAnsi"/>
              <w:lang w:eastAsia="en-AU"/>
            </w:rPr>
          </w:pPr>
          <w:hyperlink w:anchor="_Toc98498782" w:history="1">
            <w:r w:rsidR="007B3F59" w:rsidRPr="00BC4A1C">
              <w:rPr>
                <w:rStyle w:val="Hyperlink"/>
                <w:rFonts w:ascii="Arial" w:hAnsi="Arial" w:cs="Arial"/>
              </w:rPr>
              <w:t>Expanded range and population size for the Northern River Shark</w:t>
            </w:r>
            <w:r w:rsidR="007B3F59">
              <w:rPr>
                <w:webHidden/>
              </w:rPr>
              <w:tab/>
            </w:r>
            <w:r w:rsidR="007B3F59">
              <w:rPr>
                <w:webHidden/>
              </w:rPr>
              <w:fldChar w:fldCharType="begin"/>
            </w:r>
            <w:r w:rsidR="007B3F59">
              <w:rPr>
                <w:webHidden/>
              </w:rPr>
              <w:instrText xml:space="preserve"> PAGEREF _Toc98498782 \h </w:instrText>
            </w:r>
            <w:r w:rsidR="007B3F59">
              <w:rPr>
                <w:webHidden/>
              </w:rPr>
            </w:r>
            <w:r w:rsidR="007B3F59">
              <w:rPr>
                <w:webHidden/>
              </w:rPr>
              <w:fldChar w:fldCharType="separate"/>
            </w:r>
            <w:r w:rsidR="007B3F59">
              <w:rPr>
                <w:webHidden/>
              </w:rPr>
              <w:t>4</w:t>
            </w:r>
            <w:r w:rsidR="007B3F59">
              <w:rPr>
                <w:webHidden/>
              </w:rPr>
              <w:fldChar w:fldCharType="end"/>
            </w:r>
          </w:hyperlink>
        </w:p>
        <w:p w14:paraId="156D9734" w14:textId="0B0A235F" w:rsidR="007B3F59" w:rsidRDefault="004A24E7">
          <w:pPr>
            <w:pStyle w:val="TOC2"/>
            <w:rPr>
              <w:rFonts w:asciiTheme="minorHAnsi" w:eastAsiaTheme="minorEastAsia" w:hAnsiTheme="minorHAnsi"/>
              <w:lang w:eastAsia="en-AU"/>
            </w:rPr>
          </w:pPr>
          <w:hyperlink w:anchor="_Toc98498783" w:history="1">
            <w:r w:rsidR="007B3F59" w:rsidRPr="00BC4A1C">
              <w:rPr>
                <w:rStyle w:val="Hyperlink"/>
                <w:rFonts w:ascii="Arial" w:hAnsi="Arial" w:cs="Arial"/>
              </w:rPr>
              <w:t>Sizing up Australia’s White Shark populations</w:t>
            </w:r>
            <w:r w:rsidR="007B3F59">
              <w:rPr>
                <w:webHidden/>
              </w:rPr>
              <w:tab/>
            </w:r>
            <w:r w:rsidR="007B3F59">
              <w:rPr>
                <w:webHidden/>
              </w:rPr>
              <w:fldChar w:fldCharType="begin"/>
            </w:r>
            <w:r w:rsidR="007B3F59">
              <w:rPr>
                <w:webHidden/>
              </w:rPr>
              <w:instrText xml:space="preserve"> PAGEREF _Toc98498783 \h </w:instrText>
            </w:r>
            <w:r w:rsidR="007B3F59">
              <w:rPr>
                <w:webHidden/>
              </w:rPr>
            </w:r>
            <w:r w:rsidR="007B3F59">
              <w:rPr>
                <w:webHidden/>
              </w:rPr>
              <w:fldChar w:fldCharType="separate"/>
            </w:r>
            <w:r w:rsidR="007B3F59">
              <w:rPr>
                <w:webHidden/>
              </w:rPr>
              <w:t>4</w:t>
            </w:r>
            <w:r w:rsidR="007B3F59">
              <w:rPr>
                <w:webHidden/>
              </w:rPr>
              <w:fldChar w:fldCharType="end"/>
            </w:r>
          </w:hyperlink>
        </w:p>
        <w:p w14:paraId="284E5493" w14:textId="4135D772" w:rsidR="007B3F59" w:rsidRDefault="004A24E7">
          <w:pPr>
            <w:pStyle w:val="TOC2"/>
            <w:rPr>
              <w:rFonts w:asciiTheme="minorHAnsi" w:eastAsiaTheme="minorEastAsia" w:hAnsiTheme="minorHAnsi"/>
              <w:lang w:eastAsia="en-AU"/>
            </w:rPr>
          </w:pPr>
          <w:hyperlink w:anchor="_Toc98498784" w:history="1">
            <w:r w:rsidR="007B3F59" w:rsidRPr="00BC4A1C">
              <w:rPr>
                <w:rStyle w:val="Hyperlink"/>
                <w:rFonts w:ascii="Arial" w:hAnsi="Arial" w:cs="Arial"/>
              </w:rPr>
              <w:t>The Action Plan for Australia’s Sharks and Rays 2021</w:t>
            </w:r>
            <w:r w:rsidR="007B3F59">
              <w:rPr>
                <w:webHidden/>
              </w:rPr>
              <w:tab/>
            </w:r>
            <w:r w:rsidR="007B3F59">
              <w:rPr>
                <w:webHidden/>
              </w:rPr>
              <w:fldChar w:fldCharType="begin"/>
            </w:r>
            <w:r w:rsidR="007B3F59">
              <w:rPr>
                <w:webHidden/>
              </w:rPr>
              <w:instrText xml:space="preserve"> PAGEREF _Toc98498784 \h </w:instrText>
            </w:r>
            <w:r w:rsidR="007B3F59">
              <w:rPr>
                <w:webHidden/>
              </w:rPr>
            </w:r>
            <w:r w:rsidR="007B3F59">
              <w:rPr>
                <w:webHidden/>
              </w:rPr>
              <w:fldChar w:fldCharType="separate"/>
            </w:r>
            <w:r w:rsidR="007B3F59">
              <w:rPr>
                <w:webHidden/>
              </w:rPr>
              <w:t>5</w:t>
            </w:r>
            <w:r w:rsidR="007B3F59">
              <w:rPr>
                <w:webHidden/>
              </w:rPr>
              <w:fldChar w:fldCharType="end"/>
            </w:r>
          </w:hyperlink>
        </w:p>
        <w:p w14:paraId="600F4518" w14:textId="3A2B6F10" w:rsidR="007B3F59" w:rsidRDefault="004A24E7">
          <w:pPr>
            <w:pStyle w:val="TOC2"/>
            <w:rPr>
              <w:rFonts w:asciiTheme="minorHAnsi" w:eastAsiaTheme="minorEastAsia" w:hAnsiTheme="minorHAnsi"/>
              <w:lang w:eastAsia="en-AU"/>
            </w:rPr>
          </w:pPr>
          <w:hyperlink w:anchor="_Toc98498785" w:history="1">
            <w:r w:rsidR="007B3F59" w:rsidRPr="00BC4A1C">
              <w:rPr>
                <w:rStyle w:val="Hyperlink"/>
                <w:rFonts w:ascii="Arial" w:hAnsi="Arial" w:cs="Arial"/>
              </w:rPr>
              <w:t>Exploring the status of Australian sea snakes</w:t>
            </w:r>
            <w:r w:rsidR="007B3F59">
              <w:rPr>
                <w:webHidden/>
              </w:rPr>
              <w:tab/>
            </w:r>
            <w:r w:rsidR="007B3F59">
              <w:rPr>
                <w:webHidden/>
              </w:rPr>
              <w:fldChar w:fldCharType="begin"/>
            </w:r>
            <w:r w:rsidR="007B3F59">
              <w:rPr>
                <w:webHidden/>
              </w:rPr>
              <w:instrText xml:space="preserve"> PAGEREF _Toc98498785 \h </w:instrText>
            </w:r>
            <w:r w:rsidR="007B3F59">
              <w:rPr>
                <w:webHidden/>
              </w:rPr>
            </w:r>
            <w:r w:rsidR="007B3F59">
              <w:rPr>
                <w:webHidden/>
              </w:rPr>
              <w:fldChar w:fldCharType="separate"/>
            </w:r>
            <w:r w:rsidR="007B3F59">
              <w:rPr>
                <w:webHidden/>
              </w:rPr>
              <w:t>5</w:t>
            </w:r>
            <w:r w:rsidR="007B3F59">
              <w:rPr>
                <w:webHidden/>
              </w:rPr>
              <w:fldChar w:fldCharType="end"/>
            </w:r>
          </w:hyperlink>
        </w:p>
        <w:p w14:paraId="44DAA4AD" w14:textId="5599C4A0" w:rsidR="007B3F59" w:rsidRDefault="004A24E7">
          <w:pPr>
            <w:pStyle w:val="TOC1"/>
            <w:rPr>
              <w:rFonts w:asciiTheme="minorHAnsi" w:eastAsiaTheme="minorEastAsia" w:hAnsiTheme="minorHAnsi"/>
              <w:b w:val="0"/>
              <w:lang w:eastAsia="en-AU"/>
            </w:rPr>
          </w:pPr>
          <w:hyperlink w:anchor="_Toc98498786" w:history="1">
            <w:r w:rsidR="007B3F59" w:rsidRPr="00BC4A1C">
              <w:rPr>
                <w:rStyle w:val="Hyperlink"/>
                <w:rFonts w:ascii="Arial" w:hAnsi="Arial" w:cs="Arial"/>
              </w:rPr>
              <w:t>Indigenous engagement, participation and partnerships</w:t>
            </w:r>
            <w:r w:rsidR="007B3F59">
              <w:rPr>
                <w:webHidden/>
              </w:rPr>
              <w:tab/>
            </w:r>
            <w:r w:rsidR="007B3F59">
              <w:rPr>
                <w:webHidden/>
              </w:rPr>
              <w:fldChar w:fldCharType="begin"/>
            </w:r>
            <w:r w:rsidR="007B3F59">
              <w:rPr>
                <w:webHidden/>
              </w:rPr>
              <w:instrText xml:space="preserve"> PAGEREF _Toc98498786 \h </w:instrText>
            </w:r>
            <w:r w:rsidR="007B3F59">
              <w:rPr>
                <w:webHidden/>
              </w:rPr>
            </w:r>
            <w:r w:rsidR="007B3F59">
              <w:rPr>
                <w:webHidden/>
              </w:rPr>
              <w:fldChar w:fldCharType="separate"/>
            </w:r>
            <w:r w:rsidR="007B3F59">
              <w:rPr>
                <w:webHidden/>
              </w:rPr>
              <w:t>6</w:t>
            </w:r>
            <w:r w:rsidR="007B3F59">
              <w:rPr>
                <w:webHidden/>
              </w:rPr>
              <w:fldChar w:fldCharType="end"/>
            </w:r>
          </w:hyperlink>
        </w:p>
        <w:p w14:paraId="12EC5D76" w14:textId="0167F498" w:rsidR="007B3F59" w:rsidRDefault="004A24E7">
          <w:pPr>
            <w:pStyle w:val="TOC2"/>
            <w:rPr>
              <w:rFonts w:asciiTheme="minorHAnsi" w:eastAsiaTheme="minorEastAsia" w:hAnsiTheme="minorHAnsi"/>
              <w:lang w:eastAsia="en-AU"/>
            </w:rPr>
          </w:pPr>
          <w:hyperlink w:anchor="_Toc98498787" w:history="1">
            <w:r w:rsidR="007B3F59" w:rsidRPr="00BC4A1C">
              <w:rPr>
                <w:rStyle w:val="Hyperlink"/>
                <w:rFonts w:ascii="Arial" w:hAnsi="Arial" w:cs="Arial"/>
              </w:rPr>
              <w:t>Research partnerships to restore coastal habitats</w:t>
            </w:r>
            <w:r w:rsidR="007B3F59">
              <w:rPr>
                <w:webHidden/>
              </w:rPr>
              <w:tab/>
            </w:r>
            <w:r w:rsidR="007B3F59">
              <w:rPr>
                <w:webHidden/>
              </w:rPr>
              <w:fldChar w:fldCharType="begin"/>
            </w:r>
            <w:r w:rsidR="007B3F59">
              <w:rPr>
                <w:webHidden/>
              </w:rPr>
              <w:instrText xml:space="preserve"> PAGEREF _Toc98498787 \h </w:instrText>
            </w:r>
            <w:r w:rsidR="007B3F59">
              <w:rPr>
                <w:webHidden/>
              </w:rPr>
            </w:r>
            <w:r w:rsidR="007B3F59">
              <w:rPr>
                <w:webHidden/>
              </w:rPr>
              <w:fldChar w:fldCharType="separate"/>
            </w:r>
            <w:r w:rsidR="007B3F59">
              <w:rPr>
                <w:webHidden/>
              </w:rPr>
              <w:t>6</w:t>
            </w:r>
            <w:r w:rsidR="007B3F59">
              <w:rPr>
                <w:webHidden/>
              </w:rPr>
              <w:fldChar w:fldCharType="end"/>
            </w:r>
          </w:hyperlink>
        </w:p>
        <w:p w14:paraId="10CA3ED4" w14:textId="254044F0" w:rsidR="007B3F59" w:rsidRDefault="004A24E7">
          <w:pPr>
            <w:pStyle w:val="TOC2"/>
            <w:rPr>
              <w:rFonts w:asciiTheme="minorHAnsi" w:eastAsiaTheme="minorEastAsia" w:hAnsiTheme="minorHAnsi"/>
              <w:lang w:eastAsia="en-AU"/>
            </w:rPr>
          </w:pPr>
          <w:hyperlink w:anchor="_Toc98498788" w:history="1">
            <w:r w:rsidR="007B3F59" w:rsidRPr="00BC4A1C">
              <w:rPr>
                <w:rStyle w:val="Hyperlink"/>
                <w:rFonts w:ascii="Arial" w:hAnsi="Arial" w:cs="Arial"/>
              </w:rPr>
              <w:t>Mapping culture and marine life across south-west coastlines</w:t>
            </w:r>
            <w:r w:rsidR="007B3F59">
              <w:rPr>
                <w:webHidden/>
              </w:rPr>
              <w:tab/>
            </w:r>
            <w:r w:rsidR="007B3F59">
              <w:rPr>
                <w:webHidden/>
              </w:rPr>
              <w:fldChar w:fldCharType="begin"/>
            </w:r>
            <w:r w:rsidR="007B3F59">
              <w:rPr>
                <w:webHidden/>
              </w:rPr>
              <w:instrText xml:space="preserve"> PAGEREF _Toc98498788 \h </w:instrText>
            </w:r>
            <w:r w:rsidR="007B3F59">
              <w:rPr>
                <w:webHidden/>
              </w:rPr>
            </w:r>
            <w:r w:rsidR="007B3F59">
              <w:rPr>
                <w:webHidden/>
              </w:rPr>
              <w:fldChar w:fldCharType="separate"/>
            </w:r>
            <w:r w:rsidR="007B3F59">
              <w:rPr>
                <w:webHidden/>
              </w:rPr>
              <w:t>6</w:t>
            </w:r>
            <w:r w:rsidR="007B3F59">
              <w:rPr>
                <w:webHidden/>
              </w:rPr>
              <w:fldChar w:fldCharType="end"/>
            </w:r>
          </w:hyperlink>
        </w:p>
        <w:p w14:paraId="39D8FF04" w14:textId="194FB077" w:rsidR="007B3F59" w:rsidRDefault="004A24E7">
          <w:pPr>
            <w:pStyle w:val="TOC2"/>
            <w:rPr>
              <w:rFonts w:asciiTheme="minorHAnsi" w:eastAsiaTheme="minorEastAsia" w:hAnsiTheme="minorHAnsi"/>
              <w:lang w:eastAsia="en-AU"/>
            </w:rPr>
          </w:pPr>
          <w:hyperlink w:anchor="_Toc98498789" w:history="1">
            <w:r w:rsidR="007B3F59" w:rsidRPr="00BC4A1C">
              <w:rPr>
                <w:rStyle w:val="Hyperlink"/>
                <w:rFonts w:ascii="Arial" w:hAnsi="Arial" w:cs="Arial"/>
              </w:rPr>
              <w:t>A national baseline for Indigenous engagement in marine science</w:t>
            </w:r>
            <w:r w:rsidR="007B3F59">
              <w:rPr>
                <w:webHidden/>
              </w:rPr>
              <w:tab/>
            </w:r>
            <w:r w:rsidR="007B3F59">
              <w:rPr>
                <w:webHidden/>
              </w:rPr>
              <w:fldChar w:fldCharType="begin"/>
            </w:r>
            <w:r w:rsidR="007B3F59">
              <w:rPr>
                <w:webHidden/>
              </w:rPr>
              <w:instrText xml:space="preserve"> PAGEREF _Toc98498789 \h </w:instrText>
            </w:r>
            <w:r w:rsidR="007B3F59">
              <w:rPr>
                <w:webHidden/>
              </w:rPr>
            </w:r>
            <w:r w:rsidR="007B3F59">
              <w:rPr>
                <w:webHidden/>
              </w:rPr>
              <w:fldChar w:fldCharType="separate"/>
            </w:r>
            <w:r w:rsidR="007B3F59">
              <w:rPr>
                <w:webHidden/>
              </w:rPr>
              <w:t>7</w:t>
            </w:r>
            <w:r w:rsidR="007B3F59">
              <w:rPr>
                <w:webHidden/>
              </w:rPr>
              <w:fldChar w:fldCharType="end"/>
            </w:r>
          </w:hyperlink>
        </w:p>
        <w:p w14:paraId="54BC188A" w14:textId="226B472B" w:rsidR="007B3F59" w:rsidRDefault="004A24E7">
          <w:pPr>
            <w:pStyle w:val="TOC2"/>
            <w:rPr>
              <w:rFonts w:asciiTheme="minorHAnsi" w:eastAsiaTheme="minorEastAsia" w:hAnsiTheme="minorHAnsi"/>
              <w:lang w:eastAsia="en-AU"/>
            </w:rPr>
          </w:pPr>
          <w:hyperlink w:anchor="_Toc98498790" w:history="1">
            <w:r w:rsidR="007B3F59" w:rsidRPr="00BC4A1C">
              <w:rPr>
                <w:rStyle w:val="Hyperlink"/>
                <w:rFonts w:ascii="Arial" w:hAnsi="Arial" w:cs="Arial"/>
              </w:rPr>
              <w:t>Malak Malak Ranger patrol saves Largetooth Sawfish</w:t>
            </w:r>
            <w:r w:rsidR="007B3F59">
              <w:rPr>
                <w:webHidden/>
              </w:rPr>
              <w:tab/>
            </w:r>
            <w:r w:rsidR="007B3F59">
              <w:rPr>
                <w:webHidden/>
              </w:rPr>
              <w:fldChar w:fldCharType="begin"/>
            </w:r>
            <w:r w:rsidR="007B3F59">
              <w:rPr>
                <w:webHidden/>
              </w:rPr>
              <w:instrText xml:space="preserve"> PAGEREF _Toc98498790 \h </w:instrText>
            </w:r>
            <w:r w:rsidR="007B3F59">
              <w:rPr>
                <w:webHidden/>
              </w:rPr>
            </w:r>
            <w:r w:rsidR="007B3F59">
              <w:rPr>
                <w:webHidden/>
              </w:rPr>
              <w:fldChar w:fldCharType="separate"/>
            </w:r>
            <w:r w:rsidR="007B3F59">
              <w:rPr>
                <w:webHidden/>
              </w:rPr>
              <w:t>7</w:t>
            </w:r>
            <w:r w:rsidR="007B3F59">
              <w:rPr>
                <w:webHidden/>
              </w:rPr>
              <w:fldChar w:fldCharType="end"/>
            </w:r>
          </w:hyperlink>
        </w:p>
        <w:p w14:paraId="4F06490A" w14:textId="36564AFD" w:rsidR="007B3F59" w:rsidRDefault="004A24E7">
          <w:pPr>
            <w:pStyle w:val="TOC1"/>
            <w:rPr>
              <w:rFonts w:asciiTheme="minorHAnsi" w:eastAsiaTheme="minorEastAsia" w:hAnsiTheme="minorHAnsi"/>
              <w:b w:val="0"/>
              <w:lang w:eastAsia="en-AU"/>
            </w:rPr>
          </w:pPr>
          <w:hyperlink w:anchor="_Toc98498791" w:history="1">
            <w:r w:rsidR="007B3F59" w:rsidRPr="00BC4A1C">
              <w:rPr>
                <w:rStyle w:val="Hyperlink"/>
                <w:rFonts w:ascii="Arial" w:hAnsi="Arial" w:cs="Arial"/>
              </w:rPr>
              <w:t>Intervening to restore coastal habitat</w:t>
            </w:r>
            <w:r w:rsidR="007B3F59">
              <w:rPr>
                <w:webHidden/>
              </w:rPr>
              <w:tab/>
            </w:r>
            <w:r w:rsidR="007B3F59">
              <w:rPr>
                <w:webHidden/>
              </w:rPr>
              <w:fldChar w:fldCharType="begin"/>
            </w:r>
            <w:r w:rsidR="007B3F59">
              <w:rPr>
                <w:webHidden/>
              </w:rPr>
              <w:instrText xml:space="preserve"> PAGEREF _Toc98498791 \h </w:instrText>
            </w:r>
            <w:r w:rsidR="007B3F59">
              <w:rPr>
                <w:webHidden/>
              </w:rPr>
            </w:r>
            <w:r w:rsidR="007B3F59">
              <w:rPr>
                <w:webHidden/>
              </w:rPr>
              <w:fldChar w:fldCharType="separate"/>
            </w:r>
            <w:r w:rsidR="007B3F59">
              <w:rPr>
                <w:webHidden/>
              </w:rPr>
              <w:t>8</w:t>
            </w:r>
            <w:r w:rsidR="007B3F59">
              <w:rPr>
                <w:webHidden/>
              </w:rPr>
              <w:fldChar w:fldCharType="end"/>
            </w:r>
          </w:hyperlink>
        </w:p>
        <w:p w14:paraId="3F2CD57B" w14:textId="1443AFD7" w:rsidR="007B3F59" w:rsidRDefault="004A24E7">
          <w:pPr>
            <w:pStyle w:val="TOC2"/>
            <w:rPr>
              <w:rFonts w:asciiTheme="minorHAnsi" w:eastAsiaTheme="minorEastAsia" w:hAnsiTheme="minorHAnsi"/>
              <w:lang w:eastAsia="en-AU"/>
            </w:rPr>
          </w:pPr>
          <w:hyperlink w:anchor="_Toc98498792" w:history="1">
            <w:r w:rsidR="007B3F59" w:rsidRPr="00BC4A1C">
              <w:rPr>
                <w:rStyle w:val="Hyperlink"/>
                <w:rFonts w:ascii="Arial" w:hAnsi="Arial" w:cs="Arial"/>
              </w:rPr>
              <w:t>Laying the groundwork for shellfish reef restoration</w:t>
            </w:r>
            <w:r w:rsidR="007B3F59">
              <w:rPr>
                <w:webHidden/>
              </w:rPr>
              <w:tab/>
            </w:r>
            <w:r w:rsidR="007B3F59">
              <w:rPr>
                <w:webHidden/>
              </w:rPr>
              <w:fldChar w:fldCharType="begin"/>
            </w:r>
            <w:r w:rsidR="007B3F59">
              <w:rPr>
                <w:webHidden/>
              </w:rPr>
              <w:instrText xml:space="preserve"> PAGEREF _Toc98498792 \h </w:instrText>
            </w:r>
            <w:r w:rsidR="007B3F59">
              <w:rPr>
                <w:webHidden/>
              </w:rPr>
            </w:r>
            <w:r w:rsidR="007B3F59">
              <w:rPr>
                <w:webHidden/>
              </w:rPr>
              <w:fldChar w:fldCharType="separate"/>
            </w:r>
            <w:r w:rsidR="007B3F59">
              <w:rPr>
                <w:webHidden/>
              </w:rPr>
              <w:t>8</w:t>
            </w:r>
            <w:r w:rsidR="007B3F59">
              <w:rPr>
                <w:webHidden/>
              </w:rPr>
              <w:fldChar w:fldCharType="end"/>
            </w:r>
          </w:hyperlink>
        </w:p>
        <w:p w14:paraId="3606A926" w14:textId="2B8069F8" w:rsidR="007B3F59" w:rsidRDefault="004A24E7">
          <w:pPr>
            <w:pStyle w:val="TOC2"/>
            <w:rPr>
              <w:rFonts w:asciiTheme="minorHAnsi" w:eastAsiaTheme="minorEastAsia" w:hAnsiTheme="minorHAnsi"/>
              <w:lang w:eastAsia="en-AU"/>
            </w:rPr>
          </w:pPr>
          <w:hyperlink w:anchor="_Toc98498793" w:history="1">
            <w:r w:rsidR="007B3F59" w:rsidRPr="00BC4A1C">
              <w:rPr>
                <w:rStyle w:val="Hyperlink"/>
                <w:rFonts w:ascii="Arial" w:hAnsi="Arial" w:cs="Arial"/>
              </w:rPr>
              <w:t>Saltmarsh: a powerhouse of productivity</w:t>
            </w:r>
            <w:r w:rsidR="007B3F59">
              <w:rPr>
                <w:webHidden/>
              </w:rPr>
              <w:tab/>
            </w:r>
            <w:r w:rsidR="007B3F59">
              <w:rPr>
                <w:webHidden/>
              </w:rPr>
              <w:fldChar w:fldCharType="begin"/>
            </w:r>
            <w:r w:rsidR="007B3F59">
              <w:rPr>
                <w:webHidden/>
              </w:rPr>
              <w:instrText xml:space="preserve"> PAGEREF _Toc98498793 \h </w:instrText>
            </w:r>
            <w:r w:rsidR="007B3F59">
              <w:rPr>
                <w:webHidden/>
              </w:rPr>
            </w:r>
            <w:r w:rsidR="007B3F59">
              <w:rPr>
                <w:webHidden/>
              </w:rPr>
              <w:fldChar w:fldCharType="separate"/>
            </w:r>
            <w:r w:rsidR="007B3F59">
              <w:rPr>
                <w:webHidden/>
              </w:rPr>
              <w:t>8</w:t>
            </w:r>
            <w:r w:rsidR="007B3F59">
              <w:rPr>
                <w:webHidden/>
              </w:rPr>
              <w:fldChar w:fldCharType="end"/>
            </w:r>
          </w:hyperlink>
        </w:p>
        <w:p w14:paraId="3893EC00" w14:textId="162BC59E" w:rsidR="007B3F59" w:rsidRDefault="004A24E7">
          <w:pPr>
            <w:pStyle w:val="TOC2"/>
            <w:rPr>
              <w:rFonts w:asciiTheme="minorHAnsi" w:eastAsiaTheme="minorEastAsia" w:hAnsiTheme="minorHAnsi"/>
              <w:lang w:eastAsia="en-AU"/>
            </w:rPr>
          </w:pPr>
          <w:hyperlink w:anchor="_Toc98498794" w:history="1">
            <w:r w:rsidR="007B3F59" w:rsidRPr="00BC4A1C">
              <w:rPr>
                <w:rStyle w:val="Hyperlink"/>
                <w:rFonts w:ascii="Arial" w:hAnsi="Arial" w:cs="Arial"/>
              </w:rPr>
              <w:t>Heat-tolerant giant kelp families show promise for restoration</w:t>
            </w:r>
            <w:r w:rsidR="007B3F59">
              <w:rPr>
                <w:webHidden/>
              </w:rPr>
              <w:tab/>
            </w:r>
            <w:r w:rsidR="007B3F59">
              <w:rPr>
                <w:webHidden/>
              </w:rPr>
              <w:fldChar w:fldCharType="begin"/>
            </w:r>
            <w:r w:rsidR="007B3F59">
              <w:rPr>
                <w:webHidden/>
              </w:rPr>
              <w:instrText xml:space="preserve"> PAGEREF _Toc98498794 \h </w:instrText>
            </w:r>
            <w:r w:rsidR="007B3F59">
              <w:rPr>
                <w:webHidden/>
              </w:rPr>
            </w:r>
            <w:r w:rsidR="007B3F59">
              <w:rPr>
                <w:webHidden/>
              </w:rPr>
              <w:fldChar w:fldCharType="separate"/>
            </w:r>
            <w:r w:rsidR="007B3F59">
              <w:rPr>
                <w:webHidden/>
              </w:rPr>
              <w:t>8</w:t>
            </w:r>
            <w:r w:rsidR="007B3F59">
              <w:rPr>
                <w:webHidden/>
              </w:rPr>
              <w:fldChar w:fldCharType="end"/>
            </w:r>
          </w:hyperlink>
        </w:p>
        <w:p w14:paraId="1DD183A2" w14:textId="23DA3925" w:rsidR="007B3F59" w:rsidRDefault="004A24E7">
          <w:pPr>
            <w:pStyle w:val="TOC2"/>
            <w:rPr>
              <w:rFonts w:asciiTheme="minorHAnsi" w:eastAsiaTheme="minorEastAsia" w:hAnsiTheme="minorHAnsi"/>
              <w:lang w:eastAsia="en-AU"/>
            </w:rPr>
          </w:pPr>
          <w:hyperlink w:anchor="_Toc98498795" w:history="1">
            <w:r w:rsidR="007B3F59" w:rsidRPr="00BC4A1C">
              <w:rPr>
                <w:rStyle w:val="Hyperlink"/>
                <w:rFonts w:ascii="Arial" w:hAnsi="Arial" w:cs="Arial"/>
              </w:rPr>
              <w:t>Seagrass (wirriya jalyanu): giving life to sea Country of Shark Bay (Gathaagudu)</w:t>
            </w:r>
            <w:r w:rsidR="007B3F59">
              <w:rPr>
                <w:webHidden/>
              </w:rPr>
              <w:tab/>
            </w:r>
            <w:r w:rsidR="007B3F59">
              <w:rPr>
                <w:webHidden/>
              </w:rPr>
              <w:fldChar w:fldCharType="begin"/>
            </w:r>
            <w:r w:rsidR="007B3F59">
              <w:rPr>
                <w:webHidden/>
              </w:rPr>
              <w:instrText xml:space="preserve"> PAGEREF _Toc98498795 \h </w:instrText>
            </w:r>
            <w:r w:rsidR="007B3F59">
              <w:rPr>
                <w:webHidden/>
              </w:rPr>
            </w:r>
            <w:r w:rsidR="007B3F59">
              <w:rPr>
                <w:webHidden/>
              </w:rPr>
              <w:fldChar w:fldCharType="separate"/>
            </w:r>
            <w:r w:rsidR="007B3F59">
              <w:rPr>
                <w:webHidden/>
              </w:rPr>
              <w:t>9</w:t>
            </w:r>
            <w:r w:rsidR="007B3F59">
              <w:rPr>
                <w:webHidden/>
              </w:rPr>
              <w:fldChar w:fldCharType="end"/>
            </w:r>
          </w:hyperlink>
        </w:p>
        <w:p w14:paraId="7487C015" w14:textId="09B3AA35" w:rsidR="00764D6A" w:rsidRPr="009D6083" w:rsidRDefault="00E91D72">
          <w:pPr>
            <w:rPr>
              <w:rFonts w:ascii="Arial" w:hAnsi="Arial" w:cs="Arial"/>
            </w:rPr>
          </w:pPr>
          <w:r w:rsidRPr="009D6083">
            <w:rPr>
              <w:rFonts w:ascii="Arial" w:hAnsi="Arial" w:cs="Arial"/>
              <w:b/>
              <w:noProof/>
            </w:rPr>
            <w:fldChar w:fldCharType="end"/>
          </w:r>
        </w:p>
      </w:sdtContent>
    </w:sdt>
    <w:p w14:paraId="07553622" w14:textId="105643A7" w:rsidR="00764D6A" w:rsidRPr="009D6083" w:rsidRDefault="00764D6A">
      <w:pPr>
        <w:rPr>
          <w:rFonts w:ascii="Arial" w:hAnsi="Arial" w:cs="Arial"/>
        </w:rPr>
        <w:sectPr w:rsidR="00764D6A" w:rsidRPr="009D6083">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3F4994AE" w14:textId="21772B0D" w:rsidR="00823C16" w:rsidRPr="009D6083" w:rsidRDefault="007749E8" w:rsidP="002400C3">
      <w:pPr>
        <w:pStyle w:val="Heading2"/>
        <w:numPr>
          <w:ilvl w:val="0"/>
          <w:numId w:val="0"/>
        </w:numPr>
        <w:ind w:left="720" w:hanging="720"/>
        <w:rPr>
          <w:rFonts w:ascii="Arial" w:hAnsi="Arial" w:cs="Arial"/>
        </w:rPr>
      </w:pPr>
      <w:bookmarkStart w:id="1" w:name="_Toc98498775"/>
      <w:r w:rsidRPr="009D6083">
        <w:rPr>
          <w:rFonts w:ascii="Arial" w:hAnsi="Arial" w:cs="Arial"/>
        </w:rPr>
        <w:lastRenderedPageBreak/>
        <w:t>Marine Biodiversity</w:t>
      </w:r>
      <w:r w:rsidR="006B478A" w:rsidRPr="009D6083">
        <w:rPr>
          <w:rFonts w:ascii="Arial" w:hAnsi="Arial" w:cs="Arial"/>
        </w:rPr>
        <w:t xml:space="preserve"> Hub</w:t>
      </w:r>
      <w:bookmarkEnd w:id="1"/>
    </w:p>
    <w:p w14:paraId="11D58EDA" w14:textId="4DDD746A" w:rsidR="00DA3303" w:rsidRPr="00DA3303" w:rsidRDefault="00DA3303" w:rsidP="00DA3303">
      <w:pPr>
        <w:rPr>
          <w:rFonts w:ascii="Arial" w:hAnsi="Arial" w:cs="Arial"/>
        </w:rPr>
      </w:pPr>
      <w:r w:rsidRPr="00DA3303">
        <w:rPr>
          <w:rFonts w:ascii="Arial" w:hAnsi="Arial" w:cs="Arial"/>
        </w:rPr>
        <w:t xml:space="preserve">The </w:t>
      </w:r>
      <w:hyperlink r:id="rId22" w:history="1">
        <w:r w:rsidRPr="00DA3303">
          <w:rPr>
            <w:rStyle w:val="Hyperlink"/>
            <w:rFonts w:ascii="Arial" w:hAnsi="Arial" w:cs="Arial"/>
          </w:rPr>
          <w:t>Marine Biodiversity Hub</w:t>
        </w:r>
      </w:hyperlink>
      <w:r w:rsidRPr="00DA3303">
        <w:rPr>
          <w:rFonts w:ascii="Arial" w:hAnsi="Arial" w:cs="Arial"/>
        </w:rPr>
        <w:t xml:space="preserve"> is 1</w:t>
      </w:r>
      <w:r w:rsidR="00882434" w:rsidRPr="008332DF">
        <w:rPr>
          <w:rFonts w:ascii="Arial" w:hAnsi="Arial" w:cs="Arial"/>
        </w:rPr>
        <w:t> </w:t>
      </w:r>
      <w:r w:rsidRPr="00DA3303">
        <w:rPr>
          <w:rFonts w:ascii="Arial" w:hAnsi="Arial" w:cs="Arial"/>
        </w:rPr>
        <w:t>of</w:t>
      </w:r>
      <w:r w:rsidR="00882434" w:rsidRPr="008332DF">
        <w:rPr>
          <w:rFonts w:ascii="Arial" w:hAnsi="Arial" w:cs="Arial"/>
        </w:rPr>
        <w:t> </w:t>
      </w:r>
      <w:r w:rsidRPr="00DA3303">
        <w:rPr>
          <w:rFonts w:ascii="Arial" w:hAnsi="Arial" w:cs="Arial"/>
        </w:rPr>
        <w:t>6</w:t>
      </w:r>
      <w:r w:rsidR="00882434" w:rsidRPr="008332DF">
        <w:rPr>
          <w:rFonts w:ascii="Arial" w:hAnsi="Arial" w:cs="Arial"/>
        </w:rPr>
        <w:t> </w:t>
      </w:r>
      <w:r w:rsidRPr="00DA3303">
        <w:rPr>
          <w:rFonts w:ascii="Arial" w:hAnsi="Arial" w:cs="Arial"/>
        </w:rPr>
        <w:t xml:space="preserve">hubs from the first phase of the </w:t>
      </w:r>
      <w:hyperlink r:id="rId23" w:history="1">
        <w:r w:rsidRPr="00DA3303">
          <w:rPr>
            <w:rStyle w:val="Hyperlink"/>
            <w:rFonts w:ascii="Arial" w:hAnsi="Arial" w:cs="Arial"/>
          </w:rPr>
          <w:t>National Environmental Science Program</w:t>
        </w:r>
      </w:hyperlink>
      <w:r w:rsidRPr="00DA3303">
        <w:rPr>
          <w:rFonts w:ascii="Arial" w:hAnsi="Arial" w:cs="Arial"/>
        </w:rPr>
        <w:t xml:space="preserve"> (NESP). It conducted research into Australia's marine environments to build national capacity for monitoring and reporting on coastal and marine species and ecosystems, as well as support national approaches to marine planning by delivering research to guide evidence-based decision-making.</w:t>
      </w:r>
    </w:p>
    <w:p w14:paraId="48D60082" w14:textId="672A1A2A" w:rsidR="00DA3303" w:rsidRPr="00DA3303" w:rsidRDefault="00DA3303" w:rsidP="00DA3303">
      <w:pPr>
        <w:pStyle w:val="ListBullet"/>
        <w:rPr>
          <w:rFonts w:ascii="Arial" w:hAnsi="Arial" w:cs="Arial"/>
          <w:bCs/>
        </w:rPr>
      </w:pPr>
      <w:r w:rsidRPr="00DA3303">
        <w:rPr>
          <w:rFonts w:ascii="Arial" w:hAnsi="Arial" w:cs="Arial"/>
          <w:bCs/>
        </w:rPr>
        <w:t>NESP funding: $24.00</w:t>
      </w:r>
      <w:r w:rsidR="00882434" w:rsidRPr="008332DF">
        <w:rPr>
          <w:rFonts w:ascii="Arial" w:hAnsi="Arial" w:cs="Arial"/>
          <w:bCs/>
        </w:rPr>
        <w:t> </w:t>
      </w:r>
      <w:r w:rsidRPr="00DA3303">
        <w:rPr>
          <w:rFonts w:ascii="Arial" w:hAnsi="Arial" w:cs="Arial"/>
          <w:bCs/>
        </w:rPr>
        <w:t>million</w:t>
      </w:r>
    </w:p>
    <w:p w14:paraId="54DE67B9" w14:textId="77777777" w:rsidR="00DA3303" w:rsidRPr="00DA3303" w:rsidRDefault="00DA3303" w:rsidP="00DA3303">
      <w:pPr>
        <w:pStyle w:val="ListBullet"/>
        <w:rPr>
          <w:rFonts w:ascii="Arial" w:hAnsi="Arial" w:cs="Arial"/>
          <w:bCs/>
        </w:rPr>
      </w:pPr>
      <w:r w:rsidRPr="00DA3303">
        <w:rPr>
          <w:rFonts w:ascii="Arial" w:hAnsi="Arial" w:cs="Arial"/>
          <w:bCs/>
        </w:rPr>
        <w:t>Host organisation: University of Tasmania</w:t>
      </w:r>
    </w:p>
    <w:p w14:paraId="733DFEA5" w14:textId="77777777" w:rsidR="00DA3303" w:rsidRPr="00DA3303" w:rsidRDefault="00DA3303" w:rsidP="00DA3303">
      <w:pPr>
        <w:pStyle w:val="ListBullet"/>
        <w:rPr>
          <w:rFonts w:ascii="Arial" w:hAnsi="Arial" w:cs="Arial"/>
          <w:bCs/>
        </w:rPr>
      </w:pPr>
      <w:r w:rsidRPr="00DA3303">
        <w:rPr>
          <w:rFonts w:ascii="Arial" w:hAnsi="Arial" w:cs="Arial"/>
          <w:bCs/>
        </w:rPr>
        <w:t>Hub leader: Dr Alan Jordan</w:t>
      </w:r>
    </w:p>
    <w:p w14:paraId="2C5EE300" w14:textId="77777777" w:rsidR="00DA3303" w:rsidRPr="00DA3303" w:rsidRDefault="00DA3303" w:rsidP="00DA3303">
      <w:pPr>
        <w:pStyle w:val="ListBullet"/>
        <w:rPr>
          <w:rFonts w:ascii="Arial" w:hAnsi="Arial" w:cs="Arial"/>
          <w:bCs/>
        </w:rPr>
      </w:pPr>
      <w:r w:rsidRPr="00DA3303">
        <w:rPr>
          <w:rFonts w:ascii="Arial" w:hAnsi="Arial" w:cs="Arial"/>
          <w:bCs/>
        </w:rPr>
        <w:t>Hub partners: Geoscience Australia, New South Wales Department of Primary Industries, New South Wales Office of Environment and Heritage, Charles Darwin University, Australian Institute of Marine Science, CSIRO, University of Tasmania, Integrated Marine Observing System, Museums Victoria, University of Western Australia</w:t>
      </w:r>
    </w:p>
    <w:p w14:paraId="51623914" w14:textId="49E7C1F9" w:rsidR="00724058" w:rsidRPr="009D6083" w:rsidRDefault="00724058" w:rsidP="00724058">
      <w:pPr>
        <w:rPr>
          <w:rFonts w:ascii="Arial" w:hAnsi="Arial" w:cs="Arial"/>
        </w:rPr>
      </w:pPr>
      <w:r w:rsidRPr="009D6083">
        <w:rPr>
          <w:rFonts w:ascii="Arial" w:hAnsi="Arial" w:cs="Arial"/>
        </w:rPr>
        <w:t>Key themes</w:t>
      </w:r>
      <w:r w:rsidR="00C7242A" w:rsidRPr="009D6083">
        <w:rPr>
          <w:rFonts w:ascii="Arial" w:hAnsi="Arial" w:cs="Arial"/>
        </w:rPr>
        <w:t>:</w:t>
      </w:r>
    </w:p>
    <w:p w14:paraId="00BEDE28" w14:textId="77777777" w:rsidR="00651BB3" w:rsidRPr="00651BB3" w:rsidRDefault="00651BB3" w:rsidP="00651BB3">
      <w:pPr>
        <w:pStyle w:val="ListBullet"/>
        <w:rPr>
          <w:rFonts w:ascii="Arial" w:hAnsi="Arial" w:cs="Arial"/>
        </w:rPr>
      </w:pPr>
      <w:r w:rsidRPr="00651BB3">
        <w:rPr>
          <w:rFonts w:ascii="Arial" w:hAnsi="Arial" w:cs="Arial"/>
        </w:rPr>
        <w:t>Getting to know Australian Marine Parks</w:t>
      </w:r>
    </w:p>
    <w:p w14:paraId="355D66EB" w14:textId="77777777" w:rsidR="00651BB3" w:rsidRPr="00651BB3" w:rsidRDefault="00651BB3" w:rsidP="00651BB3">
      <w:pPr>
        <w:pStyle w:val="ListBullet"/>
        <w:rPr>
          <w:rFonts w:ascii="Arial" w:hAnsi="Arial" w:cs="Arial"/>
        </w:rPr>
      </w:pPr>
      <w:r w:rsidRPr="00651BB3">
        <w:rPr>
          <w:rFonts w:ascii="Arial" w:hAnsi="Arial" w:cs="Arial"/>
        </w:rPr>
        <w:t>Assessing threatened and migratory species</w:t>
      </w:r>
    </w:p>
    <w:p w14:paraId="5B421CAA" w14:textId="3D771DA6" w:rsidR="00651BB3" w:rsidRPr="00651BB3" w:rsidRDefault="00651BB3" w:rsidP="00651BB3">
      <w:pPr>
        <w:pStyle w:val="ListBullet"/>
        <w:rPr>
          <w:rFonts w:ascii="Arial" w:hAnsi="Arial" w:cs="Arial"/>
        </w:rPr>
      </w:pPr>
      <w:r w:rsidRPr="00651BB3">
        <w:rPr>
          <w:rFonts w:ascii="Arial" w:hAnsi="Arial" w:cs="Arial"/>
        </w:rPr>
        <w:t>Indigenous engagement, participation and partnerships</w:t>
      </w:r>
    </w:p>
    <w:p w14:paraId="12527C31" w14:textId="77777777" w:rsidR="00651BB3" w:rsidRPr="00651BB3" w:rsidRDefault="00651BB3" w:rsidP="00651BB3">
      <w:pPr>
        <w:pStyle w:val="ListBullet"/>
        <w:rPr>
          <w:rFonts w:ascii="Arial" w:hAnsi="Arial" w:cs="Arial"/>
        </w:rPr>
      </w:pPr>
      <w:r w:rsidRPr="00651BB3">
        <w:rPr>
          <w:rFonts w:ascii="Arial" w:hAnsi="Arial" w:cs="Arial"/>
        </w:rPr>
        <w:t>Intervening to restore coastal habitat</w:t>
      </w:r>
    </w:p>
    <w:p w14:paraId="0173181B" w14:textId="7956AF56" w:rsidR="00651BB3" w:rsidRPr="00651BB3" w:rsidRDefault="00651BB3" w:rsidP="00651BB3">
      <w:pPr>
        <w:rPr>
          <w:rFonts w:ascii="Arial" w:hAnsi="Arial" w:cs="Arial"/>
        </w:rPr>
      </w:pPr>
      <w:r w:rsidRPr="00651BB3">
        <w:rPr>
          <w:rFonts w:ascii="Arial" w:hAnsi="Arial" w:cs="Arial"/>
        </w:rPr>
        <w:t xml:space="preserve">Find out more about the </w:t>
      </w:r>
      <w:hyperlink r:id="rId24" w:history="1">
        <w:r w:rsidRPr="00651BB3">
          <w:rPr>
            <w:rStyle w:val="Hyperlink"/>
            <w:rFonts w:ascii="Arial" w:hAnsi="Arial" w:cs="Arial"/>
          </w:rPr>
          <w:t>Marine Biodiversity Hub’s projects</w:t>
        </w:r>
      </w:hyperlink>
      <w:r w:rsidRPr="00651BB3">
        <w:rPr>
          <w:rFonts w:ascii="Arial" w:hAnsi="Arial" w:cs="Arial"/>
        </w:rPr>
        <w:t>.</w:t>
      </w:r>
    </w:p>
    <w:p w14:paraId="7BFE00C7" w14:textId="245C3307" w:rsidR="00724058" w:rsidRPr="009D6083" w:rsidRDefault="00D255EB" w:rsidP="0091227E">
      <w:pPr>
        <w:pStyle w:val="Heading2"/>
        <w:numPr>
          <w:ilvl w:val="0"/>
          <w:numId w:val="0"/>
        </w:numPr>
        <w:rPr>
          <w:rFonts w:ascii="Arial" w:hAnsi="Arial" w:cs="Arial"/>
        </w:rPr>
      </w:pPr>
      <w:bookmarkStart w:id="2" w:name="_Toc98498776"/>
      <w:r w:rsidRPr="009D6083">
        <w:rPr>
          <w:rFonts w:ascii="Arial" w:hAnsi="Arial" w:cs="Arial"/>
        </w:rPr>
        <w:lastRenderedPageBreak/>
        <w:t>Getting to know Australian Marine Parks</w:t>
      </w:r>
      <w:bookmarkEnd w:id="2"/>
    </w:p>
    <w:p w14:paraId="6A987087" w14:textId="77777777" w:rsidR="0060397D" w:rsidRPr="0060397D" w:rsidRDefault="0060397D" w:rsidP="0060397D">
      <w:pPr>
        <w:rPr>
          <w:rFonts w:ascii="Arial" w:hAnsi="Arial" w:cs="Arial"/>
        </w:rPr>
      </w:pPr>
      <w:r w:rsidRPr="0060397D">
        <w:rPr>
          <w:rFonts w:ascii="Arial" w:hAnsi="Arial" w:cs="Arial"/>
        </w:rPr>
        <w:t>Mapping the distribution, extent and structure of biodiversity is fundamental to understanding and managing Australia’s marine environment. The hub surveyed habitats and marine life across tropical and cold temperate regions, from the coast to the abyssal plain. High-resolution maps and imagery generated by the surveys provide baseline information to understand and monitor the natural values of Australian Marine Parks (AMPs) and support management planning and evaluation.</w:t>
      </w:r>
    </w:p>
    <w:p w14:paraId="61163D84" w14:textId="77777777" w:rsidR="007112EE" w:rsidRDefault="0060397D" w:rsidP="0060397D">
      <w:pPr>
        <w:rPr>
          <w:rFonts w:ascii="Arial" w:hAnsi="Arial" w:cs="Arial"/>
        </w:rPr>
      </w:pPr>
      <w:r w:rsidRPr="008332DF">
        <w:rPr>
          <w:rFonts w:ascii="Arial" w:hAnsi="Arial" w:cs="Arial"/>
        </w:rPr>
        <w:t>This work advanced the use of technologies such as swath acoustics, remotely operated vehicles and stereo underwater cameras, and developed marine sampling best practices. The marine-sampling best practices are being adopted by researchers and industry, and have been endorsed by key national and international organisations</w:t>
      </w:r>
      <w:r w:rsidR="007112EE">
        <w:rPr>
          <w:rFonts w:ascii="Arial" w:hAnsi="Arial" w:cs="Arial"/>
        </w:rPr>
        <w:t>.</w:t>
      </w:r>
    </w:p>
    <w:p w14:paraId="215EAAD6" w14:textId="0D4D1473" w:rsidR="00D44BD6" w:rsidRPr="00D44BD6" w:rsidRDefault="00D44BD6" w:rsidP="00D44BD6">
      <w:pPr>
        <w:rPr>
          <w:rFonts w:ascii="Arial" w:hAnsi="Arial" w:cs="Arial"/>
        </w:rPr>
      </w:pPr>
      <w:r w:rsidRPr="00D44BD6">
        <w:rPr>
          <w:rFonts w:ascii="Arial" w:hAnsi="Arial" w:cs="Arial"/>
        </w:rPr>
        <w:t xml:space="preserve">Detailed mapping and sampling supported by the hub revealed </w:t>
      </w:r>
      <w:hyperlink r:id="rId25" w:history="1">
        <w:r w:rsidRPr="00D44BD6">
          <w:rPr>
            <w:rStyle w:val="Hyperlink"/>
            <w:rFonts w:ascii="Arial" w:hAnsi="Arial" w:cs="Arial"/>
            <w:lang w:val="en-US"/>
          </w:rPr>
          <w:t>evolutionary secrets</w:t>
        </w:r>
      </w:hyperlink>
      <w:r w:rsidRPr="00D44BD6">
        <w:rPr>
          <w:rFonts w:ascii="Arial" w:hAnsi="Arial" w:cs="Arial"/>
        </w:rPr>
        <w:t xml:space="preserve"> of Australia’s eastern abyss and studied the </w:t>
      </w:r>
      <w:hyperlink r:id="rId26" w:history="1">
        <w:r w:rsidRPr="00D44BD6">
          <w:rPr>
            <w:rStyle w:val="Hyperlink"/>
            <w:rFonts w:ascii="Arial" w:hAnsi="Arial" w:cs="Arial"/>
            <w:lang w:val="en-US"/>
          </w:rPr>
          <w:t>recovery of deep-sea corals</w:t>
        </w:r>
      </w:hyperlink>
      <w:r w:rsidRPr="00D44BD6">
        <w:rPr>
          <w:rFonts w:ascii="Arial" w:hAnsi="Arial" w:cs="Arial"/>
        </w:rPr>
        <w:t xml:space="preserve"> on Tasmanian seamounts.</w:t>
      </w:r>
    </w:p>
    <w:p w14:paraId="47CC8F76" w14:textId="356EE937" w:rsidR="00D44BD6" w:rsidRPr="009D6083" w:rsidRDefault="00D44BD6" w:rsidP="00D44BD6">
      <w:pPr>
        <w:rPr>
          <w:rFonts w:ascii="Arial" w:hAnsi="Arial" w:cs="Arial"/>
        </w:rPr>
      </w:pPr>
      <w:r w:rsidRPr="00D44BD6">
        <w:rPr>
          <w:rFonts w:ascii="Arial" w:hAnsi="Arial" w:cs="Arial"/>
        </w:rPr>
        <w:t xml:space="preserve">The hub also inventoried the predators and prey that aggregate at Bremer Marine Park, and spectacular corals and fishes in deeper waters of the </w:t>
      </w:r>
      <w:hyperlink r:id="rId27" w:history="1">
        <w:r w:rsidRPr="00D44BD6">
          <w:rPr>
            <w:rStyle w:val="Hyperlink"/>
            <w:rFonts w:ascii="Arial" w:hAnsi="Arial" w:cs="Arial"/>
            <w:lang w:val="en-US"/>
          </w:rPr>
          <w:t>Ningaloo</w:t>
        </w:r>
      </w:hyperlink>
      <w:r w:rsidRPr="00D44BD6">
        <w:rPr>
          <w:rFonts w:ascii="Arial" w:hAnsi="Arial" w:cs="Arial"/>
        </w:rPr>
        <w:t xml:space="preserve">, Hunter and </w:t>
      </w:r>
      <w:hyperlink r:id="rId28" w:history="1">
        <w:r w:rsidRPr="00D44BD6">
          <w:rPr>
            <w:rStyle w:val="Hyperlink"/>
            <w:rFonts w:ascii="Arial" w:hAnsi="Arial" w:cs="Arial"/>
            <w:lang w:val="en-US"/>
          </w:rPr>
          <w:t>Lord Howe</w:t>
        </w:r>
      </w:hyperlink>
      <w:r w:rsidRPr="00D44BD6">
        <w:rPr>
          <w:rFonts w:ascii="Arial" w:hAnsi="Arial" w:cs="Arial"/>
        </w:rPr>
        <w:t xml:space="preserve"> AMPs.</w:t>
      </w:r>
    </w:p>
    <w:p w14:paraId="7AF5A0B8" w14:textId="5B78ECDF" w:rsidR="00D44BD6" w:rsidRPr="009D6083" w:rsidRDefault="00D44BD6" w:rsidP="00D44BD6">
      <w:pPr>
        <w:pStyle w:val="Heading3"/>
        <w:numPr>
          <w:ilvl w:val="0"/>
          <w:numId w:val="0"/>
        </w:numPr>
        <w:ind w:left="964" w:hanging="964"/>
        <w:rPr>
          <w:rFonts w:ascii="Arial" w:hAnsi="Arial" w:cs="Arial"/>
        </w:rPr>
      </w:pPr>
      <w:bookmarkStart w:id="3" w:name="_Toc98498777"/>
      <w:r w:rsidRPr="009D6083">
        <w:rPr>
          <w:rFonts w:ascii="Arial" w:hAnsi="Arial" w:cs="Arial"/>
        </w:rPr>
        <w:t>Mapping natural values</w:t>
      </w:r>
      <w:bookmarkEnd w:id="3"/>
    </w:p>
    <w:p w14:paraId="680BE1E3" w14:textId="77777777" w:rsidR="00B7406D" w:rsidRPr="00B7406D" w:rsidRDefault="00B7406D" w:rsidP="00B7406D">
      <w:pPr>
        <w:rPr>
          <w:rFonts w:ascii="Arial" w:hAnsi="Arial" w:cs="Arial"/>
        </w:rPr>
      </w:pPr>
      <w:r w:rsidRPr="00B7406D">
        <w:rPr>
          <w:rFonts w:ascii="Arial" w:hAnsi="Arial" w:cs="Arial"/>
        </w:rPr>
        <w:t xml:space="preserve">Hub researchers worked with Parks Australia to conduct surveys that have vastly extended knowledge of life in </w:t>
      </w:r>
      <w:hyperlink r:id="rId29" w:history="1">
        <w:r w:rsidRPr="00B7406D">
          <w:rPr>
            <w:rStyle w:val="Hyperlink"/>
            <w:rFonts w:ascii="Arial" w:hAnsi="Arial" w:cs="Arial"/>
          </w:rPr>
          <w:t>AMPs</w:t>
        </w:r>
      </w:hyperlink>
      <w:r w:rsidRPr="00B7406D">
        <w:rPr>
          <w:rFonts w:ascii="Arial" w:hAnsi="Arial" w:cs="Arial"/>
        </w:rPr>
        <w:t>. Best-practice approaches developed by the hub were used to map bathymetry and sample biodiversity in 15 AMPs using high-resolution sonar and remote cameras.</w:t>
      </w:r>
    </w:p>
    <w:p w14:paraId="2AE5B767" w14:textId="77777777" w:rsidR="00B7406D" w:rsidRPr="00B7406D" w:rsidRDefault="00B7406D" w:rsidP="00B7406D">
      <w:pPr>
        <w:rPr>
          <w:rFonts w:ascii="Arial" w:hAnsi="Arial" w:cs="Arial"/>
        </w:rPr>
      </w:pPr>
      <w:r w:rsidRPr="00B7406D">
        <w:rPr>
          <w:rFonts w:ascii="Arial" w:hAnsi="Arial" w:cs="Arial"/>
        </w:rPr>
        <w:t>Existing datasets were reviewed and combined with results from the targeted surveys, providing baseline knowledge required for Parks Australia to identify key natural values and set monitoring priorities for AMPs. The program also advanced national collaborations in marine data sharing, and visualisation tools to improve user accessibility.</w:t>
      </w:r>
    </w:p>
    <w:p w14:paraId="49240293" w14:textId="7CBF0732" w:rsidR="00D44BD6" w:rsidRPr="009D6083" w:rsidRDefault="00B7406D" w:rsidP="00260597">
      <w:pPr>
        <w:pStyle w:val="Heading3"/>
        <w:numPr>
          <w:ilvl w:val="0"/>
          <w:numId w:val="0"/>
        </w:numPr>
        <w:ind w:left="964" w:hanging="964"/>
        <w:rPr>
          <w:rFonts w:ascii="Arial" w:hAnsi="Arial" w:cs="Arial"/>
        </w:rPr>
      </w:pPr>
      <w:bookmarkStart w:id="4" w:name="_Toc98498778"/>
      <w:r w:rsidRPr="009D6083">
        <w:rPr>
          <w:rFonts w:ascii="Arial" w:hAnsi="Arial" w:cs="Arial"/>
        </w:rPr>
        <w:t>Social and economic baselines and monitoring</w:t>
      </w:r>
      <w:bookmarkEnd w:id="4"/>
    </w:p>
    <w:p w14:paraId="7A5B0D84" w14:textId="77777777" w:rsidR="00400746" w:rsidRPr="00400746" w:rsidRDefault="00400746" w:rsidP="00400746">
      <w:pPr>
        <w:rPr>
          <w:rFonts w:ascii="Arial" w:hAnsi="Arial" w:cs="Arial"/>
        </w:rPr>
      </w:pPr>
      <w:r w:rsidRPr="00400746">
        <w:rPr>
          <w:rFonts w:ascii="Arial" w:hAnsi="Arial" w:cs="Arial"/>
        </w:rPr>
        <w:t>Social and economic values are important to marine park management, but are rarely integrated with biodiversity monitoring programs. Hub researchers worked with Parks Australia to develop ways of measuring changes in the way people experience and value the marine environment, in response to the establishment and management of AMPs. The approaches included surveys of AMP users such as fishers and tour operators.</w:t>
      </w:r>
    </w:p>
    <w:p w14:paraId="47841475" w14:textId="2B221A25" w:rsidR="00B7406D" w:rsidRPr="009D6083" w:rsidRDefault="00400746" w:rsidP="00D44BD6">
      <w:pPr>
        <w:rPr>
          <w:rFonts w:ascii="Arial" w:hAnsi="Arial" w:cs="Arial"/>
        </w:rPr>
      </w:pPr>
      <w:r w:rsidRPr="00400746">
        <w:rPr>
          <w:rFonts w:ascii="Arial" w:hAnsi="Arial" w:cs="Arial"/>
        </w:rPr>
        <w:t xml:space="preserve">The resulting </w:t>
      </w:r>
      <w:hyperlink r:id="rId30" w:history="1">
        <w:r w:rsidRPr="00400746">
          <w:rPr>
            <w:rStyle w:val="Hyperlink"/>
            <w:rFonts w:ascii="Arial" w:hAnsi="Arial" w:cs="Arial"/>
          </w:rPr>
          <w:t>key measures</w:t>
        </w:r>
      </w:hyperlink>
      <w:r w:rsidRPr="00400746">
        <w:rPr>
          <w:rFonts w:ascii="Arial" w:hAnsi="Arial" w:cs="Arial"/>
        </w:rPr>
        <w:t xml:space="preserve"> are designed to be incorporated in the Monitoring, Evaluation, Reporting, and Improvement System being developed for AMPs, and in state-based marine park management.</w:t>
      </w:r>
    </w:p>
    <w:p w14:paraId="0B44655F" w14:textId="3155734D" w:rsidR="00B7406D" w:rsidRPr="009D6083" w:rsidRDefault="00B7406D" w:rsidP="0091227E">
      <w:pPr>
        <w:pStyle w:val="Heading3"/>
        <w:numPr>
          <w:ilvl w:val="0"/>
          <w:numId w:val="0"/>
        </w:numPr>
        <w:rPr>
          <w:rFonts w:ascii="Arial" w:hAnsi="Arial" w:cs="Arial"/>
        </w:rPr>
      </w:pPr>
      <w:bookmarkStart w:id="5" w:name="_Toc98498779"/>
      <w:r w:rsidRPr="008332DF">
        <w:rPr>
          <w:rFonts w:ascii="Arial" w:hAnsi="Arial" w:cs="Arial"/>
        </w:rPr>
        <w:lastRenderedPageBreak/>
        <w:t>Understanding the risks that pressures pose to natural values</w:t>
      </w:r>
      <w:bookmarkEnd w:id="5"/>
    </w:p>
    <w:p w14:paraId="36351216" w14:textId="7E040551" w:rsidR="00B7406D" w:rsidRPr="009D6083" w:rsidRDefault="00400746" w:rsidP="00D44BD6">
      <w:pPr>
        <w:rPr>
          <w:rFonts w:ascii="Arial" w:hAnsi="Arial" w:cs="Arial"/>
        </w:rPr>
      </w:pPr>
      <w:r w:rsidRPr="00400746">
        <w:rPr>
          <w:rFonts w:ascii="Arial" w:hAnsi="Arial" w:cs="Arial"/>
        </w:rPr>
        <w:t xml:space="preserve">Parks Australia managers need to understand pressures on the marine environment to protect and enhance the benefits of AMPs. Hub researchers collated pressure datasets for oil and gas extraction and infrastructure, seismic surveys, shipping movements, aquaculture leases, pollution events and changes in ocean temperature. They developed new approaches to measuring individual and cumulative pressures, and made the </w:t>
      </w:r>
      <w:hyperlink r:id="rId31" w:history="1">
        <w:r w:rsidRPr="00400746">
          <w:rPr>
            <w:rStyle w:val="Hyperlink"/>
            <w:rFonts w:ascii="Arial" w:hAnsi="Arial" w:cs="Arial"/>
          </w:rPr>
          <w:t>information</w:t>
        </w:r>
      </w:hyperlink>
      <w:r w:rsidRPr="00400746">
        <w:rPr>
          <w:rFonts w:ascii="Arial" w:hAnsi="Arial" w:cs="Arial"/>
        </w:rPr>
        <w:t xml:space="preserve"> accessible to guide decision-making about management and monitoring priorities. The pressures datasets were used in a collaborative project between the hub and Parks Australia that identified monitoring priorities for the South-east Marine Parks Network.</w:t>
      </w:r>
    </w:p>
    <w:p w14:paraId="009A3A46" w14:textId="3F342B6A" w:rsidR="00B7406D" w:rsidRPr="008332DF" w:rsidRDefault="00B7406D" w:rsidP="0091227E">
      <w:pPr>
        <w:pStyle w:val="Heading3"/>
        <w:numPr>
          <w:ilvl w:val="0"/>
          <w:numId w:val="0"/>
        </w:numPr>
        <w:rPr>
          <w:rFonts w:ascii="Arial" w:hAnsi="Arial" w:cs="Arial"/>
        </w:rPr>
      </w:pPr>
      <w:bookmarkStart w:id="6" w:name="_Toc98498780"/>
      <w:r w:rsidRPr="008332DF">
        <w:rPr>
          <w:rFonts w:ascii="Arial" w:hAnsi="Arial" w:cs="Arial"/>
        </w:rPr>
        <w:t>Developing a monitoring, ev</w:t>
      </w:r>
      <w:r w:rsidR="00260597" w:rsidRPr="008332DF">
        <w:rPr>
          <w:rFonts w:ascii="Arial" w:hAnsi="Arial" w:cs="Arial"/>
        </w:rPr>
        <w:t>aluation, reporting and improvement system for AMPs</w:t>
      </w:r>
      <w:bookmarkEnd w:id="6"/>
    </w:p>
    <w:p w14:paraId="4F725128" w14:textId="43AD08F7" w:rsidR="00260597" w:rsidRPr="00D44BD6" w:rsidRDefault="00400746" w:rsidP="00D44BD6">
      <w:pPr>
        <w:rPr>
          <w:rFonts w:ascii="Arial" w:hAnsi="Arial" w:cs="Arial"/>
        </w:rPr>
      </w:pPr>
      <w:r w:rsidRPr="00400746">
        <w:rPr>
          <w:rFonts w:ascii="Arial" w:hAnsi="Arial" w:cs="Arial"/>
        </w:rPr>
        <w:t xml:space="preserve">Regular monitoring, evaluation, reporting and improvement (MERI) is essential to AMP management. Hub researchers worked closely with Parks Australia to help the Australian Government </w:t>
      </w:r>
      <w:hyperlink r:id="rId32" w:history="1">
        <w:r w:rsidRPr="00400746">
          <w:rPr>
            <w:rStyle w:val="Hyperlink"/>
            <w:rFonts w:ascii="Arial" w:hAnsi="Arial" w:cs="Arial"/>
          </w:rPr>
          <w:t xml:space="preserve">develop a MERI system </w:t>
        </w:r>
      </w:hyperlink>
      <w:r w:rsidRPr="00400746">
        <w:rPr>
          <w:rFonts w:ascii="Arial" w:hAnsi="Arial" w:cs="Arial"/>
        </w:rPr>
        <w:t>for AMPs. They collated baseline environmental and pressure datasets, conducted risk assessments, and developed monitoring evaluation and reporting approaches as part of a consistent, best-practice approach to AMP management. The monitoring prioritisation approach will be incorporated in science plans being developed for each of the 5 AMP networks and the Coral Sea Marine Park.</w:t>
      </w:r>
    </w:p>
    <w:p w14:paraId="1977E9C7" w14:textId="7CA06918" w:rsidR="00411F87" w:rsidRPr="009D6083" w:rsidRDefault="00761BC0" w:rsidP="0091227E">
      <w:pPr>
        <w:pStyle w:val="Heading2"/>
        <w:numPr>
          <w:ilvl w:val="0"/>
          <w:numId w:val="0"/>
        </w:numPr>
        <w:rPr>
          <w:rFonts w:ascii="Arial" w:hAnsi="Arial" w:cs="Arial"/>
        </w:rPr>
      </w:pPr>
      <w:bookmarkStart w:id="7" w:name="_Toc98498781"/>
      <w:r w:rsidRPr="009D6083">
        <w:rPr>
          <w:rFonts w:ascii="Arial" w:hAnsi="Arial" w:cs="Arial"/>
        </w:rPr>
        <w:lastRenderedPageBreak/>
        <w:t>Assessing threatened and migratory species</w:t>
      </w:r>
      <w:bookmarkEnd w:id="7"/>
    </w:p>
    <w:p w14:paraId="7A036A0B" w14:textId="77777777" w:rsidR="007C3AAA" w:rsidRPr="007C3AAA" w:rsidRDefault="007C3AAA" w:rsidP="007C3AAA">
      <w:pPr>
        <w:rPr>
          <w:rFonts w:ascii="Arial" w:hAnsi="Arial" w:cs="Arial"/>
        </w:rPr>
      </w:pPr>
      <w:r w:rsidRPr="007C3AAA">
        <w:rPr>
          <w:rFonts w:ascii="Arial" w:hAnsi="Arial" w:cs="Arial"/>
        </w:rPr>
        <w:t>Hub research supports the recovery and conservation of threatened and migratory sharks, marine mammals, fishes and sea snakes. Hub projects have built Australia’s capacity to meet regional, national and international conservation commitments; from research prioritisation and strategic planning and reporting to on-ground action.</w:t>
      </w:r>
    </w:p>
    <w:p w14:paraId="7008146A" w14:textId="77777777" w:rsidR="007C3AAA" w:rsidRPr="007C3AAA" w:rsidRDefault="007C3AAA" w:rsidP="007C3AAA">
      <w:pPr>
        <w:rPr>
          <w:rFonts w:ascii="Arial" w:hAnsi="Arial" w:cs="Arial"/>
        </w:rPr>
      </w:pPr>
      <w:r w:rsidRPr="007C3AAA">
        <w:rPr>
          <w:rFonts w:ascii="Arial" w:hAnsi="Arial" w:cs="Arial"/>
        </w:rPr>
        <w:t xml:space="preserve">Tropical and temperate sharks have been a major focus. The hub published the first comprehensive review of the status of Australia's 329 shark, ray and chimaera species, assessed White Shark, </w:t>
      </w:r>
      <w:hyperlink r:id="rId33" w:history="1">
        <w:r w:rsidRPr="007C3AAA">
          <w:rPr>
            <w:rStyle w:val="Hyperlink"/>
            <w:rFonts w:ascii="Arial" w:hAnsi="Arial" w:cs="Arial"/>
          </w:rPr>
          <w:t>Grey Nurse Shark</w:t>
        </w:r>
      </w:hyperlink>
      <w:r w:rsidRPr="007C3AAA">
        <w:rPr>
          <w:rFonts w:ascii="Arial" w:hAnsi="Arial" w:cs="Arial"/>
        </w:rPr>
        <w:t xml:space="preserve"> and Northern River Shark populations, and defined regional stocks of </w:t>
      </w:r>
      <w:hyperlink r:id="rId34" w:history="1">
        <w:r w:rsidRPr="007C3AAA">
          <w:rPr>
            <w:rStyle w:val="Hyperlink"/>
            <w:rFonts w:ascii="Arial" w:hAnsi="Arial" w:cs="Arial"/>
          </w:rPr>
          <w:t>hammerhead sharks</w:t>
        </w:r>
      </w:hyperlink>
      <w:r w:rsidRPr="007C3AAA">
        <w:rPr>
          <w:rFonts w:ascii="Arial" w:hAnsi="Arial" w:cs="Arial"/>
        </w:rPr>
        <w:t>. It also worked with Traditional Owners to rescue Largetooth Sawfish in the Daly River.</w:t>
      </w:r>
    </w:p>
    <w:p w14:paraId="6A3BB579" w14:textId="77777777" w:rsidR="007C3AAA" w:rsidRPr="007C3AAA" w:rsidRDefault="004A24E7" w:rsidP="007C3AAA">
      <w:pPr>
        <w:rPr>
          <w:rFonts w:ascii="Arial" w:hAnsi="Arial" w:cs="Arial"/>
        </w:rPr>
      </w:pPr>
      <w:hyperlink r:id="rId35" w:history="1">
        <w:r w:rsidR="007C3AAA" w:rsidRPr="007C3AAA">
          <w:rPr>
            <w:rStyle w:val="Hyperlink"/>
            <w:rFonts w:ascii="Arial" w:hAnsi="Arial" w:cs="Arial"/>
          </w:rPr>
          <w:t>Annual surveys</w:t>
        </w:r>
      </w:hyperlink>
      <w:r w:rsidR="007C3AAA" w:rsidRPr="007C3AAA">
        <w:rPr>
          <w:rFonts w:ascii="Arial" w:hAnsi="Arial" w:cs="Arial"/>
        </w:rPr>
        <w:t xml:space="preserve"> of right whales off southern Australia, and development of the Australasian Right Whale Photo-Identification Catalogue provide evidence to monitor their recovery in Australian waters. Mapping the risk posed by </w:t>
      </w:r>
      <w:hyperlink r:id="rId36" w:history="1">
        <w:r w:rsidR="007C3AAA" w:rsidRPr="007C3AAA">
          <w:rPr>
            <w:rStyle w:val="Hyperlink"/>
            <w:rFonts w:ascii="Arial" w:hAnsi="Arial" w:cs="Arial"/>
          </w:rPr>
          <w:t>vessel strike</w:t>
        </w:r>
      </w:hyperlink>
      <w:hyperlink r:id="rId37" w:history="1">
        <w:r w:rsidR="007C3AAA" w:rsidRPr="007C3AAA">
          <w:rPr>
            <w:rStyle w:val="Hyperlink"/>
            <w:rFonts w:ascii="Arial" w:hAnsi="Arial" w:cs="Arial"/>
          </w:rPr>
          <w:t xml:space="preserve"> </w:t>
        </w:r>
      </w:hyperlink>
      <w:r w:rsidR="007C3AAA" w:rsidRPr="007C3AAA">
        <w:rPr>
          <w:rFonts w:ascii="Arial" w:hAnsi="Arial" w:cs="Arial"/>
        </w:rPr>
        <w:t xml:space="preserve">to large marine mammals contributed to national and international planning and risk management. The hub’s </w:t>
      </w:r>
      <w:hyperlink r:id="rId38" w:history="1">
        <w:r w:rsidR="007C3AAA" w:rsidRPr="007C3AAA">
          <w:rPr>
            <w:rStyle w:val="Hyperlink"/>
            <w:rFonts w:ascii="Arial" w:hAnsi="Arial" w:cs="Arial"/>
          </w:rPr>
          <w:t>catalogue of ship noise signatures</w:t>
        </w:r>
      </w:hyperlink>
      <w:r w:rsidR="007C3AAA" w:rsidRPr="007C3AAA">
        <w:rPr>
          <w:rFonts w:ascii="Arial" w:hAnsi="Arial" w:cs="Arial"/>
        </w:rPr>
        <w:t xml:space="preserve"> and identification of acoustic zones in Australian waters brought researchers closer to understanding the effects of underwater noise on marine life.</w:t>
      </w:r>
    </w:p>
    <w:p w14:paraId="69E56AFB" w14:textId="48F7D71C" w:rsidR="00CC005F" w:rsidRPr="008332DF" w:rsidRDefault="00304034" w:rsidP="0091227E">
      <w:pPr>
        <w:pStyle w:val="Heading3"/>
        <w:numPr>
          <w:ilvl w:val="0"/>
          <w:numId w:val="0"/>
        </w:numPr>
        <w:rPr>
          <w:rFonts w:ascii="Arial" w:hAnsi="Arial" w:cs="Arial"/>
        </w:rPr>
      </w:pPr>
      <w:bookmarkStart w:id="8" w:name="_Toc98498782"/>
      <w:r w:rsidRPr="008332DF">
        <w:rPr>
          <w:rFonts w:ascii="Arial" w:hAnsi="Arial" w:cs="Arial"/>
        </w:rPr>
        <w:t>Expanded range and population size for the Northern River Shark</w:t>
      </w:r>
      <w:bookmarkEnd w:id="8"/>
    </w:p>
    <w:p w14:paraId="677D0829" w14:textId="77777777" w:rsidR="00882434" w:rsidRPr="00882434" w:rsidRDefault="00882434" w:rsidP="00882434">
      <w:pPr>
        <w:rPr>
          <w:rFonts w:ascii="Arial" w:hAnsi="Arial" w:cs="Arial"/>
        </w:rPr>
      </w:pPr>
      <w:r w:rsidRPr="00882434">
        <w:rPr>
          <w:rFonts w:ascii="Arial" w:hAnsi="Arial" w:cs="Arial"/>
        </w:rPr>
        <w:t xml:space="preserve">A decade of hub surveys </w:t>
      </w:r>
      <w:hyperlink r:id="rId39" w:history="1">
        <w:r w:rsidRPr="00882434">
          <w:rPr>
            <w:rStyle w:val="Hyperlink"/>
            <w:rFonts w:ascii="Arial" w:hAnsi="Arial" w:cs="Arial"/>
          </w:rPr>
          <w:t>discovered several new populations</w:t>
        </w:r>
      </w:hyperlink>
      <w:r w:rsidRPr="00882434">
        <w:rPr>
          <w:rFonts w:ascii="Arial" w:hAnsi="Arial" w:cs="Arial"/>
        </w:rPr>
        <w:t xml:space="preserve"> of the threatened Northern River Shark and found nursery grounds in the Kakadu National Park and World Heritage Area. Genetic studies enabled the first population size estimates and identified 5 distinct populations: 4 in Australia and 1 in Papua New Guinea.</w:t>
      </w:r>
    </w:p>
    <w:p w14:paraId="7EC68F63" w14:textId="77777777" w:rsidR="007112EE" w:rsidRDefault="00882434" w:rsidP="00724058">
      <w:pPr>
        <w:rPr>
          <w:rFonts w:ascii="Arial" w:hAnsi="Arial" w:cs="Arial"/>
        </w:rPr>
      </w:pPr>
      <w:r w:rsidRPr="00882434">
        <w:rPr>
          <w:rFonts w:ascii="Arial" w:hAnsi="Arial" w:cs="Arial"/>
        </w:rPr>
        <w:t xml:space="preserve">The new understanding of Northern River Shark populations highlights the need for localised management and provides up-to-date information for assessments conducted under Australia’s </w:t>
      </w:r>
      <w:r w:rsidRPr="00882434">
        <w:rPr>
          <w:rFonts w:ascii="Arial" w:hAnsi="Arial" w:cs="Arial"/>
          <w:i/>
          <w:iCs/>
        </w:rPr>
        <w:t>Environment Protection and Biodiversity Conservation Act 1999</w:t>
      </w:r>
      <w:r w:rsidRPr="008332DF">
        <w:rPr>
          <w:rFonts w:ascii="Arial" w:hAnsi="Arial" w:cs="Arial"/>
          <w:i/>
          <w:iCs/>
        </w:rPr>
        <w:t> </w:t>
      </w:r>
      <w:r w:rsidRPr="00882434">
        <w:rPr>
          <w:rFonts w:ascii="Arial" w:hAnsi="Arial" w:cs="Arial"/>
        </w:rPr>
        <w:t xml:space="preserve">(EPBC Act) in the context of northern Australia’s development. </w:t>
      </w:r>
      <w:hyperlink r:id="rId40" w:history="1">
        <w:r w:rsidRPr="00882434">
          <w:rPr>
            <w:rStyle w:val="Hyperlink"/>
            <w:rFonts w:ascii="Arial" w:hAnsi="Arial" w:cs="Arial"/>
          </w:rPr>
          <w:t>This video</w:t>
        </w:r>
      </w:hyperlink>
      <w:r w:rsidRPr="00882434">
        <w:rPr>
          <w:rFonts w:ascii="Arial" w:hAnsi="Arial" w:cs="Arial"/>
        </w:rPr>
        <w:t xml:space="preserve"> shows the research in action</w:t>
      </w:r>
      <w:r w:rsidR="007112EE">
        <w:rPr>
          <w:rFonts w:ascii="Arial" w:hAnsi="Arial" w:cs="Arial"/>
        </w:rPr>
        <w:t>.</w:t>
      </w:r>
    </w:p>
    <w:p w14:paraId="70BE6C46" w14:textId="2210EFA7" w:rsidR="00D667F2" w:rsidRPr="009D6083" w:rsidRDefault="00304034" w:rsidP="001238B2">
      <w:pPr>
        <w:pStyle w:val="Heading3"/>
        <w:numPr>
          <w:ilvl w:val="0"/>
          <w:numId w:val="0"/>
        </w:numPr>
        <w:ind w:left="964" w:hanging="964"/>
        <w:rPr>
          <w:rFonts w:ascii="Arial" w:eastAsiaTheme="minorEastAsia" w:hAnsi="Arial" w:cs="Arial"/>
        </w:rPr>
      </w:pPr>
      <w:bookmarkStart w:id="9" w:name="_Toc98498783"/>
      <w:r w:rsidRPr="009D6083">
        <w:rPr>
          <w:rFonts w:ascii="Arial" w:eastAsiaTheme="minorEastAsia" w:hAnsi="Arial" w:cs="Arial"/>
        </w:rPr>
        <w:t>Sizing up Australia’s White Shark population</w:t>
      </w:r>
      <w:r w:rsidR="00D667F2" w:rsidRPr="009D6083">
        <w:rPr>
          <w:rFonts w:ascii="Arial" w:eastAsiaTheme="minorEastAsia" w:hAnsi="Arial" w:cs="Arial"/>
        </w:rPr>
        <w:t>s</w:t>
      </w:r>
      <w:bookmarkEnd w:id="9"/>
    </w:p>
    <w:p w14:paraId="2B51AF7C" w14:textId="77777777" w:rsidR="00124CC6" w:rsidRPr="00124CC6" w:rsidRDefault="00124CC6" w:rsidP="00124CC6">
      <w:pPr>
        <w:rPr>
          <w:rFonts w:ascii="Arial" w:hAnsi="Arial" w:cs="Arial"/>
        </w:rPr>
      </w:pPr>
      <w:r w:rsidRPr="00124CC6">
        <w:rPr>
          <w:rFonts w:ascii="Arial" w:hAnsi="Arial" w:cs="Arial"/>
        </w:rPr>
        <w:t xml:space="preserve">White Sharks are protected in Australian waters and scientific evidence is needed to support national and regional strategies for management. Hub researchers combined acoustic tagging and genetic and statistical techniques to produce the </w:t>
      </w:r>
      <w:hyperlink r:id="rId41" w:history="1">
        <w:r w:rsidRPr="00124CC6">
          <w:rPr>
            <w:rStyle w:val="Hyperlink"/>
            <w:rFonts w:ascii="Arial" w:hAnsi="Arial" w:cs="Arial"/>
          </w:rPr>
          <w:t xml:space="preserve">first evidence-based population estimates </w:t>
        </w:r>
      </w:hyperlink>
      <w:r w:rsidRPr="00124CC6">
        <w:rPr>
          <w:rFonts w:ascii="Arial" w:hAnsi="Arial" w:cs="Arial"/>
        </w:rPr>
        <w:t>for Australia’s White Sharks.</w:t>
      </w:r>
    </w:p>
    <w:p w14:paraId="7EFB863C" w14:textId="5C229F69" w:rsidR="00724058" w:rsidRPr="009D6083" w:rsidRDefault="00124CC6" w:rsidP="00724058">
      <w:pPr>
        <w:rPr>
          <w:rFonts w:ascii="Arial" w:hAnsi="Arial" w:cs="Arial"/>
        </w:rPr>
      </w:pPr>
      <w:r w:rsidRPr="00124CC6">
        <w:rPr>
          <w:rFonts w:ascii="Arial" w:hAnsi="Arial" w:cs="Arial"/>
        </w:rPr>
        <w:t>Their novel approach to estimating status and trends of White Shark populations reduced uncertainty about conservation listings and provided a means of measuring the effectiveness of risk mitigation and recovery and actions under the EPBC Act and state legislation</w:t>
      </w:r>
      <w:r w:rsidR="00740552">
        <w:rPr>
          <w:rFonts w:ascii="Arial" w:hAnsi="Arial" w:cs="Arial"/>
        </w:rPr>
        <w:t>.</w:t>
      </w:r>
    </w:p>
    <w:p w14:paraId="5B6728AF" w14:textId="578E2149" w:rsidR="00D667F2" w:rsidRPr="009D6083" w:rsidRDefault="00124CC6" w:rsidP="0091227E">
      <w:pPr>
        <w:pStyle w:val="Heading3"/>
        <w:numPr>
          <w:ilvl w:val="0"/>
          <w:numId w:val="0"/>
        </w:numPr>
        <w:rPr>
          <w:rFonts w:ascii="Arial" w:eastAsiaTheme="minorEastAsia" w:hAnsi="Arial" w:cs="Arial"/>
        </w:rPr>
      </w:pPr>
      <w:bookmarkStart w:id="10" w:name="_Toc98498784"/>
      <w:r w:rsidRPr="009D6083">
        <w:rPr>
          <w:rFonts w:ascii="Arial" w:eastAsiaTheme="minorEastAsia" w:hAnsi="Arial" w:cs="Arial"/>
        </w:rPr>
        <w:lastRenderedPageBreak/>
        <w:t>The Action Plan for Australia’s Sharks and Rays 2021</w:t>
      </w:r>
      <w:bookmarkEnd w:id="10"/>
    </w:p>
    <w:p w14:paraId="27828DEA" w14:textId="77777777" w:rsidR="00BC067A" w:rsidRPr="00BC067A" w:rsidRDefault="00BC067A" w:rsidP="00BC067A">
      <w:pPr>
        <w:rPr>
          <w:rFonts w:ascii="Arial" w:hAnsi="Arial" w:cs="Arial"/>
        </w:rPr>
      </w:pPr>
      <w:r w:rsidRPr="00BC067A">
        <w:rPr>
          <w:rFonts w:ascii="Arial" w:hAnsi="Arial" w:cs="Arial"/>
        </w:rPr>
        <w:t xml:space="preserve">Shark conservation is an increasing priority globally as their overexploitation becomes increasingly apparent. The </w:t>
      </w:r>
      <w:hyperlink r:id="rId42" w:history="1">
        <w:r w:rsidRPr="00BC067A">
          <w:rPr>
            <w:rStyle w:val="Hyperlink"/>
            <w:rFonts w:ascii="Arial" w:hAnsi="Arial" w:cs="Arial"/>
          </w:rPr>
          <w:t>Action Plan for Australian Sharks and Rays 2021</w:t>
        </w:r>
      </w:hyperlink>
      <w:r w:rsidRPr="00BC067A">
        <w:rPr>
          <w:rFonts w:ascii="Arial" w:hAnsi="Arial" w:cs="Arial"/>
        </w:rPr>
        <w:t xml:space="preserve"> reviews the extinction risk for Australia’s 329 sharks, rays and chimaeras. It shows that sharks and their relatives are faring better in Australia than in the rest of the world, with relatively few threatened species.</w:t>
      </w:r>
    </w:p>
    <w:p w14:paraId="4E7EE8CF" w14:textId="6A6BCABB" w:rsidR="00D667F2" w:rsidRPr="009D6083" w:rsidRDefault="00BC067A" w:rsidP="00724058">
      <w:pPr>
        <w:rPr>
          <w:rFonts w:ascii="Arial" w:hAnsi="Arial" w:cs="Arial"/>
        </w:rPr>
      </w:pPr>
      <w:r w:rsidRPr="00BC067A">
        <w:rPr>
          <w:rFonts w:ascii="Arial" w:hAnsi="Arial" w:cs="Arial"/>
        </w:rPr>
        <w:t>Managers and other stakeholders have a shared understanding of the status of Australia’s shark species, including those most in need of protection, and a benchmark for measuring future change. The EPBC Act is as up-to-date as possible in protecting sharks, rays and chimaeras.</w:t>
      </w:r>
    </w:p>
    <w:p w14:paraId="39AEEC51" w14:textId="5BDE0F5B" w:rsidR="00124CC6" w:rsidRPr="009D6083" w:rsidRDefault="00124CC6" w:rsidP="001238B2">
      <w:pPr>
        <w:pStyle w:val="Heading3"/>
        <w:numPr>
          <w:ilvl w:val="0"/>
          <w:numId w:val="0"/>
        </w:numPr>
        <w:ind w:left="964" w:hanging="964"/>
        <w:rPr>
          <w:rFonts w:ascii="Arial" w:eastAsiaTheme="minorEastAsia" w:hAnsi="Arial" w:cs="Arial"/>
        </w:rPr>
      </w:pPr>
      <w:bookmarkStart w:id="11" w:name="_Toc98498785"/>
      <w:r w:rsidRPr="009D6083">
        <w:rPr>
          <w:rFonts w:ascii="Arial" w:eastAsiaTheme="minorEastAsia" w:hAnsi="Arial" w:cs="Arial"/>
        </w:rPr>
        <w:t>Exploring the status of Australian sea snakes</w:t>
      </w:r>
      <w:bookmarkEnd w:id="11"/>
    </w:p>
    <w:p w14:paraId="27910BEA" w14:textId="77777777" w:rsidR="00BC067A" w:rsidRPr="00BC067A" w:rsidRDefault="00BC067A" w:rsidP="00BC067A">
      <w:pPr>
        <w:rPr>
          <w:rFonts w:ascii="Arial" w:hAnsi="Arial" w:cs="Arial"/>
        </w:rPr>
      </w:pPr>
      <w:r w:rsidRPr="00BC067A">
        <w:rPr>
          <w:rFonts w:ascii="Arial" w:hAnsi="Arial" w:cs="Arial"/>
        </w:rPr>
        <w:t>Northern Australia has been a global hotspot for sea snakes, but reported population declines in many locations raised concerns about their status. Hub researchers compiled existing information and conducted surveys to identify areas of high diversity and endemism, and species vulnerable as bycatch in trawl fisheries. Distribution modelling uncovered new localities for 3 threatened species.</w:t>
      </w:r>
    </w:p>
    <w:p w14:paraId="06ACB227" w14:textId="52F03569" w:rsidR="00124CC6" w:rsidRPr="009D6083" w:rsidRDefault="00BC067A" w:rsidP="00124CC6">
      <w:pPr>
        <w:rPr>
          <w:rFonts w:ascii="Arial" w:hAnsi="Arial" w:cs="Arial"/>
        </w:rPr>
      </w:pPr>
      <w:r w:rsidRPr="00BC067A">
        <w:rPr>
          <w:rFonts w:ascii="Arial" w:hAnsi="Arial" w:cs="Arial"/>
        </w:rPr>
        <w:t xml:space="preserve">The </w:t>
      </w:r>
      <w:hyperlink r:id="rId43" w:history="1">
        <w:r w:rsidRPr="00BC067A">
          <w:rPr>
            <w:rStyle w:val="Hyperlink"/>
            <w:rFonts w:ascii="Arial" w:hAnsi="Arial" w:cs="Arial"/>
          </w:rPr>
          <w:t>new understanding</w:t>
        </w:r>
      </w:hyperlink>
      <w:r w:rsidRPr="00BC067A">
        <w:rPr>
          <w:rFonts w:ascii="Arial" w:hAnsi="Arial" w:cs="Arial"/>
        </w:rPr>
        <w:t xml:space="preserve"> of species distributions and threatening processes reduces uncertainty about the conservation status of sea snake species. It supports species listings and recovery actions under the EPBC Act, research planning, fisheries ecological assessments and bycatch strategies, and State of the Environment reporting. It also contributes to the baseline inventory of natural values available for monitoring AMPs.</w:t>
      </w:r>
    </w:p>
    <w:p w14:paraId="125997D9" w14:textId="211E5C25" w:rsidR="00724058" w:rsidRPr="009D6083" w:rsidRDefault="004611A2" w:rsidP="0091227E">
      <w:pPr>
        <w:pStyle w:val="Heading2"/>
        <w:numPr>
          <w:ilvl w:val="0"/>
          <w:numId w:val="0"/>
        </w:numPr>
        <w:rPr>
          <w:rFonts w:ascii="Arial" w:hAnsi="Arial" w:cs="Arial"/>
        </w:rPr>
      </w:pPr>
      <w:bookmarkStart w:id="12" w:name="_Toc98498786"/>
      <w:r w:rsidRPr="008332DF">
        <w:rPr>
          <w:rFonts w:ascii="Arial" w:hAnsi="Arial" w:cs="Arial"/>
        </w:rPr>
        <w:lastRenderedPageBreak/>
        <w:t>Indigenous engagement, participation and partnerships</w:t>
      </w:r>
      <w:bookmarkEnd w:id="12"/>
    </w:p>
    <w:p w14:paraId="7905C348" w14:textId="77777777" w:rsidR="004814B0" w:rsidRPr="004814B0" w:rsidRDefault="004814B0" w:rsidP="004814B0">
      <w:pPr>
        <w:rPr>
          <w:rFonts w:ascii="Arial" w:hAnsi="Arial" w:cs="Arial"/>
        </w:rPr>
      </w:pPr>
      <w:r w:rsidRPr="004814B0">
        <w:rPr>
          <w:rFonts w:ascii="Arial" w:hAnsi="Arial" w:cs="Arial"/>
        </w:rPr>
        <w:t>Traditional Owners, Indigenous organisations and their ranger groups have an increasing interest in driving the marine and coastal research agenda, leading research, and establishing partnerships that benefit Indigenous people. Their research interests often reflect powerful obligations to the custodianship of Country.</w:t>
      </w:r>
    </w:p>
    <w:p w14:paraId="6D21A866" w14:textId="77777777" w:rsidR="004814B0" w:rsidRPr="004814B0" w:rsidRDefault="004814B0" w:rsidP="004814B0">
      <w:pPr>
        <w:rPr>
          <w:rFonts w:ascii="Arial" w:hAnsi="Arial" w:cs="Arial"/>
        </w:rPr>
      </w:pPr>
      <w:r w:rsidRPr="004814B0">
        <w:rPr>
          <w:rFonts w:ascii="Arial" w:hAnsi="Arial" w:cs="Arial"/>
        </w:rPr>
        <w:t xml:space="preserve">The hub strategically planned and developed its focus on Indigenous partnerships for research and monitoring on sea Country. The hub fostered innovative collaborations with Indigenous organisations and the </w:t>
      </w:r>
      <w:hyperlink r:id="rId44" w:history="1">
        <w:r w:rsidRPr="004814B0">
          <w:rPr>
            <w:rStyle w:val="Hyperlink"/>
            <w:rFonts w:ascii="Arial" w:hAnsi="Arial" w:cs="Arial"/>
          </w:rPr>
          <w:t>Australian Marine Sciences Association</w:t>
        </w:r>
      </w:hyperlink>
      <w:r w:rsidRPr="004814B0">
        <w:rPr>
          <w:rFonts w:ascii="Arial" w:hAnsi="Arial" w:cs="Arial"/>
        </w:rPr>
        <w:t xml:space="preserve"> to promote engagement at the national scale. Numerous hub projects identified and advanced Indigenous research interests, priorities and capabilities.</w:t>
      </w:r>
    </w:p>
    <w:p w14:paraId="1CABE94E" w14:textId="77777777" w:rsidR="00AC3B9C" w:rsidRPr="00AC3B9C" w:rsidRDefault="00AC3B9C" w:rsidP="00AC3B9C">
      <w:pPr>
        <w:rPr>
          <w:rFonts w:ascii="Arial" w:hAnsi="Arial" w:cs="Arial"/>
        </w:rPr>
      </w:pPr>
      <w:r w:rsidRPr="00AC3B9C">
        <w:rPr>
          <w:rFonts w:ascii="Arial" w:hAnsi="Arial" w:cs="Arial"/>
        </w:rPr>
        <w:t xml:space="preserve">The hub provided benefits to many Indigenous people across several communities by offering employment and </w:t>
      </w:r>
      <w:hyperlink r:id="rId45" w:history="1">
        <w:r w:rsidRPr="00AC3B9C">
          <w:rPr>
            <w:rStyle w:val="Hyperlink"/>
            <w:rFonts w:ascii="Arial" w:hAnsi="Arial" w:cs="Arial"/>
          </w:rPr>
          <w:t>training opportunities</w:t>
        </w:r>
      </w:hyperlink>
      <w:r w:rsidRPr="00AC3B9C">
        <w:rPr>
          <w:rFonts w:ascii="Arial" w:hAnsi="Arial" w:cs="Arial"/>
        </w:rPr>
        <w:t xml:space="preserve"> in field research and environmental management. This increased the capacity of Indigenous communities to provide leadership for managing sea Country and to partner with research and management agencies. Additionally, Indigenous peoples were commissioned to organise workshops and prepare research communication materials including artwork, interpretive signs, educational videos (including </w:t>
      </w:r>
      <w:hyperlink r:id="rId46" w:history="1">
        <w:r w:rsidRPr="00AC3B9C">
          <w:rPr>
            <w:rStyle w:val="Hyperlink"/>
            <w:rFonts w:ascii="Arial" w:hAnsi="Arial" w:cs="Arial"/>
          </w:rPr>
          <w:t>in language</w:t>
        </w:r>
      </w:hyperlink>
      <w:r w:rsidRPr="00AC3B9C">
        <w:rPr>
          <w:rFonts w:ascii="Arial" w:hAnsi="Arial" w:cs="Arial"/>
        </w:rPr>
        <w:t>) and reports.</w:t>
      </w:r>
    </w:p>
    <w:p w14:paraId="0A2216C0" w14:textId="77777777" w:rsidR="00AC3B9C" w:rsidRPr="00AC3B9C" w:rsidRDefault="00AC3B9C" w:rsidP="00AC3B9C">
      <w:pPr>
        <w:rPr>
          <w:rFonts w:ascii="Arial" w:hAnsi="Arial" w:cs="Arial"/>
        </w:rPr>
      </w:pPr>
      <w:r w:rsidRPr="00AC3B9C">
        <w:rPr>
          <w:rFonts w:ascii="Arial" w:hAnsi="Arial" w:cs="Arial"/>
        </w:rPr>
        <w:t>Indigenous engagement and participation in hub research significantly increased understanding and respect for Indigenous rights, interests, responsibilities and cultural values among hub researchers and their stakeholders and collaborators.</w:t>
      </w:r>
    </w:p>
    <w:p w14:paraId="604F5B86" w14:textId="77DF989B" w:rsidR="00DC083A" w:rsidRPr="009D6083" w:rsidRDefault="00AC3B9C" w:rsidP="002044D0">
      <w:pPr>
        <w:pStyle w:val="Heading3"/>
        <w:numPr>
          <w:ilvl w:val="0"/>
          <w:numId w:val="0"/>
        </w:numPr>
        <w:ind w:left="964" w:hanging="964"/>
        <w:rPr>
          <w:rFonts w:ascii="Arial" w:hAnsi="Arial" w:cs="Arial"/>
        </w:rPr>
      </w:pPr>
      <w:bookmarkStart w:id="13" w:name="_Toc98498787"/>
      <w:r w:rsidRPr="009D6083">
        <w:rPr>
          <w:rFonts w:ascii="Arial" w:eastAsiaTheme="minorEastAsia" w:hAnsi="Arial" w:cs="Arial"/>
        </w:rPr>
        <w:t>Research partnerships to restore coastal habitats</w:t>
      </w:r>
      <w:bookmarkEnd w:id="13"/>
    </w:p>
    <w:p w14:paraId="66F805EB" w14:textId="77777777" w:rsidR="006D6675" w:rsidRPr="006D6675" w:rsidRDefault="006D6675" w:rsidP="006D6675">
      <w:pPr>
        <w:rPr>
          <w:rFonts w:ascii="Arial" w:hAnsi="Arial" w:cs="Arial"/>
        </w:rPr>
      </w:pPr>
      <w:r w:rsidRPr="006D6675">
        <w:rPr>
          <w:rFonts w:ascii="Arial" w:hAnsi="Arial" w:cs="Arial"/>
        </w:rPr>
        <w:t xml:space="preserve">Many Indigenous communities have strong interests in research partnerships to restore coastal habitats. At Shark Bay, Western Australia, the Malgana Aboriginal Corporation and the hub co-led a project to </w:t>
      </w:r>
      <w:hyperlink r:id="rId47" w:history="1">
        <w:r w:rsidRPr="006D6675">
          <w:rPr>
            <w:rStyle w:val="Hyperlink"/>
            <w:rFonts w:ascii="Arial" w:hAnsi="Arial" w:cs="Arial"/>
          </w:rPr>
          <w:t>restore seagrasses</w:t>
        </w:r>
      </w:hyperlink>
      <w:r w:rsidRPr="006D6675">
        <w:rPr>
          <w:rFonts w:ascii="Arial" w:hAnsi="Arial" w:cs="Arial"/>
        </w:rPr>
        <w:t xml:space="preserve"> destroyed by marine heatwaves. Collaborative workshops, training and community events built trust and understanding, leading to successful seagrass restoration and the certification of 6 Malgana Rangers. In Tasmania, the Weetapoona Aboriginal Corporation helped hub researchers shape research to restore giant kelp forests.</w:t>
      </w:r>
    </w:p>
    <w:p w14:paraId="5407FF48" w14:textId="77777777" w:rsidR="006D6675" w:rsidRPr="006D6675" w:rsidRDefault="006D6675" w:rsidP="006D6675">
      <w:pPr>
        <w:rPr>
          <w:rFonts w:ascii="Arial" w:hAnsi="Arial" w:cs="Arial"/>
        </w:rPr>
      </w:pPr>
      <w:r w:rsidRPr="006D6675">
        <w:rPr>
          <w:rFonts w:ascii="Arial" w:hAnsi="Arial" w:cs="Arial"/>
        </w:rPr>
        <w:t>In both cases, Indigenous people identified their interests, contributed to research design, and advised on culturally respectful site access.</w:t>
      </w:r>
    </w:p>
    <w:p w14:paraId="69F60593" w14:textId="7D54869F" w:rsidR="00DC083A" w:rsidRPr="009D6083" w:rsidRDefault="00CB210F" w:rsidP="0091227E">
      <w:pPr>
        <w:pStyle w:val="Heading3"/>
        <w:numPr>
          <w:ilvl w:val="0"/>
          <w:numId w:val="0"/>
        </w:numPr>
        <w:rPr>
          <w:rFonts w:ascii="Arial" w:eastAsiaTheme="minorEastAsia" w:hAnsi="Arial" w:cs="Arial"/>
        </w:rPr>
      </w:pPr>
      <w:bookmarkStart w:id="14" w:name="_Toc98498788"/>
      <w:r w:rsidRPr="009D6083">
        <w:rPr>
          <w:rFonts w:ascii="Arial" w:eastAsiaTheme="minorEastAsia" w:hAnsi="Arial" w:cs="Arial"/>
        </w:rPr>
        <w:t>Mapping culture and marine life across south-west coastlines</w:t>
      </w:r>
      <w:bookmarkEnd w:id="14"/>
    </w:p>
    <w:p w14:paraId="7512F378" w14:textId="77777777" w:rsidR="006D6675" w:rsidRPr="006D6675" w:rsidRDefault="006D6675" w:rsidP="006D6675">
      <w:pPr>
        <w:rPr>
          <w:rFonts w:ascii="Arial" w:hAnsi="Arial" w:cs="Arial"/>
        </w:rPr>
      </w:pPr>
      <w:r w:rsidRPr="006D6675">
        <w:rPr>
          <w:rFonts w:ascii="Arial" w:hAnsi="Arial" w:cs="Arial"/>
        </w:rPr>
        <w:t xml:space="preserve">Traditional custodians and hub scientists partnered with Parks Australia to </w:t>
      </w:r>
      <w:hyperlink r:id="rId48" w:history="1">
        <w:r w:rsidRPr="006D6675">
          <w:rPr>
            <w:rStyle w:val="Hyperlink"/>
            <w:rFonts w:ascii="Arial" w:hAnsi="Arial" w:cs="Arial"/>
          </w:rPr>
          <w:t>design biodiversity surveys</w:t>
        </w:r>
      </w:hyperlink>
      <w:r w:rsidRPr="006D6675">
        <w:rPr>
          <w:rFonts w:ascii="Arial" w:hAnsi="Arial" w:cs="Arial"/>
        </w:rPr>
        <w:t xml:space="preserve"> for the management and protection of AMPs off south-western Western Australia.</w:t>
      </w:r>
    </w:p>
    <w:p w14:paraId="6A537082" w14:textId="3A0DEDD7" w:rsidR="00724058" w:rsidRPr="009D6083" w:rsidRDefault="006D6675" w:rsidP="00724058">
      <w:pPr>
        <w:rPr>
          <w:rFonts w:ascii="Arial" w:hAnsi="Arial" w:cs="Arial"/>
        </w:rPr>
      </w:pPr>
      <w:r w:rsidRPr="006D6675">
        <w:rPr>
          <w:rFonts w:ascii="Arial" w:hAnsi="Arial" w:cs="Arial"/>
        </w:rPr>
        <w:t xml:space="preserve">The collaboration helped scientists understand and map the pathways of ancient rivers in the submerged landscape. It also illustrated the interconnected nature of land and sea, and </w:t>
      </w:r>
      <w:r w:rsidRPr="006D6675">
        <w:rPr>
          <w:rFonts w:ascii="Arial" w:hAnsi="Arial" w:cs="Arial"/>
        </w:rPr>
        <w:lastRenderedPageBreak/>
        <w:t>provided insight essential to developing management strategies for AMPs that recognise and appreciate cultural heritage.</w:t>
      </w:r>
    </w:p>
    <w:p w14:paraId="2A53EFB4" w14:textId="25122345" w:rsidR="002044D0" w:rsidRPr="009D6083" w:rsidRDefault="00CB210F" w:rsidP="0091227E">
      <w:pPr>
        <w:pStyle w:val="Heading3"/>
        <w:numPr>
          <w:ilvl w:val="0"/>
          <w:numId w:val="0"/>
        </w:numPr>
        <w:rPr>
          <w:rFonts w:ascii="Arial" w:eastAsiaTheme="minorEastAsia" w:hAnsi="Arial" w:cs="Arial"/>
        </w:rPr>
      </w:pPr>
      <w:bookmarkStart w:id="15" w:name="_Toc98498789"/>
      <w:r w:rsidRPr="009D6083">
        <w:rPr>
          <w:rFonts w:ascii="Arial" w:eastAsiaTheme="minorEastAsia" w:hAnsi="Arial" w:cs="Arial"/>
        </w:rPr>
        <w:t>A national baseline for Indigenous engagement in marine science</w:t>
      </w:r>
      <w:bookmarkEnd w:id="15"/>
    </w:p>
    <w:p w14:paraId="6C1207CF" w14:textId="77777777" w:rsidR="00122CF7" w:rsidRPr="00122CF7" w:rsidRDefault="00122CF7" w:rsidP="00122CF7">
      <w:pPr>
        <w:rPr>
          <w:rFonts w:ascii="Arial" w:hAnsi="Arial" w:cs="Arial"/>
        </w:rPr>
      </w:pPr>
      <w:r w:rsidRPr="00122CF7">
        <w:rPr>
          <w:rFonts w:ascii="Arial" w:hAnsi="Arial" w:cs="Arial"/>
        </w:rPr>
        <w:t>Australian marine scientists demonstrate positive aspirations to engage Aboriginal and Torres Strait Islander peoples in their research. Many scientists are unsure about where the responsibility for engagement lies, and what research is of interest to Indigenous communities.</w:t>
      </w:r>
    </w:p>
    <w:p w14:paraId="0AC292BA" w14:textId="712CDD81" w:rsidR="00122CF7" w:rsidRPr="00122CF7" w:rsidRDefault="00122CF7" w:rsidP="00122CF7">
      <w:pPr>
        <w:rPr>
          <w:rFonts w:ascii="Arial" w:hAnsi="Arial" w:cs="Arial"/>
        </w:rPr>
      </w:pPr>
      <w:r w:rsidRPr="00122CF7">
        <w:rPr>
          <w:rFonts w:ascii="Arial" w:hAnsi="Arial" w:cs="Arial"/>
        </w:rPr>
        <w:t xml:space="preserve">These were key findings of the </w:t>
      </w:r>
      <w:hyperlink r:id="rId49" w:history="1">
        <w:r w:rsidRPr="00122CF7">
          <w:rPr>
            <w:rStyle w:val="Hyperlink"/>
            <w:rFonts w:ascii="Arial" w:hAnsi="Arial" w:cs="Arial"/>
          </w:rPr>
          <w:t>first national-scale survey</w:t>
        </w:r>
      </w:hyperlink>
      <w:r w:rsidRPr="00122CF7">
        <w:rPr>
          <w:rFonts w:ascii="Arial" w:hAnsi="Arial" w:cs="Arial"/>
        </w:rPr>
        <w:t xml:space="preserve"> of Indigenous engagement in marine science, conducted by the hub. As well as profiling the motivations, perceptions and practices of researchers, the survey established an empirical baseline for monitoring changes through time</w:t>
      </w:r>
      <w:r w:rsidRPr="009D6083">
        <w:rPr>
          <w:rFonts w:ascii="Arial" w:hAnsi="Arial" w:cs="Arial"/>
        </w:rPr>
        <w:t>.</w:t>
      </w:r>
    </w:p>
    <w:p w14:paraId="446623DD" w14:textId="195B15AD" w:rsidR="002044D0" w:rsidRPr="009D6083" w:rsidRDefault="00304EB4" w:rsidP="0091227E">
      <w:pPr>
        <w:pStyle w:val="Heading3"/>
        <w:numPr>
          <w:ilvl w:val="0"/>
          <w:numId w:val="0"/>
        </w:numPr>
        <w:rPr>
          <w:rFonts w:ascii="Arial" w:eastAsiaTheme="minorEastAsia" w:hAnsi="Arial" w:cs="Arial"/>
        </w:rPr>
      </w:pPr>
      <w:bookmarkStart w:id="16" w:name="_Toc98498790"/>
      <w:r w:rsidRPr="009D6083">
        <w:rPr>
          <w:rFonts w:ascii="Arial" w:eastAsiaTheme="minorEastAsia" w:hAnsi="Arial" w:cs="Arial"/>
        </w:rPr>
        <w:t>Malak Malak Ranger patrol saves Largetooth Sawfish</w:t>
      </w:r>
      <w:bookmarkEnd w:id="16"/>
    </w:p>
    <w:p w14:paraId="710DBA7C" w14:textId="77777777" w:rsidR="00A37270" w:rsidRPr="00A37270" w:rsidRDefault="00A37270" w:rsidP="00A37270">
      <w:pPr>
        <w:rPr>
          <w:rFonts w:ascii="Arial" w:hAnsi="Arial" w:cs="Arial"/>
        </w:rPr>
      </w:pPr>
      <w:r w:rsidRPr="00A37270">
        <w:rPr>
          <w:rFonts w:ascii="Arial" w:hAnsi="Arial" w:cs="Arial"/>
        </w:rPr>
        <w:t xml:space="preserve">The hub worked with Malak Malak Traditional Owners and Rangers on the </w:t>
      </w:r>
      <w:hyperlink r:id="rId50" w:history="1">
        <w:r w:rsidRPr="00A37270">
          <w:rPr>
            <w:rStyle w:val="Hyperlink"/>
            <w:rFonts w:ascii="Arial" w:hAnsi="Arial" w:cs="Arial"/>
          </w:rPr>
          <w:t xml:space="preserve">recovery of </w:t>
        </w:r>
      </w:hyperlink>
      <w:hyperlink r:id="rId51" w:history="1">
        <w:r w:rsidRPr="00A37270">
          <w:rPr>
            <w:rStyle w:val="Hyperlink"/>
            <w:rFonts w:ascii="Arial" w:hAnsi="Arial" w:cs="Arial"/>
          </w:rPr>
          <w:t>Largetooth</w:t>
        </w:r>
      </w:hyperlink>
      <w:hyperlink r:id="rId52" w:history="1">
        <w:r w:rsidRPr="00A37270">
          <w:rPr>
            <w:rStyle w:val="Hyperlink"/>
            <w:rFonts w:ascii="Arial" w:hAnsi="Arial" w:cs="Arial"/>
          </w:rPr>
          <w:t xml:space="preserve"> Sawfish</w:t>
        </w:r>
      </w:hyperlink>
      <w:r w:rsidRPr="00A37270">
        <w:rPr>
          <w:rFonts w:ascii="Arial" w:hAnsi="Arial" w:cs="Arial"/>
        </w:rPr>
        <w:t xml:space="preserve"> in northern Australian rivers. The rangers decided to carry out an annual on-Country patrol to find sawfish that might need rescuing from drying waterholes. More than 60 Largetooth Sawfish have been relocated by rangers and scientists.</w:t>
      </w:r>
    </w:p>
    <w:p w14:paraId="36B809F4" w14:textId="77777777" w:rsidR="00A37270" w:rsidRPr="00A37270" w:rsidRDefault="00A37270" w:rsidP="00A37270">
      <w:pPr>
        <w:rPr>
          <w:rFonts w:ascii="Arial" w:hAnsi="Arial" w:cs="Arial"/>
        </w:rPr>
      </w:pPr>
      <w:r w:rsidRPr="00A37270">
        <w:rPr>
          <w:rFonts w:ascii="Arial" w:hAnsi="Arial" w:cs="Arial"/>
        </w:rPr>
        <w:t>Malak Malak Rangers now have the capability to undertake annual on-Country sawfish patrols, backed by protocols on safe handling practices, sampling and data collection. This is part of the Malak Malak community’s contribution to protecting the sawfish for future generations.</w:t>
      </w:r>
    </w:p>
    <w:p w14:paraId="6A11D2A7" w14:textId="013578D2" w:rsidR="00724058" w:rsidRPr="009D6083" w:rsidRDefault="00193EFA" w:rsidP="00E837A9">
      <w:pPr>
        <w:pStyle w:val="Heading2"/>
        <w:numPr>
          <w:ilvl w:val="0"/>
          <w:numId w:val="0"/>
        </w:numPr>
        <w:ind w:left="720" w:hanging="720"/>
        <w:rPr>
          <w:rFonts w:ascii="Arial" w:hAnsi="Arial" w:cs="Arial"/>
        </w:rPr>
      </w:pPr>
      <w:bookmarkStart w:id="17" w:name="_Toc98498791"/>
      <w:r w:rsidRPr="009D6083">
        <w:rPr>
          <w:rFonts w:ascii="Arial" w:hAnsi="Arial" w:cs="Arial"/>
        </w:rPr>
        <w:lastRenderedPageBreak/>
        <w:t>Intervening to restore coastal habitat</w:t>
      </w:r>
      <w:bookmarkEnd w:id="17"/>
    </w:p>
    <w:p w14:paraId="4368B3ED" w14:textId="77777777" w:rsidR="00193EFA" w:rsidRPr="00193EFA" w:rsidRDefault="00193EFA" w:rsidP="00193EFA">
      <w:pPr>
        <w:rPr>
          <w:rFonts w:ascii="Arial" w:hAnsi="Arial" w:cs="Arial"/>
        </w:rPr>
      </w:pPr>
      <w:r w:rsidRPr="00193EFA">
        <w:rPr>
          <w:rFonts w:ascii="Arial" w:hAnsi="Arial" w:cs="Arial"/>
        </w:rPr>
        <w:t>In Australia, interest and investment is growing in coastal habitat restoration that offers a hands-on approach in the face of chronic degradation and climate change. Best-practice restoration requires scientific understanding of historical habitat decline, and the full range of available methods for reinstating the structure and function of coastal habitats.</w:t>
      </w:r>
    </w:p>
    <w:p w14:paraId="22CB62D7" w14:textId="6CA582D3" w:rsidR="00193EFA" w:rsidRPr="009D6083" w:rsidRDefault="00193EFA" w:rsidP="00193EFA">
      <w:pPr>
        <w:rPr>
          <w:rFonts w:ascii="Arial" w:hAnsi="Arial" w:cs="Arial"/>
        </w:rPr>
      </w:pPr>
      <w:r w:rsidRPr="00193EFA">
        <w:rPr>
          <w:rFonts w:ascii="Arial" w:hAnsi="Arial" w:cs="Arial"/>
        </w:rPr>
        <w:t xml:space="preserve">Hub research generated an evidence base and fostered the participation required to accelerate coastal habitat restoration by Australian governments, industries and communities. This included evaluating existing and emerging restoration practices and providing </w:t>
      </w:r>
      <w:hyperlink r:id="rId53" w:history="1">
        <w:r w:rsidRPr="00193EFA">
          <w:rPr>
            <w:rStyle w:val="Hyperlink"/>
            <w:rFonts w:ascii="Arial" w:hAnsi="Arial" w:cs="Arial"/>
          </w:rPr>
          <w:t>ecological</w:t>
        </w:r>
      </w:hyperlink>
      <w:r w:rsidRPr="00193EFA">
        <w:rPr>
          <w:rFonts w:ascii="Arial" w:hAnsi="Arial" w:cs="Arial"/>
        </w:rPr>
        <w:t xml:space="preserve"> and </w:t>
      </w:r>
      <w:hyperlink r:id="rId54" w:history="1">
        <w:r w:rsidRPr="00193EFA">
          <w:rPr>
            <w:rStyle w:val="Hyperlink"/>
            <w:rFonts w:ascii="Arial" w:hAnsi="Arial" w:cs="Arial"/>
          </w:rPr>
          <w:t>economic</w:t>
        </w:r>
      </w:hyperlink>
      <w:r w:rsidRPr="00193EFA">
        <w:rPr>
          <w:rFonts w:ascii="Arial" w:hAnsi="Arial" w:cs="Arial"/>
        </w:rPr>
        <w:t xml:space="preserve"> analyses to underpin policy development and community investment.</w:t>
      </w:r>
    </w:p>
    <w:p w14:paraId="2498D6E9" w14:textId="6814CDB1" w:rsidR="007254F1" w:rsidRPr="00193EFA" w:rsidRDefault="007254F1" w:rsidP="00193EFA">
      <w:pPr>
        <w:rPr>
          <w:rFonts w:ascii="Arial" w:hAnsi="Arial" w:cs="Arial"/>
        </w:rPr>
      </w:pPr>
      <w:r w:rsidRPr="007254F1">
        <w:rPr>
          <w:rFonts w:ascii="Arial" w:hAnsi="Arial" w:cs="Arial"/>
        </w:rPr>
        <w:t xml:space="preserve">The </w:t>
      </w:r>
      <w:hyperlink r:id="rId55" w:history="1">
        <w:r w:rsidRPr="007254F1">
          <w:rPr>
            <w:rStyle w:val="Hyperlink"/>
            <w:rFonts w:ascii="Arial" w:hAnsi="Arial" w:cs="Arial"/>
          </w:rPr>
          <w:t>Australian Coastal Restoration Network</w:t>
        </w:r>
      </w:hyperlink>
      <w:r w:rsidRPr="007254F1">
        <w:rPr>
          <w:rFonts w:ascii="Arial" w:hAnsi="Arial" w:cs="Arial"/>
        </w:rPr>
        <w:t xml:space="preserve"> supports knowledge-sharing and maintains a database covering numerous coastal and marine restoration projects. The network also connects the </w:t>
      </w:r>
      <w:hyperlink r:id="rId56" w:history="1">
        <w:r w:rsidRPr="007254F1">
          <w:rPr>
            <w:rStyle w:val="Hyperlink"/>
            <w:rFonts w:ascii="Arial" w:hAnsi="Arial" w:cs="Arial"/>
          </w:rPr>
          <w:t>Shellfish Reef Restoration Network</w:t>
        </w:r>
      </w:hyperlink>
      <w:r w:rsidRPr="007254F1">
        <w:rPr>
          <w:rFonts w:ascii="Arial" w:hAnsi="Arial" w:cs="Arial"/>
        </w:rPr>
        <w:t xml:space="preserve">, the </w:t>
      </w:r>
      <w:hyperlink r:id="rId57" w:history="1">
        <w:r w:rsidRPr="007254F1">
          <w:rPr>
            <w:rStyle w:val="Hyperlink"/>
            <w:rFonts w:ascii="Arial" w:hAnsi="Arial" w:cs="Arial"/>
          </w:rPr>
          <w:t>Seagrass Restoration Network</w:t>
        </w:r>
      </w:hyperlink>
      <w:r w:rsidRPr="007254F1">
        <w:rPr>
          <w:rFonts w:ascii="Arial" w:hAnsi="Arial" w:cs="Arial"/>
        </w:rPr>
        <w:t xml:space="preserve"> and the </w:t>
      </w:r>
      <w:hyperlink r:id="rId58" w:history="1">
        <w:r w:rsidRPr="007254F1">
          <w:rPr>
            <w:rStyle w:val="Hyperlink"/>
            <w:rFonts w:ascii="Arial" w:hAnsi="Arial" w:cs="Arial"/>
          </w:rPr>
          <w:t>Mangrove and Saltmarsh Network</w:t>
        </w:r>
      </w:hyperlink>
      <w:r w:rsidRPr="007254F1">
        <w:rPr>
          <w:rFonts w:ascii="Arial" w:hAnsi="Arial" w:cs="Arial"/>
        </w:rPr>
        <w:t>.</w:t>
      </w:r>
    </w:p>
    <w:p w14:paraId="5C272C33" w14:textId="1AA40538" w:rsidR="00DE0D71" w:rsidRPr="009D6083" w:rsidRDefault="007254F1" w:rsidP="000238FC">
      <w:pPr>
        <w:pStyle w:val="Heading3"/>
        <w:numPr>
          <w:ilvl w:val="0"/>
          <w:numId w:val="0"/>
        </w:numPr>
        <w:ind w:left="964" w:hanging="964"/>
        <w:rPr>
          <w:rFonts w:ascii="Arial" w:eastAsiaTheme="minorEastAsia" w:hAnsi="Arial" w:cs="Arial"/>
        </w:rPr>
      </w:pPr>
      <w:bookmarkStart w:id="18" w:name="_Toc98498792"/>
      <w:r w:rsidRPr="009D6083">
        <w:rPr>
          <w:rFonts w:ascii="Arial" w:eastAsiaTheme="minorEastAsia" w:hAnsi="Arial" w:cs="Arial"/>
        </w:rPr>
        <w:t>Laying the groundwork for shellfish reef restoration</w:t>
      </w:r>
      <w:bookmarkEnd w:id="18"/>
    </w:p>
    <w:p w14:paraId="74A45DED" w14:textId="77777777" w:rsidR="000C1F92" w:rsidRPr="000C1F92" w:rsidRDefault="000C1F92" w:rsidP="000C1F92">
      <w:pPr>
        <w:rPr>
          <w:rFonts w:ascii="Arial" w:hAnsi="Arial" w:cs="Arial"/>
        </w:rPr>
      </w:pPr>
      <w:r w:rsidRPr="000C1F92">
        <w:rPr>
          <w:rFonts w:ascii="Arial" w:hAnsi="Arial" w:cs="Arial"/>
        </w:rPr>
        <w:t xml:space="preserve">Traditional Owners, industry, community groups, non-government organisations and policy-makers worked with the hub to review the history, status and ecology of Australia’s shellfish reefs, and develop methods to rebuild them. New knowledge presented in the resulting </w:t>
      </w:r>
      <w:hyperlink r:id="rId59" w:history="1">
        <w:r w:rsidRPr="000C1F92">
          <w:rPr>
            <w:rStyle w:val="Hyperlink"/>
            <w:rFonts w:ascii="Arial" w:hAnsi="Arial" w:cs="Arial"/>
          </w:rPr>
          <w:t>report</w:t>
        </w:r>
      </w:hyperlink>
      <w:r w:rsidRPr="000C1F92">
        <w:rPr>
          <w:rFonts w:ascii="Arial" w:hAnsi="Arial" w:cs="Arial"/>
        </w:rPr>
        <w:t xml:space="preserve"> underpinned policies, investment and participation in restoration projects. Evidence of national shellfish reef status underpins the nomination for native flat oysters and Sydney rock oysters to be listed as a Critically Endangered Ecological Community under the EPBC Act.</w:t>
      </w:r>
    </w:p>
    <w:p w14:paraId="359A05B1" w14:textId="4B6CFECD" w:rsidR="00724058" w:rsidRPr="009D6083" w:rsidRDefault="000C1F92" w:rsidP="00724058">
      <w:pPr>
        <w:rPr>
          <w:rFonts w:ascii="Arial" w:hAnsi="Arial" w:cs="Arial"/>
        </w:rPr>
      </w:pPr>
      <w:r w:rsidRPr="000C1F92">
        <w:rPr>
          <w:rFonts w:ascii="Arial" w:hAnsi="Arial" w:cs="Arial"/>
        </w:rPr>
        <w:t xml:space="preserve">See the hub’s animated introduction to </w:t>
      </w:r>
      <w:hyperlink r:id="rId60" w:history="1">
        <w:r w:rsidRPr="000C1F92">
          <w:rPr>
            <w:rStyle w:val="Hyperlink"/>
            <w:rFonts w:ascii="Arial" w:hAnsi="Arial" w:cs="Arial"/>
          </w:rPr>
          <w:t>shellfish reef restoration in Australia</w:t>
        </w:r>
      </w:hyperlink>
      <w:r w:rsidRPr="000C1F92">
        <w:rPr>
          <w:rFonts w:ascii="Arial" w:hAnsi="Arial" w:cs="Arial"/>
        </w:rPr>
        <w:t xml:space="preserve"> and meet an unlikely </w:t>
      </w:r>
      <w:hyperlink r:id="rId61" w:history="1">
        <w:r w:rsidRPr="000C1F92">
          <w:rPr>
            <w:rStyle w:val="Hyperlink"/>
            <w:rFonts w:ascii="Arial" w:hAnsi="Arial" w:cs="Arial"/>
          </w:rPr>
          <w:t>ecological hero</w:t>
        </w:r>
      </w:hyperlink>
      <w:r w:rsidR="00B601A8" w:rsidRPr="009D6083">
        <w:rPr>
          <w:rFonts w:ascii="Arial" w:hAnsi="Arial" w:cs="Arial"/>
        </w:rPr>
        <w:t>.</w:t>
      </w:r>
    </w:p>
    <w:p w14:paraId="5965E5E0" w14:textId="46A1680C" w:rsidR="00DE0D71" w:rsidRPr="009D6083" w:rsidRDefault="007254F1" w:rsidP="000238FC">
      <w:pPr>
        <w:pStyle w:val="Heading3"/>
        <w:numPr>
          <w:ilvl w:val="0"/>
          <w:numId w:val="0"/>
        </w:numPr>
        <w:ind w:left="964" w:hanging="964"/>
        <w:rPr>
          <w:rFonts w:ascii="Arial" w:eastAsiaTheme="minorEastAsia" w:hAnsi="Arial" w:cs="Arial"/>
        </w:rPr>
      </w:pPr>
      <w:bookmarkStart w:id="19" w:name="_Toc98498793"/>
      <w:r w:rsidRPr="009D6083">
        <w:rPr>
          <w:rFonts w:ascii="Arial" w:eastAsiaTheme="minorEastAsia" w:hAnsi="Arial" w:cs="Arial"/>
        </w:rPr>
        <w:t>Sa</w:t>
      </w:r>
      <w:r w:rsidR="00C719BA" w:rsidRPr="009D6083">
        <w:rPr>
          <w:rFonts w:ascii="Arial" w:eastAsiaTheme="minorEastAsia" w:hAnsi="Arial" w:cs="Arial"/>
        </w:rPr>
        <w:t>ltmarsh: a powerhouse of productivity</w:t>
      </w:r>
      <w:bookmarkEnd w:id="19"/>
    </w:p>
    <w:p w14:paraId="17C0AEA2" w14:textId="77777777" w:rsidR="007112EE" w:rsidRDefault="00F95A7F" w:rsidP="00F95A7F">
      <w:pPr>
        <w:rPr>
          <w:rFonts w:ascii="Arial" w:hAnsi="Arial" w:cs="Arial"/>
        </w:rPr>
      </w:pPr>
      <w:r w:rsidRPr="00F95A7F">
        <w:rPr>
          <w:rFonts w:ascii="Arial" w:hAnsi="Arial" w:cs="Arial"/>
        </w:rPr>
        <w:t xml:space="preserve">Hub researchers demonstrated the substantial benefits that can accrue from reinstating ecosystem services such as fisheries productivity. Repair strategies such as reconnecting tidal flows to boost habitat for prawns and fish were studied at Queensland’s Burdekin floodplain, the New South Wales (NSW) Clarence River estuary, and Circular Head in Tasmania. The </w:t>
      </w:r>
      <w:hyperlink r:id="rId62" w:history="1">
        <w:r w:rsidRPr="00F95A7F">
          <w:rPr>
            <w:rStyle w:val="Hyperlink"/>
            <w:rFonts w:ascii="Arial" w:hAnsi="Arial" w:cs="Arial"/>
          </w:rPr>
          <w:t>findings</w:t>
        </w:r>
      </w:hyperlink>
      <w:r w:rsidRPr="008332DF">
        <w:rPr>
          <w:rFonts w:ascii="Arial" w:hAnsi="Arial" w:cs="Arial"/>
        </w:rPr>
        <w:t xml:space="preserve"> provide a foundation for repairing and conserving Australia's environmentally, socially and economically important bays and estuaries</w:t>
      </w:r>
      <w:r w:rsidR="007112EE">
        <w:rPr>
          <w:rFonts w:ascii="Arial" w:hAnsi="Arial" w:cs="Arial"/>
        </w:rPr>
        <w:t>.</w:t>
      </w:r>
    </w:p>
    <w:p w14:paraId="70D92D17" w14:textId="511E7022" w:rsidR="00724058" w:rsidRPr="009D6083" w:rsidRDefault="00F95A7F" w:rsidP="00724058">
      <w:pPr>
        <w:rPr>
          <w:rFonts w:ascii="Arial" w:hAnsi="Arial" w:cs="Arial"/>
        </w:rPr>
      </w:pPr>
      <w:r w:rsidRPr="00F95A7F">
        <w:rPr>
          <w:rFonts w:ascii="Arial" w:hAnsi="Arial" w:cs="Arial"/>
        </w:rPr>
        <w:t>Saltmarshes are now being repaired in several NSW estuaries, including the Wooloweyah wetland in the lower Clarence River estuary.</w:t>
      </w:r>
    </w:p>
    <w:p w14:paraId="6FD4ECE1" w14:textId="48ACF2E6" w:rsidR="00DE0D71" w:rsidRPr="009D6083" w:rsidRDefault="00C719BA" w:rsidP="0091227E">
      <w:pPr>
        <w:pStyle w:val="Heading3"/>
        <w:numPr>
          <w:ilvl w:val="0"/>
          <w:numId w:val="0"/>
        </w:numPr>
        <w:rPr>
          <w:rFonts w:ascii="Arial" w:eastAsiaTheme="minorEastAsia" w:hAnsi="Arial" w:cs="Arial"/>
        </w:rPr>
      </w:pPr>
      <w:bookmarkStart w:id="20" w:name="_Toc98498794"/>
      <w:r w:rsidRPr="009D6083">
        <w:rPr>
          <w:rFonts w:ascii="Arial" w:eastAsiaTheme="minorEastAsia" w:hAnsi="Arial" w:cs="Arial"/>
        </w:rPr>
        <w:t>Heat-tolerant giant kelp families show promise for restoration</w:t>
      </w:r>
      <w:bookmarkEnd w:id="20"/>
    </w:p>
    <w:p w14:paraId="0A6765B7" w14:textId="77777777" w:rsidR="002266A0" w:rsidRPr="002266A0" w:rsidRDefault="002266A0" w:rsidP="002266A0">
      <w:pPr>
        <w:rPr>
          <w:rFonts w:ascii="Arial" w:hAnsi="Arial" w:cs="Arial"/>
        </w:rPr>
      </w:pPr>
      <w:r w:rsidRPr="002266A0">
        <w:rPr>
          <w:rFonts w:ascii="Arial" w:hAnsi="Arial" w:cs="Arial"/>
        </w:rPr>
        <w:t xml:space="preserve">Ocean warming has reduced the giant kelp forests of south-eastern Australia to isolated patches. Hub researchers </w:t>
      </w:r>
      <w:hyperlink r:id="rId63" w:history="1">
        <w:r w:rsidRPr="002266A0">
          <w:rPr>
            <w:rStyle w:val="Hyperlink"/>
            <w:rFonts w:ascii="Arial" w:hAnsi="Arial" w:cs="Arial"/>
          </w:rPr>
          <w:t>collected and cultivated</w:t>
        </w:r>
      </w:hyperlink>
      <w:r w:rsidRPr="002266A0">
        <w:rPr>
          <w:rFonts w:ascii="Arial" w:hAnsi="Arial" w:cs="Arial"/>
        </w:rPr>
        <w:t xml:space="preserve"> giant kelp plants and established a seed bank from remnant Tasmanian forests. Family-lines tolerant of warmer waters were bred in large quantities, and juvenile plants were successfully out-planted at trial restoration sites.</w:t>
      </w:r>
    </w:p>
    <w:p w14:paraId="48C616F4" w14:textId="77777777" w:rsidR="007112EE" w:rsidRDefault="002266A0" w:rsidP="002266A0">
      <w:pPr>
        <w:rPr>
          <w:rFonts w:ascii="Arial" w:hAnsi="Arial" w:cs="Arial"/>
        </w:rPr>
      </w:pPr>
      <w:r w:rsidRPr="008332DF">
        <w:rPr>
          <w:rFonts w:ascii="Arial" w:hAnsi="Arial" w:cs="Arial"/>
        </w:rPr>
        <w:lastRenderedPageBreak/>
        <w:t>The new techniques and understanding provide a platform for future breeding and selection programs and the refinement and upscaling of restoration. A seed-bank of thermally tolerant giant kelp strains has been created for use in future restoration efforts</w:t>
      </w:r>
      <w:r w:rsidR="007112EE">
        <w:rPr>
          <w:rFonts w:ascii="Arial" w:hAnsi="Arial" w:cs="Arial"/>
        </w:rPr>
        <w:t>.</w:t>
      </w:r>
    </w:p>
    <w:p w14:paraId="21DC8F79" w14:textId="6985B037" w:rsidR="000238FC" w:rsidRPr="009D6083" w:rsidRDefault="000238FC" w:rsidP="0091227E">
      <w:pPr>
        <w:pStyle w:val="Heading3"/>
        <w:numPr>
          <w:ilvl w:val="0"/>
          <w:numId w:val="0"/>
        </w:numPr>
        <w:rPr>
          <w:rFonts w:ascii="Arial" w:eastAsiaTheme="minorEastAsia" w:hAnsi="Arial" w:cs="Arial"/>
        </w:rPr>
      </w:pPr>
      <w:bookmarkStart w:id="21" w:name="_Toc98498795"/>
      <w:r w:rsidRPr="009D6083">
        <w:rPr>
          <w:rFonts w:ascii="Arial" w:eastAsiaTheme="minorEastAsia" w:hAnsi="Arial" w:cs="Arial"/>
        </w:rPr>
        <w:t>Seagrass (wirriya jalyanu): giving life to sea Country of Shark Bay (Gathaagudu)</w:t>
      </w:r>
      <w:bookmarkEnd w:id="21"/>
    </w:p>
    <w:p w14:paraId="09ABE0BC" w14:textId="2C816B47" w:rsidR="00DE0D71" w:rsidRPr="009D6083" w:rsidRDefault="002266A0" w:rsidP="00D1718E">
      <w:pPr>
        <w:rPr>
          <w:rFonts w:ascii="Arial" w:hAnsi="Arial" w:cs="Arial"/>
        </w:rPr>
      </w:pPr>
      <w:r w:rsidRPr="002266A0">
        <w:rPr>
          <w:rFonts w:ascii="Arial" w:hAnsi="Arial" w:cs="Arial"/>
        </w:rPr>
        <w:t xml:space="preserve">In the summer of 2010–2011, a marine heatwave devastated the </w:t>
      </w:r>
      <w:hyperlink r:id="rId64" w:history="1">
        <w:r w:rsidRPr="002266A0">
          <w:rPr>
            <w:rStyle w:val="Hyperlink"/>
            <w:rFonts w:ascii="Arial" w:hAnsi="Arial" w:cs="Arial"/>
          </w:rPr>
          <w:t>seagrass meadows</w:t>
        </w:r>
      </w:hyperlink>
      <w:r w:rsidRPr="002266A0">
        <w:rPr>
          <w:rFonts w:ascii="Arial" w:hAnsi="Arial" w:cs="Arial"/>
        </w:rPr>
        <w:t xml:space="preserve"> of Western Australia’s Shark Bay World Heritage Area – known as Gathaagudu (2 waters) to Malgana Traditional Owners. In 4 workshops, hub researchers and Malgana Rangers </w:t>
      </w:r>
      <w:hyperlink r:id="rId65" w:history="1">
        <w:r w:rsidRPr="002266A0">
          <w:rPr>
            <w:rStyle w:val="Hyperlink"/>
            <w:rFonts w:ascii="Arial" w:hAnsi="Arial" w:cs="Arial"/>
          </w:rPr>
          <w:t>developed and trialled</w:t>
        </w:r>
      </w:hyperlink>
      <w:r w:rsidRPr="002266A0">
        <w:rPr>
          <w:rFonts w:ascii="Arial" w:hAnsi="Arial" w:cs="Arial"/>
        </w:rPr>
        <w:t xml:space="preserve"> innovative, </w:t>
      </w:r>
      <w:hyperlink r:id="rId66" w:history="1">
        <w:r w:rsidRPr="002266A0">
          <w:rPr>
            <w:rStyle w:val="Hyperlink"/>
            <w:rFonts w:ascii="Arial" w:hAnsi="Arial" w:cs="Arial"/>
          </w:rPr>
          <w:t>cost-effective methods</w:t>
        </w:r>
      </w:hyperlink>
      <w:r w:rsidRPr="002266A0">
        <w:rPr>
          <w:rFonts w:ascii="Arial" w:hAnsi="Arial" w:cs="Arial"/>
        </w:rPr>
        <w:t xml:space="preserve"> to assist seagrass recovery. The partnership allowed traditional knowledge and skills focused on managing Country to be integrated with western science, and developed the capacity of Malgana Rangers to participate in restoration. A strategy for nature-based restoration presents a solution to the effects of climate change on seagrasses in the Shark Bay World Heritage Area.</w:t>
      </w:r>
    </w:p>
    <w:sectPr w:rsidR="00DE0D71" w:rsidRPr="009D6083" w:rsidSect="00C40C1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51C94" w14:textId="77777777" w:rsidR="004A24E7" w:rsidRDefault="004A24E7">
      <w:r>
        <w:separator/>
      </w:r>
    </w:p>
    <w:p w14:paraId="14B61051" w14:textId="77777777" w:rsidR="004A24E7" w:rsidRDefault="004A24E7"/>
    <w:p w14:paraId="279CAFE5" w14:textId="77777777" w:rsidR="004A24E7" w:rsidRDefault="004A24E7"/>
  </w:endnote>
  <w:endnote w:type="continuationSeparator" w:id="0">
    <w:p w14:paraId="5166C620" w14:textId="77777777" w:rsidR="004A24E7" w:rsidRDefault="004A24E7">
      <w:r>
        <w:continuationSeparator/>
      </w:r>
    </w:p>
    <w:p w14:paraId="6ECB8E71" w14:textId="77777777" w:rsidR="004A24E7" w:rsidRDefault="004A24E7"/>
    <w:p w14:paraId="12247692" w14:textId="77777777" w:rsidR="004A24E7" w:rsidRDefault="004A24E7"/>
  </w:endnote>
  <w:endnote w:type="continuationNotice" w:id="1">
    <w:p w14:paraId="4D7AF736" w14:textId="77777777" w:rsidR="004A24E7" w:rsidRDefault="004A24E7">
      <w:pPr>
        <w:pStyle w:val="Footer"/>
      </w:pPr>
    </w:p>
    <w:p w14:paraId="016AA006" w14:textId="77777777" w:rsidR="004A24E7" w:rsidRDefault="004A24E7"/>
    <w:p w14:paraId="7289ABA4" w14:textId="77777777" w:rsidR="004A24E7" w:rsidRDefault="004A2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CFB4" w14:textId="77777777" w:rsidR="006B1383" w:rsidRPr="00A071FB" w:rsidRDefault="006B1383">
    <w:pPr>
      <w:pStyle w:val="Footer"/>
      <w:rPr>
        <w:rFonts w:ascii="Arial" w:hAnsi="Arial" w:cs="Arial"/>
      </w:rPr>
    </w:pPr>
    <w:r w:rsidRPr="00A071FB">
      <w:rPr>
        <w:rFonts w:ascii="Arial" w:hAnsi="Arial" w:cs="Arial"/>
      </w:rPr>
      <w:t>Department of Agriculture, Water and the Environment</w:t>
    </w:r>
  </w:p>
  <w:p w14:paraId="67EFE46F" w14:textId="77777777" w:rsidR="006B1383" w:rsidRPr="00A071FB" w:rsidRDefault="006B1383">
    <w:pPr>
      <w:pStyle w:val="Footer"/>
      <w:rPr>
        <w:rFonts w:ascii="Arial" w:hAnsi="Arial" w:cs="Arial"/>
      </w:rPr>
    </w:pPr>
    <w:r w:rsidRPr="00A071FB">
      <w:rPr>
        <w:rFonts w:ascii="Arial" w:hAnsi="Arial" w:cs="Arial"/>
      </w:rPr>
      <w:fldChar w:fldCharType="begin"/>
    </w:r>
    <w:r w:rsidRPr="00A071FB">
      <w:rPr>
        <w:rFonts w:ascii="Arial" w:hAnsi="Arial" w:cs="Arial"/>
      </w:rPr>
      <w:instrText xml:space="preserve"> PAGE   \* MERGEFORMAT </w:instrText>
    </w:r>
    <w:r w:rsidRPr="00A071FB">
      <w:rPr>
        <w:rFonts w:ascii="Arial" w:hAnsi="Arial" w:cs="Arial"/>
      </w:rPr>
      <w:fldChar w:fldCharType="separate"/>
    </w:r>
    <w:r w:rsidRPr="00A071FB">
      <w:rPr>
        <w:rFonts w:ascii="Arial" w:hAnsi="Arial" w:cs="Arial"/>
        <w:noProof/>
      </w:rPr>
      <w:t>14</w:t>
    </w:r>
    <w:r w:rsidRPr="00A071FB">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64DE7" w14:textId="77777777" w:rsidR="004A24E7" w:rsidRDefault="004A24E7">
      <w:r>
        <w:separator/>
      </w:r>
    </w:p>
    <w:p w14:paraId="64878429" w14:textId="77777777" w:rsidR="004A24E7" w:rsidRDefault="004A24E7"/>
    <w:p w14:paraId="3DE612CE" w14:textId="77777777" w:rsidR="004A24E7" w:rsidRDefault="004A24E7"/>
  </w:footnote>
  <w:footnote w:type="continuationSeparator" w:id="0">
    <w:p w14:paraId="5791F7B0" w14:textId="77777777" w:rsidR="004A24E7" w:rsidRDefault="004A24E7">
      <w:r>
        <w:continuationSeparator/>
      </w:r>
    </w:p>
    <w:p w14:paraId="15D7F00F" w14:textId="77777777" w:rsidR="004A24E7" w:rsidRDefault="004A24E7"/>
    <w:p w14:paraId="1821301D" w14:textId="77777777" w:rsidR="004A24E7" w:rsidRDefault="004A24E7"/>
  </w:footnote>
  <w:footnote w:type="continuationNotice" w:id="1">
    <w:p w14:paraId="3EDDBEB7" w14:textId="77777777" w:rsidR="004A24E7" w:rsidRDefault="004A24E7">
      <w:pPr>
        <w:pStyle w:val="Footer"/>
      </w:pPr>
    </w:p>
    <w:p w14:paraId="5BEA35EA" w14:textId="77777777" w:rsidR="004A24E7" w:rsidRDefault="004A24E7"/>
    <w:p w14:paraId="43233E21" w14:textId="77777777" w:rsidR="004A24E7" w:rsidRDefault="004A24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757F" w14:textId="63E46B73" w:rsidR="006B1383" w:rsidRPr="00065A97" w:rsidRDefault="006B1383" w:rsidP="00E222DC">
    <w:pPr>
      <w:pStyle w:val="Header"/>
      <w:rPr>
        <w:rFonts w:ascii="Arial" w:hAnsi="Arial" w:cs="Arial"/>
      </w:rPr>
    </w:pPr>
    <w:r w:rsidRPr="00065A97">
      <w:rPr>
        <w:rFonts w:ascii="Arial" w:hAnsi="Arial" w:cs="Arial"/>
      </w:rPr>
      <w:t xml:space="preserve">National Environmental Science Program </w:t>
    </w:r>
    <w:r w:rsidR="007749E8">
      <w:rPr>
        <w:rFonts w:ascii="Arial" w:hAnsi="Arial" w:cs="Arial"/>
      </w:rPr>
      <w:t>Marine Biodiversity</w:t>
    </w:r>
    <w:r w:rsidR="002828F4" w:rsidRPr="00065A97">
      <w:rPr>
        <w:rFonts w:ascii="Arial" w:hAnsi="Arial" w:cs="Arial"/>
      </w:rPr>
      <w:t xml:space="preserve"> Hub i</w:t>
    </w:r>
    <w:r w:rsidR="005E5B80" w:rsidRPr="00065A97">
      <w:rPr>
        <w:rFonts w:ascii="Arial" w:hAnsi="Arial" w:cs="Arial"/>
      </w:rPr>
      <w:t>mpacts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7383" w14:textId="60E5F884" w:rsidR="006B1383" w:rsidRDefault="006B1383" w:rsidP="00F94F8D">
    <w:pPr>
      <w:pStyle w:val="Header"/>
      <w:jc w:val="left"/>
    </w:pPr>
    <w:r w:rsidRPr="002949F6">
      <w:rPr>
        <w:noProof/>
        <w:lang w:eastAsia="en-AU"/>
      </w:rPr>
      <w:drawing>
        <wp:inline distT="0" distB="0" distL="0" distR="0" wp14:anchorId="43813FA2" wp14:editId="507307E3">
          <wp:extent cx="4497838" cy="1093862"/>
          <wp:effectExtent l="0" t="0" r="0" b="0"/>
          <wp:docPr id="4" name="Picture 9" descr="A picture containing drawing&#10;&#10;Description automatically generated">
            <a:extLst xmlns:a="http://schemas.openxmlformats.org/drawingml/2006/main">
              <a:ext uri="{FF2B5EF4-FFF2-40B4-BE49-F238E27FC236}">
                <a16:creationId xmlns:a16="http://schemas.microsoft.com/office/drawing/2014/main" id="{CD703671-6D6D-423B-9EDE-DFEA501A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CD703671-6D6D-423B-9EDE-DFEA501AC7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97838" cy="10938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2F63E20"/>
    <w:multiLevelType w:val="hybridMultilevel"/>
    <w:tmpl w:val="3E12C994"/>
    <w:lvl w:ilvl="0" w:tplc="E8405B4C">
      <w:start w:val="1"/>
      <w:numFmt w:val="bullet"/>
      <w:lvlText w:val="•"/>
      <w:lvlJc w:val="left"/>
      <w:pPr>
        <w:tabs>
          <w:tab w:val="num" w:pos="720"/>
        </w:tabs>
        <w:ind w:left="720" w:hanging="360"/>
      </w:pPr>
      <w:rPr>
        <w:rFonts w:ascii="Arial" w:hAnsi="Arial" w:hint="default"/>
      </w:rPr>
    </w:lvl>
    <w:lvl w:ilvl="1" w:tplc="FA147658" w:tentative="1">
      <w:start w:val="1"/>
      <w:numFmt w:val="bullet"/>
      <w:lvlText w:val="•"/>
      <w:lvlJc w:val="left"/>
      <w:pPr>
        <w:tabs>
          <w:tab w:val="num" w:pos="1440"/>
        </w:tabs>
        <w:ind w:left="1440" w:hanging="360"/>
      </w:pPr>
      <w:rPr>
        <w:rFonts w:ascii="Arial" w:hAnsi="Arial" w:hint="default"/>
      </w:rPr>
    </w:lvl>
    <w:lvl w:ilvl="2" w:tplc="87345600" w:tentative="1">
      <w:start w:val="1"/>
      <w:numFmt w:val="bullet"/>
      <w:lvlText w:val="•"/>
      <w:lvlJc w:val="left"/>
      <w:pPr>
        <w:tabs>
          <w:tab w:val="num" w:pos="2160"/>
        </w:tabs>
        <w:ind w:left="2160" w:hanging="360"/>
      </w:pPr>
      <w:rPr>
        <w:rFonts w:ascii="Arial" w:hAnsi="Arial" w:hint="default"/>
      </w:rPr>
    </w:lvl>
    <w:lvl w:ilvl="3" w:tplc="BE86D3F6" w:tentative="1">
      <w:start w:val="1"/>
      <w:numFmt w:val="bullet"/>
      <w:lvlText w:val="•"/>
      <w:lvlJc w:val="left"/>
      <w:pPr>
        <w:tabs>
          <w:tab w:val="num" w:pos="2880"/>
        </w:tabs>
        <w:ind w:left="2880" w:hanging="360"/>
      </w:pPr>
      <w:rPr>
        <w:rFonts w:ascii="Arial" w:hAnsi="Arial" w:hint="default"/>
      </w:rPr>
    </w:lvl>
    <w:lvl w:ilvl="4" w:tplc="0D5CD9F4" w:tentative="1">
      <w:start w:val="1"/>
      <w:numFmt w:val="bullet"/>
      <w:lvlText w:val="•"/>
      <w:lvlJc w:val="left"/>
      <w:pPr>
        <w:tabs>
          <w:tab w:val="num" w:pos="3600"/>
        </w:tabs>
        <w:ind w:left="3600" w:hanging="360"/>
      </w:pPr>
      <w:rPr>
        <w:rFonts w:ascii="Arial" w:hAnsi="Arial" w:hint="default"/>
      </w:rPr>
    </w:lvl>
    <w:lvl w:ilvl="5" w:tplc="EC52CCF8" w:tentative="1">
      <w:start w:val="1"/>
      <w:numFmt w:val="bullet"/>
      <w:lvlText w:val="•"/>
      <w:lvlJc w:val="left"/>
      <w:pPr>
        <w:tabs>
          <w:tab w:val="num" w:pos="4320"/>
        </w:tabs>
        <w:ind w:left="4320" w:hanging="360"/>
      </w:pPr>
      <w:rPr>
        <w:rFonts w:ascii="Arial" w:hAnsi="Arial" w:hint="default"/>
      </w:rPr>
    </w:lvl>
    <w:lvl w:ilvl="6" w:tplc="D702F13A" w:tentative="1">
      <w:start w:val="1"/>
      <w:numFmt w:val="bullet"/>
      <w:lvlText w:val="•"/>
      <w:lvlJc w:val="left"/>
      <w:pPr>
        <w:tabs>
          <w:tab w:val="num" w:pos="5040"/>
        </w:tabs>
        <w:ind w:left="5040" w:hanging="360"/>
      </w:pPr>
      <w:rPr>
        <w:rFonts w:ascii="Arial" w:hAnsi="Arial" w:hint="default"/>
      </w:rPr>
    </w:lvl>
    <w:lvl w:ilvl="7" w:tplc="E88E2EC4" w:tentative="1">
      <w:start w:val="1"/>
      <w:numFmt w:val="bullet"/>
      <w:lvlText w:val="•"/>
      <w:lvlJc w:val="left"/>
      <w:pPr>
        <w:tabs>
          <w:tab w:val="num" w:pos="5760"/>
        </w:tabs>
        <w:ind w:left="5760" w:hanging="360"/>
      </w:pPr>
      <w:rPr>
        <w:rFonts w:ascii="Arial" w:hAnsi="Arial" w:hint="default"/>
      </w:rPr>
    </w:lvl>
    <w:lvl w:ilvl="8" w:tplc="791CA5D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8"/>
  </w:num>
  <w:num w:numId="4">
    <w:abstractNumId w:val="9"/>
  </w:num>
  <w:num w:numId="5">
    <w:abstractNumId w:val="3"/>
  </w:num>
  <w:num w:numId="6">
    <w:abstractNumId w:val="4"/>
  </w:num>
  <w:num w:numId="7">
    <w:abstractNumId w:val="7"/>
  </w:num>
  <w:num w:numId="8">
    <w:abstractNumId w:val="2"/>
  </w:num>
  <w:num w:numId="9">
    <w:abstractNumId w:val="6"/>
  </w:num>
  <w:num w:numId="10">
    <w:abstractNumId w:val="0"/>
  </w:num>
  <w:num w:numId="11">
    <w:abstractNumId w:val="8"/>
  </w:num>
  <w:num w:numId="12">
    <w:abstractNumId w:val="8"/>
  </w:num>
  <w:num w:numId="13">
    <w:abstractNumId w:val="8"/>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8"/>
  </w:num>
  <w:num w:numId="25">
    <w:abstractNumId w:val="10"/>
  </w:num>
  <w:num w:numId="26">
    <w:abstractNumId w:val="8"/>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2F"/>
    <w:rsid w:val="00001CD8"/>
    <w:rsid w:val="000026A6"/>
    <w:rsid w:val="000201BB"/>
    <w:rsid w:val="000238FC"/>
    <w:rsid w:val="000374BB"/>
    <w:rsid w:val="0005014D"/>
    <w:rsid w:val="00050E2D"/>
    <w:rsid w:val="00052A87"/>
    <w:rsid w:val="00052CFE"/>
    <w:rsid w:val="00055041"/>
    <w:rsid w:val="00060665"/>
    <w:rsid w:val="0006077E"/>
    <w:rsid w:val="00065A97"/>
    <w:rsid w:val="00067C73"/>
    <w:rsid w:val="00073C15"/>
    <w:rsid w:val="00080436"/>
    <w:rsid w:val="00095155"/>
    <w:rsid w:val="000A05FC"/>
    <w:rsid w:val="000A40B2"/>
    <w:rsid w:val="000B2038"/>
    <w:rsid w:val="000B3E15"/>
    <w:rsid w:val="000C10C0"/>
    <w:rsid w:val="000C1F92"/>
    <w:rsid w:val="000C7100"/>
    <w:rsid w:val="000E41FA"/>
    <w:rsid w:val="000E74B7"/>
    <w:rsid w:val="000F2737"/>
    <w:rsid w:val="0010692C"/>
    <w:rsid w:val="0011394B"/>
    <w:rsid w:val="00114A5E"/>
    <w:rsid w:val="0012110B"/>
    <w:rsid w:val="00122CF7"/>
    <w:rsid w:val="001238B2"/>
    <w:rsid w:val="00124CC6"/>
    <w:rsid w:val="00127978"/>
    <w:rsid w:val="00135989"/>
    <w:rsid w:val="00146EF1"/>
    <w:rsid w:val="001508D0"/>
    <w:rsid w:val="00164CFB"/>
    <w:rsid w:val="00172936"/>
    <w:rsid w:val="00172A8D"/>
    <w:rsid w:val="0017433E"/>
    <w:rsid w:val="00174D59"/>
    <w:rsid w:val="00180106"/>
    <w:rsid w:val="00184B17"/>
    <w:rsid w:val="001872BF"/>
    <w:rsid w:val="0019398A"/>
    <w:rsid w:val="00193EFA"/>
    <w:rsid w:val="001962FC"/>
    <w:rsid w:val="001A5D0E"/>
    <w:rsid w:val="001B1811"/>
    <w:rsid w:val="001B453D"/>
    <w:rsid w:val="001B7EF1"/>
    <w:rsid w:val="001D281C"/>
    <w:rsid w:val="0020297C"/>
    <w:rsid w:val="002033CE"/>
    <w:rsid w:val="002044D0"/>
    <w:rsid w:val="00212C53"/>
    <w:rsid w:val="00215AAB"/>
    <w:rsid w:val="00222137"/>
    <w:rsid w:val="002266A0"/>
    <w:rsid w:val="00232B10"/>
    <w:rsid w:val="00236E74"/>
    <w:rsid w:val="002400C3"/>
    <w:rsid w:val="002419BD"/>
    <w:rsid w:val="002457F4"/>
    <w:rsid w:val="002550F6"/>
    <w:rsid w:val="00255F07"/>
    <w:rsid w:val="00260597"/>
    <w:rsid w:val="00261840"/>
    <w:rsid w:val="00263C38"/>
    <w:rsid w:val="00264A72"/>
    <w:rsid w:val="00280BC8"/>
    <w:rsid w:val="002828F4"/>
    <w:rsid w:val="00284D14"/>
    <w:rsid w:val="00286307"/>
    <w:rsid w:val="002940B4"/>
    <w:rsid w:val="002949F6"/>
    <w:rsid w:val="002C2C11"/>
    <w:rsid w:val="002C6EF3"/>
    <w:rsid w:val="002D297B"/>
    <w:rsid w:val="002D7F0B"/>
    <w:rsid w:val="002E3BC3"/>
    <w:rsid w:val="002E7FA8"/>
    <w:rsid w:val="002F5974"/>
    <w:rsid w:val="00304034"/>
    <w:rsid w:val="00304EB4"/>
    <w:rsid w:val="00312037"/>
    <w:rsid w:val="00312D0C"/>
    <w:rsid w:val="00314B4B"/>
    <w:rsid w:val="00315762"/>
    <w:rsid w:val="003164EE"/>
    <w:rsid w:val="0032326E"/>
    <w:rsid w:val="00376A50"/>
    <w:rsid w:val="00380A64"/>
    <w:rsid w:val="00381A40"/>
    <w:rsid w:val="003833B6"/>
    <w:rsid w:val="00384A79"/>
    <w:rsid w:val="00384D09"/>
    <w:rsid w:val="003A7C00"/>
    <w:rsid w:val="003B2FCF"/>
    <w:rsid w:val="003C297D"/>
    <w:rsid w:val="003C7008"/>
    <w:rsid w:val="003D4307"/>
    <w:rsid w:val="003F48F3"/>
    <w:rsid w:val="00400746"/>
    <w:rsid w:val="00411F87"/>
    <w:rsid w:val="00413C04"/>
    <w:rsid w:val="0042591A"/>
    <w:rsid w:val="00433C07"/>
    <w:rsid w:val="00446B57"/>
    <w:rsid w:val="00452516"/>
    <w:rsid w:val="004611A2"/>
    <w:rsid w:val="004614BA"/>
    <w:rsid w:val="0048037E"/>
    <w:rsid w:val="004814B0"/>
    <w:rsid w:val="004875BB"/>
    <w:rsid w:val="004879F9"/>
    <w:rsid w:val="004911C0"/>
    <w:rsid w:val="004938CC"/>
    <w:rsid w:val="00496677"/>
    <w:rsid w:val="004A24E7"/>
    <w:rsid w:val="004A4733"/>
    <w:rsid w:val="004A6329"/>
    <w:rsid w:val="004B1B35"/>
    <w:rsid w:val="004B1D54"/>
    <w:rsid w:val="004B4631"/>
    <w:rsid w:val="004C1DC9"/>
    <w:rsid w:val="004C48D7"/>
    <w:rsid w:val="004C4C9C"/>
    <w:rsid w:val="004D035F"/>
    <w:rsid w:val="004E6D3D"/>
    <w:rsid w:val="004E6D5E"/>
    <w:rsid w:val="004F29BD"/>
    <w:rsid w:val="004F52C1"/>
    <w:rsid w:val="004F6F76"/>
    <w:rsid w:val="005025B1"/>
    <w:rsid w:val="005043EB"/>
    <w:rsid w:val="00510EDF"/>
    <w:rsid w:val="00517EF7"/>
    <w:rsid w:val="00521EC3"/>
    <w:rsid w:val="00532753"/>
    <w:rsid w:val="005360A1"/>
    <w:rsid w:val="00536201"/>
    <w:rsid w:val="00536AEF"/>
    <w:rsid w:val="005373C2"/>
    <w:rsid w:val="00553303"/>
    <w:rsid w:val="00553D28"/>
    <w:rsid w:val="00554A49"/>
    <w:rsid w:val="00557B03"/>
    <w:rsid w:val="00563064"/>
    <w:rsid w:val="00572E49"/>
    <w:rsid w:val="00573691"/>
    <w:rsid w:val="0058002B"/>
    <w:rsid w:val="005970F4"/>
    <w:rsid w:val="005A6EE6"/>
    <w:rsid w:val="005C0BE5"/>
    <w:rsid w:val="005D750D"/>
    <w:rsid w:val="005E2F8C"/>
    <w:rsid w:val="005E4356"/>
    <w:rsid w:val="005E5B80"/>
    <w:rsid w:val="005E7378"/>
    <w:rsid w:val="005F0736"/>
    <w:rsid w:val="00601CA8"/>
    <w:rsid w:val="00602526"/>
    <w:rsid w:val="00602C15"/>
    <w:rsid w:val="0060397D"/>
    <w:rsid w:val="00605905"/>
    <w:rsid w:val="00607136"/>
    <w:rsid w:val="00607F23"/>
    <w:rsid w:val="006146D3"/>
    <w:rsid w:val="00621EF2"/>
    <w:rsid w:val="00634B41"/>
    <w:rsid w:val="006379EE"/>
    <w:rsid w:val="00651BB3"/>
    <w:rsid w:val="00656594"/>
    <w:rsid w:val="00663D55"/>
    <w:rsid w:val="00664495"/>
    <w:rsid w:val="00673732"/>
    <w:rsid w:val="00690B56"/>
    <w:rsid w:val="00695907"/>
    <w:rsid w:val="006974BD"/>
    <w:rsid w:val="006A37B2"/>
    <w:rsid w:val="006B013C"/>
    <w:rsid w:val="006B1383"/>
    <w:rsid w:val="006B478A"/>
    <w:rsid w:val="006B52E6"/>
    <w:rsid w:val="006B7B6F"/>
    <w:rsid w:val="006C2506"/>
    <w:rsid w:val="006C5145"/>
    <w:rsid w:val="006C5981"/>
    <w:rsid w:val="006C5FEF"/>
    <w:rsid w:val="006D220C"/>
    <w:rsid w:val="006D2666"/>
    <w:rsid w:val="006D52C4"/>
    <w:rsid w:val="006D6675"/>
    <w:rsid w:val="006E671C"/>
    <w:rsid w:val="006F1043"/>
    <w:rsid w:val="006F7BDA"/>
    <w:rsid w:val="00706049"/>
    <w:rsid w:val="007112EE"/>
    <w:rsid w:val="007116FE"/>
    <w:rsid w:val="00720452"/>
    <w:rsid w:val="00724058"/>
    <w:rsid w:val="007252B0"/>
    <w:rsid w:val="007254F1"/>
    <w:rsid w:val="00731B67"/>
    <w:rsid w:val="00740552"/>
    <w:rsid w:val="00741BB3"/>
    <w:rsid w:val="0074386A"/>
    <w:rsid w:val="0074629B"/>
    <w:rsid w:val="00746FF6"/>
    <w:rsid w:val="00752CE9"/>
    <w:rsid w:val="00753FF3"/>
    <w:rsid w:val="00757451"/>
    <w:rsid w:val="00761BC0"/>
    <w:rsid w:val="00763369"/>
    <w:rsid w:val="00764D6A"/>
    <w:rsid w:val="007669FD"/>
    <w:rsid w:val="00767988"/>
    <w:rsid w:val="00773056"/>
    <w:rsid w:val="007749E8"/>
    <w:rsid w:val="007752C6"/>
    <w:rsid w:val="00777ECE"/>
    <w:rsid w:val="00780790"/>
    <w:rsid w:val="0078603F"/>
    <w:rsid w:val="007A11A7"/>
    <w:rsid w:val="007A61F5"/>
    <w:rsid w:val="007B3F59"/>
    <w:rsid w:val="007C396D"/>
    <w:rsid w:val="007C3AAA"/>
    <w:rsid w:val="007D1AF7"/>
    <w:rsid w:val="007E18EE"/>
    <w:rsid w:val="007E6ECB"/>
    <w:rsid w:val="007F655B"/>
    <w:rsid w:val="00823C16"/>
    <w:rsid w:val="00830E43"/>
    <w:rsid w:val="008332DF"/>
    <w:rsid w:val="00842A01"/>
    <w:rsid w:val="00842B9D"/>
    <w:rsid w:val="00850A1C"/>
    <w:rsid w:val="00851BA7"/>
    <w:rsid w:val="008667D2"/>
    <w:rsid w:val="008721FD"/>
    <w:rsid w:val="0087512A"/>
    <w:rsid w:val="00875241"/>
    <w:rsid w:val="0087665D"/>
    <w:rsid w:val="00882046"/>
    <w:rsid w:val="00882434"/>
    <w:rsid w:val="0089148B"/>
    <w:rsid w:val="008B2AD2"/>
    <w:rsid w:val="008C037F"/>
    <w:rsid w:val="008D4331"/>
    <w:rsid w:val="008D7FD7"/>
    <w:rsid w:val="008E0F72"/>
    <w:rsid w:val="008E23A2"/>
    <w:rsid w:val="0091227E"/>
    <w:rsid w:val="00912EEC"/>
    <w:rsid w:val="00915BA9"/>
    <w:rsid w:val="00920B8C"/>
    <w:rsid w:val="00922FC0"/>
    <w:rsid w:val="00931141"/>
    <w:rsid w:val="00932AFD"/>
    <w:rsid w:val="009361EA"/>
    <w:rsid w:val="009419E9"/>
    <w:rsid w:val="00944966"/>
    <w:rsid w:val="00944BEF"/>
    <w:rsid w:val="00952DCA"/>
    <w:rsid w:val="009552D6"/>
    <w:rsid w:val="009579C3"/>
    <w:rsid w:val="00961C4D"/>
    <w:rsid w:val="0096577A"/>
    <w:rsid w:val="0096790A"/>
    <w:rsid w:val="0097067D"/>
    <w:rsid w:val="0097549A"/>
    <w:rsid w:val="00977AFB"/>
    <w:rsid w:val="0098177A"/>
    <w:rsid w:val="0098488D"/>
    <w:rsid w:val="009944B8"/>
    <w:rsid w:val="009A206D"/>
    <w:rsid w:val="009C3ADA"/>
    <w:rsid w:val="009C44F3"/>
    <w:rsid w:val="009D34BB"/>
    <w:rsid w:val="009D6083"/>
    <w:rsid w:val="009F42A1"/>
    <w:rsid w:val="00A0278B"/>
    <w:rsid w:val="00A06CD9"/>
    <w:rsid w:val="00A071FB"/>
    <w:rsid w:val="00A12013"/>
    <w:rsid w:val="00A1591F"/>
    <w:rsid w:val="00A21F0C"/>
    <w:rsid w:val="00A221B5"/>
    <w:rsid w:val="00A37270"/>
    <w:rsid w:val="00A37434"/>
    <w:rsid w:val="00A50E3C"/>
    <w:rsid w:val="00A53910"/>
    <w:rsid w:val="00A55304"/>
    <w:rsid w:val="00A56B0A"/>
    <w:rsid w:val="00A56DA7"/>
    <w:rsid w:val="00A602D2"/>
    <w:rsid w:val="00A60970"/>
    <w:rsid w:val="00A61826"/>
    <w:rsid w:val="00A62050"/>
    <w:rsid w:val="00A72243"/>
    <w:rsid w:val="00A76E1B"/>
    <w:rsid w:val="00A83536"/>
    <w:rsid w:val="00A84BAB"/>
    <w:rsid w:val="00A86FBC"/>
    <w:rsid w:val="00A900A4"/>
    <w:rsid w:val="00AB5CAA"/>
    <w:rsid w:val="00AC3B9C"/>
    <w:rsid w:val="00AD1211"/>
    <w:rsid w:val="00AD1C46"/>
    <w:rsid w:val="00AD1DB1"/>
    <w:rsid w:val="00AE397D"/>
    <w:rsid w:val="00AE4638"/>
    <w:rsid w:val="00AF2DBD"/>
    <w:rsid w:val="00B00CED"/>
    <w:rsid w:val="00B05024"/>
    <w:rsid w:val="00B06C7F"/>
    <w:rsid w:val="00B13A6A"/>
    <w:rsid w:val="00B21625"/>
    <w:rsid w:val="00B4193E"/>
    <w:rsid w:val="00B46759"/>
    <w:rsid w:val="00B5740E"/>
    <w:rsid w:val="00B601A8"/>
    <w:rsid w:val="00B63EC7"/>
    <w:rsid w:val="00B7368D"/>
    <w:rsid w:val="00B7406D"/>
    <w:rsid w:val="00B8242F"/>
    <w:rsid w:val="00B83995"/>
    <w:rsid w:val="00B84CD2"/>
    <w:rsid w:val="00B854F7"/>
    <w:rsid w:val="00B858CC"/>
    <w:rsid w:val="00B95FF4"/>
    <w:rsid w:val="00B97E61"/>
    <w:rsid w:val="00BA0A93"/>
    <w:rsid w:val="00BA4D74"/>
    <w:rsid w:val="00BA6653"/>
    <w:rsid w:val="00BC067A"/>
    <w:rsid w:val="00BD79F0"/>
    <w:rsid w:val="00BE778D"/>
    <w:rsid w:val="00BF207C"/>
    <w:rsid w:val="00BF24B5"/>
    <w:rsid w:val="00BF6A5B"/>
    <w:rsid w:val="00C003C5"/>
    <w:rsid w:val="00C00873"/>
    <w:rsid w:val="00C02519"/>
    <w:rsid w:val="00C071A1"/>
    <w:rsid w:val="00C11696"/>
    <w:rsid w:val="00C2181E"/>
    <w:rsid w:val="00C27FD2"/>
    <w:rsid w:val="00C30CAF"/>
    <w:rsid w:val="00C347F5"/>
    <w:rsid w:val="00C40C1A"/>
    <w:rsid w:val="00C42ED8"/>
    <w:rsid w:val="00C661B3"/>
    <w:rsid w:val="00C71427"/>
    <w:rsid w:val="00C718D5"/>
    <w:rsid w:val="00C719BA"/>
    <w:rsid w:val="00C7242A"/>
    <w:rsid w:val="00C75E7D"/>
    <w:rsid w:val="00C85C62"/>
    <w:rsid w:val="00C93698"/>
    <w:rsid w:val="00C94568"/>
    <w:rsid w:val="00C9666E"/>
    <w:rsid w:val="00CA008C"/>
    <w:rsid w:val="00CB210F"/>
    <w:rsid w:val="00CB4C4B"/>
    <w:rsid w:val="00CB773C"/>
    <w:rsid w:val="00CC005F"/>
    <w:rsid w:val="00CC0FF0"/>
    <w:rsid w:val="00CC2BE5"/>
    <w:rsid w:val="00CC604C"/>
    <w:rsid w:val="00CC76E5"/>
    <w:rsid w:val="00CD1F4A"/>
    <w:rsid w:val="00CE18E6"/>
    <w:rsid w:val="00CE7383"/>
    <w:rsid w:val="00CF58B3"/>
    <w:rsid w:val="00D1718E"/>
    <w:rsid w:val="00D1719E"/>
    <w:rsid w:val="00D224AB"/>
    <w:rsid w:val="00D22DF6"/>
    <w:rsid w:val="00D23DE3"/>
    <w:rsid w:val="00D25437"/>
    <w:rsid w:val="00D255EB"/>
    <w:rsid w:val="00D3133A"/>
    <w:rsid w:val="00D349B0"/>
    <w:rsid w:val="00D40485"/>
    <w:rsid w:val="00D44BD6"/>
    <w:rsid w:val="00D47A28"/>
    <w:rsid w:val="00D5359F"/>
    <w:rsid w:val="00D54334"/>
    <w:rsid w:val="00D61768"/>
    <w:rsid w:val="00D667F2"/>
    <w:rsid w:val="00D66BCF"/>
    <w:rsid w:val="00D704A7"/>
    <w:rsid w:val="00D872B3"/>
    <w:rsid w:val="00DA3303"/>
    <w:rsid w:val="00DA7981"/>
    <w:rsid w:val="00DB41A7"/>
    <w:rsid w:val="00DC083A"/>
    <w:rsid w:val="00DC43E7"/>
    <w:rsid w:val="00DD47DE"/>
    <w:rsid w:val="00DD74A9"/>
    <w:rsid w:val="00DE0D71"/>
    <w:rsid w:val="00DE2E10"/>
    <w:rsid w:val="00DE46EB"/>
    <w:rsid w:val="00DF1E9D"/>
    <w:rsid w:val="00DF25C0"/>
    <w:rsid w:val="00DF77E6"/>
    <w:rsid w:val="00E01089"/>
    <w:rsid w:val="00E16289"/>
    <w:rsid w:val="00E20810"/>
    <w:rsid w:val="00E222DC"/>
    <w:rsid w:val="00E261A2"/>
    <w:rsid w:val="00E348B0"/>
    <w:rsid w:val="00E4741A"/>
    <w:rsid w:val="00E52A64"/>
    <w:rsid w:val="00E64E3A"/>
    <w:rsid w:val="00E77BCE"/>
    <w:rsid w:val="00E82CB9"/>
    <w:rsid w:val="00E837A9"/>
    <w:rsid w:val="00E87C18"/>
    <w:rsid w:val="00E91D72"/>
    <w:rsid w:val="00E94F1C"/>
    <w:rsid w:val="00EB2AB2"/>
    <w:rsid w:val="00EB4131"/>
    <w:rsid w:val="00EC1A48"/>
    <w:rsid w:val="00ED0F31"/>
    <w:rsid w:val="00ED3665"/>
    <w:rsid w:val="00ED74EB"/>
    <w:rsid w:val="00EE0288"/>
    <w:rsid w:val="00EE02D6"/>
    <w:rsid w:val="00EE578A"/>
    <w:rsid w:val="00EE64CD"/>
    <w:rsid w:val="00EF55CC"/>
    <w:rsid w:val="00EF6E89"/>
    <w:rsid w:val="00F017F3"/>
    <w:rsid w:val="00F024A3"/>
    <w:rsid w:val="00F04729"/>
    <w:rsid w:val="00F12081"/>
    <w:rsid w:val="00F20DD4"/>
    <w:rsid w:val="00F221F2"/>
    <w:rsid w:val="00F24F04"/>
    <w:rsid w:val="00F303F9"/>
    <w:rsid w:val="00F40DEA"/>
    <w:rsid w:val="00F4374C"/>
    <w:rsid w:val="00F50CF5"/>
    <w:rsid w:val="00F607E4"/>
    <w:rsid w:val="00F61972"/>
    <w:rsid w:val="00F72EA1"/>
    <w:rsid w:val="00F94F8D"/>
    <w:rsid w:val="00F95A7F"/>
    <w:rsid w:val="00FA17D3"/>
    <w:rsid w:val="00FA2743"/>
    <w:rsid w:val="00FB0E2B"/>
    <w:rsid w:val="00FB2873"/>
    <w:rsid w:val="00FD68C8"/>
    <w:rsid w:val="00FE2A21"/>
    <w:rsid w:val="00FE2D01"/>
    <w:rsid w:val="00FF0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0B4B2"/>
  <w15:docId w15:val="{DA1DAD34-4122-4856-9AAA-E9DFBF29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2457F4"/>
    <w:rPr>
      <w:color w:val="605E5C"/>
      <w:shd w:val="clear" w:color="auto" w:fill="E1DFDD"/>
    </w:rPr>
  </w:style>
  <w:style w:type="paragraph" w:styleId="Revision">
    <w:name w:val="Revision"/>
    <w:hidden/>
    <w:uiPriority w:val="99"/>
    <w:semiHidden/>
    <w:rsid w:val="00AD1211"/>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9A206D"/>
    <w:rPr>
      <w:color w:val="605E5C"/>
      <w:shd w:val="clear" w:color="auto" w:fill="E1DFDD"/>
    </w:rPr>
  </w:style>
  <w:style w:type="paragraph" w:customStyle="1" w:styleId="Default">
    <w:name w:val="Default"/>
    <w:rsid w:val="00BA6653"/>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ED3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460">
      <w:bodyDiv w:val="1"/>
      <w:marLeft w:val="0"/>
      <w:marRight w:val="0"/>
      <w:marTop w:val="0"/>
      <w:marBottom w:val="0"/>
      <w:divBdr>
        <w:top w:val="none" w:sz="0" w:space="0" w:color="auto"/>
        <w:left w:val="none" w:sz="0" w:space="0" w:color="auto"/>
        <w:bottom w:val="none" w:sz="0" w:space="0" w:color="auto"/>
        <w:right w:val="none" w:sz="0" w:space="0" w:color="auto"/>
      </w:divBdr>
    </w:div>
    <w:div w:id="2020334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6106226">
      <w:bodyDiv w:val="1"/>
      <w:marLeft w:val="0"/>
      <w:marRight w:val="0"/>
      <w:marTop w:val="0"/>
      <w:marBottom w:val="0"/>
      <w:divBdr>
        <w:top w:val="none" w:sz="0" w:space="0" w:color="auto"/>
        <w:left w:val="none" w:sz="0" w:space="0" w:color="auto"/>
        <w:bottom w:val="none" w:sz="0" w:space="0" w:color="auto"/>
        <w:right w:val="none" w:sz="0" w:space="0" w:color="auto"/>
      </w:divBdr>
    </w:div>
    <w:div w:id="36397831">
      <w:bodyDiv w:val="1"/>
      <w:marLeft w:val="0"/>
      <w:marRight w:val="0"/>
      <w:marTop w:val="0"/>
      <w:marBottom w:val="0"/>
      <w:divBdr>
        <w:top w:val="none" w:sz="0" w:space="0" w:color="auto"/>
        <w:left w:val="none" w:sz="0" w:space="0" w:color="auto"/>
        <w:bottom w:val="none" w:sz="0" w:space="0" w:color="auto"/>
        <w:right w:val="none" w:sz="0" w:space="0" w:color="auto"/>
      </w:divBdr>
    </w:div>
    <w:div w:id="36664075">
      <w:bodyDiv w:val="1"/>
      <w:marLeft w:val="0"/>
      <w:marRight w:val="0"/>
      <w:marTop w:val="0"/>
      <w:marBottom w:val="0"/>
      <w:divBdr>
        <w:top w:val="none" w:sz="0" w:space="0" w:color="auto"/>
        <w:left w:val="none" w:sz="0" w:space="0" w:color="auto"/>
        <w:bottom w:val="none" w:sz="0" w:space="0" w:color="auto"/>
        <w:right w:val="none" w:sz="0" w:space="0" w:color="auto"/>
      </w:divBdr>
    </w:div>
    <w:div w:id="48697977">
      <w:bodyDiv w:val="1"/>
      <w:marLeft w:val="0"/>
      <w:marRight w:val="0"/>
      <w:marTop w:val="0"/>
      <w:marBottom w:val="0"/>
      <w:divBdr>
        <w:top w:val="none" w:sz="0" w:space="0" w:color="auto"/>
        <w:left w:val="none" w:sz="0" w:space="0" w:color="auto"/>
        <w:bottom w:val="none" w:sz="0" w:space="0" w:color="auto"/>
        <w:right w:val="none" w:sz="0" w:space="0" w:color="auto"/>
      </w:divBdr>
    </w:div>
    <w:div w:id="58291177">
      <w:bodyDiv w:val="1"/>
      <w:marLeft w:val="0"/>
      <w:marRight w:val="0"/>
      <w:marTop w:val="0"/>
      <w:marBottom w:val="0"/>
      <w:divBdr>
        <w:top w:val="none" w:sz="0" w:space="0" w:color="auto"/>
        <w:left w:val="none" w:sz="0" w:space="0" w:color="auto"/>
        <w:bottom w:val="none" w:sz="0" w:space="0" w:color="auto"/>
        <w:right w:val="none" w:sz="0" w:space="0" w:color="auto"/>
      </w:divBdr>
    </w:div>
    <w:div w:id="6010728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1628">
      <w:bodyDiv w:val="1"/>
      <w:marLeft w:val="0"/>
      <w:marRight w:val="0"/>
      <w:marTop w:val="0"/>
      <w:marBottom w:val="0"/>
      <w:divBdr>
        <w:top w:val="none" w:sz="0" w:space="0" w:color="auto"/>
        <w:left w:val="none" w:sz="0" w:space="0" w:color="auto"/>
        <w:bottom w:val="none" w:sz="0" w:space="0" w:color="auto"/>
        <w:right w:val="none" w:sz="0" w:space="0" w:color="auto"/>
      </w:divBdr>
    </w:div>
    <w:div w:id="83914518">
      <w:bodyDiv w:val="1"/>
      <w:marLeft w:val="0"/>
      <w:marRight w:val="0"/>
      <w:marTop w:val="0"/>
      <w:marBottom w:val="0"/>
      <w:divBdr>
        <w:top w:val="none" w:sz="0" w:space="0" w:color="auto"/>
        <w:left w:val="none" w:sz="0" w:space="0" w:color="auto"/>
        <w:bottom w:val="none" w:sz="0" w:space="0" w:color="auto"/>
        <w:right w:val="none" w:sz="0" w:space="0" w:color="auto"/>
      </w:divBdr>
    </w:div>
    <w:div w:id="90050163">
      <w:bodyDiv w:val="1"/>
      <w:marLeft w:val="0"/>
      <w:marRight w:val="0"/>
      <w:marTop w:val="0"/>
      <w:marBottom w:val="0"/>
      <w:divBdr>
        <w:top w:val="none" w:sz="0" w:space="0" w:color="auto"/>
        <w:left w:val="none" w:sz="0" w:space="0" w:color="auto"/>
        <w:bottom w:val="none" w:sz="0" w:space="0" w:color="auto"/>
        <w:right w:val="none" w:sz="0" w:space="0" w:color="auto"/>
      </w:divBdr>
    </w:div>
    <w:div w:id="92433094">
      <w:bodyDiv w:val="1"/>
      <w:marLeft w:val="0"/>
      <w:marRight w:val="0"/>
      <w:marTop w:val="0"/>
      <w:marBottom w:val="0"/>
      <w:divBdr>
        <w:top w:val="none" w:sz="0" w:space="0" w:color="auto"/>
        <w:left w:val="none" w:sz="0" w:space="0" w:color="auto"/>
        <w:bottom w:val="none" w:sz="0" w:space="0" w:color="auto"/>
        <w:right w:val="none" w:sz="0" w:space="0" w:color="auto"/>
      </w:divBdr>
    </w:div>
    <w:div w:id="97986172">
      <w:bodyDiv w:val="1"/>
      <w:marLeft w:val="0"/>
      <w:marRight w:val="0"/>
      <w:marTop w:val="0"/>
      <w:marBottom w:val="0"/>
      <w:divBdr>
        <w:top w:val="none" w:sz="0" w:space="0" w:color="auto"/>
        <w:left w:val="none" w:sz="0" w:space="0" w:color="auto"/>
        <w:bottom w:val="none" w:sz="0" w:space="0" w:color="auto"/>
        <w:right w:val="none" w:sz="0" w:space="0" w:color="auto"/>
      </w:divBdr>
    </w:div>
    <w:div w:id="120003847">
      <w:bodyDiv w:val="1"/>
      <w:marLeft w:val="0"/>
      <w:marRight w:val="0"/>
      <w:marTop w:val="0"/>
      <w:marBottom w:val="0"/>
      <w:divBdr>
        <w:top w:val="none" w:sz="0" w:space="0" w:color="auto"/>
        <w:left w:val="none" w:sz="0" w:space="0" w:color="auto"/>
        <w:bottom w:val="none" w:sz="0" w:space="0" w:color="auto"/>
        <w:right w:val="none" w:sz="0" w:space="0" w:color="auto"/>
      </w:divBdr>
      <w:divsChild>
        <w:div w:id="767043430">
          <w:marLeft w:val="274"/>
          <w:marRight w:val="0"/>
          <w:marTop w:val="120"/>
          <w:marBottom w:val="0"/>
          <w:divBdr>
            <w:top w:val="none" w:sz="0" w:space="0" w:color="auto"/>
            <w:left w:val="none" w:sz="0" w:space="0" w:color="auto"/>
            <w:bottom w:val="none" w:sz="0" w:space="0" w:color="auto"/>
            <w:right w:val="none" w:sz="0" w:space="0" w:color="auto"/>
          </w:divBdr>
        </w:div>
        <w:div w:id="1844972996">
          <w:marLeft w:val="274"/>
          <w:marRight w:val="0"/>
          <w:marTop w:val="120"/>
          <w:marBottom w:val="0"/>
          <w:divBdr>
            <w:top w:val="none" w:sz="0" w:space="0" w:color="auto"/>
            <w:left w:val="none" w:sz="0" w:space="0" w:color="auto"/>
            <w:bottom w:val="none" w:sz="0" w:space="0" w:color="auto"/>
            <w:right w:val="none" w:sz="0" w:space="0" w:color="auto"/>
          </w:divBdr>
        </w:div>
        <w:div w:id="183522566">
          <w:marLeft w:val="274"/>
          <w:marRight w:val="0"/>
          <w:marTop w:val="120"/>
          <w:marBottom w:val="0"/>
          <w:divBdr>
            <w:top w:val="none" w:sz="0" w:space="0" w:color="auto"/>
            <w:left w:val="none" w:sz="0" w:space="0" w:color="auto"/>
            <w:bottom w:val="none" w:sz="0" w:space="0" w:color="auto"/>
            <w:right w:val="none" w:sz="0" w:space="0" w:color="auto"/>
          </w:divBdr>
        </w:div>
        <w:div w:id="1265572873">
          <w:marLeft w:val="274"/>
          <w:marRight w:val="0"/>
          <w:marTop w:val="120"/>
          <w:marBottom w:val="0"/>
          <w:divBdr>
            <w:top w:val="none" w:sz="0" w:space="0" w:color="auto"/>
            <w:left w:val="none" w:sz="0" w:space="0" w:color="auto"/>
            <w:bottom w:val="none" w:sz="0" w:space="0" w:color="auto"/>
            <w:right w:val="none" w:sz="0" w:space="0" w:color="auto"/>
          </w:divBdr>
        </w:div>
      </w:divsChild>
    </w:div>
    <w:div w:id="120733045">
      <w:bodyDiv w:val="1"/>
      <w:marLeft w:val="0"/>
      <w:marRight w:val="0"/>
      <w:marTop w:val="0"/>
      <w:marBottom w:val="0"/>
      <w:divBdr>
        <w:top w:val="none" w:sz="0" w:space="0" w:color="auto"/>
        <w:left w:val="none" w:sz="0" w:space="0" w:color="auto"/>
        <w:bottom w:val="none" w:sz="0" w:space="0" w:color="auto"/>
        <w:right w:val="none" w:sz="0" w:space="0" w:color="auto"/>
      </w:divBdr>
    </w:div>
    <w:div w:id="121771266">
      <w:bodyDiv w:val="1"/>
      <w:marLeft w:val="0"/>
      <w:marRight w:val="0"/>
      <w:marTop w:val="0"/>
      <w:marBottom w:val="0"/>
      <w:divBdr>
        <w:top w:val="none" w:sz="0" w:space="0" w:color="auto"/>
        <w:left w:val="none" w:sz="0" w:space="0" w:color="auto"/>
        <w:bottom w:val="none" w:sz="0" w:space="0" w:color="auto"/>
        <w:right w:val="none" w:sz="0" w:space="0" w:color="auto"/>
      </w:divBdr>
    </w:div>
    <w:div w:id="124857260">
      <w:bodyDiv w:val="1"/>
      <w:marLeft w:val="0"/>
      <w:marRight w:val="0"/>
      <w:marTop w:val="0"/>
      <w:marBottom w:val="0"/>
      <w:divBdr>
        <w:top w:val="none" w:sz="0" w:space="0" w:color="auto"/>
        <w:left w:val="none" w:sz="0" w:space="0" w:color="auto"/>
        <w:bottom w:val="none" w:sz="0" w:space="0" w:color="auto"/>
        <w:right w:val="none" w:sz="0" w:space="0" w:color="auto"/>
      </w:divBdr>
    </w:div>
    <w:div w:id="129983211">
      <w:bodyDiv w:val="1"/>
      <w:marLeft w:val="0"/>
      <w:marRight w:val="0"/>
      <w:marTop w:val="0"/>
      <w:marBottom w:val="0"/>
      <w:divBdr>
        <w:top w:val="none" w:sz="0" w:space="0" w:color="auto"/>
        <w:left w:val="none" w:sz="0" w:space="0" w:color="auto"/>
        <w:bottom w:val="none" w:sz="0" w:space="0" w:color="auto"/>
        <w:right w:val="none" w:sz="0" w:space="0" w:color="auto"/>
      </w:divBdr>
    </w:div>
    <w:div w:id="133568809">
      <w:bodyDiv w:val="1"/>
      <w:marLeft w:val="0"/>
      <w:marRight w:val="0"/>
      <w:marTop w:val="0"/>
      <w:marBottom w:val="0"/>
      <w:divBdr>
        <w:top w:val="none" w:sz="0" w:space="0" w:color="auto"/>
        <w:left w:val="none" w:sz="0" w:space="0" w:color="auto"/>
        <w:bottom w:val="none" w:sz="0" w:space="0" w:color="auto"/>
        <w:right w:val="none" w:sz="0" w:space="0" w:color="auto"/>
      </w:divBdr>
    </w:div>
    <w:div w:id="13815704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83700">
      <w:bodyDiv w:val="1"/>
      <w:marLeft w:val="0"/>
      <w:marRight w:val="0"/>
      <w:marTop w:val="0"/>
      <w:marBottom w:val="0"/>
      <w:divBdr>
        <w:top w:val="none" w:sz="0" w:space="0" w:color="auto"/>
        <w:left w:val="none" w:sz="0" w:space="0" w:color="auto"/>
        <w:bottom w:val="none" w:sz="0" w:space="0" w:color="auto"/>
        <w:right w:val="none" w:sz="0" w:space="0" w:color="auto"/>
      </w:divBdr>
    </w:div>
    <w:div w:id="171116562">
      <w:bodyDiv w:val="1"/>
      <w:marLeft w:val="0"/>
      <w:marRight w:val="0"/>
      <w:marTop w:val="0"/>
      <w:marBottom w:val="0"/>
      <w:divBdr>
        <w:top w:val="none" w:sz="0" w:space="0" w:color="auto"/>
        <w:left w:val="none" w:sz="0" w:space="0" w:color="auto"/>
        <w:bottom w:val="none" w:sz="0" w:space="0" w:color="auto"/>
        <w:right w:val="none" w:sz="0" w:space="0" w:color="auto"/>
      </w:divBdr>
    </w:div>
    <w:div w:id="178861685">
      <w:bodyDiv w:val="1"/>
      <w:marLeft w:val="0"/>
      <w:marRight w:val="0"/>
      <w:marTop w:val="0"/>
      <w:marBottom w:val="0"/>
      <w:divBdr>
        <w:top w:val="none" w:sz="0" w:space="0" w:color="auto"/>
        <w:left w:val="none" w:sz="0" w:space="0" w:color="auto"/>
        <w:bottom w:val="none" w:sz="0" w:space="0" w:color="auto"/>
        <w:right w:val="none" w:sz="0" w:space="0" w:color="auto"/>
      </w:divBdr>
    </w:div>
    <w:div w:id="194004543">
      <w:bodyDiv w:val="1"/>
      <w:marLeft w:val="0"/>
      <w:marRight w:val="0"/>
      <w:marTop w:val="0"/>
      <w:marBottom w:val="0"/>
      <w:divBdr>
        <w:top w:val="none" w:sz="0" w:space="0" w:color="auto"/>
        <w:left w:val="none" w:sz="0" w:space="0" w:color="auto"/>
        <w:bottom w:val="none" w:sz="0" w:space="0" w:color="auto"/>
        <w:right w:val="none" w:sz="0" w:space="0" w:color="auto"/>
      </w:divBdr>
    </w:div>
    <w:div w:id="194512805">
      <w:bodyDiv w:val="1"/>
      <w:marLeft w:val="0"/>
      <w:marRight w:val="0"/>
      <w:marTop w:val="0"/>
      <w:marBottom w:val="0"/>
      <w:divBdr>
        <w:top w:val="none" w:sz="0" w:space="0" w:color="auto"/>
        <w:left w:val="none" w:sz="0" w:space="0" w:color="auto"/>
        <w:bottom w:val="none" w:sz="0" w:space="0" w:color="auto"/>
        <w:right w:val="none" w:sz="0" w:space="0" w:color="auto"/>
      </w:divBdr>
    </w:div>
    <w:div w:id="225802883">
      <w:bodyDiv w:val="1"/>
      <w:marLeft w:val="0"/>
      <w:marRight w:val="0"/>
      <w:marTop w:val="0"/>
      <w:marBottom w:val="0"/>
      <w:divBdr>
        <w:top w:val="none" w:sz="0" w:space="0" w:color="auto"/>
        <w:left w:val="none" w:sz="0" w:space="0" w:color="auto"/>
        <w:bottom w:val="none" w:sz="0" w:space="0" w:color="auto"/>
        <w:right w:val="none" w:sz="0" w:space="0" w:color="auto"/>
      </w:divBdr>
    </w:div>
    <w:div w:id="230389304">
      <w:bodyDiv w:val="1"/>
      <w:marLeft w:val="0"/>
      <w:marRight w:val="0"/>
      <w:marTop w:val="0"/>
      <w:marBottom w:val="0"/>
      <w:divBdr>
        <w:top w:val="none" w:sz="0" w:space="0" w:color="auto"/>
        <w:left w:val="none" w:sz="0" w:space="0" w:color="auto"/>
        <w:bottom w:val="none" w:sz="0" w:space="0" w:color="auto"/>
        <w:right w:val="none" w:sz="0" w:space="0" w:color="auto"/>
      </w:divBdr>
    </w:div>
    <w:div w:id="243224717">
      <w:bodyDiv w:val="1"/>
      <w:marLeft w:val="0"/>
      <w:marRight w:val="0"/>
      <w:marTop w:val="0"/>
      <w:marBottom w:val="0"/>
      <w:divBdr>
        <w:top w:val="none" w:sz="0" w:space="0" w:color="auto"/>
        <w:left w:val="none" w:sz="0" w:space="0" w:color="auto"/>
        <w:bottom w:val="none" w:sz="0" w:space="0" w:color="auto"/>
        <w:right w:val="none" w:sz="0" w:space="0" w:color="auto"/>
      </w:divBdr>
    </w:div>
    <w:div w:id="257914188">
      <w:bodyDiv w:val="1"/>
      <w:marLeft w:val="0"/>
      <w:marRight w:val="0"/>
      <w:marTop w:val="0"/>
      <w:marBottom w:val="0"/>
      <w:divBdr>
        <w:top w:val="none" w:sz="0" w:space="0" w:color="auto"/>
        <w:left w:val="none" w:sz="0" w:space="0" w:color="auto"/>
        <w:bottom w:val="none" w:sz="0" w:space="0" w:color="auto"/>
        <w:right w:val="none" w:sz="0" w:space="0" w:color="auto"/>
      </w:divBdr>
    </w:div>
    <w:div w:id="261842996">
      <w:bodyDiv w:val="1"/>
      <w:marLeft w:val="0"/>
      <w:marRight w:val="0"/>
      <w:marTop w:val="0"/>
      <w:marBottom w:val="0"/>
      <w:divBdr>
        <w:top w:val="none" w:sz="0" w:space="0" w:color="auto"/>
        <w:left w:val="none" w:sz="0" w:space="0" w:color="auto"/>
        <w:bottom w:val="none" w:sz="0" w:space="0" w:color="auto"/>
        <w:right w:val="none" w:sz="0" w:space="0" w:color="auto"/>
      </w:divBdr>
    </w:div>
    <w:div w:id="268319300">
      <w:bodyDiv w:val="1"/>
      <w:marLeft w:val="0"/>
      <w:marRight w:val="0"/>
      <w:marTop w:val="0"/>
      <w:marBottom w:val="0"/>
      <w:divBdr>
        <w:top w:val="none" w:sz="0" w:space="0" w:color="auto"/>
        <w:left w:val="none" w:sz="0" w:space="0" w:color="auto"/>
        <w:bottom w:val="none" w:sz="0" w:space="0" w:color="auto"/>
        <w:right w:val="none" w:sz="0" w:space="0" w:color="auto"/>
      </w:divBdr>
    </w:div>
    <w:div w:id="308558921">
      <w:bodyDiv w:val="1"/>
      <w:marLeft w:val="0"/>
      <w:marRight w:val="0"/>
      <w:marTop w:val="0"/>
      <w:marBottom w:val="0"/>
      <w:divBdr>
        <w:top w:val="none" w:sz="0" w:space="0" w:color="auto"/>
        <w:left w:val="none" w:sz="0" w:space="0" w:color="auto"/>
        <w:bottom w:val="none" w:sz="0" w:space="0" w:color="auto"/>
        <w:right w:val="none" w:sz="0" w:space="0" w:color="auto"/>
      </w:divBdr>
      <w:divsChild>
        <w:div w:id="818499216">
          <w:marLeft w:val="274"/>
          <w:marRight w:val="0"/>
          <w:marTop w:val="120"/>
          <w:marBottom w:val="0"/>
          <w:divBdr>
            <w:top w:val="none" w:sz="0" w:space="0" w:color="auto"/>
            <w:left w:val="none" w:sz="0" w:space="0" w:color="auto"/>
            <w:bottom w:val="none" w:sz="0" w:space="0" w:color="auto"/>
            <w:right w:val="none" w:sz="0" w:space="0" w:color="auto"/>
          </w:divBdr>
        </w:div>
        <w:div w:id="679478121">
          <w:marLeft w:val="274"/>
          <w:marRight w:val="0"/>
          <w:marTop w:val="120"/>
          <w:marBottom w:val="0"/>
          <w:divBdr>
            <w:top w:val="none" w:sz="0" w:space="0" w:color="auto"/>
            <w:left w:val="none" w:sz="0" w:space="0" w:color="auto"/>
            <w:bottom w:val="none" w:sz="0" w:space="0" w:color="auto"/>
            <w:right w:val="none" w:sz="0" w:space="0" w:color="auto"/>
          </w:divBdr>
        </w:div>
        <w:div w:id="1054279450">
          <w:marLeft w:val="274"/>
          <w:marRight w:val="0"/>
          <w:marTop w:val="120"/>
          <w:marBottom w:val="0"/>
          <w:divBdr>
            <w:top w:val="none" w:sz="0" w:space="0" w:color="auto"/>
            <w:left w:val="none" w:sz="0" w:space="0" w:color="auto"/>
            <w:bottom w:val="none" w:sz="0" w:space="0" w:color="auto"/>
            <w:right w:val="none" w:sz="0" w:space="0" w:color="auto"/>
          </w:divBdr>
        </w:div>
        <w:div w:id="2127776646">
          <w:marLeft w:val="274"/>
          <w:marRight w:val="0"/>
          <w:marTop w:val="120"/>
          <w:marBottom w:val="0"/>
          <w:divBdr>
            <w:top w:val="none" w:sz="0" w:space="0" w:color="auto"/>
            <w:left w:val="none" w:sz="0" w:space="0" w:color="auto"/>
            <w:bottom w:val="none" w:sz="0" w:space="0" w:color="auto"/>
            <w:right w:val="none" w:sz="0" w:space="0" w:color="auto"/>
          </w:divBdr>
        </w:div>
        <w:div w:id="566308944">
          <w:marLeft w:val="274"/>
          <w:marRight w:val="0"/>
          <w:marTop w:val="120"/>
          <w:marBottom w:val="0"/>
          <w:divBdr>
            <w:top w:val="none" w:sz="0" w:space="0" w:color="auto"/>
            <w:left w:val="none" w:sz="0" w:space="0" w:color="auto"/>
            <w:bottom w:val="none" w:sz="0" w:space="0" w:color="auto"/>
            <w:right w:val="none" w:sz="0" w:space="0" w:color="auto"/>
          </w:divBdr>
        </w:div>
      </w:divsChild>
    </w:div>
    <w:div w:id="310791330">
      <w:bodyDiv w:val="1"/>
      <w:marLeft w:val="0"/>
      <w:marRight w:val="0"/>
      <w:marTop w:val="0"/>
      <w:marBottom w:val="0"/>
      <w:divBdr>
        <w:top w:val="none" w:sz="0" w:space="0" w:color="auto"/>
        <w:left w:val="none" w:sz="0" w:space="0" w:color="auto"/>
        <w:bottom w:val="none" w:sz="0" w:space="0" w:color="auto"/>
        <w:right w:val="none" w:sz="0" w:space="0" w:color="auto"/>
      </w:divBdr>
    </w:div>
    <w:div w:id="315113280">
      <w:bodyDiv w:val="1"/>
      <w:marLeft w:val="0"/>
      <w:marRight w:val="0"/>
      <w:marTop w:val="0"/>
      <w:marBottom w:val="0"/>
      <w:divBdr>
        <w:top w:val="none" w:sz="0" w:space="0" w:color="auto"/>
        <w:left w:val="none" w:sz="0" w:space="0" w:color="auto"/>
        <w:bottom w:val="none" w:sz="0" w:space="0" w:color="auto"/>
        <w:right w:val="none" w:sz="0" w:space="0" w:color="auto"/>
      </w:divBdr>
    </w:div>
    <w:div w:id="317343183">
      <w:bodyDiv w:val="1"/>
      <w:marLeft w:val="0"/>
      <w:marRight w:val="0"/>
      <w:marTop w:val="0"/>
      <w:marBottom w:val="0"/>
      <w:divBdr>
        <w:top w:val="none" w:sz="0" w:space="0" w:color="auto"/>
        <w:left w:val="none" w:sz="0" w:space="0" w:color="auto"/>
        <w:bottom w:val="none" w:sz="0" w:space="0" w:color="auto"/>
        <w:right w:val="none" w:sz="0" w:space="0" w:color="auto"/>
      </w:divBdr>
    </w:div>
    <w:div w:id="335311123">
      <w:bodyDiv w:val="1"/>
      <w:marLeft w:val="0"/>
      <w:marRight w:val="0"/>
      <w:marTop w:val="0"/>
      <w:marBottom w:val="0"/>
      <w:divBdr>
        <w:top w:val="none" w:sz="0" w:space="0" w:color="auto"/>
        <w:left w:val="none" w:sz="0" w:space="0" w:color="auto"/>
        <w:bottom w:val="none" w:sz="0" w:space="0" w:color="auto"/>
        <w:right w:val="none" w:sz="0" w:space="0" w:color="auto"/>
      </w:divBdr>
    </w:div>
    <w:div w:id="335546479">
      <w:bodyDiv w:val="1"/>
      <w:marLeft w:val="0"/>
      <w:marRight w:val="0"/>
      <w:marTop w:val="0"/>
      <w:marBottom w:val="0"/>
      <w:divBdr>
        <w:top w:val="none" w:sz="0" w:space="0" w:color="auto"/>
        <w:left w:val="none" w:sz="0" w:space="0" w:color="auto"/>
        <w:bottom w:val="none" w:sz="0" w:space="0" w:color="auto"/>
        <w:right w:val="none" w:sz="0" w:space="0" w:color="auto"/>
      </w:divBdr>
    </w:div>
    <w:div w:id="343016320">
      <w:bodyDiv w:val="1"/>
      <w:marLeft w:val="0"/>
      <w:marRight w:val="0"/>
      <w:marTop w:val="0"/>
      <w:marBottom w:val="0"/>
      <w:divBdr>
        <w:top w:val="none" w:sz="0" w:space="0" w:color="auto"/>
        <w:left w:val="none" w:sz="0" w:space="0" w:color="auto"/>
        <w:bottom w:val="none" w:sz="0" w:space="0" w:color="auto"/>
        <w:right w:val="none" w:sz="0" w:space="0" w:color="auto"/>
      </w:divBdr>
    </w:div>
    <w:div w:id="345719185">
      <w:bodyDiv w:val="1"/>
      <w:marLeft w:val="0"/>
      <w:marRight w:val="0"/>
      <w:marTop w:val="0"/>
      <w:marBottom w:val="0"/>
      <w:divBdr>
        <w:top w:val="none" w:sz="0" w:space="0" w:color="auto"/>
        <w:left w:val="none" w:sz="0" w:space="0" w:color="auto"/>
        <w:bottom w:val="none" w:sz="0" w:space="0" w:color="auto"/>
        <w:right w:val="none" w:sz="0" w:space="0" w:color="auto"/>
      </w:divBdr>
    </w:div>
    <w:div w:id="352809290">
      <w:bodyDiv w:val="1"/>
      <w:marLeft w:val="0"/>
      <w:marRight w:val="0"/>
      <w:marTop w:val="0"/>
      <w:marBottom w:val="0"/>
      <w:divBdr>
        <w:top w:val="none" w:sz="0" w:space="0" w:color="auto"/>
        <w:left w:val="none" w:sz="0" w:space="0" w:color="auto"/>
        <w:bottom w:val="none" w:sz="0" w:space="0" w:color="auto"/>
        <w:right w:val="none" w:sz="0" w:space="0" w:color="auto"/>
      </w:divBdr>
    </w:div>
    <w:div w:id="360596574">
      <w:bodyDiv w:val="1"/>
      <w:marLeft w:val="0"/>
      <w:marRight w:val="0"/>
      <w:marTop w:val="0"/>
      <w:marBottom w:val="0"/>
      <w:divBdr>
        <w:top w:val="none" w:sz="0" w:space="0" w:color="auto"/>
        <w:left w:val="none" w:sz="0" w:space="0" w:color="auto"/>
        <w:bottom w:val="none" w:sz="0" w:space="0" w:color="auto"/>
        <w:right w:val="none" w:sz="0" w:space="0" w:color="auto"/>
      </w:divBdr>
    </w:div>
    <w:div w:id="360981833">
      <w:bodyDiv w:val="1"/>
      <w:marLeft w:val="0"/>
      <w:marRight w:val="0"/>
      <w:marTop w:val="0"/>
      <w:marBottom w:val="0"/>
      <w:divBdr>
        <w:top w:val="none" w:sz="0" w:space="0" w:color="auto"/>
        <w:left w:val="none" w:sz="0" w:space="0" w:color="auto"/>
        <w:bottom w:val="none" w:sz="0" w:space="0" w:color="auto"/>
        <w:right w:val="none" w:sz="0" w:space="0" w:color="auto"/>
      </w:divBdr>
    </w:div>
    <w:div w:id="36637519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830357">
      <w:bodyDiv w:val="1"/>
      <w:marLeft w:val="0"/>
      <w:marRight w:val="0"/>
      <w:marTop w:val="0"/>
      <w:marBottom w:val="0"/>
      <w:divBdr>
        <w:top w:val="none" w:sz="0" w:space="0" w:color="auto"/>
        <w:left w:val="none" w:sz="0" w:space="0" w:color="auto"/>
        <w:bottom w:val="none" w:sz="0" w:space="0" w:color="auto"/>
        <w:right w:val="none" w:sz="0" w:space="0" w:color="auto"/>
      </w:divBdr>
    </w:div>
    <w:div w:id="40029843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1297927">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85018">
      <w:bodyDiv w:val="1"/>
      <w:marLeft w:val="0"/>
      <w:marRight w:val="0"/>
      <w:marTop w:val="0"/>
      <w:marBottom w:val="0"/>
      <w:divBdr>
        <w:top w:val="none" w:sz="0" w:space="0" w:color="auto"/>
        <w:left w:val="none" w:sz="0" w:space="0" w:color="auto"/>
        <w:bottom w:val="none" w:sz="0" w:space="0" w:color="auto"/>
        <w:right w:val="none" w:sz="0" w:space="0" w:color="auto"/>
      </w:divBdr>
    </w:div>
    <w:div w:id="450592275">
      <w:bodyDiv w:val="1"/>
      <w:marLeft w:val="0"/>
      <w:marRight w:val="0"/>
      <w:marTop w:val="0"/>
      <w:marBottom w:val="0"/>
      <w:divBdr>
        <w:top w:val="none" w:sz="0" w:space="0" w:color="auto"/>
        <w:left w:val="none" w:sz="0" w:space="0" w:color="auto"/>
        <w:bottom w:val="none" w:sz="0" w:space="0" w:color="auto"/>
        <w:right w:val="none" w:sz="0" w:space="0" w:color="auto"/>
      </w:divBdr>
    </w:div>
    <w:div w:id="451018760">
      <w:bodyDiv w:val="1"/>
      <w:marLeft w:val="0"/>
      <w:marRight w:val="0"/>
      <w:marTop w:val="0"/>
      <w:marBottom w:val="0"/>
      <w:divBdr>
        <w:top w:val="none" w:sz="0" w:space="0" w:color="auto"/>
        <w:left w:val="none" w:sz="0" w:space="0" w:color="auto"/>
        <w:bottom w:val="none" w:sz="0" w:space="0" w:color="auto"/>
        <w:right w:val="none" w:sz="0" w:space="0" w:color="auto"/>
      </w:divBdr>
    </w:div>
    <w:div w:id="456333482">
      <w:bodyDiv w:val="1"/>
      <w:marLeft w:val="0"/>
      <w:marRight w:val="0"/>
      <w:marTop w:val="0"/>
      <w:marBottom w:val="0"/>
      <w:divBdr>
        <w:top w:val="none" w:sz="0" w:space="0" w:color="auto"/>
        <w:left w:val="none" w:sz="0" w:space="0" w:color="auto"/>
        <w:bottom w:val="none" w:sz="0" w:space="0" w:color="auto"/>
        <w:right w:val="none" w:sz="0" w:space="0" w:color="auto"/>
      </w:divBdr>
    </w:div>
    <w:div w:id="468399864">
      <w:bodyDiv w:val="1"/>
      <w:marLeft w:val="0"/>
      <w:marRight w:val="0"/>
      <w:marTop w:val="0"/>
      <w:marBottom w:val="0"/>
      <w:divBdr>
        <w:top w:val="none" w:sz="0" w:space="0" w:color="auto"/>
        <w:left w:val="none" w:sz="0" w:space="0" w:color="auto"/>
        <w:bottom w:val="none" w:sz="0" w:space="0" w:color="auto"/>
        <w:right w:val="none" w:sz="0" w:space="0" w:color="auto"/>
      </w:divBdr>
    </w:div>
    <w:div w:id="468598603">
      <w:bodyDiv w:val="1"/>
      <w:marLeft w:val="0"/>
      <w:marRight w:val="0"/>
      <w:marTop w:val="0"/>
      <w:marBottom w:val="0"/>
      <w:divBdr>
        <w:top w:val="none" w:sz="0" w:space="0" w:color="auto"/>
        <w:left w:val="none" w:sz="0" w:space="0" w:color="auto"/>
        <w:bottom w:val="none" w:sz="0" w:space="0" w:color="auto"/>
        <w:right w:val="none" w:sz="0" w:space="0" w:color="auto"/>
      </w:divBdr>
    </w:div>
    <w:div w:id="474303541">
      <w:bodyDiv w:val="1"/>
      <w:marLeft w:val="0"/>
      <w:marRight w:val="0"/>
      <w:marTop w:val="0"/>
      <w:marBottom w:val="0"/>
      <w:divBdr>
        <w:top w:val="none" w:sz="0" w:space="0" w:color="auto"/>
        <w:left w:val="none" w:sz="0" w:space="0" w:color="auto"/>
        <w:bottom w:val="none" w:sz="0" w:space="0" w:color="auto"/>
        <w:right w:val="none" w:sz="0" w:space="0" w:color="auto"/>
      </w:divBdr>
      <w:divsChild>
        <w:div w:id="1001545315">
          <w:marLeft w:val="274"/>
          <w:marRight w:val="0"/>
          <w:marTop w:val="200"/>
          <w:marBottom w:val="0"/>
          <w:divBdr>
            <w:top w:val="none" w:sz="0" w:space="0" w:color="auto"/>
            <w:left w:val="none" w:sz="0" w:space="0" w:color="auto"/>
            <w:bottom w:val="none" w:sz="0" w:space="0" w:color="auto"/>
            <w:right w:val="none" w:sz="0" w:space="0" w:color="auto"/>
          </w:divBdr>
        </w:div>
        <w:div w:id="1627855138">
          <w:marLeft w:val="274"/>
          <w:marRight w:val="0"/>
          <w:marTop w:val="200"/>
          <w:marBottom w:val="0"/>
          <w:divBdr>
            <w:top w:val="none" w:sz="0" w:space="0" w:color="auto"/>
            <w:left w:val="none" w:sz="0" w:space="0" w:color="auto"/>
            <w:bottom w:val="none" w:sz="0" w:space="0" w:color="auto"/>
            <w:right w:val="none" w:sz="0" w:space="0" w:color="auto"/>
          </w:divBdr>
        </w:div>
        <w:div w:id="494346461">
          <w:marLeft w:val="274"/>
          <w:marRight w:val="0"/>
          <w:marTop w:val="200"/>
          <w:marBottom w:val="0"/>
          <w:divBdr>
            <w:top w:val="none" w:sz="0" w:space="0" w:color="auto"/>
            <w:left w:val="none" w:sz="0" w:space="0" w:color="auto"/>
            <w:bottom w:val="none" w:sz="0" w:space="0" w:color="auto"/>
            <w:right w:val="none" w:sz="0" w:space="0" w:color="auto"/>
          </w:divBdr>
        </w:div>
        <w:div w:id="1428773536">
          <w:marLeft w:val="274"/>
          <w:marRight w:val="0"/>
          <w:marTop w:val="200"/>
          <w:marBottom w:val="0"/>
          <w:divBdr>
            <w:top w:val="none" w:sz="0" w:space="0" w:color="auto"/>
            <w:left w:val="none" w:sz="0" w:space="0" w:color="auto"/>
            <w:bottom w:val="none" w:sz="0" w:space="0" w:color="auto"/>
            <w:right w:val="none" w:sz="0" w:space="0" w:color="auto"/>
          </w:divBdr>
        </w:div>
        <w:div w:id="164245862">
          <w:marLeft w:val="274"/>
          <w:marRight w:val="0"/>
          <w:marTop w:val="200"/>
          <w:marBottom w:val="0"/>
          <w:divBdr>
            <w:top w:val="none" w:sz="0" w:space="0" w:color="auto"/>
            <w:left w:val="none" w:sz="0" w:space="0" w:color="auto"/>
            <w:bottom w:val="none" w:sz="0" w:space="0" w:color="auto"/>
            <w:right w:val="none" w:sz="0" w:space="0" w:color="auto"/>
          </w:divBdr>
        </w:div>
      </w:divsChild>
    </w:div>
    <w:div w:id="476458473">
      <w:bodyDiv w:val="1"/>
      <w:marLeft w:val="0"/>
      <w:marRight w:val="0"/>
      <w:marTop w:val="0"/>
      <w:marBottom w:val="0"/>
      <w:divBdr>
        <w:top w:val="none" w:sz="0" w:space="0" w:color="auto"/>
        <w:left w:val="none" w:sz="0" w:space="0" w:color="auto"/>
        <w:bottom w:val="none" w:sz="0" w:space="0" w:color="auto"/>
        <w:right w:val="none" w:sz="0" w:space="0" w:color="auto"/>
      </w:divBdr>
    </w:div>
    <w:div w:id="478033710">
      <w:bodyDiv w:val="1"/>
      <w:marLeft w:val="0"/>
      <w:marRight w:val="0"/>
      <w:marTop w:val="0"/>
      <w:marBottom w:val="0"/>
      <w:divBdr>
        <w:top w:val="none" w:sz="0" w:space="0" w:color="auto"/>
        <w:left w:val="none" w:sz="0" w:space="0" w:color="auto"/>
        <w:bottom w:val="none" w:sz="0" w:space="0" w:color="auto"/>
        <w:right w:val="none" w:sz="0" w:space="0" w:color="auto"/>
      </w:divBdr>
    </w:div>
    <w:div w:id="480078514">
      <w:bodyDiv w:val="1"/>
      <w:marLeft w:val="0"/>
      <w:marRight w:val="0"/>
      <w:marTop w:val="0"/>
      <w:marBottom w:val="0"/>
      <w:divBdr>
        <w:top w:val="none" w:sz="0" w:space="0" w:color="auto"/>
        <w:left w:val="none" w:sz="0" w:space="0" w:color="auto"/>
        <w:bottom w:val="none" w:sz="0" w:space="0" w:color="auto"/>
        <w:right w:val="none" w:sz="0" w:space="0" w:color="auto"/>
      </w:divBdr>
    </w:div>
    <w:div w:id="480386027">
      <w:bodyDiv w:val="1"/>
      <w:marLeft w:val="0"/>
      <w:marRight w:val="0"/>
      <w:marTop w:val="0"/>
      <w:marBottom w:val="0"/>
      <w:divBdr>
        <w:top w:val="none" w:sz="0" w:space="0" w:color="auto"/>
        <w:left w:val="none" w:sz="0" w:space="0" w:color="auto"/>
        <w:bottom w:val="none" w:sz="0" w:space="0" w:color="auto"/>
        <w:right w:val="none" w:sz="0" w:space="0" w:color="auto"/>
      </w:divBdr>
    </w:div>
    <w:div w:id="49769163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7259174">
      <w:bodyDiv w:val="1"/>
      <w:marLeft w:val="0"/>
      <w:marRight w:val="0"/>
      <w:marTop w:val="0"/>
      <w:marBottom w:val="0"/>
      <w:divBdr>
        <w:top w:val="none" w:sz="0" w:space="0" w:color="auto"/>
        <w:left w:val="none" w:sz="0" w:space="0" w:color="auto"/>
        <w:bottom w:val="none" w:sz="0" w:space="0" w:color="auto"/>
        <w:right w:val="none" w:sz="0" w:space="0" w:color="auto"/>
      </w:divBdr>
    </w:div>
    <w:div w:id="510491984">
      <w:bodyDiv w:val="1"/>
      <w:marLeft w:val="0"/>
      <w:marRight w:val="0"/>
      <w:marTop w:val="0"/>
      <w:marBottom w:val="0"/>
      <w:divBdr>
        <w:top w:val="none" w:sz="0" w:space="0" w:color="auto"/>
        <w:left w:val="none" w:sz="0" w:space="0" w:color="auto"/>
        <w:bottom w:val="none" w:sz="0" w:space="0" w:color="auto"/>
        <w:right w:val="none" w:sz="0" w:space="0" w:color="auto"/>
      </w:divBdr>
      <w:divsChild>
        <w:div w:id="1081298657">
          <w:marLeft w:val="274"/>
          <w:marRight w:val="0"/>
          <w:marTop w:val="80"/>
          <w:marBottom w:val="0"/>
          <w:divBdr>
            <w:top w:val="none" w:sz="0" w:space="0" w:color="auto"/>
            <w:left w:val="none" w:sz="0" w:space="0" w:color="auto"/>
            <w:bottom w:val="none" w:sz="0" w:space="0" w:color="auto"/>
            <w:right w:val="none" w:sz="0" w:space="0" w:color="auto"/>
          </w:divBdr>
        </w:div>
        <w:div w:id="1649745254">
          <w:marLeft w:val="274"/>
          <w:marRight w:val="0"/>
          <w:marTop w:val="80"/>
          <w:marBottom w:val="0"/>
          <w:divBdr>
            <w:top w:val="none" w:sz="0" w:space="0" w:color="auto"/>
            <w:left w:val="none" w:sz="0" w:space="0" w:color="auto"/>
            <w:bottom w:val="none" w:sz="0" w:space="0" w:color="auto"/>
            <w:right w:val="none" w:sz="0" w:space="0" w:color="auto"/>
          </w:divBdr>
        </w:div>
        <w:div w:id="889421308">
          <w:marLeft w:val="274"/>
          <w:marRight w:val="0"/>
          <w:marTop w:val="80"/>
          <w:marBottom w:val="0"/>
          <w:divBdr>
            <w:top w:val="none" w:sz="0" w:space="0" w:color="auto"/>
            <w:left w:val="none" w:sz="0" w:space="0" w:color="auto"/>
            <w:bottom w:val="none" w:sz="0" w:space="0" w:color="auto"/>
            <w:right w:val="none" w:sz="0" w:space="0" w:color="auto"/>
          </w:divBdr>
        </w:div>
        <w:div w:id="665285658">
          <w:marLeft w:val="274"/>
          <w:marRight w:val="0"/>
          <w:marTop w:val="80"/>
          <w:marBottom w:val="0"/>
          <w:divBdr>
            <w:top w:val="none" w:sz="0" w:space="0" w:color="auto"/>
            <w:left w:val="none" w:sz="0" w:space="0" w:color="auto"/>
            <w:bottom w:val="none" w:sz="0" w:space="0" w:color="auto"/>
            <w:right w:val="none" w:sz="0" w:space="0" w:color="auto"/>
          </w:divBdr>
        </w:div>
        <w:div w:id="785806595">
          <w:marLeft w:val="274"/>
          <w:marRight w:val="0"/>
          <w:marTop w:val="80"/>
          <w:marBottom w:val="0"/>
          <w:divBdr>
            <w:top w:val="none" w:sz="0" w:space="0" w:color="auto"/>
            <w:left w:val="none" w:sz="0" w:space="0" w:color="auto"/>
            <w:bottom w:val="none" w:sz="0" w:space="0" w:color="auto"/>
            <w:right w:val="none" w:sz="0" w:space="0" w:color="auto"/>
          </w:divBdr>
        </w:div>
      </w:divsChild>
    </w:div>
    <w:div w:id="512917396">
      <w:bodyDiv w:val="1"/>
      <w:marLeft w:val="0"/>
      <w:marRight w:val="0"/>
      <w:marTop w:val="0"/>
      <w:marBottom w:val="0"/>
      <w:divBdr>
        <w:top w:val="none" w:sz="0" w:space="0" w:color="auto"/>
        <w:left w:val="none" w:sz="0" w:space="0" w:color="auto"/>
        <w:bottom w:val="none" w:sz="0" w:space="0" w:color="auto"/>
        <w:right w:val="none" w:sz="0" w:space="0" w:color="auto"/>
      </w:divBdr>
      <w:divsChild>
        <w:div w:id="2026712292">
          <w:marLeft w:val="274"/>
          <w:marRight w:val="0"/>
          <w:marTop w:val="200"/>
          <w:marBottom w:val="0"/>
          <w:divBdr>
            <w:top w:val="none" w:sz="0" w:space="0" w:color="auto"/>
            <w:left w:val="none" w:sz="0" w:space="0" w:color="auto"/>
            <w:bottom w:val="none" w:sz="0" w:space="0" w:color="auto"/>
            <w:right w:val="none" w:sz="0" w:space="0" w:color="auto"/>
          </w:divBdr>
        </w:div>
        <w:div w:id="1251890663">
          <w:marLeft w:val="274"/>
          <w:marRight w:val="0"/>
          <w:marTop w:val="200"/>
          <w:marBottom w:val="0"/>
          <w:divBdr>
            <w:top w:val="none" w:sz="0" w:space="0" w:color="auto"/>
            <w:left w:val="none" w:sz="0" w:space="0" w:color="auto"/>
            <w:bottom w:val="none" w:sz="0" w:space="0" w:color="auto"/>
            <w:right w:val="none" w:sz="0" w:space="0" w:color="auto"/>
          </w:divBdr>
        </w:div>
        <w:div w:id="468479919">
          <w:marLeft w:val="274"/>
          <w:marRight w:val="0"/>
          <w:marTop w:val="200"/>
          <w:marBottom w:val="0"/>
          <w:divBdr>
            <w:top w:val="none" w:sz="0" w:space="0" w:color="auto"/>
            <w:left w:val="none" w:sz="0" w:space="0" w:color="auto"/>
            <w:bottom w:val="none" w:sz="0" w:space="0" w:color="auto"/>
            <w:right w:val="none" w:sz="0" w:space="0" w:color="auto"/>
          </w:divBdr>
        </w:div>
        <w:div w:id="1190755918">
          <w:marLeft w:val="274"/>
          <w:marRight w:val="0"/>
          <w:marTop w:val="200"/>
          <w:marBottom w:val="0"/>
          <w:divBdr>
            <w:top w:val="none" w:sz="0" w:space="0" w:color="auto"/>
            <w:left w:val="none" w:sz="0" w:space="0" w:color="auto"/>
            <w:bottom w:val="none" w:sz="0" w:space="0" w:color="auto"/>
            <w:right w:val="none" w:sz="0" w:space="0" w:color="auto"/>
          </w:divBdr>
        </w:div>
      </w:divsChild>
    </w:div>
    <w:div w:id="527111847">
      <w:bodyDiv w:val="1"/>
      <w:marLeft w:val="0"/>
      <w:marRight w:val="0"/>
      <w:marTop w:val="0"/>
      <w:marBottom w:val="0"/>
      <w:divBdr>
        <w:top w:val="none" w:sz="0" w:space="0" w:color="auto"/>
        <w:left w:val="none" w:sz="0" w:space="0" w:color="auto"/>
        <w:bottom w:val="none" w:sz="0" w:space="0" w:color="auto"/>
        <w:right w:val="none" w:sz="0" w:space="0" w:color="auto"/>
      </w:divBdr>
    </w:div>
    <w:div w:id="531769579">
      <w:bodyDiv w:val="1"/>
      <w:marLeft w:val="0"/>
      <w:marRight w:val="0"/>
      <w:marTop w:val="0"/>
      <w:marBottom w:val="0"/>
      <w:divBdr>
        <w:top w:val="none" w:sz="0" w:space="0" w:color="auto"/>
        <w:left w:val="none" w:sz="0" w:space="0" w:color="auto"/>
        <w:bottom w:val="none" w:sz="0" w:space="0" w:color="auto"/>
        <w:right w:val="none" w:sz="0" w:space="0" w:color="auto"/>
      </w:divBdr>
    </w:div>
    <w:div w:id="562524383">
      <w:bodyDiv w:val="1"/>
      <w:marLeft w:val="0"/>
      <w:marRight w:val="0"/>
      <w:marTop w:val="0"/>
      <w:marBottom w:val="0"/>
      <w:divBdr>
        <w:top w:val="none" w:sz="0" w:space="0" w:color="auto"/>
        <w:left w:val="none" w:sz="0" w:space="0" w:color="auto"/>
        <w:bottom w:val="none" w:sz="0" w:space="0" w:color="auto"/>
        <w:right w:val="none" w:sz="0" w:space="0" w:color="auto"/>
      </w:divBdr>
    </w:div>
    <w:div w:id="566114117">
      <w:bodyDiv w:val="1"/>
      <w:marLeft w:val="0"/>
      <w:marRight w:val="0"/>
      <w:marTop w:val="0"/>
      <w:marBottom w:val="0"/>
      <w:divBdr>
        <w:top w:val="none" w:sz="0" w:space="0" w:color="auto"/>
        <w:left w:val="none" w:sz="0" w:space="0" w:color="auto"/>
        <w:bottom w:val="none" w:sz="0" w:space="0" w:color="auto"/>
        <w:right w:val="none" w:sz="0" w:space="0" w:color="auto"/>
      </w:divBdr>
    </w:div>
    <w:div w:id="568611119">
      <w:bodyDiv w:val="1"/>
      <w:marLeft w:val="0"/>
      <w:marRight w:val="0"/>
      <w:marTop w:val="0"/>
      <w:marBottom w:val="0"/>
      <w:divBdr>
        <w:top w:val="none" w:sz="0" w:space="0" w:color="auto"/>
        <w:left w:val="none" w:sz="0" w:space="0" w:color="auto"/>
        <w:bottom w:val="none" w:sz="0" w:space="0" w:color="auto"/>
        <w:right w:val="none" w:sz="0" w:space="0" w:color="auto"/>
      </w:divBdr>
    </w:div>
    <w:div w:id="572474570">
      <w:bodyDiv w:val="1"/>
      <w:marLeft w:val="0"/>
      <w:marRight w:val="0"/>
      <w:marTop w:val="0"/>
      <w:marBottom w:val="0"/>
      <w:divBdr>
        <w:top w:val="none" w:sz="0" w:space="0" w:color="auto"/>
        <w:left w:val="none" w:sz="0" w:space="0" w:color="auto"/>
        <w:bottom w:val="none" w:sz="0" w:space="0" w:color="auto"/>
        <w:right w:val="none" w:sz="0" w:space="0" w:color="auto"/>
      </w:divBdr>
    </w:div>
    <w:div w:id="58526737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6062634">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206137">
      <w:bodyDiv w:val="1"/>
      <w:marLeft w:val="0"/>
      <w:marRight w:val="0"/>
      <w:marTop w:val="0"/>
      <w:marBottom w:val="0"/>
      <w:divBdr>
        <w:top w:val="none" w:sz="0" w:space="0" w:color="auto"/>
        <w:left w:val="none" w:sz="0" w:space="0" w:color="auto"/>
        <w:bottom w:val="none" w:sz="0" w:space="0" w:color="auto"/>
        <w:right w:val="none" w:sz="0" w:space="0" w:color="auto"/>
      </w:divBdr>
    </w:div>
    <w:div w:id="660624894">
      <w:bodyDiv w:val="1"/>
      <w:marLeft w:val="0"/>
      <w:marRight w:val="0"/>
      <w:marTop w:val="0"/>
      <w:marBottom w:val="0"/>
      <w:divBdr>
        <w:top w:val="none" w:sz="0" w:space="0" w:color="auto"/>
        <w:left w:val="none" w:sz="0" w:space="0" w:color="auto"/>
        <w:bottom w:val="none" w:sz="0" w:space="0" w:color="auto"/>
        <w:right w:val="none" w:sz="0" w:space="0" w:color="auto"/>
      </w:divBdr>
    </w:div>
    <w:div w:id="66416167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772813">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202681">
      <w:bodyDiv w:val="1"/>
      <w:marLeft w:val="0"/>
      <w:marRight w:val="0"/>
      <w:marTop w:val="0"/>
      <w:marBottom w:val="0"/>
      <w:divBdr>
        <w:top w:val="none" w:sz="0" w:space="0" w:color="auto"/>
        <w:left w:val="none" w:sz="0" w:space="0" w:color="auto"/>
        <w:bottom w:val="none" w:sz="0" w:space="0" w:color="auto"/>
        <w:right w:val="none" w:sz="0" w:space="0" w:color="auto"/>
      </w:divBdr>
    </w:div>
    <w:div w:id="698973810">
      <w:bodyDiv w:val="1"/>
      <w:marLeft w:val="0"/>
      <w:marRight w:val="0"/>
      <w:marTop w:val="0"/>
      <w:marBottom w:val="0"/>
      <w:divBdr>
        <w:top w:val="none" w:sz="0" w:space="0" w:color="auto"/>
        <w:left w:val="none" w:sz="0" w:space="0" w:color="auto"/>
        <w:bottom w:val="none" w:sz="0" w:space="0" w:color="auto"/>
        <w:right w:val="none" w:sz="0" w:space="0" w:color="auto"/>
      </w:divBdr>
    </w:div>
    <w:div w:id="702481611">
      <w:bodyDiv w:val="1"/>
      <w:marLeft w:val="0"/>
      <w:marRight w:val="0"/>
      <w:marTop w:val="0"/>
      <w:marBottom w:val="0"/>
      <w:divBdr>
        <w:top w:val="none" w:sz="0" w:space="0" w:color="auto"/>
        <w:left w:val="none" w:sz="0" w:space="0" w:color="auto"/>
        <w:bottom w:val="none" w:sz="0" w:space="0" w:color="auto"/>
        <w:right w:val="none" w:sz="0" w:space="0" w:color="auto"/>
      </w:divBdr>
    </w:div>
    <w:div w:id="7081835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3287">
      <w:bodyDiv w:val="1"/>
      <w:marLeft w:val="0"/>
      <w:marRight w:val="0"/>
      <w:marTop w:val="0"/>
      <w:marBottom w:val="0"/>
      <w:divBdr>
        <w:top w:val="none" w:sz="0" w:space="0" w:color="auto"/>
        <w:left w:val="none" w:sz="0" w:space="0" w:color="auto"/>
        <w:bottom w:val="none" w:sz="0" w:space="0" w:color="auto"/>
        <w:right w:val="none" w:sz="0" w:space="0" w:color="auto"/>
      </w:divBdr>
    </w:div>
    <w:div w:id="750784562">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812275">
      <w:bodyDiv w:val="1"/>
      <w:marLeft w:val="0"/>
      <w:marRight w:val="0"/>
      <w:marTop w:val="0"/>
      <w:marBottom w:val="0"/>
      <w:divBdr>
        <w:top w:val="none" w:sz="0" w:space="0" w:color="auto"/>
        <w:left w:val="none" w:sz="0" w:space="0" w:color="auto"/>
        <w:bottom w:val="none" w:sz="0" w:space="0" w:color="auto"/>
        <w:right w:val="none" w:sz="0" w:space="0" w:color="auto"/>
      </w:divBdr>
    </w:div>
    <w:div w:id="766275051">
      <w:bodyDiv w:val="1"/>
      <w:marLeft w:val="0"/>
      <w:marRight w:val="0"/>
      <w:marTop w:val="0"/>
      <w:marBottom w:val="0"/>
      <w:divBdr>
        <w:top w:val="none" w:sz="0" w:space="0" w:color="auto"/>
        <w:left w:val="none" w:sz="0" w:space="0" w:color="auto"/>
        <w:bottom w:val="none" w:sz="0" w:space="0" w:color="auto"/>
        <w:right w:val="none" w:sz="0" w:space="0" w:color="auto"/>
      </w:divBdr>
    </w:div>
    <w:div w:id="767430723">
      <w:bodyDiv w:val="1"/>
      <w:marLeft w:val="0"/>
      <w:marRight w:val="0"/>
      <w:marTop w:val="0"/>
      <w:marBottom w:val="0"/>
      <w:divBdr>
        <w:top w:val="none" w:sz="0" w:space="0" w:color="auto"/>
        <w:left w:val="none" w:sz="0" w:space="0" w:color="auto"/>
        <w:bottom w:val="none" w:sz="0" w:space="0" w:color="auto"/>
        <w:right w:val="none" w:sz="0" w:space="0" w:color="auto"/>
      </w:divBdr>
      <w:divsChild>
        <w:div w:id="2074309605">
          <w:marLeft w:val="274"/>
          <w:marRight w:val="0"/>
          <w:marTop w:val="80"/>
          <w:marBottom w:val="0"/>
          <w:divBdr>
            <w:top w:val="none" w:sz="0" w:space="0" w:color="auto"/>
            <w:left w:val="none" w:sz="0" w:space="0" w:color="auto"/>
            <w:bottom w:val="none" w:sz="0" w:space="0" w:color="auto"/>
            <w:right w:val="none" w:sz="0" w:space="0" w:color="auto"/>
          </w:divBdr>
        </w:div>
        <w:div w:id="495072639">
          <w:marLeft w:val="274"/>
          <w:marRight w:val="0"/>
          <w:marTop w:val="80"/>
          <w:marBottom w:val="0"/>
          <w:divBdr>
            <w:top w:val="none" w:sz="0" w:space="0" w:color="auto"/>
            <w:left w:val="none" w:sz="0" w:space="0" w:color="auto"/>
            <w:bottom w:val="none" w:sz="0" w:space="0" w:color="auto"/>
            <w:right w:val="none" w:sz="0" w:space="0" w:color="auto"/>
          </w:divBdr>
        </w:div>
        <w:div w:id="1825781333">
          <w:marLeft w:val="274"/>
          <w:marRight w:val="0"/>
          <w:marTop w:val="80"/>
          <w:marBottom w:val="0"/>
          <w:divBdr>
            <w:top w:val="none" w:sz="0" w:space="0" w:color="auto"/>
            <w:left w:val="none" w:sz="0" w:space="0" w:color="auto"/>
            <w:bottom w:val="none" w:sz="0" w:space="0" w:color="auto"/>
            <w:right w:val="none" w:sz="0" w:space="0" w:color="auto"/>
          </w:divBdr>
        </w:div>
        <w:div w:id="1501695280">
          <w:marLeft w:val="274"/>
          <w:marRight w:val="0"/>
          <w:marTop w:val="80"/>
          <w:marBottom w:val="0"/>
          <w:divBdr>
            <w:top w:val="none" w:sz="0" w:space="0" w:color="auto"/>
            <w:left w:val="none" w:sz="0" w:space="0" w:color="auto"/>
            <w:bottom w:val="none" w:sz="0" w:space="0" w:color="auto"/>
            <w:right w:val="none" w:sz="0" w:space="0" w:color="auto"/>
          </w:divBdr>
        </w:div>
        <w:div w:id="1524661818">
          <w:marLeft w:val="274"/>
          <w:marRight w:val="0"/>
          <w:marTop w:val="80"/>
          <w:marBottom w:val="0"/>
          <w:divBdr>
            <w:top w:val="none" w:sz="0" w:space="0" w:color="auto"/>
            <w:left w:val="none" w:sz="0" w:space="0" w:color="auto"/>
            <w:bottom w:val="none" w:sz="0" w:space="0" w:color="auto"/>
            <w:right w:val="none" w:sz="0" w:space="0" w:color="auto"/>
          </w:divBdr>
        </w:div>
      </w:divsChild>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8018524">
      <w:bodyDiv w:val="1"/>
      <w:marLeft w:val="0"/>
      <w:marRight w:val="0"/>
      <w:marTop w:val="0"/>
      <w:marBottom w:val="0"/>
      <w:divBdr>
        <w:top w:val="none" w:sz="0" w:space="0" w:color="auto"/>
        <w:left w:val="none" w:sz="0" w:space="0" w:color="auto"/>
        <w:bottom w:val="none" w:sz="0" w:space="0" w:color="auto"/>
        <w:right w:val="none" w:sz="0" w:space="0" w:color="auto"/>
      </w:divBdr>
    </w:div>
    <w:div w:id="823132204">
      <w:bodyDiv w:val="1"/>
      <w:marLeft w:val="0"/>
      <w:marRight w:val="0"/>
      <w:marTop w:val="0"/>
      <w:marBottom w:val="0"/>
      <w:divBdr>
        <w:top w:val="none" w:sz="0" w:space="0" w:color="auto"/>
        <w:left w:val="none" w:sz="0" w:space="0" w:color="auto"/>
        <w:bottom w:val="none" w:sz="0" w:space="0" w:color="auto"/>
        <w:right w:val="none" w:sz="0" w:space="0" w:color="auto"/>
      </w:divBdr>
    </w:div>
    <w:div w:id="831599123">
      <w:bodyDiv w:val="1"/>
      <w:marLeft w:val="0"/>
      <w:marRight w:val="0"/>
      <w:marTop w:val="0"/>
      <w:marBottom w:val="0"/>
      <w:divBdr>
        <w:top w:val="none" w:sz="0" w:space="0" w:color="auto"/>
        <w:left w:val="none" w:sz="0" w:space="0" w:color="auto"/>
        <w:bottom w:val="none" w:sz="0" w:space="0" w:color="auto"/>
        <w:right w:val="none" w:sz="0" w:space="0" w:color="auto"/>
      </w:divBdr>
    </w:div>
    <w:div w:id="83214182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184107">
      <w:bodyDiv w:val="1"/>
      <w:marLeft w:val="0"/>
      <w:marRight w:val="0"/>
      <w:marTop w:val="0"/>
      <w:marBottom w:val="0"/>
      <w:divBdr>
        <w:top w:val="none" w:sz="0" w:space="0" w:color="auto"/>
        <w:left w:val="none" w:sz="0" w:space="0" w:color="auto"/>
        <w:bottom w:val="none" w:sz="0" w:space="0" w:color="auto"/>
        <w:right w:val="none" w:sz="0" w:space="0" w:color="auto"/>
      </w:divBdr>
    </w:div>
    <w:div w:id="859781367">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79711338">
      <w:bodyDiv w:val="1"/>
      <w:marLeft w:val="0"/>
      <w:marRight w:val="0"/>
      <w:marTop w:val="0"/>
      <w:marBottom w:val="0"/>
      <w:divBdr>
        <w:top w:val="none" w:sz="0" w:space="0" w:color="auto"/>
        <w:left w:val="none" w:sz="0" w:space="0" w:color="auto"/>
        <w:bottom w:val="none" w:sz="0" w:space="0" w:color="auto"/>
        <w:right w:val="none" w:sz="0" w:space="0" w:color="auto"/>
      </w:divBdr>
    </w:div>
    <w:div w:id="8900452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6550003">
      <w:bodyDiv w:val="1"/>
      <w:marLeft w:val="0"/>
      <w:marRight w:val="0"/>
      <w:marTop w:val="0"/>
      <w:marBottom w:val="0"/>
      <w:divBdr>
        <w:top w:val="none" w:sz="0" w:space="0" w:color="auto"/>
        <w:left w:val="none" w:sz="0" w:space="0" w:color="auto"/>
        <w:bottom w:val="none" w:sz="0" w:space="0" w:color="auto"/>
        <w:right w:val="none" w:sz="0" w:space="0" w:color="auto"/>
      </w:divBdr>
    </w:div>
    <w:div w:id="900143398">
      <w:bodyDiv w:val="1"/>
      <w:marLeft w:val="0"/>
      <w:marRight w:val="0"/>
      <w:marTop w:val="0"/>
      <w:marBottom w:val="0"/>
      <w:divBdr>
        <w:top w:val="none" w:sz="0" w:space="0" w:color="auto"/>
        <w:left w:val="none" w:sz="0" w:space="0" w:color="auto"/>
        <w:bottom w:val="none" w:sz="0" w:space="0" w:color="auto"/>
        <w:right w:val="none" w:sz="0" w:space="0" w:color="auto"/>
      </w:divBdr>
    </w:div>
    <w:div w:id="90448484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8927655">
      <w:bodyDiv w:val="1"/>
      <w:marLeft w:val="0"/>
      <w:marRight w:val="0"/>
      <w:marTop w:val="0"/>
      <w:marBottom w:val="0"/>
      <w:divBdr>
        <w:top w:val="none" w:sz="0" w:space="0" w:color="auto"/>
        <w:left w:val="none" w:sz="0" w:space="0" w:color="auto"/>
        <w:bottom w:val="none" w:sz="0" w:space="0" w:color="auto"/>
        <w:right w:val="none" w:sz="0" w:space="0" w:color="auto"/>
      </w:divBdr>
    </w:div>
    <w:div w:id="933168305">
      <w:bodyDiv w:val="1"/>
      <w:marLeft w:val="0"/>
      <w:marRight w:val="0"/>
      <w:marTop w:val="0"/>
      <w:marBottom w:val="0"/>
      <w:divBdr>
        <w:top w:val="none" w:sz="0" w:space="0" w:color="auto"/>
        <w:left w:val="none" w:sz="0" w:space="0" w:color="auto"/>
        <w:bottom w:val="none" w:sz="0" w:space="0" w:color="auto"/>
        <w:right w:val="none" w:sz="0" w:space="0" w:color="auto"/>
      </w:divBdr>
    </w:div>
    <w:div w:id="958531532">
      <w:bodyDiv w:val="1"/>
      <w:marLeft w:val="0"/>
      <w:marRight w:val="0"/>
      <w:marTop w:val="0"/>
      <w:marBottom w:val="0"/>
      <w:divBdr>
        <w:top w:val="none" w:sz="0" w:space="0" w:color="auto"/>
        <w:left w:val="none" w:sz="0" w:space="0" w:color="auto"/>
        <w:bottom w:val="none" w:sz="0" w:space="0" w:color="auto"/>
        <w:right w:val="none" w:sz="0" w:space="0" w:color="auto"/>
      </w:divBdr>
    </w:div>
    <w:div w:id="961690243">
      <w:bodyDiv w:val="1"/>
      <w:marLeft w:val="0"/>
      <w:marRight w:val="0"/>
      <w:marTop w:val="0"/>
      <w:marBottom w:val="0"/>
      <w:divBdr>
        <w:top w:val="none" w:sz="0" w:space="0" w:color="auto"/>
        <w:left w:val="none" w:sz="0" w:space="0" w:color="auto"/>
        <w:bottom w:val="none" w:sz="0" w:space="0" w:color="auto"/>
        <w:right w:val="none" w:sz="0" w:space="0" w:color="auto"/>
      </w:divBdr>
    </w:div>
    <w:div w:id="965047105">
      <w:bodyDiv w:val="1"/>
      <w:marLeft w:val="0"/>
      <w:marRight w:val="0"/>
      <w:marTop w:val="0"/>
      <w:marBottom w:val="0"/>
      <w:divBdr>
        <w:top w:val="none" w:sz="0" w:space="0" w:color="auto"/>
        <w:left w:val="none" w:sz="0" w:space="0" w:color="auto"/>
        <w:bottom w:val="none" w:sz="0" w:space="0" w:color="auto"/>
        <w:right w:val="none" w:sz="0" w:space="0" w:color="auto"/>
      </w:divBdr>
    </w:div>
    <w:div w:id="966200717">
      <w:bodyDiv w:val="1"/>
      <w:marLeft w:val="0"/>
      <w:marRight w:val="0"/>
      <w:marTop w:val="0"/>
      <w:marBottom w:val="0"/>
      <w:divBdr>
        <w:top w:val="none" w:sz="0" w:space="0" w:color="auto"/>
        <w:left w:val="none" w:sz="0" w:space="0" w:color="auto"/>
        <w:bottom w:val="none" w:sz="0" w:space="0" w:color="auto"/>
        <w:right w:val="none" w:sz="0" w:space="0" w:color="auto"/>
      </w:divBdr>
    </w:div>
    <w:div w:id="975064482">
      <w:bodyDiv w:val="1"/>
      <w:marLeft w:val="0"/>
      <w:marRight w:val="0"/>
      <w:marTop w:val="0"/>
      <w:marBottom w:val="0"/>
      <w:divBdr>
        <w:top w:val="none" w:sz="0" w:space="0" w:color="auto"/>
        <w:left w:val="none" w:sz="0" w:space="0" w:color="auto"/>
        <w:bottom w:val="none" w:sz="0" w:space="0" w:color="auto"/>
        <w:right w:val="none" w:sz="0" w:space="0" w:color="auto"/>
      </w:divBdr>
      <w:divsChild>
        <w:div w:id="1430389562">
          <w:marLeft w:val="360"/>
          <w:marRight w:val="0"/>
          <w:marTop w:val="200"/>
          <w:marBottom w:val="0"/>
          <w:divBdr>
            <w:top w:val="none" w:sz="0" w:space="0" w:color="auto"/>
            <w:left w:val="none" w:sz="0" w:space="0" w:color="auto"/>
            <w:bottom w:val="none" w:sz="0" w:space="0" w:color="auto"/>
            <w:right w:val="none" w:sz="0" w:space="0" w:color="auto"/>
          </w:divBdr>
        </w:div>
        <w:div w:id="249970857">
          <w:marLeft w:val="360"/>
          <w:marRight w:val="0"/>
          <w:marTop w:val="200"/>
          <w:marBottom w:val="0"/>
          <w:divBdr>
            <w:top w:val="none" w:sz="0" w:space="0" w:color="auto"/>
            <w:left w:val="none" w:sz="0" w:space="0" w:color="auto"/>
            <w:bottom w:val="none" w:sz="0" w:space="0" w:color="auto"/>
            <w:right w:val="none" w:sz="0" w:space="0" w:color="auto"/>
          </w:divBdr>
        </w:div>
        <w:div w:id="836504468">
          <w:marLeft w:val="360"/>
          <w:marRight w:val="0"/>
          <w:marTop w:val="200"/>
          <w:marBottom w:val="0"/>
          <w:divBdr>
            <w:top w:val="none" w:sz="0" w:space="0" w:color="auto"/>
            <w:left w:val="none" w:sz="0" w:space="0" w:color="auto"/>
            <w:bottom w:val="none" w:sz="0" w:space="0" w:color="auto"/>
            <w:right w:val="none" w:sz="0" w:space="0" w:color="auto"/>
          </w:divBdr>
        </w:div>
        <w:div w:id="503131611">
          <w:marLeft w:val="360"/>
          <w:marRight w:val="0"/>
          <w:marTop w:val="200"/>
          <w:marBottom w:val="0"/>
          <w:divBdr>
            <w:top w:val="none" w:sz="0" w:space="0" w:color="auto"/>
            <w:left w:val="none" w:sz="0" w:space="0" w:color="auto"/>
            <w:bottom w:val="none" w:sz="0" w:space="0" w:color="auto"/>
            <w:right w:val="none" w:sz="0" w:space="0" w:color="auto"/>
          </w:divBdr>
        </w:div>
      </w:divsChild>
    </w:div>
    <w:div w:id="978849411">
      <w:bodyDiv w:val="1"/>
      <w:marLeft w:val="0"/>
      <w:marRight w:val="0"/>
      <w:marTop w:val="0"/>
      <w:marBottom w:val="0"/>
      <w:divBdr>
        <w:top w:val="none" w:sz="0" w:space="0" w:color="auto"/>
        <w:left w:val="none" w:sz="0" w:space="0" w:color="auto"/>
        <w:bottom w:val="none" w:sz="0" w:space="0" w:color="auto"/>
        <w:right w:val="none" w:sz="0" w:space="0" w:color="auto"/>
      </w:divBdr>
    </w:div>
    <w:div w:id="981083182">
      <w:bodyDiv w:val="1"/>
      <w:marLeft w:val="0"/>
      <w:marRight w:val="0"/>
      <w:marTop w:val="0"/>
      <w:marBottom w:val="0"/>
      <w:divBdr>
        <w:top w:val="none" w:sz="0" w:space="0" w:color="auto"/>
        <w:left w:val="none" w:sz="0" w:space="0" w:color="auto"/>
        <w:bottom w:val="none" w:sz="0" w:space="0" w:color="auto"/>
        <w:right w:val="none" w:sz="0" w:space="0" w:color="auto"/>
      </w:divBdr>
      <w:divsChild>
        <w:div w:id="1078089323">
          <w:marLeft w:val="274"/>
          <w:marRight w:val="0"/>
          <w:marTop w:val="0"/>
          <w:marBottom w:val="0"/>
          <w:divBdr>
            <w:top w:val="none" w:sz="0" w:space="0" w:color="auto"/>
            <w:left w:val="none" w:sz="0" w:space="0" w:color="auto"/>
            <w:bottom w:val="none" w:sz="0" w:space="0" w:color="auto"/>
            <w:right w:val="none" w:sz="0" w:space="0" w:color="auto"/>
          </w:divBdr>
        </w:div>
        <w:div w:id="1190802850">
          <w:marLeft w:val="274"/>
          <w:marRight w:val="0"/>
          <w:marTop w:val="0"/>
          <w:marBottom w:val="0"/>
          <w:divBdr>
            <w:top w:val="none" w:sz="0" w:space="0" w:color="auto"/>
            <w:left w:val="none" w:sz="0" w:space="0" w:color="auto"/>
            <w:bottom w:val="none" w:sz="0" w:space="0" w:color="auto"/>
            <w:right w:val="none" w:sz="0" w:space="0" w:color="auto"/>
          </w:divBdr>
        </w:div>
        <w:div w:id="427114744">
          <w:marLeft w:val="274"/>
          <w:marRight w:val="0"/>
          <w:marTop w:val="0"/>
          <w:marBottom w:val="0"/>
          <w:divBdr>
            <w:top w:val="none" w:sz="0" w:space="0" w:color="auto"/>
            <w:left w:val="none" w:sz="0" w:space="0" w:color="auto"/>
            <w:bottom w:val="none" w:sz="0" w:space="0" w:color="auto"/>
            <w:right w:val="none" w:sz="0" w:space="0" w:color="auto"/>
          </w:divBdr>
        </w:div>
        <w:div w:id="1145514739">
          <w:marLeft w:val="274"/>
          <w:marRight w:val="0"/>
          <w:marTop w:val="0"/>
          <w:marBottom w:val="0"/>
          <w:divBdr>
            <w:top w:val="none" w:sz="0" w:space="0" w:color="auto"/>
            <w:left w:val="none" w:sz="0" w:space="0" w:color="auto"/>
            <w:bottom w:val="none" w:sz="0" w:space="0" w:color="auto"/>
            <w:right w:val="none" w:sz="0" w:space="0" w:color="auto"/>
          </w:divBdr>
        </w:div>
      </w:divsChild>
    </w:div>
    <w:div w:id="983579797">
      <w:bodyDiv w:val="1"/>
      <w:marLeft w:val="0"/>
      <w:marRight w:val="0"/>
      <w:marTop w:val="0"/>
      <w:marBottom w:val="0"/>
      <w:divBdr>
        <w:top w:val="none" w:sz="0" w:space="0" w:color="auto"/>
        <w:left w:val="none" w:sz="0" w:space="0" w:color="auto"/>
        <w:bottom w:val="none" w:sz="0" w:space="0" w:color="auto"/>
        <w:right w:val="none" w:sz="0" w:space="0" w:color="auto"/>
      </w:divBdr>
    </w:div>
    <w:div w:id="986470914">
      <w:bodyDiv w:val="1"/>
      <w:marLeft w:val="0"/>
      <w:marRight w:val="0"/>
      <w:marTop w:val="0"/>
      <w:marBottom w:val="0"/>
      <w:divBdr>
        <w:top w:val="none" w:sz="0" w:space="0" w:color="auto"/>
        <w:left w:val="none" w:sz="0" w:space="0" w:color="auto"/>
        <w:bottom w:val="none" w:sz="0" w:space="0" w:color="auto"/>
        <w:right w:val="none" w:sz="0" w:space="0" w:color="auto"/>
      </w:divBdr>
    </w:div>
    <w:div w:id="988632730">
      <w:bodyDiv w:val="1"/>
      <w:marLeft w:val="0"/>
      <w:marRight w:val="0"/>
      <w:marTop w:val="0"/>
      <w:marBottom w:val="0"/>
      <w:divBdr>
        <w:top w:val="none" w:sz="0" w:space="0" w:color="auto"/>
        <w:left w:val="none" w:sz="0" w:space="0" w:color="auto"/>
        <w:bottom w:val="none" w:sz="0" w:space="0" w:color="auto"/>
        <w:right w:val="none" w:sz="0" w:space="0" w:color="auto"/>
      </w:divBdr>
    </w:div>
    <w:div w:id="99634928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132477">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051306">
      <w:bodyDiv w:val="1"/>
      <w:marLeft w:val="0"/>
      <w:marRight w:val="0"/>
      <w:marTop w:val="0"/>
      <w:marBottom w:val="0"/>
      <w:divBdr>
        <w:top w:val="none" w:sz="0" w:space="0" w:color="auto"/>
        <w:left w:val="none" w:sz="0" w:space="0" w:color="auto"/>
        <w:bottom w:val="none" w:sz="0" w:space="0" w:color="auto"/>
        <w:right w:val="none" w:sz="0" w:space="0" w:color="auto"/>
      </w:divBdr>
    </w:div>
    <w:div w:id="1041132866">
      <w:bodyDiv w:val="1"/>
      <w:marLeft w:val="0"/>
      <w:marRight w:val="0"/>
      <w:marTop w:val="0"/>
      <w:marBottom w:val="0"/>
      <w:divBdr>
        <w:top w:val="none" w:sz="0" w:space="0" w:color="auto"/>
        <w:left w:val="none" w:sz="0" w:space="0" w:color="auto"/>
        <w:bottom w:val="none" w:sz="0" w:space="0" w:color="auto"/>
        <w:right w:val="none" w:sz="0" w:space="0" w:color="auto"/>
      </w:divBdr>
    </w:div>
    <w:div w:id="1049381204">
      <w:bodyDiv w:val="1"/>
      <w:marLeft w:val="0"/>
      <w:marRight w:val="0"/>
      <w:marTop w:val="0"/>
      <w:marBottom w:val="0"/>
      <w:divBdr>
        <w:top w:val="none" w:sz="0" w:space="0" w:color="auto"/>
        <w:left w:val="none" w:sz="0" w:space="0" w:color="auto"/>
        <w:bottom w:val="none" w:sz="0" w:space="0" w:color="auto"/>
        <w:right w:val="none" w:sz="0" w:space="0" w:color="auto"/>
      </w:divBdr>
    </w:div>
    <w:div w:id="1051417760">
      <w:bodyDiv w:val="1"/>
      <w:marLeft w:val="0"/>
      <w:marRight w:val="0"/>
      <w:marTop w:val="0"/>
      <w:marBottom w:val="0"/>
      <w:divBdr>
        <w:top w:val="none" w:sz="0" w:space="0" w:color="auto"/>
        <w:left w:val="none" w:sz="0" w:space="0" w:color="auto"/>
        <w:bottom w:val="none" w:sz="0" w:space="0" w:color="auto"/>
        <w:right w:val="none" w:sz="0" w:space="0" w:color="auto"/>
      </w:divBdr>
    </w:div>
    <w:div w:id="1052462168">
      <w:bodyDiv w:val="1"/>
      <w:marLeft w:val="0"/>
      <w:marRight w:val="0"/>
      <w:marTop w:val="0"/>
      <w:marBottom w:val="0"/>
      <w:divBdr>
        <w:top w:val="none" w:sz="0" w:space="0" w:color="auto"/>
        <w:left w:val="none" w:sz="0" w:space="0" w:color="auto"/>
        <w:bottom w:val="none" w:sz="0" w:space="0" w:color="auto"/>
        <w:right w:val="none" w:sz="0" w:space="0" w:color="auto"/>
      </w:divBdr>
    </w:div>
    <w:div w:id="1066032414">
      <w:bodyDiv w:val="1"/>
      <w:marLeft w:val="0"/>
      <w:marRight w:val="0"/>
      <w:marTop w:val="0"/>
      <w:marBottom w:val="0"/>
      <w:divBdr>
        <w:top w:val="none" w:sz="0" w:space="0" w:color="auto"/>
        <w:left w:val="none" w:sz="0" w:space="0" w:color="auto"/>
        <w:bottom w:val="none" w:sz="0" w:space="0" w:color="auto"/>
        <w:right w:val="none" w:sz="0" w:space="0" w:color="auto"/>
      </w:divBdr>
    </w:div>
    <w:div w:id="1067798194">
      <w:bodyDiv w:val="1"/>
      <w:marLeft w:val="0"/>
      <w:marRight w:val="0"/>
      <w:marTop w:val="0"/>
      <w:marBottom w:val="0"/>
      <w:divBdr>
        <w:top w:val="none" w:sz="0" w:space="0" w:color="auto"/>
        <w:left w:val="none" w:sz="0" w:space="0" w:color="auto"/>
        <w:bottom w:val="none" w:sz="0" w:space="0" w:color="auto"/>
        <w:right w:val="none" w:sz="0" w:space="0" w:color="auto"/>
      </w:divBdr>
    </w:div>
    <w:div w:id="1084300658">
      <w:bodyDiv w:val="1"/>
      <w:marLeft w:val="0"/>
      <w:marRight w:val="0"/>
      <w:marTop w:val="0"/>
      <w:marBottom w:val="0"/>
      <w:divBdr>
        <w:top w:val="none" w:sz="0" w:space="0" w:color="auto"/>
        <w:left w:val="none" w:sz="0" w:space="0" w:color="auto"/>
        <w:bottom w:val="none" w:sz="0" w:space="0" w:color="auto"/>
        <w:right w:val="none" w:sz="0" w:space="0" w:color="auto"/>
      </w:divBdr>
    </w:div>
    <w:div w:id="1085108029">
      <w:bodyDiv w:val="1"/>
      <w:marLeft w:val="0"/>
      <w:marRight w:val="0"/>
      <w:marTop w:val="0"/>
      <w:marBottom w:val="0"/>
      <w:divBdr>
        <w:top w:val="none" w:sz="0" w:space="0" w:color="auto"/>
        <w:left w:val="none" w:sz="0" w:space="0" w:color="auto"/>
        <w:bottom w:val="none" w:sz="0" w:space="0" w:color="auto"/>
        <w:right w:val="none" w:sz="0" w:space="0" w:color="auto"/>
      </w:divBdr>
    </w:div>
    <w:div w:id="1091854179">
      <w:bodyDiv w:val="1"/>
      <w:marLeft w:val="0"/>
      <w:marRight w:val="0"/>
      <w:marTop w:val="0"/>
      <w:marBottom w:val="0"/>
      <w:divBdr>
        <w:top w:val="none" w:sz="0" w:space="0" w:color="auto"/>
        <w:left w:val="none" w:sz="0" w:space="0" w:color="auto"/>
        <w:bottom w:val="none" w:sz="0" w:space="0" w:color="auto"/>
        <w:right w:val="none" w:sz="0" w:space="0" w:color="auto"/>
      </w:divBdr>
    </w:div>
    <w:div w:id="1095633691">
      <w:bodyDiv w:val="1"/>
      <w:marLeft w:val="0"/>
      <w:marRight w:val="0"/>
      <w:marTop w:val="0"/>
      <w:marBottom w:val="0"/>
      <w:divBdr>
        <w:top w:val="none" w:sz="0" w:space="0" w:color="auto"/>
        <w:left w:val="none" w:sz="0" w:space="0" w:color="auto"/>
        <w:bottom w:val="none" w:sz="0" w:space="0" w:color="auto"/>
        <w:right w:val="none" w:sz="0" w:space="0" w:color="auto"/>
      </w:divBdr>
    </w:div>
    <w:div w:id="109740373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6880">
      <w:bodyDiv w:val="1"/>
      <w:marLeft w:val="0"/>
      <w:marRight w:val="0"/>
      <w:marTop w:val="0"/>
      <w:marBottom w:val="0"/>
      <w:divBdr>
        <w:top w:val="none" w:sz="0" w:space="0" w:color="auto"/>
        <w:left w:val="none" w:sz="0" w:space="0" w:color="auto"/>
        <w:bottom w:val="none" w:sz="0" w:space="0" w:color="auto"/>
        <w:right w:val="none" w:sz="0" w:space="0" w:color="auto"/>
      </w:divBdr>
    </w:div>
    <w:div w:id="1121267729">
      <w:bodyDiv w:val="1"/>
      <w:marLeft w:val="0"/>
      <w:marRight w:val="0"/>
      <w:marTop w:val="0"/>
      <w:marBottom w:val="0"/>
      <w:divBdr>
        <w:top w:val="none" w:sz="0" w:space="0" w:color="auto"/>
        <w:left w:val="none" w:sz="0" w:space="0" w:color="auto"/>
        <w:bottom w:val="none" w:sz="0" w:space="0" w:color="auto"/>
        <w:right w:val="none" w:sz="0" w:space="0" w:color="auto"/>
      </w:divBdr>
    </w:div>
    <w:div w:id="1143430612">
      <w:bodyDiv w:val="1"/>
      <w:marLeft w:val="0"/>
      <w:marRight w:val="0"/>
      <w:marTop w:val="0"/>
      <w:marBottom w:val="0"/>
      <w:divBdr>
        <w:top w:val="none" w:sz="0" w:space="0" w:color="auto"/>
        <w:left w:val="none" w:sz="0" w:space="0" w:color="auto"/>
        <w:bottom w:val="none" w:sz="0" w:space="0" w:color="auto"/>
        <w:right w:val="none" w:sz="0" w:space="0" w:color="auto"/>
      </w:divBdr>
    </w:div>
    <w:div w:id="1155072300">
      <w:bodyDiv w:val="1"/>
      <w:marLeft w:val="0"/>
      <w:marRight w:val="0"/>
      <w:marTop w:val="0"/>
      <w:marBottom w:val="0"/>
      <w:divBdr>
        <w:top w:val="none" w:sz="0" w:space="0" w:color="auto"/>
        <w:left w:val="none" w:sz="0" w:space="0" w:color="auto"/>
        <w:bottom w:val="none" w:sz="0" w:space="0" w:color="auto"/>
        <w:right w:val="none" w:sz="0" w:space="0" w:color="auto"/>
      </w:divBdr>
    </w:div>
    <w:div w:id="1197893585">
      <w:bodyDiv w:val="1"/>
      <w:marLeft w:val="0"/>
      <w:marRight w:val="0"/>
      <w:marTop w:val="0"/>
      <w:marBottom w:val="0"/>
      <w:divBdr>
        <w:top w:val="none" w:sz="0" w:space="0" w:color="auto"/>
        <w:left w:val="none" w:sz="0" w:space="0" w:color="auto"/>
        <w:bottom w:val="none" w:sz="0" w:space="0" w:color="auto"/>
        <w:right w:val="none" w:sz="0" w:space="0" w:color="auto"/>
      </w:divBdr>
    </w:div>
    <w:div w:id="1213078653">
      <w:bodyDiv w:val="1"/>
      <w:marLeft w:val="0"/>
      <w:marRight w:val="0"/>
      <w:marTop w:val="0"/>
      <w:marBottom w:val="0"/>
      <w:divBdr>
        <w:top w:val="none" w:sz="0" w:space="0" w:color="auto"/>
        <w:left w:val="none" w:sz="0" w:space="0" w:color="auto"/>
        <w:bottom w:val="none" w:sz="0" w:space="0" w:color="auto"/>
        <w:right w:val="none" w:sz="0" w:space="0" w:color="auto"/>
      </w:divBdr>
    </w:div>
    <w:div w:id="1226452233">
      <w:bodyDiv w:val="1"/>
      <w:marLeft w:val="0"/>
      <w:marRight w:val="0"/>
      <w:marTop w:val="0"/>
      <w:marBottom w:val="0"/>
      <w:divBdr>
        <w:top w:val="none" w:sz="0" w:space="0" w:color="auto"/>
        <w:left w:val="none" w:sz="0" w:space="0" w:color="auto"/>
        <w:bottom w:val="none" w:sz="0" w:space="0" w:color="auto"/>
        <w:right w:val="none" w:sz="0" w:space="0" w:color="auto"/>
      </w:divBdr>
    </w:div>
    <w:div w:id="1233657580">
      <w:bodyDiv w:val="1"/>
      <w:marLeft w:val="0"/>
      <w:marRight w:val="0"/>
      <w:marTop w:val="0"/>
      <w:marBottom w:val="0"/>
      <w:divBdr>
        <w:top w:val="none" w:sz="0" w:space="0" w:color="auto"/>
        <w:left w:val="none" w:sz="0" w:space="0" w:color="auto"/>
        <w:bottom w:val="none" w:sz="0" w:space="0" w:color="auto"/>
        <w:right w:val="none" w:sz="0" w:space="0" w:color="auto"/>
      </w:divBdr>
    </w:div>
    <w:div w:id="1238785139">
      <w:bodyDiv w:val="1"/>
      <w:marLeft w:val="0"/>
      <w:marRight w:val="0"/>
      <w:marTop w:val="0"/>
      <w:marBottom w:val="0"/>
      <w:divBdr>
        <w:top w:val="none" w:sz="0" w:space="0" w:color="auto"/>
        <w:left w:val="none" w:sz="0" w:space="0" w:color="auto"/>
        <w:bottom w:val="none" w:sz="0" w:space="0" w:color="auto"/>
        <w:right w:val="none" w:sz="0" w:space="0" w:color="auto"/>
      </w:divBdr>
    </w:div>
    <w:div w:id="1240748758">
      <w:bodyDiv w:val="1"/>
      <w:marLeft w:val="0"/>
      <w:marRight w:val="0"/>
      <w:marTop w:val="0"/>
      <w:marBottom w:val="0"/>
      <w:divBdr>
        <w:top w:val="none" w:sz="0" w:space="0" w:color="auto"/>
        <w:left w:val="none" w:sz="0" w:space="0" w:color="auto"/>
        <w:bottom w:val="none" w:sz="0" w:space="0" w:color="auto"/>
        <w:right w:val="none" w:sz="0" w:space="0" w:color="auto"/>
      </w:divBdr>
    </w:div>
    <w:div w:id="12553590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5794584">
      <w:bodyDiv w:val="1"/>
      <w:marLeft w:val="0"/>
      <w:marRight w:val="0"/>
      <w:marTop w:val="0"/>
      <w:marBottom w:val="0"/>
      <w:divBdr>
        <w:top w:val="none" w:sz="0" w:space="0" w:color="auto"/>
        <w:left w:val="none" w:sz="0" w:space="0" w:color="auto"/>
        <w:bottom w:val="none" w:sz="0" w:space="0" w:color="auto"/>
        <w:right w:val="none" w:sz="0" w:space="0" w:color="auto"/>
      </w:divBdr>
    </w:div>
    <w:div w:id="1297953203">
      <w:bodyDiv w:val="1"/>
      <w:marLeft w:val="0"/>
      <w:marRight w:val="0"/>
      <w:marTop w:val="0"/>
      <w:marBottom w:val="0"/>
      <w:divBdr>
        <w:top w:val="none" w:sz="0" w:space="0" w:color="auto"/>
        <w:left w:val="none" w:sz="0" w:space="0" w:color="auto"/>
        <w:bottom w:val="none" w:sz="0" w:space="0" w:color="auto"/>
        <w:right w:val="none" w:sz="0" w:space="0" w:color="auto"/>
      </w:divBdr>
      <w:divsChild>
        <w:div w:id="1705861026">
          <w:marLeft w:val="274"/>
          <w:marRight w:val="0"/>
          <w:marTop w:val="120"/>
          <w:marBottom w:val="0"/>
          <w:divBdr>
            <w:top w:val="none" w:sz="0" w:space="0" w:color="auto"/>
            <w:left w:val="none" w:sz="0" w:space="0" w:color="auto"/>
            <w:bottom w:val="none" w:sz="0" w:space="0" w:color="auto"/>
            <w:right w:val="none" w:sz="0" w:space="0" w:color="auto"/>
          </w:divBdr>
        </w:div>
        <w:div w:id="380829762">
          <w:marLeft w:val="274"/>
          <w:marRight w:val="0"/>
          <w:marTop w:val="120"/>
          <w:marBottom w:val="0"/>
          <w:divBdr>
            <w:top w:val="none" w:sz="0" w:space="0" w:color="auto"/>
            <w:left w:val="none" w:sz="0" w:space="0" w:color="auto"/>
            <w:bottom w:val="none" w:sz="0" w:space="0" w:color="auto"/>
            <w:right w:val="none" w:sz="0" w:space="0" w:color="auto"/>
          </w:divBdr>
        </w:div>
        <w:div w:id="275797681">
          <w:marLeft w:val="274"/>
          <w:marRight w:val="0"/>
          <w:marTop w:val="120"/>
          <w:marBottom w:val="0"/>
          <w:divBdr>
            <w:top w:val="none" w:sz="0" w:space="0" w:color="auto"/>
            <w:left w:val="none" w:sz="0" w:space="0" w:color="auto"/>
            <w:bottom w:val="none" w:sz="0" w:space="0" w:color="auto"/>
            <w:right w:val="none" w:sz="0" w:space="0" w:color="auto"/>
          </w:divBdr>
        </w:div>
        <w:div w:id="1176651647">
          <w:marLeft w:val="274"/>
          <w:marRight w:val="0"/>
          <w:marTop w:val="120"/>
          <w:marBottom w:val="0"/>
          <w:divBdr>
            <w:top w:val="none" w:sz="0" w:space="0" w:color="auto"/>
            <w:left w:val="none" w:sz="0" w:space="0" w:color="auto"/>
            <w:bottom w:val="none" w:sz="0" w:space="0" w:color="auto"/>
            <w:right w:val="none" w:sz="0" w:space="0" w:color="auto"/>
          </w:divBdr>
        </w:div>
        <w:div w:id="1130976">
          <w:marLeft w:val="274"/>
          <w:marRight w:val="0"/>
          <w:marTop w:val="120"/>
          <w:marBottom w:val="0"/>
          <w:divBdr>
            <w:top w:val="none" w:sz="0" w:space="0" w:color="auto"/>
            <w:left w:val="none" w:sz="0" w:space="0" w:color="auto"/>
            <w:bottom w:val="none" w:sz="0" w:space="0" w:color="auto"/>
            <w:right w:val="none" w:sz="0" w:space="0" w:color="auto"/>
          </w:divBdr>
        </w:div>
      </w:divsChild>
    </w:div>
    <w:div w:id="1299070533">
      <w:bodyDiv w:val="1"/>
      <w:marLeft w:val="0"/>
      <w:marRight w:val="0"/>
      <w:marTop w:val="0"/>
      <w:marBottom w:val="0"/>
      <w:divBdr>
        <w:top w:val="none" w:sz="0" w:space="0" w:color="auto"/>
        <w:left w:val="none" w:sz="0" w:space="0" w:color="auto"/>
        <w:bottom w:val="none" w:sz="0" w:space="0" w:color="auto"/>
        <w:right w:val="none" w:sz="0" w:space="0" w:color="auto"/>
      </w:divBdr>
    </w:div>
    <w:div w:id="1314989423">
      <w:bodyDiv w:val="1"/>
      <w:marLeft w:val="0"/>
      <w:marRight w:val="0"/>
      <w:marTop w:val="0"/>
      <w:marBottom w:val="0"/>
      <w:divBdr>
        <w:top w:val="none" w:sz="0" w:space="0" w:color="auto"/>
        <w:left w:val="none" w:sz="0" w:space="0" w:color="auto"/>
        <w:bottom w:val="none" w:sz="0" w:space="0" w:color="auto"/>
        <w:right w:val="none" w:sz="0" w:space="0" w:color="auto"/>
      </w:divBdr>
    </w:div>
    <w:div w:id="1318412094">
      <w:bodyDiv w:val="1"/>
      <w:marLeft w:val="0"/>
      <w:marRight w:val="0"/>
      <w:marTop w:val="0"/>
      <w:marBottom w:val="0"/>
      <w:divBdr>
        <w:top w:val="none" w:sz="0" w:space="0" w:color="auto"/>
        <w:left w:val="none" w:sz="0" w:space="0" w:color="auto"/>
        <w:bottom w:val="none" w:sz="0" w:space="0" w:color="auto"/>
        <w:right w:val="none" w:sz="0" w:space="0" w:color="auto"/>
      </w:divBdr>
    </w:div>
    <w:div w:id="1326785933">
      <w:bodyDiv w:val="1"/>
      <w:marLeft w:val="0"/>
      <w:marRight w:val="0"/>
      <w:marTop w:val="0"/>
      <w:marBottom w:val="0"/>
      <w:divBdr>
        <w:top w:val="none" w:sz="0" w:space="0" w:color="auto"/>
        <w:left w:val="none" w:sz="0" w:space="0" w:color="auto"/>
        <w:bottom w:val="none" w:sz="0" w:space="0" w:color="auto"/>
        <w:right w:val="none" w:sz="0" w:space="0" w:color="auto"/>
      </w:divBdr>
    </w:div>
    <w:div w:id="1345588916">
      <w:bodyDiv w:val="1"/>
      <w:marLeft w:val="0"/>
      <w:marRight w:val="0"/>
      <w:marTop w:val="0"/>
      <w:marBottom w:val="0"/>
      <w:divBdr>
        <w:top w:val="none" w:sz="0" w:space="0" w:color="auto"/>
        <w:left w:val="none" w:sz="0" w:space="0" w:color="auto"/>
        <w:bottom w:val="none" w:sz="0" w:space="0" w:color="auto"/>
        <w:right w:val="none" w:sz="0" w:space="0" w:color="auto"/>
      </w:divBdr>
    </w:div>
    <w:div w:id="1346638800">
      <w:bodyDiv w:val="1"/>
      <w:marLeft w:val="0"/>
      <w:marRight w:val="0"/>
      <w:marTop w:val="0"/>
      <w:marBottom w:val="0"/>
      <w:divBdr>
        <w:top w:val="none" w:sz="0" w:space="0" w:color="auto"/>
        <w:left w:val="none" w:sz="0" w:space="0" w:color="auto"/>
        <w:bottom w:val="none" w:sz="0" w:space="0" w:color="auto"/>
        <w:right w:val="none" w:sz="0" w:space="0" w:color="auto"/>
      </w:divBdr>
    </w:div>
    <w:div w:id="1363819391">
      <w:bodyDiv w:val="1"/>
      <w:marLeft w:val="0"/>
      <w:marRight w:val="0"/>
      <w:marTop w:val="0"/>
      <w:marBottom w:val="0"/>
      <w:divBdr>
        <w:top w:val="none" w:sz="0" w:space="0" w:color="auto"/>
        <w:left w:val="none" w:sz="0" w:space="0" w:color="auto"/>
        <w:bottom w:val="none" w:sz="0" w:space="0" w:color="auto"/>
        <w:right w:val="none" w:sz="0" w:space="0" w:color="auto"/>
      </w:divBdr>
    </w:div>
    <w:div w:id="136775832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9">
      <w:bodyDiv w:val="1"/>
      <w:marLeft w:val="0"/>
      <w:marRight w:val="0"/>
      <w:marTop w:val="0"/>
      <w:marBottom w:val="0"/>
      <w:divBdr>
        <w:top w:val="none" w:sz="0" w:space="0" w:color="auto"/>
        <w:left w:val="none" w:sz="0" w:space="0" w:color="auto"/>
        <w:bottom w:val="none" w:sz="0" w:space="0" w:color="auto"/>
        <w:right w:val="none" w:sz="0" w:space="0" w:color="auto"/>
      </w:divBdr>
    </w:div>
    <w:div w:id="1385562958">
      <w:bodyDiv w:val="1"/>
      <w:marLeft w:val="0"/>
      <w:marRight w:val="0"/>
      <w:marTop w:val="0"/>
      <w:marBottom w:val="0"/>
      <w:divBdr>
        <w:top w:val="none" w:sz="0" w:space="0" w:color="auto"/>
        <w:left w:val="none" w:sz="0" w:space="0" w:color="auto"/>
        <w:bottom w:val="none" w:sz="0" w:space="0" w:color="auto"/>
        <w:right w:val="none" w:sz="0" w:space="0" w:color="auto"/>
      </w:divBdr>
    </w:div>
    <w:div w:id="1389114462">
      <w:bodyDiv w:val="1"/>
      <w:marLeft w:val="0"/>
      <w:marRight w:val="0"/>
      <w:marTop w:val="0"/>
      <w:marBottom w:val="0"/>
      <w:divBdr>
        <w:top w:val="none" w:sz="0" w:space="0" w:color="auto"/>
        <w:left w:val="none" w:sz="0" w:space="0" w:color="auto"/>
        <w:bottom w:val="none" w:sz="0" w:space="0" w:color="auto"/>
        <w:right w:val="none" w:sz="0" w:space="0" w:color="auto"/>
      </w:divBdr>
    </w:div>
    <w:div w:id="1389497985">
      <w:bodyDiv w:val="1"/>
      <w:marLeft w:val="0"/>
      <w:marRight w:val="0"/>
      <w:marTop w:val="0"/>
      <w:marBottom w:val="0"/>
      <w:divBdr>
        <w:top w:val="none" w:sz="0" w:space="0" w:color="auto"/>
        <w:left w:val="none" w:sz="0" w:space="0" w:color="auto"/>
        <w:bottom w:val="none" w:sz="0" w:space="0" w:color="auto"/>
        <w:right w:val="none" w:sz="0" w:space="0" w:color="auto"/>
      </w:divBdr>
    </w:div>
    <w:div w:id="1419598780">
      <w:bodyDiv w:val="1"/>
      <w:marLeft w:val="0"/>
      <w:marRight w:val="0"/>
      <w:marTop w:val="0"/>
      <w:marBottom w:val="0"/>
      <w:divBdr>
        <w:top w:val="none" w:sz="0" w:space="0" w:color="auto"/>
        <w:left w:val="none" w:sz="0" w:space="0" w:color="auto"/>
        <w:bottom w:val="none" w:sz="0" w:space="0" w:color="auto"/>
        <w:right w:val="none" w:sz="0" w:space="0" w:color="auto"/>
      </w:divBdr>
    </w:div>
    <w:div w:id="1446577698">
      <w:bodyDiv w:val="1"/>
      <w:marLeft w:val="0"/>
      <w:marRight w:val="0"/>
      <w:marTop w:val="0"/>
      <w:marBottom w:val="0"/>
      <w:divBdr>
        <w:top w:val="none" w:sz="0" w:space="0" w:color="auto"/>
        <w:left w:val="none" w:sz="0" w:space="0" w:color="auto"/>
        <w:bottom w:val="none" w:sz="0" w:space="0" w:color="auto"/>
        <w:right w:val="none" w:sz="0" w:space="0" w:color="auto"/>
      </w:divBdr>
    </w:div>
    <w:div w:id="1477797160">
      <w:bodyDiv w:val="1"/>
      <w:marLeft w:val="0"/>
      <w:marRight w:val="0"/>
      <w:marTop w:val="0"/>
      <w:marBottom w:val="0"/>
      <w:divBdr>
        <w:top w:val="none" w:sz="0" w:space="0" w:color="auto"/>
        <w:left w:val="none" w:sz="0" w:space="0" w:color="auto"/>
        <w:bottom w:val="none" w:sz="0" w:space="0" w:color="auto"/>
        <w:right w:val="none" w:sz="0" w:space="0" w:color="auto"/>
      </w:divBdr>
    </w:div>
    <w:div w:id="1483304396">
      <w:bodyDiv w:val="1"/>
      <w:marLeft w:val="0"/>
      <w:marRight w:val="0"/>
      <w:marTop w:val="0"/>
      <w:marBottom w:val="0"/>
      <w:divBdr>
        <w:top w:val="none" w:sz="0" w:space="0" w:color="auto"/>
        <w:left w:val="none" w:sz="0" w:space="0" w:color="auto"/>
        <w:bottom w:val="none" w:sz="0" w:space="0" w:color="auto"/>
        <w:right w:val="none" w:sz="0" w:space="0" w:color="auto"/>
      </w:divBdr>
    </w:div>
    <w:div w:id="1490245597">
      <w:bodyDiv w:val="1"/>
      <w:marLeft w:val="0"/>
      <w:marRight w:val="0"/>
      <w:marTop w:val="0"/>
      <w:marBottom w:val="0"/>
      <w:divBdr>
        <w:top w:val="none" w:sz="0" w:space="0" w:color="auto"/>
        <w:left w:val="none" w:sz="0" w:space="0" w:color="auto"/>
        <w:bottom w:val="none" w:sz="0" w:space="0" w:color="auto"/>
        <w:right w:val="none" w:sz="0" w:space="0" w:color="auto"/>
      </w:divBdr>
    </w:div>
    <w:div w:id="1495873568">
      <w:bodyDiv w:val="1"/>
      <w:marLeft w:val="0"/>
      <w:marRight w:val="0"/>
      <w:marTop w:val="0"/>
      <w:marBottom w:val="0"/>
      <w:divBdr>
        <w:top w:val="none" w:sz="0" w:space="0" w:color="auto"/>
        <w:left w:val="none" w:sz="0" w:space="0" w:color="auto"/>
        <w:bottom w:val="none" w:sz="0" w:space="0" w:color="auto"/>
        <w:right w:val="none" w:sz="0" w:space="0" w:color="auto"/>
      </w:divBdr>
    </w:div>
    <w:div w:id="1500073338">
      <w:bodyDiv w:val="1"/>
      <w:marLeft w:val="0"/>
      <w:marRight w:val="0"/>
      <w:marTop w:val="0"/>
      <w:marBottom w:val="0"/>
      <w:divBdr>
        <w:top w:val="none" w:sz="0" w:space="0" w:color="auto"/>
        <w:left w:val="none" w:sz="0" w:space="0" w:color="auto"/>
        <w:bottom w:val="none" w:sz="0" w:space="0" w:color="auto"/>
        <w:right w:val="none" w:sz="0" w:space="0" w:color="auto"/>
      </w:divBdr>
    </w:div>
    <w:div w:id="1521235312">
      <w:bodyDiv w:val="1"/>
      <w:marLeft w:val="0"/>
      <w:marRight w:val="0"/>
      <w:marTop w:val="0"/>
      <w:marBottom w:val="0"/>
      <w:divBdr>
        <w:top w:val="none" w:sz="0" w:space="0" w:color="auto"/>
        <w:left w:val="none" w:sz="0" w:space="0" w:color="auto"/>
        <w:bottom w:val="none" w:sz="0" w:space="0" w:color="auto"/>
        <w:right w:val="none" w:sz="0" w:space="0" w:color="auto"/>
      </w:divBdr>
    </w:div>
    <w:div w:id="1525941034">
      <w:bodyDiv w:val="1"/>
      <w:marLeft w:val="0"/>
      <w:marRight w:val="0"/>
      <w:marTop w:val="0"/>
      <w:marBottom w:val="0"/>
      <w:divBdr>
        <w:top w:val="none" w:sz="0" w:space="0" w:color="auto"/>
        <w:left w:val="none" w:sz="0" w:space="0" w:color="auto"/>
        <w:bottom w:val="none" w:sz="0" w:space="0" w:color="auto"/>
        <w:right w:val="none" w:sz="0" w:space="0" w:color="auto"/>
      </w:divBdr>
    </w:div>
    <w:div w:id="1527714356">
      <w:bodyDiv w:val="1"/>
      <w:marLeft w:val="0"/>
      <w:marRight w:val="0"/>
      <w:marTop w:val="0"/>
      <w:marBottom w:val="0"/>
      <w:divBdr>
        <w:top w:val="none" w:sz="0" w:space="0" w:color="auto"/>
        <w:left w:val="none" w:sz="0" w:space="0" w:color="auto"/>
        <w:bottom w:val="none" w:sz="0" w:space="0" w:color="auto"/>
        <w:right w:val="none" w:sz="0" w:space="0" w:color="auto"/>
      </w:divBdr>
    </w:div>
    <w:div w:id="1537043618">
      <w:bodyDiv w:val="1"/>
      <w:marLeft w:val="0"/>
      <w:marRight w:val="0"/>
      <w:marTop w:val="0"/>
      <w:marBottom w:val="0"/>
      <w:divBdr>
        <w:top w:val="none" w:sz="0" w:space="0" w:color="auto"/>
        <w:left w:val="none" w:sz="0" w:space="0" w:color="auto"/>
        <w:bottom w:val="none" w:sz="0" w:space="0" w:color="auto"/>
        <w:right w:val="none" w:sz="0" w:space="0" w:color="auto"/>
      </w:divBdr>
    </w:div>
    <w:div w:id="1537618173">
      <w:bodyDiv w:val="1"/>
      <w:marLeft w:val="0"/>
      <w:marRight w:val="0"/>
      <w:marTop w:val="0"/>
      <w:marBottom w:val="0"/>
      <w:divBdr>
        <w:top w:val="none" w:sz="0" w:space="0" w:color="auto"/>
        <w:left w:val="none" w:sz="0" w:space="0" w:color="auto"/>
        <w:bottom w:val="none" w:sz="0" w:space="0" w:color="auto"/>
        <w:right w:val="none" w:sz="0" w:space="0" w:color="auto"/>
      </w:divBdr>
    </w:div>
    <w:div w:id="1537891161">
      <w:bodyDiv w:val="1"/>
      <w:marLeft w:val="0"/>
      <w:marRight w:val="0"/>
      <w:marTop w:val="0"/>
      <w:marBottom w:val="0"/>
      <w:divBdr>
        <w:top w:val="none" w:sz="0" w:space="0" w:color="auto"/>
        <w:left w:val="none" w:sz="0" w:space="0" w:color="auto"/>
        <w:bottom w:val="none" w:sz="0" w:space="0" w:color="auto"/>
        <w:right w:val="none" w:sz="0" w:space="0" w:color="auto"/>
      </w:divBdr>
    </w:div>
    <w:div w:id="153905137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2766650">
      <w:bodyDiv w:val="1"/>
      <w:marLeft w:val="0"/>
      <w:marRight w:val="0"/>
      <w:marTop w:val="0"/>
      <w:marBottom w:val="0"/>
      <w:divBdr>
        <w:top w:val="none" w:sz="0" w:space="0" w:color="auto"/>
        <w:left w:val="none" w:sz="0" w:space="0" w:color="auto"/>
        <w:bottom w:val="none" w:sz="0" w:space="0" w:color="auto"/>
        <w:right w:val="none" w:sz="0" w:space="0" w:color="auto"/>
      </w:divBdr>
    </w:div>
    <w:div w:id="1554732168">
      <w:bodyDiv w:val="1"/>
      <w:marLeft w:val="0"/>
      <w:marRight w:val="0"/>
      <w:marTop w:val="0"/>
      <w:marBottom w:val="0"/>
      <w:divBdr>
        <w:top w:val="none" w:sz="0" w:space="0" w:color="auto"/>
        <w:left w:val="none" w:sz="0" w:space="0" w:color="auto"/>
        <w:bottom w:val="none" w:sz="0" w:space="0" w:color="auto"/>
        <w:right w:val="none" w:sz="0" w:space="0" w:color="auto"/>
      </w:divBdr>
    </w:div>
    <w:div w:id="1555047180">
      <w:bodyDiv w:val="1"/>
      <w:marLeft w:val="0"/>
      <w:marRight w:val="0"/>
      <w:marTop w:val="0"/>
      <w:marBottom w:val="0"/>
      <w:divBdr>
        <w:top w:val="none" w:sz="0" w:space="0" w:color="auto"/>
        <w:left w:val="none" w:sz="0" w:space="0" w:color="auto"/>
        <w:bottom w:val="none" w:sz="0" w:space="0" w:color="auto"/>
        <w:right w:val="none" w:sz="0" w:space="0" w:color="auto"/>
      </w:divBdr>
    </w:div>
    <w:div w:id="1575312830">
      <w:bodyDiv w:val="1"/>
      <w:marLeft w:val="0"/>
      <w:marRight w:val="0"/>
      <w:marTop w:val="0"/>
      <w:marBottom w:val="0"/>
      <w:divBdr>
        <w:top w:val="none" w:sz="0" w:space="0" w:color="auto"/>
        <w:left w:val="none" w:sz="0" w:space="0" w:color="auto"/>
        <w:bottom w:val="none" w:sz="0" w:space="0" w:color="auto"/>
        <w:right w:val="none" w:sz="0" w:space="0" w:color="auto"/>
      </w:divBdr>
    </w:div>
    <w:div w:id="1596668067">
      <w:bodyDiv w:val="1"/>
      <w:marLeft w:val="0"/>
      <w:marRight w:val="0"/>
      <w:marTop w:val="0"/>
      <w:marBottom w:val="0"/>
      <w:divBdr>
        <w:top w:val="none" w:sz="0" w:space="0" w:color="auto"/>
        <w:left w:val="none" w:sz="0" w:space="0" w:color="auto"/>
        <w:bottom w:val="none" w:sz="0" w:space="0" w:color="auto"/>
        <w:right w:val="none" w:sz="0" w:space="0" w:color="auto"/>
      </w:divBdr>
    </w:div>
    <w:div w:id="1603370830">
      <w:bodyDiv w:val="1"/>
      <w:marLeft w:val="0"/>
      <w:marRight w:val="0"/>
      <w:marTop w:val="0"/>
      <w:marBottom w:val="0"/>
      <w:divBdr>
        <w:top w:val="none" w:sz="0" w:space="0" w:color="auto"/>
        <w:left w:val="none" w:sz="0" w:space="0" w:color="auto"/>
        <w:bottom w:val="none" w:sz="0" w:space="0" w:color="auto"/>
        <w:right w:val="none" w:sz="0" w:space="0" w:color="auto"/>
      </w:divBdr>
    </w:div>
    <w:div w:id="1619532944">
      <w:bodyDiv w:val="1"/>
      <w:marLeft w:val="0"/>
      <w:marRight w:val="0"/>
      <w:marTop w:val="0"/>
      <w:marBottom w:val="0"/>
      <w:divBdr>
        <w:top w:val="none" w:sz="0" w:space="0" w:color="auto"/>
        <w:left w:val="none" w:sz="0" w:space="0" w:color="auto"/>
        <w:bottom w:val="none" w:sz="0" w:space="0" w:color="auto"/>
        <w:right w:val="none" w:sz="0" w:space="0" w:color="auto"/>
      </w:divBdr>
    </w:div>
    <w:div w:id="1623490144">
      <w:bodyDiv w:val="1"/>
      <w:marLeft w:val="0"/>
      <w:marRight w:val="0"/>
      <w:marTop w:val="0"/>
      <w:marBottom w:val="0"/>
      <w:divBdr>
        <w:top w:val="none" w:sz="0" w:space="0" w:color="auto"/>
        <w:left w:val="none" w:sz="0" w:space="0" w:color="auto"/>
        <w:bottom w:val="none" w:sz="0" w:space="0" w:color="auto"/>
        <w:right w:val="none" w:sz="0" w:space="0" w:color="auto"/>
      </w:divBdr>
    </w:div>
    <w:div w:id="1636640864">
      <w:bodyDiv w:val="1"/>
      <w:marLeft w:val="0"/>
      <w:marRight w:val="0"/>
      <w:marTop w:val="0"/>
      <w:marBottom w:val="0"/>
      <w:divBdr>
        <w:top w:val="none" w:sz="0" w:space="0" w:color="auto"/>
        <w:left w:val="none" w:sz="0" w:space="0" w:color="auto"/>
        <w:bottom w:val="none" w:sz="0" w:space="0" w:color="auto"/>
        <w:right w:val="none" w:sz="0" w:space="0" w:color="auto"/>
      </w:divBdr>
    </w:div>
    <w:div w:id="1636907007">
      <w:bodyDiv w:val="1"/>
      <w:marLeft w:val="0"/>
      <w:marRight w:val="0"/>
      <w:marTop w:val="0"/>
      <w:marBottom w:val="0"/>
      <w:divBdr>
        <w:top w:val="none" w:sz="0" w:space="0" w:color="auto"/>
        <w:left w:val="none" w:sz="0" w:space="0" w:color="auto"/>
        <w:bottom w:val="none" w:sz="0" w:space="0" w:color="auto"/>
        <w:right w:val="none" w:sz="0" w:space="0" w:color="auto"/>
      </w:divBdr>
    </w:div>
    <w:div w:id="1650087629">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70329475">
      <w:bodyDiv w:val="1"/>
      <w:marLeft w:val="0"/>
      <w:marRight w:val="0"/>
      <w:marTop w:val="0"/>
      <w:marBottom w:val="0"/>
      <w:divBdr>
        <w:top w:val="none" w:sz="0" w:space="0" w:color="auto"/>
        <w:left w:val="none" w:sz="0" w:space="0" w:color="auto"/>
        <w:bottom w:val="none" w:sz="0" w:space="0" w:color="auto"/>
        <w:right w:val="none" w:sz="0" w:space="0" w:color="auto"/>
      </w:divBdr>
    </w:div>
    <w:div w:id="1673485189">
      <w:bodyDiv w:val="1"/>
      <w:marLeft w:val="0"/>
      <w:marRight w:val="0"/>
      <w:marTop w:val="0"/>
      <w:marBottom w:val="0"/>
      <w:divBdr>
        <w:top w:val="none" w:sz="0" w:space="0" w:color="auto"/>
        <w:left w:val="none" w:sz="0" w:space="0" w:color="auto"/>
        <w:bottom w:val="none" w:sz="0" w:space="0" w:color="auto"/>
        <w:right w:val="none" w:sz="0" w:space="0" w:color="auto"/>
      </w:divBdr>
    </w:div>
    <w:div w:id="168802119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761464">
      <w:bodyDiv w:val="1"/>
      <w:marLeft w:val="0"/>
      <w:marRight w:val="0"/>
      <w:marTop w:val="0"/>
      <w:marBottom w:val="0"/>
      <w:divBdr>
        <w:top w:val="none" w:sz="0" w:space="0" w:color="auto"/>
        <w:left w:val="none" w:sz="0" w:space="0" w:color="auto"/>
        <w:bottom w:val="none" w:sz="0" w:space="0" w:color="auto"/>
        <w:right w:val="none" w:sz="0" w:space="0" w:color="auto"/>
      </w:divBdr>
    </w:div>
    <w:div w:id="1758134497">
      <w:bodyDiv w:val="1"/>
      <w:marLeft w:val="0"/>
      <w:marRight w:val="0"/>
      <w:marTop w:val="0"/>
      <w:marBottom w:val="0"/>
      <w:divBdr>
        <w:top w:val="none" w:sz="0" w:space="0" w:color="auto"/>
        <w:left w:val="none" w:sz="0" w:space="0" w:color="auto"/>
        <w:bottom w:val="none" w:sz="0" w:space="0" w:color="auto"/>
        <w:right w:val="none" w:sz="0" w:space="0" w:color="auto"/>
      </w:divBdr>
    </w:div>
    <w:div w:id="1768578830">
      <w:bodyDiv w:val="1"/>
      <w:marLeft w:val="0"/>
      <w:marRight w:val="0"/>
      <w:marTop w:val="0"/>
      <w:marBottom w:val="0"/>
      <w:divBdr>
        <w:top w:val="none" w:sz="0" w:space="0" w:color="auto"/>
        <w:left w:val="none" w:sz="0" w:space="0" w:color="auto"/>
        <w:bottom w:val="none" w:sz="0" w:space="0" w:color="auto"/>
        <w:right w:val="none" w:sz="0" w:space="0" w:color="auto"/>
      </w:divBdr>
    </w:div>
    <w:div w:id="1770541853">
      <w:bodyDiv w:val="1"/>
      <w:marLeft w:val="0"/>
      <w:marRight w:val="0"/>
      <w:marTop w:val="0"/>
      <w:marBottom w:val="0"/>
      <w:divBdr>
        <w:top w:val="none" w:sz="0" w:space="0" w:color="auto"/>
        <w:left w:val="none" w:sz="0" w:space="0" w:color="auto"/>
        <w:bottom w:val="none" w:sz="0" w:space="0" w:color="auto"/>
        <w:right w:val="none" w:sz="0" w:space="0" w:color="auto"/>
      </w:divBdr>
    </w:div>
    <w:div w:id="1783454122">
      <w:bodyDiv w:val="1"/>
      <w:marLeft w:val="0"/>
      <w:marRight w:val="0"/>
      <w:marTop w:val="0"/>
      <w:marBottom w:val="0"/>
      <w:divBdr>
        <w:top w:val="none" w:sz="0" w:space="0" w:color="auto"/>
        <w:left w:val="none" w:sz="0" w:space="0" w:color="auto"/>
        <w:bottom w:val="none" w:sz="0" w:space="0" w:color="auto"/>
        <w:right w:val="none" w:sz="0" w:space="0" w:color="auto"/>
      </w:divBdr>
    </w:div>
    <w:div w:id="1796407761">
      <w:bodyDiv w:val="1"/>
      <w:marLeft w:val="0"/>
      <w:marRight w:val="0"/>
      <w:marTop w:val="0"/>
      <w:marBottom w:val="0"/>
      <w:divBdr>
        <w:top w:val="none" w:sz="0" w:space="0" w:color="auto"/>
        <w:left w:val="none" w:sz="0" w:space="0" w:color="auto"/>
        <w:bottom w:val="none" w:sz="0" w:space="0" w:color="auto"/>
        <w:right w:val="none" w:sz="0" w:space="0" w:color="auto"/>
      </w:divBdr>
    </w:div>
    <w:div w:id="1797022428">
      <w:bodyDiv w:val="1"/>
      <w:marLeft w:val="0"/>
      <w:marRight w:val="0"/>
      <w:marTop w:val="0"/>
      <w:marBottom w:val="0"/>
      <w:divBdr>
        <w:top w:val="none" w:sz="0" w:space="0" w:color="auto"/>
        <w:left w:val="none" w:sz="0" w:space="0" w:color="auto"/>
        <w:bottom w:val="none" w:sz="0" w:space="0" w:color="auto"/>
        <w:right w:val="none" w:sz="0" w:space="0" w:color="auto"/>
      </w:divBdr>
    </w:div>
    <w:div w:id="1798528407">
      <w:bodyDiv w:val="1"/>
      <w:marLeft w:val="0"/>
      <w:marRight w:val="0"/>
      <w:marTop w:val="0"/>
      <w:marBottom w:val="0"/>
      <w:divBdr>
        <w:top w:val="none" w:sz="0" w:space="0" w:color="auto"/>
        <w:left w:val="none" w:sz="0" w:space="0" w:color="auto"/>
        <w:bottom w:val="none" w:sz="0" w:space="0" w:color="auto"/>
        <w:right w:val="none" w:sz="0" w:space="0" w:color="auto"/>
      </w:divBdr>
    </w:div>
    <w:div w:id="1809857212">
      <w:bodyDiv w:val="1"/>
      <w:marLeft w:val="0"/>
      <w:marRight w:val="0"/>
      <w:marTop w:val="0"/>
      <w:marBottom w:val="0"/>
      <w:divBdr>
        <w:top w:val="none" w:sz="0" w:space="0" w:color="auto"/>
        <w:left w:val="none" w:sz="0" w:space="0" w:color="auto"/>
        <w:bottom w:val="none" w:sz="0" w:space="0" w:color="auto"/>
        <w:right w:val="none" w:sz="0" w:space="0" w:color="auto"/>
      </w:divBdr>
    </w:div>
    <w:div w:id="182335261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439480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408">
      <w:bodyDiv w:val="1"/>
      <w:marLeft w:val="0"/>
      <w:marRight w:val="0"/>
      <w:marTop w:val="0"/>
      <w:marBottom w:val="0"/>
      <w:divBdr>
        <w:top w:val="none" w:sz="0" w:space="0" w:color="auto"/>
        <w:left w:val="none" w:sz="0" w:space="0" w:color="auto"/>
        <w:bottom w:val="none" w:sz="0" w:space="0" w:color="auto"/>
        <w:right w:val="none" w:sz="0" w:space="0" w:color="auto"/>
      </w:divBdr>
    </w:div>
    <w:div w:id="1850437510">
      <w:bodyDiv w:val="1"/>
      <w:marLeft w:val="0"/>
      <w:marRight w:val="0"/>
      <w:marTop w:val="0"/>
      <w:marBottom w:val="0"/>
      <w:divBdr>
        <w:top w:val="none" w:sz="0" w:space="0" w:color="auto"/>
        <w:left w:val="none" w:sz="0" w:space="0" w:color="auto"/>
        <w:bottom w:val="none" w:sz="0" w:space="0" w:color="auto"/>
        <w:right w:val="none" w:sz="0" w:space="0" w:color="auto"/>
      </w:divBdr>
    </w:div>
    <w:div w:id="1852447162">
      <w:bodyDiv w:val="1"/>
      <w:marLeft w:val="0"/>
      <w:marRight w:val="0"/>
      <w:marTop w:val="0"/>
      <w:marBottom w:val="0"/>
      <w:divBdr>
        <w:top w:val="none" w:sz="0" w:space="0" w:color="auto"/>
        <w:left w:val="none" w:sz="0" w:space="0" w:color="auto"/>
        <w:bottom w:val="none" w:sz="0" w:space="0" w:color="auto"/>
        <w:right w:val="none" w:sz="0" w:space="0" w:color="auto"/>
      </w:divBdr>
    </w:div>
    <w:div w:id="1863199171">
      <w:bodyDiv w:val="1"/>
      <w:marLeft w:val="0"/>
      <w:marRight w:val="0"/>
      <w:marTop w:val="0"/>
      <w:marBottom w:val="0"/>
      <w:divBdr>
        <w:top w:val="none" w:sz="0" w:space="0" w:color="auto"/>
        <w:left w:val="none" w:sz="0" w:space="0" w:color="auto"/>
        <w:bottom w:val="none" w:sz="0" w:space="0" w:color="auto"/>
        <w:right w:val="none" w:sz="0" w:space="0" w:color="auto"/>
      </w:divBdr>
    </w:div>
    <w:div w:id="186963415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740306">
      <w:bodyDiv w:val="1"/>
      <w:marLeft w:val="0"/>
      <w:marRight w:val="0"/>
      <w:marTop w:val="0"/>
      <w:marBottom w:val="0"/>
      <w:divBdr>
        <w:top w:val="none" w:sz="0" w:space="0" w:color="auto"/>
        <w:left w:val="none" w:sz="0" w:space="0" w:color="auto"/>
        <w:bottom w:val="none" w:sz="0" w:space="0" w:color="auto"/>
        <w:right w:val="none" w:sz="0" w:space="0" w:color="auto"/>
      </w:divBdr>
    </w:div>
    <w:div w:id="1882398093">
      <w:bodyDiv w:val="1"/>
      <w:marLeft w:val="0"/>
      <w:marRight w:val="0"/>
      <w:marTop w:val="0"/>
      <w:marBottom w:val="0"/>
      <w:divBdr>
        <w:top w:val="none" w:sz="0" w:space="0" w:color="auto"/>
        <w:left w:val="none" w:sz="0" w:space="0" w:color="auto"/>
        <w:bottom w:val="none" w:sz="0" w:space="0" w:color="auto"/>
        <w:right w:val="none" w:sz="0" w:space="0" w:color="auto"/>
      </w:divBdr>
      <w:divsChild>
        <w:div w:id="1735275596">
          <w:marLeft w:val="274"/>
          <w:marRight w:val="0"/>
          <w:marTop w:val="200"/>
          <w:marBottom w:val="0"/>
          <w:divBdr>
            <w:top w:val="none" w:sz="0" w:space="0" w:color="auto"/>
            <w:left w:val="none" w:sz="0" w:space="0" w:color="auto"/>
            <w:bottom w:val="none" w:sz="0" w:space="0" w:color="auto"/>
            <w:right w:val="none" w:sz="0" w:space="0" w:color="auto"/>
          </w:divBdr>
        </w:div>
        <w:div w:id="728067310">
          <w:marLeft w:val="274"/>
          <w:marRight w:val="0"/>
          <w:marTop w:val="200"/>
          <w:marBottom w:val="0"/>
          <w:divBdr>
            <w:top w:val="none" w:sz="0" w:space="0" w:color="auto"/>
            <w:left w:val="none" w:sz="0" w:space="0" w:color="auto"/>
            <w:bottom w:val="none" w:sz="0" w:space="0" w:color="auto"/>
            <w:right w:val="none" w:sz="0" w:space="0" w:color="auto"/>
          </w:divBdr>
        </w:div>
        <w:div w:id="956956775">
          <w:marLeft w:val="274"/>
          <w:marRight w:val="0"/>
          <w:marTop w:val="200"/>
          <w:marBottom w:val="0"/>
          <w:divBdr>
            <w:top w:val="none" w:sz="0" w:space="0" w:color="auto"/>
            <w:left w:val="none" w:sz="0" w:space="0" w:color="auto"/>
            <w:bottom w:val="none" w:sz="0" w:space="0" w:color="auto"/>
            <w:right w:val="none" w:sz="0" w:space="0" w:color="auto"/>
          </w:divBdr>
        </w:div>
        <w:div w:id="1050110913">
          <w:marLeft w:val="274"/>
          <w:marRight w:val="0"/>
          <w:marTop w:val="200"/>
          <w:marBottom w:val="0"/>
          <w:divBdr>
            <w:top w:val="none" w:sz="0" w:space="0" w:color="auto"/>
            <w:left w:val="none" w:sz="0" w:space="0" w:color="auto"/>
            <w:bottom w:val="none" w:sz="0" w:space="0" w:color="auto"/>
            <w:right w:val="none" w:sz="0" w:space="0" w:color="auto"/>
          </w:divBdr>
        </w:div>
      </w:divsChild>
    </w:div>
    <w:div w:id="1885436280">
      <w:bodyDiv w:val="1"/>
      <w:marLeft w:val="0"/>
      <w:marRight w:val="0"/>
      <w:marTop w:val="0"/>
      <w:marBottom w:val="0"/>
      <w:divBdr>
        <w:top w:val="none" w:sz="0" w:space="0" w:color="auto"/>
        <w:left w:val="none" w:sz="0" w:space="0" w:color="auto"/>
        <w:bottom w:val="none" w:sz="0" w:space="0" w:color="auto"/>
        <w:right w:val="none" w:sz="0" w:space="0" w:color="auto"/>
      </w:divBdr>
      <w:divsChild>
        <w:div w:id="406194270">
          <w:marLeft w:val="274"/>
          <w:marRight w:val="0"/>
          <w:marTop w:val="200"/>
          <w:marBottom w:val="0"/>
          <w:divBdr>
            <w:top w:val="none" w:sz="0" w:space="0" w:color="auto"/>
            <w:left w:val="none" w:sz="0" w:space="0" w:color="auto"/>
            <w:bottom w:val="none" w:sz="0" w:space="0" w:color="auto"/>
            <w:right w:val="none" w:sz="0" w:space="0" w:color="auto"/>
          </w:divBdr>
        </w:div>
        <w:div w:id="1848867818">
          <w:marLeft w:val="274"/>
          <w:marRight w:val="0"/>
          <w:marTop w:val="200"/>
          <w:marBottom w:val="0"/>
          <w:divBdr>
            <w:top w:val="none" w:sz="0" w:space="0" w:color="auto"/>
            <w:left w:val="none" w:sz="0" w:space="0" w:color="auto"/>
            <w:bottom w:val="none" w:sz="0" w:space="0" w:color="auto"/>
            <w:right w:val="none" w:sz="0" w:space="0" w:color="auto"/>
          </w:divBdr>
        </w:div>
        <w:div w:id="24139218">
          <w:marLeft w:val="274"/>
          <w:marRight w:val="0"/>
          <w:marTop w:val="200"/>
          <w:marBottom w:val="0"/>
          <w:divBdr>
            <w:top w:val="none" w:sz="0" w:space="0" w:color="auto"/>
            <w:left w:val="none" w:sz="0" w:space="0" w:color="auto"/>
            <w:bottom w:val="none" w:sz="0" w:space="0" w:color="auto"/>
            <w:right w:val="none" w:sz="0" w:space="0" w:color="auto"/>
          </w:divBdr>
        </w:div>
      </w:divsChild>
    </w:div>
    <w:div w:id="1893728569">
      <w:bodyDiv w:val="1"/>
      <w:marLeft w:val="0"/>
      <w:marRight w:val="0"/>
      <w:marTop w:val="0"/>
      <w:marBottom w:val="0"/>
      <w:divBdr>
        <w:top w:val="none" w:sz="0" w:space="0" w:color="auto"/>
        <w:left w:val="none" w:sz="0" w:space="0" w:color="auto"/>
        <w:bottom w:val="none" w:sz="0" w:space="0" w:color="auto"/>
        <w:right w:val="none" w:sz="0" w:space="0" w:color="auto"/>
      </w:divBdr>
    </w:div>
    <w:div w:id="1899130165">
      <w:bodyDiv w:val="1"/>
      <w:marLeft w:val="0"/>
      <w:marRight w:val="0"/>
      <w:marTop w:val="0"/>
      <w:marBottom w:val="0"/>
      <w:divBdr>
        <w:top w:val="none" w:sz="0" w:space="0" w:color="auto"/>
        <w:left w:val="none" w:sz="0" w:space="0" w:color="auto"/>
        <w:bottom w:val="none" w:sz="0" w:space="0" w:color="auto"/>
        <w:right w:val="none" w:sz="0" w:space="0" w:color="auto"/>
      </w:divBdr>
    </w:div>
    <w:div w:id="1902593881">
      <w:bodyDiv w:val="1"/>
      <w:marLeft w:val="0"/>
      <w:marRight w:val="0"/>
      <w:marTop w:val="0"/>
      <w:marBottom w:val="0"/>
      <w:divBdr>
        <w:top w:val="none" w:sz="0" w:space="0" w:color="auto"/>
        <w:left w:val="none" w:sz="0" w:space="0" w:color="auto"/>
        <w:bottom w:val="none" w:sz="0" w:space="0" w:color="auto"/>
        <w:right w:val="none" w:sz="0" w:space="0" w:color="auto"/>
      </w:divBdr>
    </w:div>
    <w:div w:id="1928735125">
      <w:bodyDiv w:val="1"/>
      <w:marLeft w:val="0"/>
      <w:marRight w:val="0"/>
      <w:marTop w:val="0"/>
      <w:marBottom w:val="0"/>
      <w:divBdr>
        <w:top w:val="none" w:sz="0" w:space="0" w:color="auto"/>
        <w:left w:val="none" w:sz="0" w:space="0" w:color="auto"/>
        <w:bottom w:val="none" w:sz="0" w:space="0" w:color="auto"/>
        <w:right w:val="none" w:sz="0" w:space="0" w:color="auto"/>
      </w:divBdr>
    </w:div>
    <w:div w:id="1951812508">
      <w:bodyDiv w:val="1"/>
      <w:marLeft w:val="0"/>
      <w:marRight w:val="0"/>
      <w:marTop w:val="0"/>
      <w:marBottom w:val="0"/>
      <w:divBdr>
        <w:top w:val="none" w:sz="0" w:space="0" w:color="auto"/>
        <w:left w:val="none" w:sz="0" w:space="0" w:color="auto"/>
        <w:bottom w:val="none" w:sz="0" w:space="0" w:color="auto"/>
        <w:right w:val="none" w:sz="0" w:space="0" w:color="auto"/>
      </w:divBdr>
    </w:div>
    <w:div w:id="1959020373">
      <w:bodyDiv w:val="1"/>
      <w:marLeft w:val="0"/>
      <w:marRight w:val="0"/>
      <w:marTop w:val="0"/>
      <w:marBottom w:val="0"/>
      <w:divBdr>
        <w:top w:val="none" w:sz="0" w:space="0" w:color="auto"/>
        <w:left w:val="none" w:sz="0" w:space="0" w:color="auto"/>
        <w:bottom w:val="none" w:sz="0" w:space="0" w:color="auto"/>
        <w:right w:val="none" w:sz="0" w:space="0" w:color="auto"/>
      </w:divBdr>
    </w:div>
    <w:div w:id="1964312622">
      <w:bodyDiv w:val="1"/>
      <w:marLeft w:val="0"/>
      <w:marRight w:val="0"/>
      <w:marTop w:val="0"/>
      <w:marBottom w:val="0"/>
      <w:divBdr>
        <w:top w:val="none" w:sz="0" w:space="0" w:color="auto"/>
        <w:left w:val="none" w:sz="0" w:space="0" w:color="auto"/>
        <w:bottom w:val="none" w:sz="0" w:space="0" w:color="auto"/>
        <w:right w:val="none" w:sz="0" w:space="0" w:color="auto"/>
      </w:divBdr>
    </w:div>
    <w:div w:id="1968122036">
      <w:bodyDiv w:val="1"/>
      <w:marLeft w:val="0"/>
      <w:marRight w:val="0"/>
      <w:marTop w:val="0"/>
      <w:marBottom w:val="0"/>
      <w:divBdr>
        <w:top w:val="none" w:sz="0" w:space="0" w:color="auto"/>
        <w:left w:val="none" w:sz="0" w:space="0" w:color="auto"/>
        <w:bottom w:val="none" w:sz="0" w:space="0" w:color="auto"/>
        <w:right w:val="none" w:sz="0" w:space="0" w:color="auto"/>
      </w:divBdr>
    </w:div>
    <w:div w:id="1980919406">
      <w:bodyDiv w:val="1"/>
      <w:marLeft w:val="0"/>
      <w:marRight w:val="0"/>
      <w:marTop w:val="0"/>
      <w:marBottom w:val="0"/>
      <w:divBdr>
        <w:top w:val="none" w:sz="0" w:space="0" w:color="auto"/>
        <w:left w:val="none" w:sz="0" w:space="0" w:color="auto"/>
        <w:bottom w:val="none" w:sz="0" w:space="0" w:color="auto"/>
        <w:right w:val="none" w:sz="0" w:space="0" w:color="auto"/>
      </w:divBdr>
    </w:div>
    <w:div w:id="1984191603">
      <w:bodyDiv w:val="1"/>
      <w:marLeft w:val="0"/>
      <w:marRight w:val="0"/>
      <w:marTop w:val="0"/>
      <w:marBottom w:val="0"/>
      <w:divBdr>
        <w:top w:val="none" w:sz="0" w:space="0" w:color="auto"/>
        <w:left w:val="none" w:sz="0" w:space="0" w:color="auto"/>
        <w:bottom w:val="none" w:sz="0" w:space="0" w:color="auto"/>
        <w:right w:val="none" w:sz="0" w:space="0" w:color="auto"/>
      </w:divBdr>
    </w:div>
    <w:div w:id="2001154753">
      <w:bodyDiv w:val="1"/>
      <w:marLeft w:val="0"/>
      <w:marRight w:val="0"/>
      <w:marTop w:val="0"/>
      <w:marBottom w:val="0"/>
      <w:divBdr>
        <w:top w:val="none" w:sz="0" w:space="0" w:color="auto"/>
        <w:left w:val="none" w:sz="0" w:space="0" w:color="auto"/>
        <w:bottom w:val="none" w:sz="0" w:space="0" w:color="auto"/>
        <w:right w:val="none" w:sz="0" w:space="0" w:color="auto"/>
      </w:divBdr>
    </w:div>
    <w:div w:id="2005357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4890373">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21544">
      <w:bodyDiv w:val="1"/>
      <w:marLeft w:val="0"/>
      <w:marRight w:val="0"/>
      <w:marTop w:val="0"/>
      <w:marBottom w:val="0"/>
      <w:divBdr>
        <w:top w:val="none" w:sz="0" w:space="0" w:color="auto"/>
        <w:left w:val="none" w:sz="0" w:space="0" w:color="auto"/>
        <w:bottom w:val="none" w:sz="0" w:space="0" w:color="auto"/>
        <w:right w:val="none" w:sz="0" w:space="0" w:color="auto"/>
      </w:divBdr>
    </w:div>
    <w:div w:id="2094468875">
      <w:bodyDiv w:val="1"/>
      <w:marLeft w:val="0"/>
      <w:marRight w:val="0"/>
      <w:marTop w:val="0"/>
      <w:marBottom w:val="0"/>
      <w:divBdr>
        <w:top w:val="none" w:sz="0" w:space="0" w:color="auto"/>
        <w:left w:val="none" w:sz="0" w:space="0" w:color="auto"/>
        <w:bottom w:val="none" w:sz="0" w:space="0" w:color="auto"/>
        <w:right w:val="none" w:sz="0" w:space="0" w:color="auto"/>
      </w:divBdr>
    </w:div>
    <w:div w:id="2096196121">
      <w:bodyDiv w:val="1"/>
      <w:marLeft w:val="0"/>
      <w:marRight w:val="0"/>
      <w:marTop w:val="0"/>
      <w:marBottom w:val="0"/>
      <w:divBdr>
        <w:top w:val="none" w:sz="0" w:space="0" w:color="auto"/>
        <w:left w:val="none" w:sz="0" w:space="0" w:color="auto"/>
        <w:bottom w:val="none" w:sz="0" w:space="0" w:color="auto"/>
        <w:right w:val="none" w:sz="0" w:space="0" w:color="auto"/>
      </w:divBdr>
    </w:div>
    <w:div w:id="2103407569">
      <w:bodyDiv w:val="1"/>
      <w:marLeft w:val="0"/>
      <w:marRight w:val="0"/>
      <w:marTop w:val="0"/>
      <w:marBottom w:val="0"/>
      <w:divBdr>
        <w:top w:val="none" w:sz="0" w:space="0" w:color="auto"/>
        <w:left w:val="none" w:sz="0" w:space="0" w:color="auto"/>
        <w:bottom w:val="none" w:sz="0" w:space="0" w:color="auto"/>
        <w:right w:val="none" w:sz="0" w:space="0" w:color="auto"/>
      </w:divBdr>
    </w:div>
    <w:div w:id="2111702546">
      <w:bodyDiv w:val="1"/>
      <w:marLeft w:val="0"/>
      <w:marRight w:val="0"/>
      <w:marTop w:val="0"/>
      <w:marBottom w:val="0"/>
      <w:divBdr>
        <w:top w:val="none" w:sz="0" w:space="0" w:color="auto"/>
        <w:left w:val="none" w:sz="0" w:space="0" w:color="auto"/>
        <w:bottom w:val="none" w:sz="0" w:space="0" w:color="auto"/>
        <w:right w:val="none" w:sz="0" w:space="0" w:color="auto"/>
      </w:divBdr>
    </w:div>
    <w:div w:id="2118329977">
      <w:bodyDiv w:val="1"/>
      <w:marLeft w:val="0"/>
      <w:marRight w:val="0"/>
      <w:marTop w:val="0"/>
      <w:marBottom w:val="0"/>
      <w:divBdr>
        <w:top w:val="none" w:sz="0" w:space="0" w:color="auto"/>
        <w:left w:val="none" w:sz="0" w:space="0" w:color="auto"/>
        <w:bottom w:val="none" w:sz="0" w:space="0" w:color="auto"/>
        <w:right w:val="none" w:sz="0" w:space="0" w:color="auto"/>
      </w:divBdr>
    </w:div>
    <w:div w:id="2119910568">
      <w:bodyDiv w:val="1"/>
      <w:marLeft w:val="0"/>
      <w:marRight w:val="0"/>
      <w:marTop w:val="0"/>
      <w:marBottom w:val="0"/>
      <w:divBdr>
        <w:top w:val="none" w:sz="0" w:space="0" w:color="auto"/>
        <w:left w:val="none" w:sz="0" w:space="0" w:color="auto"/>
        <w:bottom w:val="none" w:sz="0" w:space="0" w:color="auto"/>
        <w:right w:val="none" w:sz="0" w:space="0" w:color="auto"/>
      </w:divBdr>
    </w:div>
    <w:div w:id="2141536598">
      <w:bodyDiv w:val="1"/>
      <w:marLeft w:val="0"/>
      <w:marRight w:val="0"/>
      <w:marTop w:val="0"/>
      <w:marBottom w:val="0"/>
      <w:divBdr>
        <w:top w:val="none" w:sz="0" w:space="0" w:color="auto"/>
        <w:left w:val="none" w:sz="0" w:space="0" w:color="auto"/>
        <w:bottom w:val="none" w:sz="0" w:space="0" w:color="auto"/>
        <w:right w:val="none" w:sz="0" w:space="0" w:color="auto"/>
      </w:divBdr>
    </w:div>
    <w:div w:id="214384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6_e70X_ZepI&amp;t" TargetMode="External"/><Relationship Id="rId21" Type="http://schemas.openxmlformats.org/officeDocument/2006/relationships/header" Target="header2.xml"/><Relationship Id="rId34" Type="http://schemas.openxmlformats.org/officeDocument/2006/relationships/hyperlink" Target="https://www.nespmarine.edu.au/document/examination-connectivity-hammerhead-sharks-northern-australia" TargetMode="External"/><Relationship Id="rId42" Type="http://schemas.openxmlformats.org/officeDocument/2006/relationships/hyperlink" Target="https://www.nespmarine.edu.au/node/4406" TargetMode="External"/><Relationship Id="rId47" Type="http://schemas.openxmlformats.org/officeDocument/2006/relationships/hyperlink" Target="https://www.nespmarine.edu.au/document/seagrass-wirriya-jalyanu-giving-life-sea-country-shark-bay-gathaagudu-fact-sheet-2021" TargetMode="External"/><Relationship Id="rId50" Type="http://schemas.openxmlformats.org/officeDocument/2006/relationships/hyperlink" Target="https://www.nespmarine.edu.au/news/making-art-videos-signs-and-steps-save-sawfish-australias-northern-rivers" TargetMode="External"/><Relationship Id="rId55" Type="http://schemas.openxmlformats.org/officeDocument/2006/relationships/hyperlink" Target="https://www.acrn.org.au/" TargetMode="External"/><Relationship Id="rId63" Type="http://schemas.openxmlformats.org/officeDocument/2006/relationships/hyperlink" Target="https://www.nespmarine.edu.au/project/project-e7-%E2%80%93-assessing-feasibility-restoring-giant-kelp-beds-eastern-tasmania" TargetMode="Externa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nespmarine.edu.au/australian-marine-parks-wha" TargetMode="External"/><Relationship Id="rId11" Type="http://schemas.openxmlformats.org/officeDocument/2006/relationships/footnotes" Target="footnotes.xml"/><Relationship Id="rId24" Type="http://schemas.openxmlformats.org/officeDocument/2006/relationships/hyperlink" Target="https://www.awe.gov.au/science-research/nesp/current-projects/marine-biodiversity" TargetMode="External"/><Relationship Id="rId32" Type="http://schemas.openxmlformats.org/officeDocument/2006/relationships/hyperlink" Target="https://www.nespmarine.edu.au/document/designing-targeted-monitoring-program-support-evidence-based-management-australian-marine" TargetMode="External"/><Relationship Id="rId37" Type="http://schemas.openxmlformats.org/officeDocument/2006/relationships/hyperlink" Target="https://www.nespmarine.edu.au/news/australian-shipping-grows-how-can-we-avoid-collisions-marine-animals" TargetMode="External"/><Relationship Id="rId40" Type="http://schemas.openxmlformats.org/officeDocument/2006/relationships/hyperlink" Target="https://www.nespmarine.edu.au/brighter-prospects-northern-river-shark-video" TargetMode="External"/><Relationship Id="rId45" Type="http://schemas.openxmlformats.org/officeDocument/2006/relationships/hyperlink" Target="https://www.nespmarine.edu.au/news/workshopping-seagrass-wirriya-jalyanu-restoration-shark-bay-gathaagudu" TargetMode="External"/><Relationship Id="rId53" Type="http://schemas.openxmlformats.org/officeDocument/2006/relationships/hyperlink" Target="https://www.nespmarine.edu.au/document/habitat-value-sydney-rock-oyster-saccostrea-glomerata-reefs-soft-sediments" TargetMode="External"/><Relationship Id="rId58" Type="http://schemas.openxmlformats.org/officeDocument/2006/relationships/hyperlink" Target="https://www.amsn.net.au/" TargetMode="External"/><Relationship Id="rId66" Type="http://schemas.openxmlformats.org/officeDocument/2006/relationships/hyperlink" Target="https://www.nespmarine.edu.au/document/benefits-and-costs-alternate-seagrass-restoration-approaches" TargetMode="External"/><Relationship Id="rId5" Type="http://schemas.openxmlformats.org/officeDocument/2006/relationships/customXml" Target="../customXml/item5.xml"/><Relationship Id="rId61" Type="http://schemas.openxmlformats.org/officeDocument/2006/relationships/hyperlink" Target="https://www.nespmarine.edu.au/news/hitching-ride-hercules-how-oyster-reefs-form-mud-banks-absence-hard-surfaces" TargetMode="External"/><Relationship Id="rId19" Type="http://schemas.openxmlformats.org/officeDocument/2006/relationships/header" Target="header1.xml"/><Relationship Id="rId14" Type="http://schemas.openxmlformats.org/officeDocument/2006/relationships/hyperlink" Target="https://creativecommons.org/licenses/by/4.0/legalcode" TargetMode="External"/><Relationship Id="rId22" Type="http://schemas.openxmlformats.org/officeDocument/2006/relationships/hyperlink" Target="http://www.nespmarine.edu.au/" TargetMode="External"/><Relationship Id="rId27" Type="http://schemas.openxmlformats.org/officeDocument/2006/relationships/hyperlink" Target="https://www.youtube.com/watch?v=Le6ZlnaBrA4" TargetMode="External"/><Relationship Id="rId30" Type="http://schemas.openxmlformats.org/officeDocument/2006/relationships/hyperlink" Target="https://www.nespmarine.edu.au/document/measures-social-and-economic-monitoring-australian-marine-parks" TargetMode="External"/><Relationship Id="rId35" Type="http://schemas.openxmlformats.org/officeDocument/2006/relationships/hyperlink" Target="https://www.nespmarine.edu.au/document/monitoring-population-dynamics-%E2%80%98western%E2%80%99-right-whales-southern-australia-2018-2021-progre-0" TargetMode="External"/><Relationship Id="rId43" Type="http://schemas.openxmlformats.org/officeDocument/2006/relationships/hyperlink" Target="https://www.nespmarine.edu.au/document/distribution-fisheries-interactions-and-assessment-threats-australia%E2%80%99s-sea-snakes" TargetMode="External"/><Relationship Id="rId48" Type="http://schemas.openxmlformats.org/officeDocument/2006/relationships/hyperlink" Target="https://www.nespmarine.edu.au/node/4686" TargetMode="External"/><Relationship Id="rId56" Type="http://schemas.openxmlformats.org/officeDocument/2006/relationships/hyperlink" Target="https://www.shellfishrestoration.org.au/" TargetMode="External"/><Relationship Id="rId64" Type="http://schemas.openxmlformats.org/officeDocument/2006/relationships/hyperlink" Target="https://www.nespmarine.edu.au/document/seagrass-wirriya-jalyanu-giving-life-sea-country-shark-bay-gathaagudu-fact-sheet-2021" TargetMode="External"/><Relationship Id="rId8" Type="http://schemas.openxmlformats.org/officeDocument/2006/relationships/styles" Target="styles.xml"/><Relationship Id="rId51" Type="http://schemas.openxmlformats.org/officeDocument/2006/relationships/hyperlink" Target="https://www.nespmarine.edu.au/news/making-art-videos-signs-and-steps-save-sawfish-australias-northern-river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we.gov.au/science-research/nesp" TargetMode="External"/><Relationship Id="rId25" Type="http://schemas.openxmlformats.org/officeDocument/2006/relationships/hyperlink" Target="https://www.nespmarine.edu.au/news/research-abyss-reveals-new-species-are-evolving-fastest-antarctica" TargetMode="External"/><Relationship Id="rId33" Type="http://schemas.openxmlformats.org/officeDocument/2006/relationships/hyperlink" Target="https://www.nespmarine.edu.au/news/sizing-australia%E2%80%99s-eastern-grey-nurse-shark-population" TargetMode="External"/><Relationship Id="rId38" Type="http://schemas.openxmlformats.org/officeDocument/2006/relationships/hyperlink" Target="https://www.nespmarine.edu.au/document/underwater-noise-signatures-ships-australian-waters-technical-report" TargetMode="External"/><Relationship Id="rId46" Type="http://schemas.openxmlformats.org/officeDocument/2006/relationships/hyperlink" Target="https://www.youtube.com/watch?v=u22S1zVwiLE" TargetMode="External"/><Relationship Id="rId59" Type="http://schemas.openxmlformats.org/officeDocument/2006/relationships/hyperlink" Target="https://www.nespmarine.edu.au/document/shellfish-reef-habitats-synopsis-underpin-repair-and-conservation-australias-environmental"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www.nespmarine.edu.au/document/genetic-relatedness-reveals-total-population-size-white-sharks-eastern-australia-and-new" TargetMode="External"/><Relationship Id="rId54" Type="http://schemas.openxmlformats.org/officeDocument/2006/relationships/hyperlink" Target="https://www.nespmarine.edu.au/document/benefit-cost-analysis-windara-shellfish-reef-restoration-project" TargetMode="External"/><Relationship Id="rId62" Type="http://schemas.openxmlformats.org/officeDocument/2006/relationships/hyperlink" Target="https://www.nespmarine.edu.au/document/australias-saltmarshes-synopsis-underpin-repair-and-conservation-australias-environmentally" TargetMode="External"/><Relationship Id="rId15" Type="http://schemas.openxmlformats.org/officeDocument/2006/relationships/hyperlink" Target="mailto:copyright@awe.gov.au" TargetMode="External"/><Relationship Id="rId23" Type="http://schemas.openxmlformats.org/officeDocument/2006/relationships/hyperlink" Target="https://www.awe.gov.au/science-research/nesp" TargetMode="External"/><Relationship Id="rId28" Type="http://schemas.openxmlformats.org/officeDocument/2006/relationships/hyperlink" Target="https://www.youtube.com/watch?v=mgqmnCjkIxY" TargetMode="External"/><Relationship Id="rId36" Type="http://schemas.openxmlformats.org/officeDocument/2006/relationships/hyperlink" Target="https://www.nespmarine.edu.au/news/australian-shipping-grows-how-can-we-avoid-collisions-marine-animals" TargetMode="External"/><Relationship Id="rId49" Type="http://schemas.openxmlformats.org/officeDocument/2006/relationships/hyperlink" Target="https://ecos.csiro.au/indigenous-engagement-marine-science/" TargetMode="External"/><Relationship Id="rId57" Type="http://schemas.openxmlformats.org/officeDocument/2006/relationships/hyperlink" Target="https://seagrassrestorationnetwork.com/" TargetMode="External"/><Relationship Id="rId10" Type="http://schemas.openxmlformats.org/officeDocument/2006/relationships/webSettings" Target="webSettings.xml"/><Relationship Id="rId31" Type="http://schemas.openxmlformats.org/officeDocument/2006/relationships/hyperlink" Target="https://www.nespmarine.edu.au/document/options-assessing-cumulative-impact-and-risk-environmental-values-matters-national" TargetMode="External"/><Relationship Id="rId44" Type="http://schemas.openxmlformats.org/officeDocument/2006/relationships/hyperlink" Target="https://www.amsa.asn.au/indigenous-engagement-marine-science" TargetMode="External"/><Relationship Id="rId52" Type="http://schemas.openxmlformats.org/officeDocument/2006/relationships/hyperlink" Target="https://www.nespmarine.edu.au/news/making-art-videos-signs-and-steps-save-sawfish-australias-northern-rivers" TargetMode="External"/><Relationship Id="rId60" Type="http://schemas.openxmlformats.org/officeDocument/2006/relationships/hyperlink" Target="https://www.nespmarine.edu.au/shellfish-reefs-animation-0" TargetMode="External"/><Relationship Id="rId65" Type="http://schemas.openxmlformats.org/officeDocument/2006/relationships/hyperlink" Target="https://www.nespmarine.edu.au/news/workshopping-seagrass-wirriya-jalyanu-restoration-shark-bay-gathaagud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s://www.awe.gov.au/" TargetMode="External"/><Relationship Id="rId39" Type="http://schemas.openxmlformats.org/officeDocument/2006/relationships/hyperlink" Target="https://www.nespmarine.edu.au/document/close-kin-mark-recapture-population-size-estimate-glyphis-garricki-northern-territo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005\Download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658276FAC5B73842891A228885B3F625" ma:contentTypeVersion="16" ma:contentTypeDescription="SPIRE Document" ma:contentTypeScope="" ma:versionID="997b44c59c19ec12c5aadf431df88d93">
  <xsd:schema xmlns:xsd="http://www.w3.org/2001/XMLSchema" xmlns:xs="http://www.w3.org/2001/XMLSchema" xmlns:p="http://schemas.microsoft.com/office/2006/metadata/properties" xmlns:ns2="42e17987-597a-4526-b50c-648d4ee15f7a" xmlns:ns3="http://schemas.microsoft.com/sharepoint/v4" targetNamespace="http://schemas.microsoft.com/office/2006/metadata/properties" ma:root="true" ma:fieldsID="a1ae2822cbc8590f58c6f0a5df097058"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17987-597a-4526-b50c-648d4ee15f7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0F3D3492-BEAB-4CE6-8C4E-D28EC0377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17987-597a-4526-b50c-648d4ee15f7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3F909B-8BA2-4D22-94E5-9EE4902AC347}">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42e17987-597a-4526-b50c-648d4ee15f7a"/>
    <ds:schemaRef ds:uri="http://schemas.microsoft.com/sharepoint/v4"/>
  </ds:schemaRefs>
</ds:datastoreItem>
</file>

<file path=customXml/itemProps5.xml><?xml version="1.0" encoding="utf-8"?>
<ds:datastoreItem xmlns:ds="http://schemas.openxmlformats.org/officeDocument/2006/customXml" ds:itemID="{22DD8A38-829C-44D7-BB18-78EC7EB950C0}"/>
</file>

<file path=customXml/itemProps6.xml><?xml version="1.0" encoding="utf-8"?>
<ds:datastoreItem xmlns:ds="http://schemas.openxmlformats.org/officeDocument/2006/customXml" ds:itemID="{1206381D-8D56-4EA6-8C28-9AD905E1433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DAWE-Report template.dotx</Template>
  <TotalTime>83</TotalTime>
  <Pages>12</Pages>
  <Words>4051</Words>
  <Characters>23091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NESP_hub_impact_snapshots-MB-Accessible</vt:lpstr>
    </vt:vector>
  </TitlesOfParts>
  <Company/>
  <LinksUpToDate>false</LinksUpToDate>
  <CharactersWithSpaces>27088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NESP_hub_impact_snapshots-MB-Accessible</dc:title>
  <dc:creator>Department of Agriculture, Water and the Environment</dc:creator>
  <cp:lastModifiedBy>Lien Nguyen</cp:lastModifiedBy>
  <cp:revision>42</cp:revision>
  <cp:lastPrinted>2013-10-18T05:59:00Z</cp:lastPrinted>
  <dcterms:created xsi:type="dcterms:W3CDTF">2022-03-17T03:36:00Z</dcterms:created>
  <dcterms:modified xsi:type="dcterms:W3CDTF">2022-03-21T06:45:00Z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{b551f48b-f000-463f-b288-ea6cc77e3a37}</vt:lpwstr>
  </property>
  <property fmtid="{D5CDD505-2E9C-101B-9397-08002B2CF9AE}" pid="8" name="RecordPoint_ActiveItemUniqueId">
    <vt:lpwstr>{7f7b54f1-4796-4bf4-ab6f-23ef887e7f22}</vt:lpwstr>
  </property>
  <property fmtid="{D5CDD505-2E9C-101B-9397-08002B2CF9AE}" pid="9" name="RecordPoint_ActiveItemWebId">
    <vt:lpwstr>{aedcb315-dd52-4016-9f90-ca5fd6e66317}</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ActiveItemMoved">
    <vt:lpwstr/>
  </property>
  <property fmtid="{D5CDD505-2E9C-101B-9397-08002B2CF9AE}" pid="14" name="RecordPoint_RecordFormat">
    <vt:lpwstr/>
  </property>
</Properties>
</file>