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A646B" w14:textId="77777777" w:rsidR="00842A01" w:rsidRPr="00112E43" w:rsidRDefault="00E222DC" w:rsidP="00E222DC">
      <w:pPr>
        <w:pStyle w:val="Heading1"/>
        <w:rPr>
          <w:rFonts w:ascii="Arial" w:hAnsi="Arial" w:cs="Arial"/>
          <w:lang w:val="en-US"/>
        </w:rPr>
      </w:pPr>
      <w:r w:rsidRPr="00112E43">
        <w:rPr>
          <w:rFonts w:ascii="Arial" w:hAnsi="Arial" w:cs="Arial"/>
          <w:lang w:val="en-US"/>
        </w:rPr>
        <w:t>National Environmental Science Program</w:t>
      </w:r>
    </w:p>
    <w:p w14:paraId="10209983" w14:textId="7395E08D" w:rsidR="00E222DC" w:rsidRPr="00112E43" w:rsidRDefault="00B51DA5" w:rsidP="00E222DC">
      <w:pPr>
        <w:pStyle w:val="Heading1"/>
        <w:rPr>
          <w:rFonts w:ascii="Arial" w:hAnsi="Arial" w:cs="Arial"/>
          <w:b w:val="0"/>
          <w:bCs w:val="0"/>
          <w:lang w:val="en-US"/>
        </w:rPr>
      </w:pPr>
      <w:r w:rsidRPr="00112E43">
        <w:rPr>
          <w:rFonts w:ascii="Arial" w:hAnsi="Arial" w:cs="Arial"/>
          <w:b w:val="0"/>
          <w:bCs w:val="0"/>
          <w:lang w:val="en-US"/>
        </w:rPr>
        <w:t xml:space="preserve">Tropical Water Quality </w:t>
      </w:r>
      <w:r w:rsidR="00842A01" w:rsidRPr="00112E43">
        <w:rPr>
          <w:rFonts w:ascii="Arial" w:hAnsi="Arial" w:cs="Arial"/>
          <w:b w:val="0"/>
          <w:bCs w:val="0"/>
          <w:lang w:val="en-US"/>
        </w:rPr>
        <w:t>Hub i</w:t>
      </w:r>
      <w:r w:rsidR="004F6F76" w:rsidRPr="00112E43">
        <w:rPr>
          <w:rFonts w:ascii="Arial" w:hAnsi="Arial" w:cs="Arial"/>
          <w:b w:val="0"/>
          <w:bCs w:val="0"/>
          <w:lang w:val="en-US"/>
        </w:rPr>
        <w:t>mpacts</w:t>
      </w:r>
    </w:p>
    <w:p w14:paraId="35E50569" w14:textId="77777777" w:rsidR="004614BA" w:rsidRPr="00112E43" w:rsidRDefault="004614BA" w:rsidP="004614BA">
      <w:pPr>
        <w:rPr>
          <w:rFonts w:ascii="Arial" w:hAnsi="Arial" w:cs="Arial"/>
          <w:lang w:val="es-ES"/>
        </w:rPr>
      </w:pPr>
    </w:p>
    <w:p w14:paraId="71D8137F" w14:textId="45E025AF" w:rsidR="00764D6A" w:rsidRPr="00112E43" w:rsidRDefault="00E91D72" w:rsidP="00264A72">
      <w:pPr>
        <w:pStyle w:val="AuthorOrganisationAffiliation"/>
        <w:rPr>
          <w:rFonts w:ascii="Arial" w:hAnsi="Arial" w:cs="Arial"/>
        </w:rPr>
      </w:pPr>
      <w:r w:rsidRPr="00112E43">
        <w:rPr>
          <w:rFonts w:ascii="Arial" w:hAnsi="Arial" w:cs="Arial"/>
          <w:noProof/>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057EE93C" w:rsidR="00764D6A" w:rsidRPr="00112E43" w:rsidRDefault="00E91D72">
      <w:pPr>
        <w:pStyle w:val="Normalsmall"/>
        <w:rPr>
          <w:rFonts w:ascii="Arial" w:hAnsi="Arial" w:cs="Arial"/>
        </w:rPr>
      </w:pPr>
      <w:r w:rsidRPr="00112E43">
        <w:rPr>
          <w:rFonts w:ascii="Arial" w:hAnsi="Arial" w:cs="Arial"/>
        </w:rPr>
        <w:br w:type="page"/>
      </w:r>
      <w:r w:rsidRPr="00112E43">
        <w:rPr>
          <w:rFonts w:ascii="Arial" w:hAnsi="Arial" w:cs="Arial"/>
        </w:rPr>
        <w:lastRenderedPageBreak/>
        <w:t xml:space="preserve">© Commonwealth of Australia </w:t>
      </w:r>
      <w:r w:rsidR="00B97E61" w:rsidRPr="00112E43">
        <w:rPr>
          <w:rFonts w:ascii="Arial" w:hAnsi="Arial" w:cs="Arial"/>
        </w:rPr>
        <w:t>202</w:t>
      </w:r>
      <w:r w:rsidR="002828F4" w:rsidRPr="00112E43">
        <w:rPr>
          <w:rFonts w:ascii="Arial" w:hAnsi="Arial" w:cs="Arial"/>
        </w:rPr>
        <w:t>2</w:t>
      </w:r>
    </w:p>
    <w:p w14:paraId="4C6CB06C" w14:textId="77777777" w:rsidR="00764D6A" w:rsidRPr="00112E43" w:rsidRDefault="00E91D72">
      <w:pPr>
        <w:pStyle w:val="Normalsmall"/>
        <w:rPr>
          <w:rStyle w:val="Strong"/>
          <w:rFonts w:ascii="Arial" w:hAnsi="Arial" w:cs="Arial"/>
        </w:rPr>
      </w:pPr>
      <w:r w:rsidRPr="00112E43">
        <w:rPr>
          <w:rStyle w:val="Strong"/>
          <w:rFonts w:ascii="Arial" w:hAnsi="Arial" w:cs="Arial"/>
        </w:rPr>
        <w:t>Ownership of intellectual property rights</w:t>
      </w:r>
    </w:p>
    <w:p w14:paraId="00B8F4CF" w14:textId="77777777" w:rsidR="00764D6A" w:rsidRPr="00112E43" w:rsidRDefault="00E91D72">
      <w:pPr>
        <w:pStyle w:val="Normalsmall"/>
        <w:rPr>
          <w:rFonts w:ascii="Arial" w:hAnsi="Arial" w:cs="Arial"/>
        </w:rPr>
      </w:pPr>
      <w:r w:rsidRPr="00112E43">
        <w:rPr>
          <w:rFonts w:ascii="Arial" w:hAnsi="Arial" w:cs="Arial"/>
        </w:rPr>
        <w:t>Unless otherwise noted, copyright (and any other intellectual property rights) in this publication is owned by the Commonwealth of Australia (referred to as the Commonwealth).</w:t>
      </w:r>
    </w:p>
    <w:p w14:paraId="529446F2" w14:textId="77777777" w:rsidR="00764D6A" w:rsidRPr="00112E43" w:rsidRDefault="00E91D72">
      <w:pPr>
        <w:pStyle w:val="Normalsmall"/>
        <w:rPr>
          <w:rStyle w:val="Strong"/>
          <w:rFonts w:ascii="Arial" w:hAnsi="Arial" w:cs="Arial"/>
        </w:rPr>
      </w:pPr>
      <w:r w:rsidRPr="00112E43">
        <w:rPr>
          <w:rStyle w:val="Strong"/>
          <w:rFonts w:ascii="Arial" w:hAnsi="Arial" w:cs="Arial"/>
        </w:rPr>
        <w:t>Creative Commons licence</w:t>
      </w:r>
    </w:p>
    <w:p w14:paraId="1D729007" w14:textId="7CA198ED" w:rsidR="00764D6A" w:rsidRPr="00112E43" w:rsidRDefault="00E91D72">
      <w:pPr>
        <w:pStyle w:val="Normalsmall"/>
        <w:rPr>
          <w:rFonts w:ascii="Arial" w:hAnsi="Arial" w:cs="Arial"/>
        </w:rPr>
      </w:pPr>
      <w:r w:rsidRPr="00112E43">
        <w:rPr>
          <w:rFonts w:ascii="Arial" w:hAnsi="Arial" w:cs="Arial"/>
        </w:rPr>
        <w:t xml:space="preserve">All material in this publication is licensed under a </w:t>
      </w:r>
      <w:hyperlink r:id="rId14" w:history="1">
        <w:r w:rsidR="00263C38" w:rsidRPr="00112E43">
          <w:rPr>
            <w:rStyle w:val="Hyperlink"/>
            <w:rFonts w:ascii="Arial" w:hAnsi="Arial" w:cs="Arial"/>
          </w:rPr>
          <w:t>Creative Commons Attribution 4.0 International Licence</w:t>
        </w:r>
      </w:hyperlink>
      <w:r w:rsidRPr="00112E43">
        <w:rPr>
          <w:rFonts w:ascii="Arial" w:hAnsi="Arial" w:cs="Arial"/>
        </w:rPr>
        <w:t xml:space="preserve"> except content supplied by third parties, logos and the Commonwealth Coat of Arms.</w:t>
      </w:r>
    </w:p>
    <w:p w14:paraId="4F0C20E1" w14:textId="77777777" w:rsidR="00764D6A" w:rsidRPr="00112E43" w:rsidRDefault="00E91D72">
      <w:pPr>
        <w:pStyle w:val="Normalsmall"/>
        <w:rPr>
          <w:rFonts w:ascii="Arial" w:hAnsi="Arial" w:cs="Arial"/>
        </w:rPr>
      </w:pPr>
      <w:r w:rsidRPr="00112E43">
        <w:rPr>
          <w:rFonts w:ascii="Arial" w:hAnsi="Arial" w:cs="Arial"/>
        </w:rPr>
        <w:t xml:space="preserve">Inquiries about the licence and any use of this document should be emailed to </w:t>
      </w:r>
      <w:hyperlink r:id="rId15" w:history="1">
        <w:r w:rsidR="00EF55CC" w:rsidRPr="00112E43">
          <w:rPr>
            <w:rStyle w:val="Hyperlink"/>
            <w:rFonts w:ascii="Arial" w:hAnsi="Arial" w:cs="Arial"/>
          </w:rPr>
          <w:t>copyright@awe.gov.au</w:t>
        </w:r>
      </w:hyperlink>
      <w:r w:rsidRPr="00112E43">
        <w:rPr>
          <w:rFonts w:ascii="Arial" w:hAnsi="Arial" w:cs="Arial"/>
        </w:rPr>
        <w:t>.</w:t>
      </w:r>
    </w:p>
    <w:p w14:paraId="1F562464" w14:textId="77777777" w:rsidR="00764D6A" w:rsidRPr="00112E43" w:rsidRDefault="00E91D72">
      <w:pPr>
        <w:pStyle w:val="Normalsmall"/>
        <w:rPr>
          <w:rFonts w:ascii="Arial" w:hAnsi="Arial" w:cs="Arial"/>
        </w:rPr>
      </w:pPr>
      <w:r w:rsidRPr="00112E43">
        <w:rPr>
          <w:rFonts w:ascii="Arial" w:hAnsi="Arial" w:cs="Arial"/>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Pr="00112E43" w:rsidRDefault="00E91D72">
      <w:pPr>
        <w:pStyle w:val="Normalsmall"/>
        <w:rPr>
          <w:rStyle w:val="Strong"/>
          <w:rFonts w:ascii="Arial" w:hAnsi="Arial" w:cs="Arial"/>
        </w:rPr>
      </w:pPr>
      <w:r w:rsidRPr="00112E43">
        <w:rPr>
          <w:rStyle w:val="Strong"/>
          <w:rFonts w:ascii="Arial" w:hAnsi="Arial" w:cs="Arial"/>
        </w:rPr>
        <w:t>Cataloguing data</w:t>
      </w:r>
    </w:p>
    <w:p w14:paraId="241EF153" w14:textId="3249A5C8" w:rsidR="00764D6A" w:rsidRPr="00112E43" w:rsidRDefault="00E91D72">
      <w:pPr>
        <w:pStyle w:val="Normalsmall"/>
        <w:rPr>
          <w:rFonts w:ascii="Arial" w:hAnsi="Arial" w:cs="Arial"/>
        </w:rPr>
      </w:pPr>
      <w:r w:rsidRPr="00112E43">
        <w:rPr>
          <w:rFonts w:ascii="Arial" w:hAnsi="Arial" w:cs="Arial"/>
        </w:rPr>
        <w:t xml:space="preserve">This publication (and any material sourced from it) should be attributed as: </w:t>
      </w:r>
      <w:r w:rsidR="00E222DC" w:rsidRPr="00112E43">
        <w:rPr>
          <w:rFonts w:ascii="Arial" w:hAnsi="Arial" w:cs="Arial"/>
        </w:rPr>
        <w:t>Science Partnerships</w:t>
      </w:r>
      <w:r w:rsidR="00B97E61" w:rsidRPr="00112E43">
        <w:rPr>
          <w:rFonts w:ascii="Arial" w:hAnsi="Arial" w:cs="Arial"/>
        </w:rPr>
        <w:t xml:space="preserve"> 202</w:t>
      </w:r>
      <w:r w:rsidR="00F12081" w:rsidRPr="00112E43">
        <w:rPr>
          <w:rFonts w:ascii="Arial" w:hAnsi="Arial" w:cs="Arial"/>
        </w:rPr>
        <w:t>2</w:t>
      </w:r>
      <w:r w:rsidRPr="00112E43">
        <w:rPr>
          <w:rFonts w:ascii="Arial" w:hAnsi="Arial" w:cs="Arial"/>
        </w:rPr>
        <w:t xml:space="preserve">, </w:t>
      </w:r>
      <w:r w:rsidR="00E222DC" w:rsidRPr="00112E43">
        <w:rPr>
          <w:rFonts w:ascii="Arial" w:hAnsi="Arial" w:cs="Arial"/>
          <w:i/>
        </w:rPr>
        <w:t xml:space="preserve">National Environmental Science Program </w:t>
      </w:r>
      <w:r w:rsidR="00873757" w:rsidRPr="00112E43">
        <w:rPr>
          <w:rFonts w:ascii="Arial" w:hAnsi="Arial" w:cs="Arial"/>
          <w:i/>
        </w:rPr>
        <w:t>Tropical Water Quality</w:t>
      </w:r>
      <w:r w:rsidR="00952DCA" w:rsidRPr="00112E43">
        <w:rPr>
          <w:rFonts w:ascii="Arial" w:hAnsi="Arial" w:cs="Arial"/>
          <w:i/>
        </w:rPr>
        <w:t xml:space="preserve"> Hub impacts</w:t>
      </w:r>
      <w:r w:rsidRPr="00112E43">
        <w:rPr>
          <w:rFonts w:ascii="Arial" w:hAnsi="Arial" w:cs="Arial"/>
        </w:rPr>
        <w:t xml:space="preserve">, </w:t>
      </w:r>
      <w:r w:rsidR="00B5740E" w:rsidRPr="00112E43">
        <w:rPr>
          <w:rFonts w:ascii="Arial" w:hAnsi="Arial" w:cs="Arial"/>
        </w:rPr>
        <w:t>Department of Agriculture, Water and the Environment</w:t>
      </w:r>
      <w:r w:rsidRPr="00112E43">
        <w:rPr>
          <w:rFonts w:ascii="Arial" w:hAnsi="Arial" w:cs="Arial"/>
        </w:rPr>
        <w:t xml:space="preserve">, Canberra, </w:t>
      </w:r>
      <w:r w:rsidR="0032326E" w:rsidRPr="00112E43">
        <w:rPr>
          <w:rFonts w:ascii="Arial" w:hAnsi="Arial" w:cs="Arial"/>
        </w:rPr>
        <w:t>March</w:t>
      </w:r>
      <w:r w:rsidRPr="00112E43">
        <w:rPr>
          <w:rFonts w:ascii="Arial" w:hAnsi="Arial" w:cs="Arial"/>
        </w:rPr>
        <w:t>. CC BY 4.0.</w:t>
      </w:r>
    </w:p>
    <w:p w14:paraId="31914395" w14:textId="1F523BCC" w:rsidR="00764D6A" w:rsidRPr="00112E43" w:rsidRDefault="00E91D72">
      <w:pPr>
        <w:pStyle w:val="Normalsmall"/>
        <w:rPr>
          <w:rFonts w:ascii="Arial" w:hAnsi="Arial" w:cs="Arial"/>
        </w:rPr>
      </w:pPr>
      <w:r w:rsidRPr="00112E43">
        <w:rPr>
          <w:rFonts w:ascii="Arial" w:hAnsi="Arial" w:cs="Arial"/>
        </w:rPr>
        <w:t xml:space="preserve">This publication is available at </w:t>
      </w:r>
      <w:hyperlink r:id="rId17" w:history="1">
        <w:r w:rsidR="0032326E" w:rsidRPr="00112E43">
          <w:rPr>
            <w:rStyle w:val="Hyperlink"/>
            <w:rFonts w:ascii="Arial" w:hAnsi="Arial" w:cs="Arial"/>
          </w:rPr>
          <w:t>awe</w:t>
        </w:r>
        <w:r w:rsidR="00E222DC" w:rsidRPr="00112E43">
          <w:rPr>
            <w:rStyle w:val="Hyperlink"/>
            <w:rFonts w:ascii="Arial" w:hAnsi="Arial" w:cs="Arial"/>
          </w:rPr>
          <w:t>.gov.au/science</w:t>
        </w:r>
        <w:r w:rsidR="0032326E" w:rsidRPr="00112E43">
          <w:rPr>
            <w:rStyle w:val="Hyperlink"/>
            <w:rFonts w:ascii="Arial" w:hAnsi="Arial" w:cs="Arial"/>
          </w:rPr>
          <w:t>-research</w:t>
        </w:r>
        <w:r w:rsidR="00E222DC" w:rsidRPr="00112E43">
          <w:rPr>
            <w:rStyle w:val="Hyperlink"/>
            <w:rFonts w:ascii="Arial" w:hAnsi="Arial" w:cs="Arial"/>
          </w:rPr>
          <w:t>/nesp</w:t>
        </w:r>
      </w:hyperlink>
      <w:r w:rsidRPr="00112E43">
        <w:rPr>
          <w:rFonts w:ascii="Arial" w:hAnsi="Arial" w:cs="Arial"/>
        </w:rPr>
        <w:t>.</w:t>
      </w:r>
    </w:p>
    <w:p w14:paraId="2CDA8B7D" w14:textId="77777777" w:rsidR="00764D6A" w:rsidRPr="00112E43" w:rsidRDefault="00B5740E">
      <w:pPr>
        <w:pStyle w:val="Normalsmall"/>
        <w:spacing w:after="0"/>
        <w:rPr>
          <w:rFonts w:ascii="Arial" w:hAnsi="Arial" w:cs="Arial"/>
        </w:rPr>
      </w:pPr>
      <w:r w:rsidRPr="00112E43">
        <w:rPr>
          <w:rFonts w:ascii="Arial" w:hAnsi="Arial" w:cs="Arial"/>
        </w:rPr>
        <w:t>Department of Agriculture, Water and the Environment</w:t>
      </w:r>
    </w:p>
    <w:p w14:paraId="57260483" w14:textId="77777777" w:rsidR="00764D6A" w:rsidRPr="00112E43" w:rsidRDefault="00E91D72">
      <w:pPr>
        <w:pStyle w:val="Normalsmall"/>
        <w:spacing w:after="0"/>
        <w:rPr>
          <w:rFonts w:ascii="Arial" w:hAnsi="Arial" w:cs="Arial"/>
        </w:rPr>
      </w:pPr>
      <w:r w:rsidRPr="00112E43">
        <w:rPr>
          <w:rFonts w:ascii="Arial" w:hAnsi="Arial" w:cs="Arial"/>
        </w:rPr>
        <w:t>GPO Box 858 Canberra ACT 2601</w:t>
      </w:r>
    </w:p>
    <w:p w14:paraId="68880814" w14:textId="77777777" w:rsidR="00764D6A" w:rsidRPr="00112E43" w:rsidRDefault="00E91D72">
      <w:pPr>
        <w:pStyle w:val="Normalsmall"/>
        <w:spacing w:after="0"/>
        <w:rPr>
          <w:rFonts w:ascii="Arial" w:hAnsi="Arial" w:cs="Arial"/>
        </w:rPr>
      </w:pPr>
      <w:r w:rsidRPr="00112E43">
        <w:rPr>
          <w:rFonts w:ascii="Arial" w:hAnsi="Arial" w:cs="Arial"/>
        </w:rPr>
        <w:t>Telephone 1800 900 090</w:t>
      </w:r>
    </w:p>
    <w:p w14:paraId="45AAD616" w14:textId="534454A3" w:rsidR="00764D6A" w:rsidRPr="00112E43" w:rsidRDefault="00E91D72">
      <w:pPr>
        <w:pStyle w:val="Normalsmall"/>
        <w:rPr>
          <w:rFonts w:ascii="Arial" w:hAnsi="Arial" w:cs="Arial"/>
        </w:rPr>
      </w:pPr>
      <w:r w:rsidRPr="00112E43">
        <w:rPr>
          <w:rFonts w:ascii="Arial" w:hAnsi="Arial" w:cs="Arial"/>
        </w:rPr>
        <w:t xml:space="preserve">Web </w:t>
      </w:r>
      <w:hyperlink r:id="rId18" w:history="1">
        <w:r w:rsidR="00E20810" w:rsidRPr="00112E43">
          <w:rPr>
            <w:rStyle w:val="Hyperlink"/>
            <w:rFonts w:ascii="Arial" w:hAnsi="Arial" w:cs="Arial"/>
          </w:rPr>
          <w:t>awe.gov.au</w:t>
        </w:r>
      </w:hyperlink>
    </w:p>
    <w:p w14:paraId="509FEB75" w14:textId="77777777" w:rsidR="00764D6A" w:rsidRPr="00112E43" w:rsidRDefault="00E91D72">
      <w:pPr>
        <w:pStyle w:val="Normalsmall"/>
        <w:rPr>
          <w:rStyle w:val="Strong"/>
          <w:rFonts w:ascii="Arial" w:hAnsi="Arial" w:cs="Arial"/>
        </w:rPr>
      </w:pPr>
      <w:r w:rsidRPr="00112E43">
        <w:rPr>
          <w:rStyle w:val="Strong"/>
          <w:rFonts w:ascii="Arial" w:hAnsi="Arial" w:cs="Arial"/>
        </w:rPr>
        <w:t>Acknowledgements</w:t>
      </w:r>
    </w:p>
    <w:p w14:paraId="4C69EB5D" w14:textId="77777777" w:rsidR="0032326E" w:rsidRPr="00112E43" w:rsidRDefault="0032326E" w:rsidP="0032326E">
      <w:pPr>
        <w:pStyle w:val="Normalsmall"/>
        <w:rPr>
          <w:rFonts w:ascii="Arial" w:hAnsi="Arial" w:cs="Arial"/>
        </w:rPr>
      </w:pPr>
      <w:bookmarkStart w:id="0" w:name="_Toc430782148"/>
      <w:r w:rsidRPr="00112E43">
        <w:rPr>
          <w:rFonts w:ascii="Arial" w:hAnsi="Arial" w:cs="Arial"/>
        </w:rPr>
        <w:t>The authors thank the National Environmental Science Program (NESP) research hubs for their input. Aboriginal and Torres Strait Islander research partnerships are a valued and respected component of NESP. We acknowledge the Traditional Owners of Country throughout Australia and their continuing connection to Country, land, sea and community. We pay our respects to them, their cultures and to their Elders past, present and emerging</w:t>
      </w:r>
      <w:r w:rsidRPr="00112E43">
        <w:rPr>
          <w:rFonts w:ascii="Arial" w:hAnsi="Arial" w:cs="Arial"/>
          <w:sz w:val="22"/>
          <w:szCs w:val="22"/>
        </w:rPr>
        <w:t>.</w:t>
      </w:r>
    </w:p>
    <w:p w14:paraId="75C46C30" w14:textId="62C5005C" w:rsidR="0032326E" w:rsidRPr="00112E43" w:rsidRDefault="0032326E" w:rsidP="0032326E">
      <w:pPr>
        <w:pStyle w:val="Normalsmall"/>
        <w:rPr>
          <w:rFonts w:ascii="Arial" w:hAnsi="Arial" w:cs="Arial"/>
        </w:rPr>
      </w:pPr>
      <w:r w:rsidRPr="00112E43">
        <w:rPr>
          <w:rFonts w:ascii="Arial" w:hAnsi="Arial" w:cs="Arial"/>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3D2BCEA" w14:textId="56A0EF5B" w:rsidR="00A72243" w:rsidRPr="00112E43" w:rsidRDefault="00CF58B3" w:rsidP="00DE2F68">
      <w:pPr>
        <w:pStyle w:val="Normalsmall"/>
        <w:rPr>
          <w:rFonts w:ascii="Arial" w:eastAsia="Times New Roman" w:hAnsi="Arial" w:cs="Arial"/>
          <w:b/>
          <w:bCs/>
          <w:sz w:val="36"/>
          <w:szCs w:val="24"/>
        </w:rPr>
      </w:pPr>
      <w:r w:rsidRPr="00112E43">
        <w:rPr>
          <w:rFonts w:ascii="Arial" w:hAnsi="Arial" w:cs="Arial"/>
        </w:rPr>
        <w:t>Links to external websites are for your information only. They do not represent an endorsement of any website, publication, organisation or product. You are responsible for deciding if information on other sites is accurate, current and reliable. The Australian Government takes no responsibility for the content that you may encounter on any website or in publications on those websites.</w:t>
      </w:r>
      <w:r w:rsidR="00A72243" w:rsidRPr="00112E43">
        <w:rPr>
          <w:rFonts w:ascii="Arial" w:hAnsi="Arial" w:cs="Arial"/>
        </w:rPr>
        <w:br w:type="page"/>
      </w:r>
    </w:p>
    <w:bookmarkEnd w:id="0" w:displacedByCustomXml="next"/>
    <w:sdt>
      <w:sdtPr>
        <w:rPr>
          <w:rFonts w:ascii="Arial" w:eastAsiaTheme="minorHAnsi" w:hAnsi="Arial" w:cs="Arial"/>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Pr="00112E43" w:rsidRDefault="00E91D72">
          <w:pPr>
            <w:pStyle w:val="TOCHeading"/>
            <w:rPr>
              <w:rStyle w:val="Heading3Char"/>
              <w:rFonts w:ascii="Arial" w:eastAsiaTheme="minorEastAsia" w:hAnsi="Arial" w:cs="Arial"/>
            </w:rPr>
          </w:pPr>
          <w:r w:rsidRPr="00112E43">
            <w:rPr>
              <w:rStyle w:val="Heading2Char"/>
              <w:rFonts w:ascii="Arial" w:hAnsi="Arial" w:cs="Arial"/>
            </w:rPr>
            <w:t>Contents</w:t>
          </w:r>
        </w:p>
        <w:p w14:paraId="35A935CC" w14:textId="7A36F514" w:rsidR="004125F6" w:rsidRDefault="00E91D72">
          <w:pPr>
            <w:pStyle w:val="TOC1"/>
            <w:rPr>
              <w:rFonts w:asciiTheme="minorHAnsi" w:eastAsiaTheme="minorEastAsia" w:hAnsiTheme="minorHAnsi"/>
              <w:b w:val="0"/>
              <w:lang w:eastAsia="en-AU"/>
            </w:rPr>
          </w:pPr>
          <w:r w:rsidRPr="00112E43">
            <w:rPr>
              <w:rFonts w:ascii="Arial" w:hAnsi="Arial" w:cs="Arial"/>
              <w:b w:val="0"/>
            </w:rPr>
            <w:fldChar w:fldCharType="begin"/>
          </w:r>
          <w:r w:rsidRPr="00112E43">
            <w:rPr>
              <w:rFonts w:ascii="Arial" w:hAnsi="Arial" w:cs="Arial"/>
            </w:rPr>
            <w:instrText xml:space="preserve"> TOC \h \z \u \t "Heading 2,1,Heading 3,2,Style1,2,TOA Heading,1" </w:instrText>
          </w:r>
          <w:r w:rsidRPr="00112E43">
            <w:rPr>
              <w:rFonts w:ascii="Arial" w:hAnsi="Arial" w:cs="Arial"/>
              <w:b w:val="0"/>
            </w:rPr>
            <w:fldChar w:fldCharType="separate"/>
          </w:r>
          <w:hyperlink w:anchor="_Toc98494645" w:history="1">
            <w:r w:rsidR="004125F6" w:rsidRPr="000821C8">
              <w:rPr>
                <w:rStyle w:val="Hyperlink"/>
                <w:rFonts w:ascii="Arial" w:hAnsi="Arial" w:cs="Arial"/>
              </w:rPr>
              <w:t>Tropical Water Quality Hub</w:t>
            </w:r>
            <w:r w:rsidR="004125F6">
              <w:rPr>
                <w:webHidden/>
              </w:rPr>
              <w:tab/>
            </w:r>
            <w:r w:rsidR="004125F6">
              <w:rPr>
                <w:webHidden/>
              </w:rPr>
              <w:fldChar w:fldCharType="begin"/>
            </w:r>
            <w:r w:rsidR="004125F6">
              <w:rPr>
                <w:webHidden/>
              </w:rPr>
              <w:instrText xml:space="preserve"> PAGEREF _Toc98494645 \h </w:instrText>
            </w:r>
            <w:r w:rsidR="004125F6">
              <w:rPr>
                <w:webHidden/>
              </w:rPr>
            </w:r>
            <w:r w:rsidR="004125F6">
              <w:rPr>
                <w:webHidden/>
              </w:rPr>
              <w:fldChar w:fldCharType="separate"/>
            </w:r>
            <w:r w:rsidR="004125F6">
              <w:rPr>
                <w:webHidden/>
              </w:rPr>
              <w:t>1</w:t>
            </w:r>
            <w:r w:rsidR="004125F6">
              <w:rPr>
                <w:webHidden/>
              </w:rPr>
              <w:fldChar w:fldCharType="end"/>
            </w:r>
          </w:hyperlink>
        </w:p>
        <w:p w14:paraId="378197F8" w14:textId="791A633D" w:rsidR="004125F6" w:rsidRDefault="00E16EB7">
          <w:pPr>
            <w:pStyle w:val="TOC1"/>
            <w:rPr>
              <w:rFonts w:asciiTheme="minorHAnsi" w:eastAsiaTheme="minorEastAsia" w:hAnsiTheme="minorHAnsi"/>
              <w:b w:val="0"/>
              <w:lang w:eastAsia="en-AU"/>
            </w:rPr>
          </w:pPr>
          <w:hyperlink w:anchor="_Toc98494646" w:history="1">
            <w:r w:rsidR="004125F6" w:rsidRPr="000821C8">
              <w:rPr>
                <w:rStyle w:val="Hyperlink"/>
                <w:rFonts w:ascii="Arial" w:hAnsi="Arial" w:cs="Arial"/>
              </w:rPr>
              <w:t>Responding to coral bleaching on the Great Barrier Reef</w:t>
            </w:r>
            <w:r w:rsidR="004125F6">
              <w:rPr>
                <w:webHidden/>
              </w:rPr>
              <w:tab/>
            </w:r>
            <w:r w:rsidR="004125F6">
              <w:rPr>
                <w:webHidden/>
              </w:rPr>
              <w:fldChar w:fldCharType="begin"/>
            </w:r>
            <w:r w:rsidR="004125F6">
              <w:rPr>
                <w:webHidden/>
              </w:rPr>
              <w:instrText xml:space="preserve"> PAGEREF _Toc98494646 \h </w:instrText>
            </w:r>
            <w:r w:rsidR="004125F6">
              <w:rPr>
                <w:webHidden/>
              </w:rPr>
            </w:r>
            <w:r w:rsidR="004125F6">
              <w:rPr>
                <w:webHidden/>
              </w:rPr>
              <w:fldChar w:fldCharType="separate"/>
            </w:r>
            <w:r w:rsidR="004125F6">
              <w:rPr>
                <w:webHidden/>
              </w:rPr>
              <w:t>2</w:t>
            </w:r>
            <w:r w:rsidR="004125F6">
              <w:rPr>
                <w:webHidden/>
              </w:rPr>
              <w:fldChar w:fldCharType="end"/>
            </w:r>
          </w:hyperlink>
        </w:p>
        <w:p w14:paraId="01AFDC2A" w14:textId="283CA4F7" w:rsidR="004125F6" w:rsidRDefault="00E16EB7">
          <w:pPr>
            <w:pStyle w:val="TOC2"/>
            <w:rPr>
              <w:rFonts w:asciiTheme="minorHAnsi" w:eastAsiaTheme="minorEastAsia" w:hAnsiTheme="minorHAnsi"/>
              <w:lang w:eastAsia="en-AU"/>
            </w:rPr>
          </w:pPr>
          <w:hyperlink w:anchor="_Toc98494647" w:history="1">
            <w:r w:rsidR="004125F6" w:rsidRPr="000821C8">
              <w:rPr>
                <w:rStyle w:val="Hyperlink"/>
                <w:rFonts w:ascii="Arial" w:hAnsi="Arial" w:cs="Arial"/>
              </w:rPr>
              <w:t>What makes a coral species more tolerant to heat?</w:t>
            </w:r>
            <w:r w:rsidR="004125F6">
              <w:rPr>
                <w:webHidden/>
              </w:rPr>
              <w:tab/>
            </w:r>
            <w:r w:rsidR="004125F6">
              <w:rPr>
                <w:webHidden/>
              </w:rPr>
              <w:fldChar w:fldCharType="begin"/>
            </w:r>
            <w:r w:rsidR="004125F6">
              <w:rPr>
                <w:webHidden/>
              </w:rPr>
              <w:instrText xml:space="preserve"> PAGEREF _Toc98494647 \h </w:instrText>
            </w:r>
            <w:r w:rsidR="004125F6">
              <w:rPr>
                <w:webHidden/>
              </w:rPr>
            </w:r>
            <w:r w:rsidR="004125F6">
              <w:rPr>
                <w:webHidden/>
              </w:rPr>
              <w:fldChar w:fldCharType="separate"/>
            </w:r>
            <w:r w:rsidR="004125F6">
              <w:rPr>
                <w:webHidden/>
              </w:rPr>
              <w:t>2</w:t>
            </w:r>
            <w:r w:rsidR="004125F6">
              <w:rPr>
                <w:webHidden/>
              </w:rPr>
              <w:fldChar w:fldCharType="end"/>
            </w:r>
          </w:hyperlink>
        </w:p>
        <w:p w14:paraId="529DED48" w14:textId="14383D8E" w:rsidR="004125F6" w:rsidRDefault="00E16EB7">
          <w:pPr>
            <w:pStyle w:val="TOC2"/>
            <w:rPr>
              <w:rFonts w:asciiTheme="minorHAnsi" w:eastAsiaTheme="minorEastAsia" w:hAnsiTheme="minorHAnsi"/>
              <w:lang w:eastAsia="en-AU"/>
            </w:rPr>
          </w:pPr>
          <w:hyperlink w:anchor="_Toc98494648" w:history="1">
            <w:r w:rsidR="004125F6" w:rsidRPr="000821C8">
              <w:rPr>
                <w:rStyle w:val="Hyperlink"/>
                <w:rFonts w:ascii="Arial" w:hAnsi="Arial" w:cs="Arial"/>
              </w:rPr>
              <w:t>Understanding links between water quality and coral bleaching</w:t>
            </w:r>
            <w:r w:rsidR="004125F6">
              <w:rPr>
                <w:webHidden/>
              </w:rPr>
              <w:tab/>
            </w:r>
            <w:r w:rsidR="004125F6">
              <w:rPr>
                <w:webHidden/>
              </w:rPr>
              <w:fldChar w:fldCharType="begin"/>
            </w:r>
            <w:r w:rsidR="004125F6">
              <w:rPr>
                <w:webHidden/>
              </w:rPr>
              <w:instrText xml:space="preserve"> PAGEREF _Toc98494648 \h </w:instrText>
            </w:r>
            <w:r w:rsidR="004125F6">
              <w:rPr>
                <w:webHidden/>
              </w:rPr>
            </w:r>
            <w:r w:rsidR="004125F6">
              <w:rPr>
                <w:webHidden/>
              </w:rPr>
              <w:fldChar w:fldCharType="separate"/>
            </w:r>
            <w:r w:rsidR="004125F6">
              <w:rPr>
                <w:webHidden/>
              </w:rPr>
              <w:t>2</w:t>
            </w:r>
            <w:r w:rsidR="004125F6">
              <w:rPr>
                <w:webHidden/>
              </w:rPr>
              <w:fldChar w:fldCharType="end"/>
            </w:r>
          </w:hyperlink>
        </w:p>
        <w:p w14:paraId="0FA4BB94" w14:textId="31F33106" w:rsidR="004125F6" w:rsidRDefault="00E16EB7">
          <w:pPr>
            <w:pStyle w:val="TOC2"/>
            <w:rPr>
              <w:rFonts w:asciiTheme="minorHAnsi" w:eastAsiaTheme="minorEastAsia" w:hAnsiTheme="minorHAnsi"/>
              <w:lang w:eastAsia="en-AU"/>
            </w:rPr>
          </w:pPr>
          <w:hyperlink w:anchor="_Toc98494649" w:history="1">
            <w:r w:rsidR="004125F6" w:rsidRPr="000821C8">
              <w:rPr>
                <w:rStyle w:val="Hyperlink"/>
                <w:rFonts w:ascii="Arial" w:hAnsi="Arial" w:cs="Arial"/>
              </w:rPr>
              <w:t>Resilience-based management tool begins to illuminate pathways for reef recovery</w:t>
            </w:r>
            <w:r w:rsidR="004125F6">
              <w:rPr>
                <w:webHidden/>
              </w:rPr>
              <w:tab/>
            </w:r>
            <w:r w:rsidR="004125F6">
              <w:rPr>
                <w:webHidden/>
              </w:rPr>
              <w:fldChar w:fldCharType="begin"/>
            </w:r>
            <w:r w:rsidR="004125F6">
              <w:rPr>
                <w:webHidden/>
              </w:rPr>
              <w:instrText xml:space="preserve"> PAGEREF _Toc98494649 \h </w:instrText>
            </w:r>
            <w:r w:rsidR="004125F6">
              <w:rPr>
                <w:webHidden/>
              </w:rPr>
            </w:r>
            <w:r w:rsidR="004125F6">
              <w:rPr>
                <w:webHidden/>
              </w:rPr>
              <w:fldChar w:fldCharType="separate"/>
            </w:r>
            <w:r w:rsidR="004125F6">
              <w:rPr>
                <w:webHidden/>
              </w:rPr>
              <w:t>3</w:t>
            </w:r>
            <w:r w:rsidR="004125F6">
              <w:rPr>
                <w:webHidden/>
              </w:rPr>
              <w:fldChar w:fldCharType="end"/>
            </w:r>
          </w:hyperlink>
        </w:p>
        <w:p w14:paraId="3DBCCDC5" w14:textId="488EB416" w:rsidR="004125F6" w:rsidRDefault="00E16EB7">
          <w:pPr>
            <w:pStyle w:val="TOC2"/>
            <w:rPr>
              <w:rFonts w:asciiTheme="minorHAnsi" w:eastAsiaTheme="minorEastAsia" w:hAnsiTheme="minorHAnsi"/>
              <w:lang w:eastAsia="en-AU"/>
            </w:rPr>
          </w:pPr>
          <w:hyperlink w:anchor="_Toc98494650" w:history="1">
            <w:r w:rsidR="004125F6" w:rsidRPr="000821C8">
              <w:rPr>
                <w:rStyle w:val="Hyperlink"/>
                <w:rFonts w:ascii="Arial" w:hAnsi="Arial" w:cs="Arial"/>
              </w:rPr>
              <w:t>Improved predictive modelling to shift messaging and management</w:t>
            </w:r>
            <w:r w:rsidR="004125F6">
              <w:rPr>
                <w:webHidden/>
              </w:rPr>
              <w:tab/>
            </w:r>
            <w:r w:rsidR="004125F6">
              <w:rPr>
                <w:webHidden/>
              </w:rPr>
              <w:fldChar w:fldCharType="begin"/>
            </w:r>
            <w:r w:rsidR="004125F6">
              <w:rPr>
                <w:webHidden/>
              </w:rPr>
              <w:instrText xml:space="preserve"> PAGEREF _Toc98494650 \h </w:instrText>
            </w:r>
            <w:r w:rsidR="004125F6">
              <w:rPr>
                <w:webHidden/>
              </w:rPr>
            </w:r>
            <w:r w:rsidR="004125F6">
              <w:rPr>
                <w:webHidden/>
              </w:rPr>
              <w:fldChar w:fldCharType="separate"/>
            </w:r>
            <w:r w:rsidR="004125F6">
              <w:rPr>
                <w:webHidden/>
              </w:rPr>
              <w:t>3</w:t>
            </w:r>
            <w:r w:rsidR="004125F6">
              <w:rPr>
                <w:webHidden/>
              </w:rPr>
              <w:fldChar w:fldCharType="end"/>
            </w:r>
          </w:hyperlink>
        </w:p>
        <w:p w14:paraId="0F2ED077" w14:textId="38A0031D" w:rsidR="004125F6" w:rsidRDefault="00E16EB7">
          <w:pPr>
            <w:pStyle w:val="TOC1"/>
            <w:rPr>
              <w:rFonts w:asciiTheme="minorHAnsi" w:eastAsiaTheme="minorEastAsia" w:hAnsiTheme="minorHAnsi"/>
              <w:b w:val="0"/>
              <w:lang w:eastAsia="en-AU"/>
            </w:rPr>
          </w:pPr>
          <w:hyperlink w:anchor="_Toc98494651" w:history="1">
            <w:r w:rsidR="004125F6" w:rsidRPr="000821C8">
              <w:rPr>
                <w:rStyle w:val="Hyperlink"/>
                <w:rFonts w:ascii="Arial" w:hAnsi="Arial" w:cs="Arial"/>
              </w:rPr>
              <w:t>Ecosystem restoration is key to improved water quality</w:t>
            </w:r>
            <w:r w:rsidR="004125F6">
              <w:rPr>
                <w:webHidden/>
              </w:rPr>
              <w:tab/>
            </w:r>
            <w:r w:rsidR="004125F6">
              <w:rPr>
                <w:webHidden/>
              </w:rPr>
              <w:fldChar w:fldCharType="begin"/>
            </w:r>
            <w:r w:rsidR="004125F6">
              <w:rPr>
                <w:webHidden/>
              </w:rPr>
              <w:instrText xml:space="preserve"> PAGEREF _Toc98494651 \h </w:instrText>
            </w:r>
            <w:r w:rsidR="004125F6">
              <w:rPr>
                <w:webHidden/>
              </w:rPr>
            </w:r>
            <w:r w:rsidR="004125F6">
              <w:rPr>
                <w:webHidden/>
              </w:rPr>
              <w:fldChar w:fldCharType="separate"/>
            </w:r>
            <w:r w:rsidR="004125F6">
              <w:rPr>
                <w:webHidden/>
              </w:rPr>
              <w:t>4</w:t>
            </w:r>
            <w:r w:rsidR="004125F6">
              <w:rPr>
                <w:webHidden/>
              </w:rPr>
              <w:fldChar w:fldCharType="end"/>
            </w:r>
          </w:hyperlink>
        </w:p>
        <w:p w14:paraId="12002D2A" w14:textId="785F58A3" w:rsidR="004125F6" w:rsidRDefault="00E16EB7">
          <w:pPr>
            <w:pStyle w:val="TOC2"/>
            <w:rPr>
              <w:rFonts w:asciiTheme="minorHAnsi" w:eastAsiaTheme="minorEastAsia" w:hAnsiTheme="minorHAnsi"/>
              <w:lang w:eastAsia="en-AU"/>
            </w:rPr>
          </w:pPr>
          <w:hyperlink w:anchor="_Toc98494652" w:history="1">
            <w:r w:rsidR="004125F6" w:rsidRPr="000821C8">
              <w:rPr>
                <w:rStyle w:val="Hyperlink"/>
                <w:rFonts w:ascii="Arial" w:hAnsi="Arial" w:cs="Arial"/>
              </w:rPr>
              <w:t>Wetland restoration across various Great Barrier Reef catchments</w:t>
            </w:r>
            <w:r w:rsidR="004125F6">
              <w:rPr>
                <w:webHidden/>
              </w:rPr>
              <w:tab/>
            </w:r>
            <w:r w:rsidR="004125F6">
              <w:rPr>
                <w:webHidden/>
              </w:rPr>
              <w:fldChar w:fldCharType="begin"/>
            </w:r>
            <w:r w:rsidR="004125F6">
              <w:rPr>
                <w:webHidden/>
              </w:rPr>
              <w:instrText xml:space="preserve"> PAGEREF _Toc98494652 \h </w:instrText>
            </w:r>
            <w:r w:rsidR="004125F6">
              <w:rPr>
                <w:webHidden/>
              </w:rPr>
            </w:r>
            <w:r w:rsidR="004125F6">
              <w:rPr>
                <w:webHidden/>
              </w:rPr>
              <w:fldChar w:fldCharType="separate"/>
            </w:r>
            <w:r w:rsidR="004125F6">
              <w:rPr>
                <w:webHidden/>
              </w:rPr>
              <w:t>4</w:t>
            </w:r>
            <w:r w:rsidR="004125F6">
              <w:rPr>
                <w:webHidden/>
              </w:rPr>
              <w:fldChar w:fldCharType="end"/>
            </w:r>
          </w:hyperlink>
        </w:p>
        <w:p w14:paraId="2BD1661F" w14:textId="135AC76E" w:rsidR="004125F6" w:rsidRDefault="00E16EB7">
          <w:pPr>
            <w:pStyle w:val="TOC2"/>
            <w:rPr>
              <w:rFonts w:asciiTheme="minorHAnsi" w:eastAsiaTheme="minorEastAsia" w:hAnsiTheme="minorHAnsi"/>
              <w:lang w:eastAsia="en-AU"/>
            </w:rPr>
          </w:pPr>
          <w:hyperlink w:anchor="_Toc98494653" w:history="1">
            <w:r w:rsidR="004125F6" w:rsidRPr="000821C8">
              <w:rPr>
                <w:rStyle w:val="Hyperlink"/>
                <w:rFonts w:ascii="Arial" w:hAnsi="Arial" w:cs="Arial"/>
              </w:rPr>
              <w:t>Gully remediation to reduce sediment and nutrient loss</w:t>
            </w:r>
            <w:r w:rsidR="004125F6">
              <w:rPr>
                <w:webHidden/>
              </w:rPr>
              <w:tab/>
            </w:r>
            <w:r w:rsidR="004125F6">
              <w:rPr>
                <w:webHidden/>
              </w:rPr>
              <w:fldChar w:fldCharType="begin"/>
            </w:r>
            <w:r w:rsidR="004125F6">
              <w:rPr>
                <w:webHidden/>
              </w:rPr>
              <w:instrText xml:space="preserve"> PAGEREF _Toc98494653 \h </w:instrText>
            </w:r>
            <w:r w:rsidR="004125F6">
              <w:rPr>
                <w:webHidden/>
              </w:rPr>
            </w:r>
            <w:r w:rsidR="004125F6">
              <w:rPr>
                <w:webHidden/>
              </w:rPr>
              <w:fldChar w:fldCharType="separate"/>
            </w:r>
            <w:r w:rsidR="004125F6">
              <w:rPr>
                <w:webHidden/>
              </w:rPr>
              <w:t>4</w:t>
            </w:r>
            <w:r w:rsidR="004125F6">
              <w:rPr>
                <w:webHidden/>
              </w:rPr>
              <w:fldChar w:fldCharType="end"/>
            </w:r>
          </w:hyperlink>
        </w:p>
        <w:p w14:paraId="1B478024" w14:textId="549D03AC" w:rsidR="004125F6" w:rsidRDefault="00E16EB7">
          <w:pPr>
            <w:pStyle w:val="TOC2"/>
            <w:rPr>
              <w:rFonts w:asciiTheme="minorHAnsi" w:eastAsiaTheme="minorEastAsia" w:hAnsiTheme="minorHAnsi"/>
              <w:lang w:eastAsia="en-AU"/>
            </w:rPr>
          </w:pPr>
          <w:hyperlink w:anchor="_Toc98494654" w:history="1">
            <w:r w:rsidR="004125F6" w:rsidRPr="000821C8">
              <w:rPr>
                <w:rStyle w:val="Hyperlink"/>
                <w:rFonts w:ascii="Arial" w:hAnsi="Arial" w:cs="Arial"/>
              </w:rPr>
              <w:t>Rehabilitation of alluvial gullies</w:t>
            </w:r>
            <w:r w:rsidR="004125F6">
              <w:rPr>
                <w:webHidden/>
              </w:rPr>
              <w:tab/>
            </w:r>
            <w:r w:rsidR="004125F6">
              <w:rPr>
                <w:webHidden/>
              </w:rPr>
              <w:fldChar w:fldCharType="begin"/>
            </w:r>
            <w:r w:rsidR="004125F6">
              <w:rPr>
                <w:webHidden/>
              </w:rPr>
              <w:instrText xml:space="preserve"> PAGEREF _Toc98494654 \h </w:instrText>
            </w:r>
            <w:r w:rsidR="004125F6">
              <w:rPr>
                <w:webHidden/>
              </w:rPr>
            </w:r>
            <w:r w:rsidR="004125F6">
              <w:rPr>
                <w:webHidden/>
              </w:rPr>
              <w:fldChar w:fldCharType="separate"/>
            </w:r>
            <w:r w:rsidR="004125F6">
              <w:rPr>
                <w:webHidden/>
              </w:rPr>
              <w:t>5</w:t>
            </w:r>
            <w:r w:rsidR="004125F6">
              <w:rPr>
                <w:webHidden/>
              </w:rPr>
              <w:fldChar w:fldCharType="end"/>
            </w:r>
          </w:hyperlink>
        </w:p>
        <w:p w14:paraId="210BA67E" w14:textId="58CC7FDA" w:rsidR="004125F6" w:rsidRDefault="00E16EB7">
          <w:pPr>
            <w:pStyle w:val="TOC2"/>
            <w:rPr>
              <w:rFonts w:asciiTheme="minorHAnsi" w:eastAsiaTheme="minorEastAsia" w:hAnsiTheme="minorHAnsi"/>
              <w:lang w:eastAsia="en-AU"/>
            </w:rPr>
          </w:pPr>
          <w:hyperlink w:anchor="_Toc98494655" w:history="1">
            <w:r w:rsidR="004125F6" w:rsidRPr="000821C8">
              <w:rPr>
                <w:rStyle w:val="Hyperlink"/>
                <w:rFonts w:ascii="Arial" w:hAnsi="Arial" w:cs="Arial"/>
              </w:rPr>
              <w:t>Coral restoration for reef resilience</w:t>
            </w:r>
            <w:r w:rsidR="004125F6">
              <w:rPr>
                <w:webHidden/>
              </w:rPr>
              <w:tab/>
            </w:r>
            <w:r w:rsidR="004125F6">
              <w:rPr>
                <w:webHidden/>
              </w:rPr>
              <w:fldChar w:fldCharType="begin"/>
            </w:r>
            <w:r w:rsidR="004125F6">
              <w:rPr>
                <w:webHidden/>
              </w:rPr>
              <w:instrText xml:space="preserve"> PAGEREF _Toc98494655 \h </w:instrText>
            </w:r>
            <w:r w:rsidR="004125F6">
              <w:rPr>
                <w:webHidden/>
              </w:rPr>
            </w:r>
            <w:r w:rsidR="004125F6">
              <w:rPr>
                <w:webHidden/>
              </w:rPr>
              <w:fldChar w:fldCharType="separate"/>
            </w:r>
            <w:r w:rsidR="004125F6">
              <w:rPr>
                <w:webHidden/>
              </w:rPr>
              <w:t>5</w:t>
            </w:r>
            <w:r w:rsidR="004125F6">
              <w:rPr>
                <w:webHidden/>
              </w:rPr>
              <w:fldChar w:fldCharType="end"/>
            </w:r>
          </w:hyperlink>
        </w:p>
        <w:p w14:paraId="56FEF934" w14:textId="2A46A3B9" w:rsidR="004125F6" w:rsidRDefault="00E16EB7">
          <w:pPr>
            <w:pStyle w:val="TOC1"/>
            <w:rPr>
              <w:rFonts w:asciiTheme="minorHAnsi" w:eastAsiaTheme="minorEastAsia" w:hAnsiTheme="minorHAnsi"/>
              <w:b w:val="0"/>
              <w:lang w:eastAsia="en-AU"/>
            </w:rPr>
          </w:pPr>
          <w:hyperlink w:anchor="_Toc98494656" w:history="1">
            <w:r w:rsidR="004125F6" w:rsidRPr="000821C8">
              <w:rPr>
                <w:rStyle w:val="Hyperlink"/>
                <w:rFonts w:ascii="Arial" w:hAnsi="Arial" w:cs="Arial"/>
              </w:rPr>
              <w:t>Indigenous partnerships for improved water quality</w:t>
            </w:r>
            <w:r w:rsidR="004125F6">
              <w:rPr>
                <w:webHidden/>
              </w:rPr>
              <w:tab/>
            </w:r>
            <w:r w:rsidR="004125F6">
              <w:rPr>
                <w:webHidden/>
              </w:rPr>
              <w:fldChar w:fldCharType="begin"/>
            </w:r>
            <w:r w:rsidR="004125F6">
              <w:rPr>
                <w:webHidden/>
              </w:rPr>
              <w:instrText xml:space="preserve"> PAGEREF _Toc98494656 \h </w:instrText>
            </w:r>
            <w:r w:rsidR="004125F6">
              <w:rPr>
                <w:webHidden/>
              </w:rPr>
            </w:r>
            <w:r w:rsidR="004125F6">
              <w:rPr>
                <w:webHidden/>
              </w:rPr>
              <w:fldChar w:fldCharType="separate"/>
            </w:r>
            <w:r w:rsidR="004125F6">
              <w:rPr>
                <w:webHidden/>
              </w:rPr>
              <w:t>6</w:t>
            </w:r>
            <w:r w:rsidR="004125F6">
              <w:rPr>
                <w:webHidden/>
              </w:rPr>
              <w:fldChar w:fldCharType="end"/>
            </w:r>
          </w:hyperlink>
        </w:p>
        <w:p w14:paraId="0EAB1A08" w14:textId="32574F24" w:rsidR="004125F6" w:rsidRDefault="00E16EB7">
          <w:pPr>
            <w:pStyle w:val="TOC2"/>
            <w:rPr>
              <w:rFonts w:asciiTheme="minorHAnsi" w:eastAsiaTheme="minorEastAsia" w:hAnsiTheme="minorHAnsi"/>
              <w:lang w:eastAsia="en-AU"/>
            </w:rPr>
          </w:pPr>
          <w:hyperlink w:anchor="_Toc98494657" w:history="1">
            <w:r w:rsidR="004125F6" w:rsidRPr="000821C8">
              <w:rPr>
                <w:rStyle w:val="Hyperlink"/>
                <w:rFonts w:ascii="Arial" w:hAnsi="Arial" w:cs="Arial"/>
              </w:rPr>
              <w:t>Workshops pass on reef monitoring and restoration skills to sea Country Traditional Owners</w:t>
            </w:r>
            <w:r w:rsidR="004125F6">
              <w:rPr>
                <w:webHidden/>
              </w:rPr>
              <w:tab/>
            </w:r>
            <w:r w:rsidR="004125F6">
              <w:rPr>
                <w:webHidden/>
              </w:rPr>
              <w:fldChar w:fldCharType="begin"/>
            </w:r>
            <w:r w:rsidR="004125F6">
              <w:rPr>
                <w:webHidden/>
              </w:rPr>
              <w:instrText xml:space="preserve"> PAGEREF _Toc98494657 \h </w:instrText>
            </w:r>
            <w:r w:rsidR="004125F6">
              <w:rPr>
                <w:webHidden/>
              </w:rPr>
            </w:r>
            <w:r w:rsidR="004125F6">
              <w:rPr>
                <w:webHidden/>
              </w:rPr>
              <w:fldChar w:fldCharType="separate"/>
            </w:r>
            <w:r w:rsidR="004125F6">
              <w:rPr>
                <w:webHidden/>
              </w:rPr>
              <w:t>6</w:t>
            </w:r>
            <w:r w:rsidR="004125F6">
              <w:rPr>
                <w:webHidden/>
              </w:rPr>
              <w:fldChar w:fldCharType="end"/>
            </w:r>
          </w:hyperlink>
        </w:p>
        <w:p w14:paraId="55126C16" w14:textId="0EC9E6E6" w:rsidR="004125F6" w:rsidRDefault="00E16EB7">
          <w:pPr>
            <w:pStyle w:val="TOC2"/>
            <w:rPr>
              <w:rFonts w:asciiTheme="minorHAnsi" w:eastAsiaTheme="minorEastAsia" w:hAnsiTheme="minorHAnsi"/>
              <w:lang w:eastAsia="en-AU"/>
            </w:rPr>
          </w:pPr>
          <w:hyperlink w:anchor="_Toc98494658" w:history="1">
            <w:r w:rsidR="004125F6" w:rsidRPr="000821C8">
              <w:rPr>
                <w:rStyle w:val="Hyperlink"/>
                <w:rFonts w:ascii="Arial" w:hAnsi="Arial" w:cs="Arial"/>
              </w:rPr>
              <w:t>Tracking aesthetic values provides new engagement for Traditional Owners along the Great Barrier Reef</w:t>
            </w:r>
            <w:r w:rsidR="004125F6">
              <w:rPr>
                <w:webHidden/>
              </w:rPr>
              <w:tab/>
            </w:r>
            <w:r w:rsidR="004125F6">
              <w:rPr>
                <w:webHidden/>
              </w:rPr>
              <w:fldChar w:fldCharType="begin"/>
            </w:r>
            <w:r w:rsidR="004125F6">
              <w:rPr>
                <w:webHidden/>
              </w:rPr>
              <w:instrText xml:space="preserve"> PAGEREF _Toc98494658 \h </w:instrText>
            </w:r>
            <w:r w:rsidR="004125F6">
              <w:rPr>
                <w:webHidden/>
              </w:rPr>
            </w:r>
            <w:r w:rsidR="004125F6">
              <w:rPr>
                <w:webHidden/>
              </w:rPr>
              <w:fldChar w:fldCharType="separate"/>
            </w:r>
            <w:r w:rsidR="004125F6">
              <w:rPr>
                <w:webHidden/>
              </w:rPr>
              <w:t>6</w:t>
            </w:r>
            <w:r w:rsidR="004125F6">
              <w:rPr>
                <w:webHidden/>
              </w:rPr>
              <w:fldChar w:fldCharType="end"/>
            </w:r>
          </w:hyperlink>
        </w:p>
        <w:p w14:paraId="3EC97743" w14:textId="75E286C3" w:rsidR="004125F6" w:rsidRDefault="00E16EB7">
          <w:pPr>
            <w:pStyle w:val="TOC2"/>
            <w:rPr>
              <w:rFonts w:asciiTheme="minorHAnsi" w:eastAsiaTheme="minorEastAsia" w:hAnsiTheme="minorHAnsi"/>
              <w:lang w:eastAsia="en-AU"/>
            </w:rPr>
          </w:pPr>
          <w:hyperlink w:anchor="_Toc98494659" w:history="1">
            <w:r w:rsidR="004125F6" w:rsidRPr="000821C8">
              <w:rPr>
                <w:rStyle w:val="Hyperlink"/>
                <w:rFonts w:ascii="Arial" w:hAnsi="Arial" w:cs="Arial"/>
              </w:rPr>
              <w:t>Indigenous partnerships lead to ongoing capacity for Cape York Traditional Owners</w:t>
            </w:r>
            <w:r w:rsidR="004125F6">
              <w:rPr>
                <w:webHidden/>
              </w:rPr>
              <w:tab/>
            </w:r>
            <w:r w:rsidR="004125F6">
              <w:rPr>
                <w:webHidden/>
              </w:rPr>
              <w:fldChar w:fldCharType="begin"/>
            </w:r>
            <w:r w:rsidR="004125F6">
              <w:rPr>
                <w:webHidden/>
              </w:rPr>
              <w:instrText xml:space="preserve"> PAGEREF _Toc98494659 \h </w:instrText>
            </w:r>
            <w:r w:rsidR="004125F6">
              <w:rPr>
                <w:webHidden/>
              </w:rPr>
            </w:r>
            <w:r w:rsidR="004125F6">
              <w:rPr>
                <w:webHidden/>
              </w:rPr>
              <w:fldChar w:fldCharType="separate"/>
            </w:r>
            <w:r w:rsidR="004125F6">
              <w:rPr>
                <w:webHidden/>
              </w:rPr>
              <w:t>7</w:t>
            </w:r>
            <w:r w:rsidR="004125F6">
              <w:rPr>
                <w:webHidden/>
              </w:rPr>
              <w:fldChar w:fldCharType="end"/>
            </w:r>
          </w:hyperlink>
        </w:p>
        <w:p w14:paraId="51F11510" w14:textId="6E9BC59D" w:rsidR="004125F6" w:rsidRDefault="00E16EB7">
          <w:pPr>
            <w:pStyle w:val="TOC2"/>
            <w:rPr>
              <w:rFonts w:asciiTheme="minorHAnsi" w:eastAsiaTheme="minorEastAsia" w:hAnsiTheme="minorHAnsi"/>
              <w:lang w:eastAsia="en-AU"/>
            </w:rPr>
          </w:pPr>
          <w:hyperlink w:anchor="_Toc98494660" w:history="1">
            <w:r w:rsidR="004125F6" w:rsidRPr="000821C8">
              <w:rPr>
                <w:rStyle w:val="Hyperlink"/>
                <w:rFonts w:ascii="Arial" w:hAnsi="Arial" w:cs="Arial"/>
              </w:rPr>
              <w:t>New skills and greater capacity for ranger groups thanks to hub engagement</w:t>
            </w:r>
            <w:r w:rsidR="004125F6">
              <w:rPr>
                <w:webHidden/>
              </w:rPr>
              <w:tab/>
            </w:r>
            <w:r w:rsidR="004125F6">
              <w:rPr>
                <w:webHidden/>
              </w:rPr>
              <w:fldChar w:fldCharType="begin"/>
            </w:r>
            <w:r w:rsidR="004125F6">
              <w:rPr>
                <w:webHidden/>
              </w:rPr>
              <w:instrText xml:space="preserve"> PAGEREF _Toc98494660 \h </w:instrText>
            </w:r>
            <w:r w:rsidR="004125F6">
              <w:rPr>
                <w:webHidden/>
              </w:rPr>
            </w:r>
            <w:r w:rsidR="004125F6">
              <w:rPr>
                <w:webHidden/>
              </w:rPr>
              <w:fldChar w:fldCharType="separate"/>
            </w:r>
            <w:r w:rsidR="004125F6">
              <w:rPr>
                <w:webHidden/>
              </w:rPr>
              <w:t>7</w:t>
            </w:r>
            <w:r w:rsidR="004125F6">
              <w:rPr>
                <w:webHidden/>
              </w:rPr>
              <w:fldChar w:fldCharType="end"/>
            </w:r>
          </w:hyperlink>
        </w:p>
        <w:p w14:paraId="28C1EAD8" w14:textId="5E684BF4" w:rsidR="004125F6" w:rsidRDefault="00E16EB7">
          <w:pPr>
            <w:pStyle w:val="TOC1"/>
            <w:rPr>
              <w:rFonts w:asciiTheme="minorHAnsi" w:eastAsiaTheme="minorEastAsia" w:hAnsiTheme="minorHAnsi"/>
              <w:b w:val="0"/>
              <w:lang w:eastAsia="en-AU"/>
            </w:rPr>
          </w:pPr>
          <w:hyperlink w:anchor="_Toc98494661" w:history="1">
            <w:r w:rsidR="004125F6" w:rsidRPr="000821C8">
              <w:rPr>
                <w:rStyle w:val="Hyperlink"/>
                <w:rFonts w:ascii="Arial" w:hAnsi="Arial" w:cs="Arial"/>
              </w:rPr>
              <w:t>Blueprint for Crown-of-thorns Starfish control on the Great Barrier Reef</w:t>
            </w:r>
            <w:r w:rsidR="004125F6">
              <w:rPr>
                <w:webHidden/>
              </w:rPr>
              <w:tab/>
            </w:r>
            <w:r w:rsidR="004125F6">
              <w:rPr>
                <w:webHidden/>
              </w:rPr>
              <w:fldChar w:fldCharType="begin"/>
            </w:r>
            <w:r w:rsidR="004125F6">
              <w:rPr>
                <w:webHidden/>
              </w:rPr>
              <w:instrText xml:space="preserve"> PAGEREF _Toc98494661 \h </w:instrText>
            </w:r>
            <w:r w:rsidR="004125F6">
              <w:rPr>
                <w:webHidden/>
              </w:rPr>
            </w:r>
            <w:r w:rsidR="004125F6">
              <w:rPr>
                <w:webHidden/>
              </w:rPr>
              <w:fldChar w:fldCharType="separate"/>
            </w:r>
            <w:r w:rsidR="004125F6">
              <w:rPr>
                <w:webHidden/>
              </w:rPr>
              <w:t>8</w:t>
            </w:r>
            <w:r w:rsidR="004125F6">
              <w:rPr>
                <w:webHidden/>
              </w:rPr>
              <w:fldChar w:fldCharType="end"/>
            </w:r>
          </w:hyperlink>
        </w:p>
        <w:p w14:paraId="325B26C1" w14:textId="552A0D70" w:rsidR="004125F6" w:rsidRDefault="00E16EB7">
          <w:pPr>
            <w:pStyle w:val="TOC2"/>
            <w:rPr>
              <w:rFonts w:asciiTheme="minorHAnsi" w:eastAsiaTheme="minorEastAsia" w:hAnsiTheme="minorHAnsi"/>
              <w:lang w:eastAsia="en-AU"/>
            </w:rPr>
          </w:pPr>
          <w:hyperlink w:anchor="_Toc98494662" w:history="1">
            <w:r w:rsidR="004125F6" w:rsidRPr="000821C8">
              <w:rPr>
                <w:rStyle w:val="Hyperlink"/>
                <w:rFonts w:ascii="Arial" w:hAnsi="Arial" w:cs="Arial"/>
              </w:rPr>
              <w:t>Advancing understanding of CoTS ecological processes</w:t>
            </w:r>
            <w:r w:rsidR="004125F6">
              <w:rPr>
                <w:webHidden/>
              </w:rPr>
              <w:tab/>
            </w:r>
            <w:r w:rsidR="004125F6">
              <w:rPr>
                <w:webHidden/>
              </w:rPr>
              <w:fldChar w:fldCharType="begin"/>
            </w:r>
            <w:r w:rsidR="004125F6">
              <w:rPr>
                <w:webHidden/>
              </w:rPr>
              <w:instrText xml:space="preserve"> PAGEREF _Toc98494662 \h </w:instrText>
            </w:r>
            <w:r w:rsidR="004125F6">
              <w:rPr>
                <w:webHidden/>
              </w:rPr>
            </w:r>
            <w:r w:rsidR="004125F6">
              <w:rPr>
                <w:webHidden/>
              </w:rPr>
              <w:fldChar w:fldCharType="separate"/>
            </w:r>
            <w:r w:rsidR="004125F6">
              <w:rPr>
                <w:webHidden/>
              </w:rPr>
              <w:t>8</w:t>
            </w:r>
            <w:r w:rsidR="004125F6">
              <w:rPr>
                <w:webHidden/>
              </w:rPr>
              <w:fldChar w:fldCharType="end"/>
            </w:r>
          </w:hyperlink>
        </w:p>
        <w:p w14:paraId="6DEA7C1F" w14:textId="59E56227" w:rsidR="004125F6" w:rsidRDefault="00E16EB7">
          <w:pPr>
            <w:pStyle w:val="TOC2"/>
            <w:rPr>
              <w:rFonts w:asciiTheme="minorHAnsi" w:eastAsiaTheme="minorEastAsia" w:hAnsiTheme="minorHAnsi"/>
              <w:lang w:eastAsia="en-AU"/>
            </w:rPr>
          </w:pPr>
          <w:hyperlink w:anchor="_Toc98494663" w:history="1">
            <w:r w:rsidR="004125F6" w:rsidRPr="000821C8">
              <w:rPr>
                <w:rStyle w:val="Hyperlink"/>
                <w:rFonts w:ascii="Arial" w:hAnsi="Arial" w:cs="Arial"/>
              </w:rPr>
              <w:t>Protecting hard coral cover on the reef</w:t>
            </w:r>
            <w:r w:rsidR="004125F6">
              <w:rPr>
                <w:webHidden/>
              </w:rPr>
              <w:tab/>
            </w:r>
            <w:r w:rsidR="004125F6">
              <w:rPr>
                <w:webHidden/>
              </w:rPr>
              <w:fldChar w:fldCharType="begin"/>
            </w:r>
            <w:r w:rsidR="004125F6">
              <w:rPr>
                <w:webHidden/>
              </w:rPr>
              <w:instrText xml:space="preserve"> PAGEREF _Toc98494663 \h </w:instrText>
            </w:r>
            <w:r w:rsidR="004125F6">
              <w:rPr>
                <w:webHidden/>
              </w:rPr>
            </w:r>
            <w:r w:rsidR="004125F6">
              <w:rPr>
                <w:webHidden/>
              </w:rPr>
              <w:fldChar w:fldCharType="separate"/>
            </w:r>
            <w:r w:rsidR="004125F6">
              <w:rPr>
                <w:webHidden/>
              </w:rPr>
              <w:t>8</w:t>
            </w:r>
            <w:r w:rsidR="004125F6">
              <w:rPr>
                <w:webHidden/>
              </w:rPr>
              <w:fldChar w:fldCharType="end"/>
            </w:r>
          </w:hyperlink>
        </w:p>
        <w:p w14:paraId="57A8B270" w14:textId="55391720" w:rsidR="004125F6" w:rsidRDefault="00E16EB7">
          <w:pPr>
            <w:pStyle w:val="TOC2"/>
            <w:rPr>
              <w:rFonts w:asciiTheme="minorHAnsi" w:eastAsiaTheme="minorEastAsia" w:hAnsiTheme="minorHAnsi"/>
              <w:lang w:eastAsia="en-AU"/>
            </w:rPr>
          </w:pPr>
          <w:hyperlink w:anchor="_Toc98494664" w:history="1">
            <w:r w:rsidR="004125F6" w:rsidRPr="000821C8">
              <w:rPr>
                <w:rStyle w:val="Hyperlink"/>
                <w:rFonts w:ascii="Arial" w:hAnsi="Arial" w:cs="Arial"/>
              </w:rPr>
              <w:t>New decision-support tool app improves control efficiency and effectiveness</w:t>
            </w:r>
            <w:r w:rsidR="004125F6">
              <w:rPr>
                <w:webHidden/>
              </w:rPr>
              <w:tab/>
            </w:r>
            <w:r w:rsidR="004125F6">
              <w:rPr>
                <w:webHidden/>
              </w:rPr>
              <w:fldChar w:fldCharType="begin"/>
            </w:r>
            <w:r w:rsidR="004125F6">
              <w:rPr>
                <w:webHidden/>
              </w:rPr>
              <w:instrText xml:space="preserve"> PAGEREF _Toc98494664 \h </w:instrText>
            </w:r>
            <w:r w:rsidR="004125F6">
              <w:rPr>
                <w:webHidden/>
              </w:rPr>
            </w:r>
            <w:r w:rsidR="004125F6">
              <w:rPr>
                <w:webHidden/>
              </w:rPr>
              <w:fldChar w:fldCharType="separate"/>
            </w:r>
            <w:r w:rsidR="004125F6">
              <w:rPr>
                <w:webHidden/>
              </w:rPr>
              <w:t>9</w:t>
            </w:r>
            <w:r w:rsidR="004125F6">
              <w:rPr>
                <w:webHidden/>
              </w:rPr>
              <w:fldChar w:fldCharType="end"/>
            </w:r>
          </w:hyperlink>
        </w:p>
        <w:p w14:paraId="7DD25238" w14:textId="2C7878AC" w:rsidR="004125F6" w:rsidRDefault="00E16EB7">
          <w:pPr>
            <w:pStyle w:val="TOC2"/>
            <w:rPr>
              <w:rFonts w:asciiTheme="minorHAnsi" w:eastAsiaTheme="minorEastAsia" w:hAnsiTheme="minorHAnsi"/>
              <w:lang w:eastAsia="en-AU"/>
            </w:rPr>
          </w:pPr>
          <w:hyperlink w:anchor="_Toc98494665" w:history="1">
            <w:r w:rsidR="004125F6" w:rsidRPr="000821C8">
              <w:rPr>
                <w:rStyle w:val="Hyperlink"/>
                <w:rFonts w:ascii="Arial" w:hAnsi="Arial" w:cs="Arial"/>
              </w:rPr>
              <w:t>Training and employment of Indigenous and non-Indigenous youth</w:t>
            </w:r>
            <w:r w:rsidR="004125F6">
              <w:rPr>
                <w:webHidden/>
              </w:rPr>
              <w:tab/>
            </w:r>
            <w:r w:rsidR="004125F6">
              <w:rPr>
                <w:webHidden/>
              </w:rPr>
              <w:fldChar w:fldCharType="begin"/>
            </w:r>
            <w:r w:rsidR="004125F6">
              <w:rPr>
                <w:webHidden/>
              </w:rPr>
              <w:instrText xml:space="preserve"> PAGEREF _Toc98494665 \h </w:instrText>
            </w:r>
            <w:r w:rsidR="004125F6">
              <w:rPr>
                <w:webHidden/>
              </w:rPr>
            </w:r>
            <w:r w:rsidR="004125F6">
              <w:rPr>
                <w:webHidden/>
              </w:rPr>
              <w:fldChar w:fldCharType="separate"/>
            </w:r>
            <w:r w:rsidR="004125F6">
              <w:rPr>
                <w:webHidden/>
              </w:rPr>
              <w:t>9</w:t>
            </w:r>
            <w:r w:rsidR="004125F6">
              <w:rPr>
                <w:webHidden/>
              </w:rPr>
              <w:fldChar w:fldCharType="end"/>
            </w:r>
          </w:hyperlink>
        </w:p>
        <w:p w14:paraId="08A91EE4" w14:textId="0660F308" w:rsidR="004125F6" w:rsidRDefault="00E16EB7">
          <w:pPr>
            <w:pStyle w:val="TOC1"/>
            <w:rPr>
              <w:rFonts w:asciiTheme="minorHAnsi" w:eastAsiaTheme="minorEastAsia" w:hAnsiTheme="minorHAnsi"/>
              <w:b w:val="0"/>
              <w:lang w:eastAsia="en-AU"/>
            </w:rPr>
          </w:pPr>
          <w:hyperlink w:anchor="_Toc98494666" w:history="1">
            <w:r w:rsidR="004125F6" w:rsidRPr="000821C8">
              <w:rPr>
                <w:rStyle w:val="Hyperlink"/>
                <w:rFonts w:ascii="Arial" w:hAnsi="Arial" w:cs="Arial"/>
              </w:rPr>
              <w:t>Achieving change in farming practices</w:t>
            </w:r>
            <w:r w:rsidR="004125F6">
              <w:rPr>
                <w:webHidden/>
              </w:rPr>
              <w:tab/>
            </w:r>
            <w:r w:rsidR="004125F6">
              <w:rPr>
                <w:webHidden/>
              </w:rPr>
              <w:fldChar w:fldCharType="begin"/>
            </w:r>
            <w:r w:rsidR="004125F6">
              <w:rPr>
                <w:webHidden/>
              </w:rPr>
              <w:instrText xml:space="preserve"> PAGEREF _Toc98494666 \h </w:instrText>
            </w:r>
            <w:r w:rsidR="004125F6">
              <w:rPr>
                <w:webHidden/>
              </w:rPr>
            </w:r>
            <w:r w:rsidR="004125F6">
              <w:rPr>
                <w:webHidden/>
              </w:rPr>
              <w:fldChar w:fldCharType="separate"/>
            </w:r>
            <w:r w:rsidR="004125F6">
              <w:rPr>
                <w:webHidden/>
              </w:rPr>
              <w:t>10</w:t>
            </w:r>
            <w:r w:rsidR="004125F6">
              <w:rPr>
                <w:webHidden/>
              </w:rPr>
              <w:fldChar w:fldCharType="end"/>
            </w:r>
          </w:hyperlink>
        </w:p>
        <w:p w14:paraId="5B12BDB5" w14:textId="41E3CDB2" w:rsidR="004125F6" w:rsidRDefault="00E16EB7">
          <w:pPr>
            <w:pStyle w:val="TOC2"/>
            <w:rPr>
              <w:rFonts w:asciiTheme="minorHAnsi" w:eastAsiaTheme="minorEastAsia" w:hAnsiTheme="minorHAnsi"/>
              <w:lang w:eastAsia="en-AU"/>
            </w:rPr>
          </w:pPr>
          <w:hyperlink w:anchor="_Toc98494667" w:history="1">
            <w:r w:rsidR="004125F6" w:rsidRPr="000821C8">
              <w:rPr>
                <w:rStyle w:val="Hyperlink"/>
                <w:rFonts w:ascii="Arial" w:hAnsi="Arial" w:cs="Arial"/>
              </w:rPr>
              <w:t>Real-time water quality monitoring study builds trust</w:t>
            </w:r>
            <w:r w:rsidR="004125F6">
              <w:rPr>
                <w:webHidden/>
              </w:rPr>
              <w:tab/>
            </w:r>
            <w:r w:rsidR="004125F6">
              <w:rPr>
                <w:webHidden/>
              </w:rPr>
              <w:fldChar w:fldCharType="begin"/>
            </w:r>
            <w:r w:rsidR="004125F6">
              <w:rPr>
                <w:webHidden/>
              </w:rPr>
              <w:instrText xml:space="preserve"> PAGEREF _Toc98494667 \h </w:instrText>
            </w:r>
            <w:r w:rsidR="004125F6">
              <w:rPr>
                <w:webHidden/>
              </w:rPr>
            </w:r>
            <w:r w:rsidR="004125F6">
              <w:rPr>
                <w:webHidden/>
              </w:rPr>
              <w:fldChar w:fldCharType="separate"/>
            </w:r>
            <w:r w:rsidR="004125F6">
              <w:rPr>
                <w:webHidden/>
              </w:rPr>
              <w:t>10</w:t>
            </w:r>
            <w:r w:rsidR="004125F6">
              <w:rPr>
                <w:webHidden/>
              </w:rPr>
              <w:fldChar w:fldCharType="end"/>
            </w:r>
          </w:hyperlink>
        </w:p>
        <w:p w14:paraId="7904C163" w14:textId="6984807E" w:rsidR="004125F6" w:rsidRDefault="00E16EB7">
          <w:pPr>
            <w:pStyle w:val="TOC2"/>
            <w:rPr>
              <w:rFonts w:asciiTheme="minorHAnsi" w:eastAsiaTheme="minorEastAsia" w:hAnsiTheme="minorHAnsi"/>
              <w:lang w:eastAsia="en-AU"/>
            </w:rPr>
          </w:pPr>
          <w:hyperlink w:anchor="_Toc98494668" w:history="1">
            <w:r w:rsidR="004125F6" w:rsidRPr="000821C8">
              <w:rPr>
                <w:rStyle w:val="Hyperlink"/>
                <w:rFonts w:ascii="Arial" w:hAnsi="Arial" w:cs="Arial"/>
              </w:rPr>
              <w:t>Internet of Things improves cane farming practice</w:t>
            </w:r>
            <w:r w:rsidR="004125F6">
              <w:rPr>
                <w:webHidden/>
              </w:rPr>
              <w:tab/>
            </w:r>
            <w:r w:rsidR="004125F6">
              <w:rPr>
                <w:webHidden/>
              </w:rPr>
              <w:fldChar w:fldCharType="begin"/>
            </w:r>
            <w:r w:rsidR="004125F6">
              <w:rPr>
                <w:webHidden/>
              </w:rPr>
              <w:instrText xml:space="preserve"> PAGEREF _Toc98494668 \h </w:instrText>
            </w:r>
            <w:r w:rsidR="004125F6">
              <w:rPr>
                <w:webHidden/>
              </w:rPr>
            </w:r>
            <w:r w:rsidR="004125F6">
              <w:rPr>
                <w:webHidden/>
              </w:rPr>
              <w:fldChar w:fldCharType="separate"/>
            </w:r>
            <w:r w:rsidR="004125F6">
              <w:rPr>
                <w:webHidden/>
              </w:rPr>
              <w:t>10</w:t>
            </w:r>
            <w:r w:rsidR="004125F6">
              <w:rPr>
                <w:webHidden/>
              </w:rPr>
              <w:fldChar w:fldCharType="end"/>
            </w:r>
          </w:hyperlink>
        </w:p>
        <w:p w14:paraId="467BDDBD" w14:textId="0EE8C8A2" w:rsidR="004125F6" w:rsidRDefault="00E16EB7">
          <w:pPr>
            <w:pStyle w:val="TOC2"/>
            <w:rPr>
              <w:rFonts w:asciiTheme="minorHAnsi" w:eastAsiaTheme="minorEastAsia" w:hAnsiTheme="minorHAnsi"/>
              <w:lang w:eastAsia="en-AU"/>
            </w:rPr>
          </w:pPr>
          <w:hyperlink w:anchor="_Toc98494669" w:history="1">
            <w:r w:rsidR="004125F6" w:rsidRPr="000821C8">
              <w:rPr>
                <w:rStyle w:val="Hyperlink"/>
                <w:rFonts w:ascii="Arial" w:hAnsi="Arial" w:cs="Arial"/>
              </w:rPr>
              <w:t>Farmer-built wetlands delivering multiple returns</w:t>
            </w:r>
            <w:r w:rsidR="004125F6">
              <w:rPr>
                <w:webHidden/>
              </w:rPr>
              <w:tab/>
            </w:r>
            <w:r w:rsidR="004125F6">
              <w:rPr>
                <w:webHidden/>
              </w:rPr>
              <w:fldChar w:fldCharType="begin"/>
            </w:r>
            <w:r w:rsidR="004125F6">
              <w:rPr>
                <w:webHidden/>
              </w:rPr>
              <w:instrText xml:space="preserve"> PAGEREF _Toc98494669 \h </w:instrText>
            </w:r>
            <w:r w:rsidR="004125F6">
              <w:rPr>
                <w:webHidden/>
              </w:rPr>
            </w:r>
            <w:r w:rsidR="004125F6">
              <w:rPr>
                <w:webHidden/>
              </w:rPr>
              <w:fldChar w:fldCharType="separate"/>
            </w:r>
            <w:r w:rsidR="004125F6">
              <w:rPr>
                <w:webHidden/>
              </w:rPr>
              <w:t>11</w:t>
            </w:r>
            <w:r w:rsidR="004125F6">
              <w:rPr>
                <w:webHidden/>
              </w:rPr>
              <w:fldChar w:fldCharType="end"/>
            </w:r>
          </w:hyperlink>
        </w:p>
        <w:p w14:paraId="18F66F5C" w14:textId="1B5F1031" w:rsidR="004125F6" w:rsidRDefault="00E16EB7">
          <w:pPr>
            <w:pStyle w:val="TOC2"/>
            <w:rPr>
              <w:rFonts w:asciiTheme="minorHAnsi" w:eastAsiaTheme="minorEastAsia" w:hAnsiTheme="minorHAnsi"/>
              <w:lang w:eastAsia="en-AU"/>
            </w:rPr>
          </w:pPr>
          <w:hyperlink w:anchor="_Toc98494670" w:history="1">
            <w:r w:rsidR="004125F6" w:rsidRPr="000821C8">
              <w:rPr>
                <w:rStyle w:val="Hyperlink"/>
                <w:rFonts w:ascii="Arial" w:hAnsi="Arial" w:cs="Arial"/>
              </w:rPr>
              <w:t>Making the switch to enhanced efficiency fertilisers</w:t>
            </w:r>
            <w:r w:rsidR="004125F6">
              <w:rPr>
                <w:webHidden/>
              </w:rPr>
              <w:tab/>
            </w:r>
            <w:r w:rsidR="004125F6">
              <w:rPr>
                <w:webHidden/>
              </w:rPr>
              <w:fldChar w:fldCharType="begin"/>
            </w:r>
            <w:r w:rsidR="004125F6">
              <w:rPr>
                <w:webHidden/>
              </w:rPr>
              <w:instrText xml:space="preserve"> PAGEREF _Toc98494670 \h </w:instrText>
            </w:r>
            <w:r w:rsidR="004125F6">
              <w:rPr>
                <w:webHidden/>
              </w:rPr>
            </w:r>
            <w:r w:rsidR="004125F6">
              <w:rPr>
                <w:webHidden/>
              </w:rPr>
              <w:fldChar w:fldCharType="separate"/>
            </w:r>
            <w:r w:rsidR="004125F6">
              <w:rPr>
                <w:webHidden/>
              </w:rPr>
              <w:t>11</w:t>
            </w:r>
            <w:r w:rsidR="004125F6">
              <w:rPr>
                <w:webHidden/>
              </w:rPr>
              <w:fldChar w:fldCharType="end"/>
            </w:r>
          </w:hyperlink>
        </w:p>
        <w:p w14:paraId="7487C015" w14:textId="411ACBC7" w:rsidR="00764D6A" w:rsidRPr="00112E43" w:rsidRDefault="00E91D72">
          <w:pPr>
            <w:rPr>
              <w:rFonts w:ascii="Arial" w:hAnsi="Arial" w:cs="Arial"/>
            </w:rPr>
          </w:pPr>
          <w:r w:rsidRPr="00112E43">
            <w:rPr>
              <w:rFonts w:ascii="Arial" w:hAnsi="Arial" w:cs="Arial"/>
              <w:b/>
              <w:noProof/>
            </w:rPr>
            <w:fldChar w:fldCharType="end"/>
          </w:r>
        </w:p>
      </w:sdtContent>
    </w:sdt>
    <w:p w14:paraId="07553622" w14:textId="00D29F0F" w:rsidR="00764D6A" w:rsidRPr="00112E43" w:rsidRDefault="00E91D72">
      <w:pPr>
        <w:rPr>
          <w:rFonts w:ascii="Arial" w:hAnsi="Arial" w:cs="Arial"/>
        </w:rPr>
        <w:sectPr w:rsidR="00764D6A" w:rsidRPr="00112E43">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r w:rsidRPr="00112E43">
        <w:rPr>
          <w:rFonts w:ascii="Arial" w:hAnsi="Arial" w:cs="Arial"/>
        </w:rPr>
        <w:t>.</w:t>
      </w:r>
    </w:p>
    <w:p w14:paraId="3F4994AE" w14:textId="1EFBBB93" w:rsidR="00823C16" w:rsidRPr="00112E43" w:rsidRDefault="00873757" w:rsidP="002400C3">
      <w:pPr>
        <w:pStyle w:val="Heading2"/>
        <w:numPr>
          <w:ilvl w:val="0"/>
          <w:numId w:val="0"/>
        </w:numPr>
        <w:ind w:left="720" w:hanging="720"/>
        <w:rPr>
          <w:rFonts w:ascii="Arial" w:hAnsi="Arial" w:cs="Arial"/>
        </w:rPr>
      </w:pPr>
      <w:bookmarkStart w:id="1" w:name="_Toc98494645"/>
      <w:r w:rsidRPr="00112E43">
        <w:rPr>
          <w:rFonts w:ascii="Arial" w:hAnsi="Arial" w:cs="Arial"/>
        </w:rPr>
        <w:lastRenderedPageBreak/>
        <w:t>Tropical Water Quality</w:t>
      </w:r>
      <w:r w:rsidR="006B478A" w:rsidRPr="00112E43">
        <w:rPr>
          <w:rFonts w:ascii="Arial" w:hAnsi="Arial" w:cs="Arial"/>
        </w:rPr>
        <w:t xml:space="preserve"> Hub</w:t>
      </w:r>
      <w:bookmarkEnd w:id="1"/>
    </w:p>
    <w:p w14:paraId="71F7D2F3" w14:textId="1E31E977" w:rsidR="00873757" w:rsidRPr="00112E43" w:rsidRDefault="00873757" w:rsidP="00873757">
      <w:pPr>
        <w:rPr>
          <w:rFonts w:ascii="Arial" w:hAnsi="Arial" w:cs="Arial"/>
        </w:rPr>
      </w:pPr>
      <w:r w:rsidRPr="00112E43">
        <w:rPr>
          <w:rFonts w:ascii="Arial" w:hAnsi="Arial" w:cs="Arial"/>
        </w:rPr>
        <w:t xml:space="preserve">The </w:t>
      </w:r>
      <w:hyperlink r:id="rId22" w:history="1">
        <w:r w:rsidRPr="00112E43">
          <w:rPr>
            <w:rStyle w:val="Hyperlink"/>
            <w:rFonts w:ascii="Arial" w:hAnsi="Arial" w:cs="Arial"/>
            <w:lang w:val="en-US"/>
          </w:rPr>
          <w:t xml:space="preserve">Tropical Water Quality </w:t>
        </w:r>
      </w:hyperlink>
      <w:hyperlink r:id="rId23" w:history="1">
        <w:r w:rsidRPr="00112E43">
          <w:rPr>
            <w:rStyle w:val="Hyperlink"/>
            <w:rFonts w:ascii="Arial" w:hAnsi="Arial" w:cs="Arial"/>
          </w:rPr>
          <w:t>Hub</w:t>
        </w:r>
      </w:hyperlink>
      <w:r w:rsidRPr="00112E43">
        <w:rPr>
          <w:rFonts w:ascii="Arial" w:hAnsi="Arial" w:cs="Arial"/>
        </w:rPr>
        <w:t xml:space="preserve"> is 1</w:t>
      </w:r>
      <w:r w:rsidR="005277DC" w:rsidRPr="00112E43">
        <w:rPr>
          <w:rFonts w:ascii="Arial" w:hAnsi="Arial" w:cs="Arial"/>
        </w:rPr>
        <w:t> </w:t>
      </w:r>
      <w:r w:rsidRPr="00112E43">
        <w:rPr>
          <w:rFonts w:ascii="Arial" w:hAnsi="Arial" w:cs="Arial"/>
        </w:rPr>
        <w:t>of</w:t>
      </w:r>
      <w:r w:rsidR="005277DC" w:rsidRPr="00112E43">
        <w:rPr>
          <w:rFonts w:ascii="Arial" w:hAnsi="Arial" w:cs="Arial"/>
        </w:rPr>
        <w:t> </w:t>
      </w:r>
      <w:r w:rsidRPr="00112E43">
        <w:rPr>
          <w:rFonts w:ascii="Arial" w:hAnsi="Arial" w:cs="Arial"/>
        </w:rPr>
        <w:t>6</w:t>
      </w:r>
      <w:r w:rsidR="005277DC" w:rsidRPr="00112E43">
        <w:rPr>
          <w:rFonts w:ascii="Arial" w:hAnsi="Arial" w:cs="Arial"/>
        </w:rPr>
        <w:t> </w:t>
      </w:r>
      <w:r w:rsidRPr="00112E43">
        <w:rPr>
          <w:rFonts w:ascii="Arial" w:hAnsi="Arial" w:cs="Arial"/>
        </w:rPr>
        <w:t xml:space="preserve">hubs from the first phase of the </w:t>
      </w:r>
      <w:hyperlink r:id="rId24" w:history="1">
        <w:r w:rsidRPr="00112E43">
          <w:rPr>
            <w:rStyle w:val="Hyperlink"/>
            <w:rFonts w:ascii="Arial" w:hAnsi="Arial" w:cs="Arial"/>
          </w:rPr>
          <w:t>National Environmental Science Program</w:t>
        </w:r>
      </w:hyperlink>
      <w:r w:rsidRPr="00112E43">
        <w:rPr>
          <w:rFonts w:ascii="Arial" w:hAnsi="Arial" w:cs="Arial"/>
        </w:rPr>
        <w:t>. It conducted research to help guide decisions about managing the Great Barrier Reef. This hub provided innovative research for practical solutions to maintain and improve tropical water quality from catchment to coast.</w:t>
      </w:r>
    </w:p>
    <w:p w14:paraId="16757055" w14:textId="6533ACF0" w:rsidR="00724058" w:rsidRPr="00112E43" w:rsidRDefault="00724058" w:rsidP="00C7242A">
      <w:pPr>
        <w:pStyle w:val="ListBullet"/>
        <w:rPr>
          <w:rFonts w:ascii="Arial" w:hAnsi="Arial" w:cs="Arial"/>
          <w:bCs/>
        </w:rPr>
      </w:pPr>
      <w:r w:rsidRPr="00112E43">
        <w:rPr>
          <w:rFonts w:ascii="Arial" w:hAnsi="Arial" w:cs="Arial"/>
          <w:bCs/>
        </w:rPr>
        <w:t>NESP funding: $</w:t>
      </w:r>
      <w:r w:rsidR="00873757" w:rsidRPr="00112E43">
        <w:rPr>
          <w:rFonts w:ascii="Arial" w:hAnsi="Arial" w:cs="Arial"/>
        </w:rPr>
        <w:t xml:space="preserve"> </w:t>
      </w:r>
      <w:r w:rsidR="00873757" w:rsidRPr="00112E43">
        <w:rPr>
          <w:rFonts w:ascii="Arial" w:hAnsi="Arial" w:cs="Arial"/>
          <w:bCs/>
        </w:rPr>
        <w:t>31.98</w:t>
      </w:r>
      <w:r w:rsidR="005277DC" w:rsidRPr="00112E43">
        <w:rPr>
          <w:rFonts w:ascii="Arial" w:hAnsi="Arial" w:cs="Arial"/>
          <w:bCs/>
        </w:rPr>
        <w:t> </w:t>
      </w:r>
      <w:r w:rsidR="00873757" w:rsidRPr="00112E43">
        <w:rPr>
          <w:rFonts w:ascii="Arial" w:hAnsi="Arial" w:cs="Arial"/>
          <w:bCs/>
        </w:rPr>
        <w:t>million</w:t>
      </w:r>
    </w:p>
    <w:p w14:paraId="32631770" w14:textId="64977C2A" w:rsidR="00724058" w:rsidRPr="00112E43" w:rsidRDefault="00724058" w:rsidP="00C7242A">
      <w:pPr>
        <w:pStyle w:val="ListBullet"/>
        <w:rPr>
          <w:rFonts w:ascii="Arial" w:hAnsi="Arial" w:cs="Arial"/>
          <w:bCs/>
        </w:rPr>
      </w:pPr>
      <w:r w:rsidRPr="00112E43">
        <w:rPr>
          <w:rFonts w:ascii="Arial" w:hAnsi="Arial" w:cs="Arial"/>
          <w:bCs/>
        </w:rPr>
        <w:t xml:space="preserve">Host organisation: </w:t>
      </w:r>
      <w:r w:rsidR="00873757" w:rsidRPr="00112E43">
        <w:rPr>
          <w:rFonts w:ascii="Arial" w:hAnsi="Arial" w:cs="Arial"/>
          <w:bCs/>
        </w:rPr>
        <w:t>Reef and Rainforest Research Centre Inc.</w:t>
      </w:r>
    </w:p>
    <w:p w14:paraId="1E87041F" w14:textId="37724AA7" w:rsidR="00724058" w:rsidRPr="00112E43" w:rsidRDefault="00724058" w:rsidP="00C7242A">
      <w:pPr>
        <w:pStyle w:val="ListBullet"/>
        <w:rPr>
          <w:rFonts w:ascii="Arial" w:hAnsi="Arial" w:cs="Arial"/>
          <w:bCs/>
        </w:rPr>
      </w:pPr>
      <w:r w:rsidRPr="00112E43">
        <w:rPr>
          <w:rFonts w:ascii="Arial" w:hAnsi="Arial" w:cs="Arial"/>
          <w:bCs/>
        </w:rPr>
        <w:t xml:space="preserve">Hub Leader: </w:t>
      </w:r>
      <w:r w:rsidR="005277DC" w:rsidRPr="00112E43">
        <w:rPr>
          <w:rFonts w:ascii="Arial" w:hAnsi="Arial" w:cs="Arial"/>
          <w:bCs/>
        </w:rPr>
        <w:t>Professor Damien Burrows</w:t>
      </w:r>
    </w:p>
    <w:p w14:paraId="3CB5EA56" w14:textId="663CADDC" w:rsidR="00724058" w:rsidRPr="00112E43" w:rsidRDefault="00724058" w:rsidP="00C7242A">
      <w:pPr>
        <w:pStyle w:val="ListBullet"/>
        <w:rPr>
          <w:rFonts w:ascii="Arial" w:hAnsi="Arial" w:cs="Arial"/>
          <w:bCs/>
        </w:rPr>
      </w:pPr>
      <w:r w:rsidRPr="00112E43">
        <w:rPr>
          <w:rFonts w:ascii="Arial" w:hAnsi="Arial" w:cs="Arial"/>
          <w:bCs/>
        </w:rPr>
        <w:t xml:space="preserve">Hub partners: </w:t>
      </w:r>
      <w:r w:rsidR="005277DC" w:rsidRPr="00112E43">
        <w:rPr>
          <w:rFonts w:ascii="Arial" w:hAnsi="Arial" w:cs="Arial"/>
          <w:bCs/>
        </w:rPr>
        <w:t>James Cook University, Australian Institute of Marine Science, CSIRO, University of Queensland, Griffith University, Central Queensland University</w:t>
      </w:r>
    </w:p>
    <w:p w14:paraId="51623914" w14:textId="3FDB713E" w:rsidR="00724058" w:rsidRPr="00112E43" w:rsidRDefault="00724058" w:rsidP="00724058">
      <w:pPr>
        <w:rPr>
          <w:rFonts w:ascii="Arial" w:hAnsi="Arial" w:cs="Arial"/>
        </w:rPr>
      </w:pPr>
      <w:r w:rsidRPr="00112E43">
        <w:rPr>
          <w:rFonts w:ascii="Arial" w:hAnsi="Arial" w:cs="Arial"/>
        </w:rPr>
        <w:t>Key themes</w:t>
      </w:r>
      <w:r w:rsidR="00C7242A" w:rsidRPr="00112E43">
        <w:rPr>
          <w:rFonts w:ascii="Arial" w:hAnsi="Arial" w:cs="Arial"/>
        </w:rPr>
        <w:t>:</w:t>
      </w:r>
    </w:p>
    <w:p w14:paraId="1F3A942F" w14:textId="77777777" w:rsidR="005277DC" w:rsidRPr="00112E43" w:rsidRDefault="005277DC" w:rsidP="005277DC">
      <w:pPr>
        <w:numPr>
          <w:ilvl w:val="0"/>
          <w:numId w:val="24"/>
        </w:numPr>
        <w:rPr>
          <w:rFonts w:ascii="Arial" w:hAnsi="Arial" w:cs="Arial"/>
        </w:rPr>
      </w:pPr>
      <w:r w:rsidRPr="00112E43">
        <w:rPr>
          <w:rFonts w:ascii="Arial" w:hAnsi="Arial" w:cs="Arial"/>
        </w:rPr>
        <w:t>Responding to coral bleaching on the Great Barrier Reef</w:t>
      </w:r>
    </w:p>
    <w:p w14:paraId="25539369" w14:textId="77777777" w:rsidR="005277DC" w:rsidRPr="00112E43" w:rsidRDefault="005277DC" w:rsidP="005277DC">
      <w:pPr>
        <w:numPr>
          <w:ilvl w:val="0"/>
          <w:numId w:val="24"/>
        </w:numPr>
        <w:rPr>
          <w:rFonts w:ascii="Arial" w:hAnsi="Arial" w:cs="Arial"/>
        </w:rPr>
      </w:pPr>
      <w:r w:rsidRPr="00112E43">
        <w:rPr>
          <w:rFonts w:ascii="Arial" w:hAnsi="Arial" w:cs="Arial"/>
        </w:rPr>
        <w:t>Ecosystem restoration is key to improved water quality</w:t>
      </w:r>
    </w:p>
    <w:p w14:paraId="124AEFCD" w14:textId="77777777" w:rsidR="005277DC" w:rsidRPr="00112E43" w:rsidRDefault="005277DC" w:rsidP="005277DC">
      <w:pPr>
        <w:numPr>
          <w:ilvl w:val="0"/>
          <w:numId w:val="24"/>
        </w:numPr>
        <w:rPr>
          <w:rFonts w:ascii="Arial" w:hAnsi="Arial" w:cs="Arial"/>
        </w:rPr>
      </w:pPr>
      <w:r w:rsidRPr="00112E43">
        <w:rPr>
          <w:rFonts w:ascii="Arial" w:hAnsi="Arial" w:cs="Arial"/>
        </w:rPr>
        <w:t>Indigenous engagement for improved water quality</w:t>
      </w:r>
    </w:p>
    <w:p w14:paraId="5FDE37FA" w14:textId="77777777" w:rsidR="005277DC" w:rsidRPr="00112E43" w:rsidRDefault="005277DC" w:rsidP="005277DC">
      <w:pPr>
        <w:numPr>
          <w:ilvl w:val="0"/>
          <w:numId w:val="24"/>
        </w:numPr>
        <w:rPr>
          <w:rFonts w:ascii="Arial" w:hAnsi="Arial" w:cs="Arial"/>
        </w:rPr>
      </w:pPr>
      <w:r w:rsidRPr="00112E43">
        <w:rPr>
          <w:rFonts w:ascii="Arial" w:hAnsi="Arial" w:cs="Arial"/>
        </w:rPr>
        <w:t>Blueprint for Crown-of-thorns Starfish control on the Great Barrier Reef</w:t>
      </w:r>
    </w:p>
    <w:p w14:paraId="6B166DF9" w14:textId="77777777" w:rsidR="005277DC" w:rsidRPr="00112E43" w:rsidRDefault="005277DC" w:rsidP="005277DC">
      <w:pPr>
        <w:numPr>
          <w:ilvl w:val="0"/>
          <w:numId w:val="24"/>
        </w:numPr>
        <w:rPr>
          <w:rFonts w:ascii="Arial" w:hAnsi="Arial" w:cs="Arial"/>
        </w:rPr>
      </w:pPr>
      <w:r w:rsidRPr="00112E43">
        <w:rPr>
          <w:rFonts w:ascii="Arial" w:hAnsi="Arial" w:cs="Arial"/>
        </w:rPr>
        <w:t>Achieving change in farming practices</w:t>
      </w:r>
    </w:p>
    <w:p w14:paraId="5685E8D6" w14:textId="77777777" w:rsidR="005277DC" w:rsidRPr="00112E43" w:rsidRDefault="005277DC" w:rsidP="005277DC">
      <w:pPr>
        <w:rPr>
          <w:rFonts w:ascii="Arial" w:hAnsi="Arial" w:cs="Arial"/>
        </w:rPr>
      </w:pPr>
      <w:r w:rsidRPr="00112E43">
        <w:rPr>
          <w:rFonts w:ascii="Arial" w:hAnsi="Arial" w:cs="Arial"/>
        </w:rPr>
        <w:t>A suite of products prepared in the final year of the hub bring together the learnings of multiple research projects and initiatives, to provide a more complete picture of Australia’s tropical water quality, coastal management and the Great Barrier Reef.</w:t>
      </w:r>
    </w:p>
    <w:p w14:paraId="077704C0" w14:textId="354C3C07" w:rsidR="00724058" w:rsidRPr="00112E43" w:rsidRDefault="005277DC" w:rsidP="00505FC4">
      <w:pPr>
        <w:rPr>
          <w:rFonts w:ascii="Arial" w:hAnsi="Arial" w:cs="Arial"/>
        </w:rPr>
      </w:pPr>
      <w:r w:rsidRPr="00112E43">
        <w:rPr>
          <w:rFonts w:ascii="Arial" w:hAnsi="Arial" w:cs="Arial"/>
        </w:rPr>
        <w:t xml:space="preserve">Find out more about the </w:t>
      </w:r>
      <w:hyperlink r:id="rId25" w:history="1">
        <w:r w:rsidRPr="00112E43">
          <w:rPr>
            <w:rStyle w:val="Hyperlink"/>
            <w:rFonts w:ascii="Arial" w:hAnsi="Arial" w:cs="Arial"/>
          </w:rPr>
          <w:t>Tropical Water Quality Hub’s projects</w:t>
        </w:r>
      </w:hyperlink>
      <w:r w:rsidRPr="00112E43">
        <w:rPr>
          <w:rFonts w:ascii="Arial" w:hAnsi="Arial" w:cs="Arial"/>
        </w:rPr>
        <w:t>.</w:t>
      </w:r>
    </w:p>
    <w:p w14:paraId="0ACEDF0F" w14:textId="6FB5CD0E" w:rsidR="005277DC" w:rsidRPr="00112E43" w:rsidRDefault="005277DC" w:rsidP="00AE0E1C">
      <w:pPr>
        <w:pStyle w:val="Heading2"/>
        <w:numPr>
          <w:ilvl w:val="0"/>
          <w:numId w:val="0"/>
        </w:numPr>
        <w:rPr>
          <w:rFonts w:ascii="Arial" w:hAnsi="Arial" w:cs="Arial"/>
        </w:rPr>
      </w:pPr>
      <w:bookmarkStart w:id="2" w:name="_Toc98494646"/>
      <w:r w:rsidRPr="00112E43">
        <w:rPr>
          <w:rFonts w:ascii="Arial" w:hAnsi="Arial" w:cs="Arial"/>
        </w:rPr>
        <w:lastRenderedPageBreak/>
        <w:t>Responding to coral bleaching on the Great Barrier Reef</w:t>
      </w:r>
      <w:bookmarkEnd w:id="2"/>
    </w:p>
    <w:p w14:paraId="5FDE927F" w14:textId="6542E6D3" w:rsidR="005277DC" w:rsidRPr="00112E43" w:rsidRDefault="005277DC" w:rsidP="005277DC">
      <w:pPr>
        <w:rPr>
          <w:rFonts w:ascii="Arial" w:hAnsi="Arial" w:cs="Arial"/>
        </w:rPr>
      </w:pPr>
      <w:r w:rsidRPr="00112E43">
        <w:rPr>
          <w:rFonts w:ascii="Arial" w:hAnsi="Arial" w:cs="Arial"/>
        </w:rPr>
        <w:t>There is concern that the relative contribution of bleaching on coral decline and mortality in the Great Barrier Reef has increased. The years 2016 and 2017 saw significant mass bleaching across the reef, with further bleaching occurring in 2020.</w:t>
      </w:r>
    </w:p>
    <w:p w14:paraId="3E469323" w14:textId="529E23DD" w:rsidR="0078603F" w:rsidRPr="00112E43" w:rsidRDefault="005277DC" w:rsidP="0078603F">
      <w:pPr>
        <w:rPr>
          <w:rFonts w:ascii="Arial" w:hAnsi="Arial" w:cs="Arial"/>
        </w:rPr>
      </w:pPr>
      <w:r w:rsidRPr="00112E43">
        <w:rPr>
          <w:rFonts w:ascii="Arial" w:hAnsi="Arial" w:cs="Arial"/>
        </w:rPr>
        <w:t>Understanding the relative contribution of bleaching to coral loss was an important step in developing appropriate strategies for ongoing protection of coral on the Great Barrier Reef, as heat wave bleaching conditions present an existential threat to the reef’s future.</w:t>
      </w:r>
    </w:p>
    <w:p w14:paraId="0AF50A6B" w14:textId="0324EA7F" w:rsidR="005277DC" w:rsidRPr="00112E43" w:rsidRDefault="005277DC" w:rsidP="005277DC">
      <w:pPr>
        <w:rPr>
          <w:rFonts w:ascii="Arial" w:hAnsi="Arial" w:cs="Arial"/>
        </w:rPr>
      </w:pPr>
      <w:r w:rsidRPr="00112E43">
        <w:rPr>
          <w:rFonts w:ascii="Arial" w:hAnsi="Arial" w:cs="Arial"/>
        </w:rPr>
        <w:t>The hub was deliberately structured to be flexible and responsive to changes in end-user needs during the hub’s lifetime. It was able to rapidly pivot to broker and fund about $2.7 million of new projects to address the threat of climate change during 2017 and 2018. This involved significant collaborations between lead researchers from partner institutions.</w:t>
      </w:r>
    </w:p>
    <w:p w14:paraId="17D2AEC1" w14:textId="10DD7ED3" w:rsidR="005277DC" w:rsidRPr="00112E43" w:rsidRDefault="005277DC" w:rsidP="0078603F">
      <w:pPr>
        <w:rPr>
          <w:rFonts w:ascii="Arial" w:hAnsi="Arial" w:cs="Arial"/>
        </w:rPr>
      </w:pPr>
      <w:r w:rsidRPr="00112E43">
        <w:rPr>
          <w:rFonts w:ascii="Arial" w:hAnsi="Arial" w:cs="Arial"/>
        </w:rPr>
        <w:t xml:space="preserve">This research laid the foundation for an applied research response into both bleaching recovery, and potential opportunities for intervention under the subsequent $100m </w:t>
      </w:r>
      <w:hyperlink r:id="rId26" w:history="1">
        <w:r w:rsidRPr="00112E43">
          <w:rPr>
            <w:rStyle w:val="Hyperlink"/>
            <w:rFonts w:ascii="Arial" w:hAnsi="Arial" w:cs="Arial"/>
          </w:rPr>
          <w:t>Reef Restoration and Adaptation Program</w:t>
        </w:r>
      </w:hyperlink>
      <w:r w:rsidRPr="00112E43">
        <w:rPr>
          <w:rFonts w:ascii="Arial" w:hAnsi="Arial" w:cs="Arial"/>
        </w:rPr>
        <w:t>.</w:t>
      </w:r>
    </w:p>
    <w:p w14:paraId="60AC0A8E" w14:textId="77777777" w:rsidR="005277DC" w:rsidRPr="00112E43" w:rsidRDefault="005277DC" w:rsidP="00866319">
      <w:pPr>
        <w:pStyle w:val="Heading3"/>
        <w:numPr>
          <w:ilvl w:val="0"/>
          <w:numId w:val="0"/>
        </w:numPr>
        <w:rPr>
          <w:rFonts w:ascii="Arial" w:eastAsiaTheme="minorEastAsia" w:hAnsi="Arial" w:cs="Arial"/>
        </w:rPr>
      </w:pPr>
      <w:bookmarkStart w:id="3" w:name="_Toc98494647"/>
      <w:r w:rsidRPr="00112E43">
        <w:rPr>
          <w:rFonts w:ascii="Arial" w:eastAsiaTheme="minorEastAsia" w:hAnsi="Arial" w:cs="Arial"/>
        </w:rPr>
        <w:t>What makes a coral species more tolerant to heat?</w:t>
      </w:r>
      <w:bookmarkEnd w:id="3"/>
    </w:p>
    <w:p w14:paraId="4D9C9116" w14:textId="1B4C54EB" w:rsidR="005277DC" w:rsidRPr="00112E43" w:rsidRDefault="005277DC" w:rsidP="005277DC">
      <w:pPr>
        <w:rPr>
          <w:rFonts w:ascii="Arial" w:hAnsi="Arial" w:cs="Arial"/>
        </w:rPr>
      </w:pPr>
      <w:r w:rsidRPr="00112E43">
        <w:rPr>
          <w:rFonts w:ascii="Arial" w:hAnsi="Arial" w:cs="Arial"/>
        </w:rPr>
        <w:t xml:space="preserve">Some corals are more resilient than others when exposed to heat stress. A hub </w:t>
      </w:r>
      <w:hyperlink r:id="rId27" w:history="1">
        <w:r w:rsidRPr="00112E43">
          <w:rPr>
            <w:rStyle w:val="Hyperlink"/>
            <w:rFonts w:ascii="Arial" w:hAnsi="Arial" w:cs="Arial"/>
          </w:rPr>
          <w:t>project</w:t>
        </w:r>
      </w:hyperlink>
      <w:r w:rsidRPr="00112E43">
        <w:rPr>
          <w:rFonts w:ascii="Arial" w:hAnsi="Arial" w:cs="Arial"/>
        </w:rPr>
        <w:t xml:space="preserve"> looked at the distribution of 3 coral species populations across the reef and how they respond to these stressors.</w:t>
      </w:r>
    </w:p>
    <w:p w14:paraId="0A76C5A6" w14:textId="77777777" w:rsidR="005277DC" w:rsidRPr="00112E43" w:rsidRDefault="005277DC" w:rsidP="005277DC">
      <w:pPr>
        <w:rPr>
          <w:rFonts w:ascii="Arial" w:hAnsi="Arial" w:cs="Arial"/>
        </w:rPr>
      </w:pPr>
      <w:r w:rsidRPr="00112E43">
        <w:rPr>
          <w:rFonts w:ascii="Arial" w:hAnsi="Arial" w:cs="Arial"/>
        </w:rPr>
        <w:t xml:space="preserve">This involved assessing both the genes and respective coral symbionts’ response to heat stress. Knowing the distribution and abundance of stress-tolerant coral genes and their symbionts is enabling identification of key coral populations for protection, </w:t>
      </w:r>
      <w:hyperlink r:id="rId28" w:history="1">
        <w:r w:rsidRPr="00112E43">
          <w:rPr>
            <w:rStyle w:val="Hyperlink"/>
            <w:rFonts w:ascii="Arial" w:hAnsi="Arial" w:cs="Arial"/>
          </w:rPr>
          <w:t>key reefs for resilience management</w:t>
        </w:r>
      </w:hyperlink>
      <w:r w:rsidRPr="00112E43">
        <w:rPr>
          <w:rFonts w:ascii="Arial" w:hAnsi="Arial" w:cs="Arial"/>
        </w:rPr>
        <w:t>, and potential breeding stock for use in the subsequent Reef Restoration and Adaptation Program.</w:t>
      </w:r>
    </w:p>
    <w:p w14:paraId="600B4FE6" w14:textId="4AB3F4BB" w:rsidR="00C718D5" w:rsidRPr="00112E43" w:rsidRDefault="005277DC" w:rsidP="00724058">
      <w:pPr>
        <w:rPr>
          <w:rFonts w:ascii="Arial" w:hAnsi="Arial" w:cs="Arial"/>
        </w:rPr>
      </w:pPr>
      <w:r w:rsidRPr="00112E43">
        <w:rPr>
          <w:rFonts w:ascii="Arial" w:hAnsi="Arial" w:cs="Arial"/>
          <w:i/>
          <w:iCs/>
        </w:rPr>
        <w:t xml:space="preserve">Acropora millepora </w:t>
      </w:r>
      <w:r w:rsidRPr="00112E43">
        <w:rPr>
          <w:rFonts w:ascii="Arial" w:hAnsi="Arial" w:cs="Arial"/>
        </w:rPr>
        <w:t>was found to be both homogenous across the reef ecosystem and the most resilient to heat stress, suggesting increased emphasis should be placed on protection or restoration of this species, potentially after mass bleaching events.</w:t>
      </w:r>
    </w:p>
    <w:p w14:paraId="1D0F03A6" w14:textId="77777777" w:rsidR="005277DC" w:rsidRPr="00112E43" w:rsidRDefault="005277DC" w:rsidP="00866319">
      <w:pPr>
        <w:pStyle w:val="Heading3"/>
        <w:numPr>
          <w:ilvl w:val="0"/>
          <w:numId w:val="0"/>
        </w:numPr>
        <w:rPr>
          <w:rFonts w:ascii="Arial" w:eastAsiaTheme="minorEastAsia" w:hAnsi="Arial" w:cs="Arial"/>
        </w:rPr>
      </w:pPr>
      <w:bookmarkStart w:id="4" w:name="_Toc98494648"/>
      <w:r w:rsidRPr="00112E43">
        <w:rPr>
          <w:rFonts w:ascii="Arial" w:eastAsiaTheme="minorEastAsia" w:hAnsi="Arial" w:cs="Arial"/>
        </w:rPr>
        <w:t>Understanding links between water quality and coral bleaching</w:t>
      </w:r>
      <w:bookmarkEnd w:id="4"/>
    </w:p>
    <w:p w14:paraId="587F67F2" w14:textId="77777777" w:rsidR="00DE2F68" w:rsidRDefault="005277DC" w:rsidP="005277DC">
      <w:pPr>
        <w:rPr>
          <w:rFonts w:ascii="Arial" w:hAnsi="Arial" w:cs="Arial"/>
        </w:rPr>
      </w:pPr>
      <w:r w:rsidRPr="00112E43">
        <w:rPr>
          <w:rFonts w:ascii="Arial" w:hAnsi="Arial" w:cs="Arial"/>
        </w:rPr>
        <w:t xml:space="preserve">Results from a hub </w:t>
      </w:r>
      <w:hyperlink r:id="rId29" w:history="1">
        <w:r w:rsidRPr="00112E43">
          <w:rPr>
            <w:rStyle w:val="Hyperlink"/>
            <w:rFonts w:ascii="Arial" w:hAnsi="Arial" w:cs="Arial"/>
          </w:rPr>
          <w:t>project</w:t>
        </w:r>
      </w:hyperlink>
      <w:r w:rsidRPr="00112E43">
        <w:rPr>
          <w:rFonts w:ascii="Arial" w:hAnsi="Arial" w:cs="Arial"/>
        </w:rPr>
        <w:t xml:space="preserve"> suggest heat stress was the primary significant driver for bleaching across recent events, with inshore corals showing greater recovery following bleaching compared to those in the mid-shelf</w:t>
      </w:r>
      <w:r w:rsidR="00DE2F68">
        <w:rPr>
          <w:rFonts w:ascii="Arial" w:hAnsi="Arial" w:cs="Arial"/>
        </w:rPr>
        <w:t>.</w:t>
      </w:r>
    </w:p>
    <w:p w14:paraId="2FED26C2" w14:textId="77777777" w:rsidR="005277DC" w:rsidRPr="00112E43" w:rsidRDefault="005277DC" w:rsidP="005277DC">
      <w:pPr>
        <w:rPr>
          <w:rFonts w:ascii="Arial" w:hAnsi="Arial" w:cs="Arial"/>
        </w:rPr>
      </w:pPr>
      <w:r w:rsidRPr="00112E43">
        <w:rPr>
          <w:rFonts w:ascii="Arial" w:hAnsi="Arial" w:cs="Arial"/>
        </w:rPr>
        <w:t>Contrary to some expectations, the bleaching response across inshore and mid-shore corals was not exacerbated by higher levels of nitrate and phosphate, the land-based nutrients that run off from coastal river catchments.</w:t>
      </w:r>
    </w:p>
    <w:p w14:paraId="7051ABDD" w14:textId="37F4AE54" w:rsidR="004F29BD" w:rsidRPr="00112E43" w:rsidRDefault="005277DC" w:rsidP="005277DC">
      <w:pPr>
        <w:rPr>
          <w:rFonts w:ascii="Arial" w:hAnsi="Arial" w:cs="Arial"/>
        </w:rPr>
      </w:pPr>
      <w:r w:rsidRPr="00112E43">
        <w:rPr>
          <w:rFonts w:ascii="Arial" w:hAnsi="Arial" w:cs="Arial"/>
        </w:rPr>
        <w:lastRenderedPageBreak/>
        <w:t>Although it is now suggested that improvements to water quality alone are unlikely to mitigate the severe bleaching that occurs as a result of heat stress, those improvements are crucial to assisting in reef recovery</w:t>
      </w:r>
      <w:r w:rsidR="00C30CAF" w:rsidRPr="00112E43">
        <w:rPr>
          <w:rFonts w:ascii="Arial" w:hAnsi="Arial" w:cs="Arial"/>
        </w:rPr>
        <w:t>.</w:t>
      </w:r>
    </w:p>
    <w:p w14:paraId="6ECFC99C" w14:textId="77777777" w:rsidR="00B96C44" w:rsidRPr="00112E43" w:rsidRDefault="00B96C44" w:rsidP="00866319">
      <w:pPr>
        <w:pStyle w:val="Heading3"/>
        <w:numPr>
          <w:ilvl w:val="0"/>
          <w:numId w:val="0"/>
        </w:numPr>
        <w:rPr>
          <w:rFonts w:ascii="Arial" w:eastAsiaTheme="minorEastAsia" w:hAnsi="Arial" w:cs="Arial"/>
        </w:rPr>
      </w:pPr>
      <w:bookmarkStart w:id="5" w:name="_Toc98494649"/>
      <w:r w:rsidRPr="00112E43">
        <w:rPr>
          <w:rFonts w:ascii="Arial" w:eastAsiaTheme="minorEastAsia" w:hAnsi="Arial" w:cs="Arial"/>
        </w:rPr>
        <w:t>Resilience-based management tool begins to illuminate pathways for reef recovery</w:t>
      </w:r>
      <w:bookmarkEnd w:id="5"/>
    </w:p>
    <w:p w14:paraId="68A30686" w14:textId="5BA1F2D6" w:rsidR="00B96C44" w:rsidRPr="00112E43" w:rsidRDefault="00B96C44" w:rsidP="00B96C44">
      <w:pPr>
        <w:rPr>
          <w:rFonts w:ascii="Arial" w:hAnsi="Arial" w:cs="Arial"/>
        </w:rPr>
      </w:pPr>
      <w:r w:rsidRPr="00112E43">
        <w:rPr>
          <w:rFonts w:ascii="Arial" w:hAnsi="Arial" w:cs="Arial"/>
        </w:rPr>
        <w:t xml:space="preserve">The hub </w:t>
      </w:r>
      <w:hyperlink r:id="rId30" w:history="1">
        <w:r w:rsidRPr="00112E43">
          <w:rPr>
            <w:rStyle w:val="Hyperlink"/>
            <w:rFonts w:ascii="Arial" w:hAnsi="Arial" w:cs="Arial"/>
          </w:rPr>
          <w:t xml:space="preserve">developed and applied an algorithm </w:t>
        </w:r>
      </w:hyperlink>
      <w:r w:rsidRPr="00112E43">
        <w:rPr>
          <w:rFonts w:ascii="Arial" w:hAnsi="Arial" w:cs="Arial"/>
        </w:rPr>
        <w:t>that uses present</w:t>
      </w:r>
      <w:r w:rsidRPr="00112E43">
        <w:rPr>
          <w:rFonts w:ascii="Arial" w:hAnsi="Arial" w:cs="Arial"/>
        </w:rPr>
        <w:noBreakHyphen/>
        <w:t>day coral cover and a reef</w:t>
      </w:r>
      <w:r w:rsidRPr="00112E43">
        <w:rPr>
          <w:rFonts w:ascii="Arial" w:hAnsi="Arial" w:cs="Arial"/>
        </w:rPr>
        <w:noBreakHyphen/>
        <w:t>scale connectivity model to identify important larval source reefs for supporting recovery of the reef from its present</w:t>
      </w:r>
      <w:r w:rsidRPr="00112E43">
        <w:rPr>
          <w:rFonts w:ascii="Arial" w:hAnsi="Arial" w:cs="Arial"/>
        </w:rPr>
        <w:noBreakHyphen/>
        <w:t>day state.</w:t>
      </w:r>
    </w:p>
    <w:p w14:paraId="513E376B" w14:textId="77777777" w:rsidR="00B96C44" w:rsidRPr="00112E43" w:rsidRDefault="00B96C44" w:rsidP="00B96C44">
      <w:pPr>
        <w:rPr>
          <w:rFonts w:ascii="Arial" w:hAnsi="Arial" w:cs="Arial"/>
        </w:rPr>
      </w:pPr>
      <w:r w:rsidRPr="00112E43">
        <w:rPr>
          <w:rFonts w:ascii="Arial" w:hAnsi="Arial" w:cs="Arial"/>
        </w:rPr>
        <w:t>This work led to the creation of a resilience-based management tool that has laid the groundwork for further decision-support software development under the Reef Restoration and Adaptation Program.</w:t>
      </w:r>
    </w:p>
    <w:p w14:paraId="3A8D302A" w14:textId="77777777" w:rsidR="00DE2F68" w:rsidRDefault="00B96C44" w:rsidP="00B96C44">
      <w:pPr>
        <w:rPr>
          <w:rFonts w:ascii="Arial" w:hAnsi="Arial" w:cs="Arial"/>
        </w:rPr>
      </w:pPr>
      <w:r w:rsidRPr="00112E43">
        <w:rPr>
          <w:rFonts w:ascii="Arial" w:hAnsi="Arial" w:cs="Arial"/>
        </w:rPr>
        <w:t xml:space="preserve">The tool has since provided a structured method to explore strategy options for restoring and protecting the reef. The decision-support software was recognised in a </w:t>
      </w:r>
      <w:hyperlink r:id="rId31" w:history="1">
        <w:r w:rsidRPr="00112E43">
          <w:rPr>
            <w:rStyle w:val="Hyperlink"/>
            <w:rFonts w:ascii="Arial" w:hAnsi="Arial" w:cs="Arial"/>
          </w:rPr>
          <w:t>report</w:t>
        </w:r>
      </w:hyperlink>
      <w:r w:rsidRPr="00112E43">
        <w:rPr>
          <w:rFonts w:ascii="Arial" w:hAnsi="Arial" w:cs="Arial"/>
        </w:rPr>
        <w:t xml:space="preserve"> from the American National Academies of Science, Engineering and Medicine</w:t>
      </w:r>
      <w:r w:rsidR="00DE2F68">
        <w:rPr>
          <w:rFonts w:ascii="Arial" w:hAnsi="Arial" w:cs="Arial"/>
        </w:rPr>
        <w:t>.</w:t>
      </w:r>
    </w:p>
    <w:p w14:paraId="44956E8F" w14:textId="77777777" w:rsidR="00B96C44" w:rsidRPr="00112E43" w:rsidRDefault="00B96C44" w:rsidP="00866319">
      <w:pPr>
        <w:pStyle w:val="Heading3"/>
        <w:numPr>
          <w:ilvl w:val="0"/>
          <w:numId w:val="0"/>
        </w:numPr>
        <w:rPr>
          <w:rFonts w:ascii="Arial" w:eastAsiaTheme="minorEastAsia" w:hAnsi="Arial" w:cs="Arial"/>
        </w:rPr>
      </w:pPr>
      <w:bookmarkStart w:id="6" w:name="_Toc98494650"/>
      <w:r w:rsidRPr="00112E43">
        <w:rPr>
          <w:rFonts w:ascii="Arial" w:eastAsiaTheme="minorEastAsia" w:hAnsi="Arial" w:cs="Arial"/>
        </w:rPr>
        <w:t>Improved predictive modelling to shift messaging and management</w:t>
      </w:r>
      <w:bookmarkEnd w:id="6"/>
    </w:p>
    <w:p w14:paraId="36D19A7F" w14:textId="77777777" w:rsidR="00B96C44" w:rsidRPr="00112E43" w:rsidRDefault="00B96C44" w:rsidP="00B96C44">
      <w:pPr>
        <w:rPr>
          <w:rFonts w:ascii="Arial" w:hAnsi="Arial" w:cs="Arial"/>
        </w:rPr>
      </w:pPr>
      <w:r w:rsidRPr="00112E43">
        <w:rPr>
          <w:rFonts w:ascii="Arial" w:hAnsi="Arial" w:cs="Arial"/>
        </w:rPr>
        <w:t xml:space="preserve">In a </w:t>
      </w:r>
      <w:hyperlink r:id="rId32" w:history="1">
        <w:r w:rsidRPr="00112E43">
          <w:rPr>
            <w:rStyle w:val="Hyperlink"/>
            <w:rFonts w:ascii="Arial" w:hAnsi="Arial" w:cs="Arial"/>
          </w:rPr>
          <w:t>Crown-of-thorns Starfish</w:t>
        </w:r>
      </w:hyperlink>
      <w:r w:rsidRPr="00112E43">
        <w:rPr>
          <w:rFonts w:ascii="Arial" w:hAnsi="Arial" w:cs="Arial"/>
        </w:rPr>
        <w:t xml:space="preserve"> project, the hub applied a data-driven modelling approach to improve the scale of modelling for predicting both coral bleaching and subsequent mortality, following widespread heat stress events on the Great Barrier Reef.</w:t>
      </w:r>
    </w:p>
    <w:p w14:paraId="2220BF4C" w14:textId="52855D75" w:rsidR="00B96C44" w:rsidRPr="00112E43" w:rsidRDefault="00B96C44" w:rsidP="00B96C44">
      <w:pPr>
        <w:rPr>
          <w:rFonts w:ascii="Arial" w:hAnsi="Arial" w:cs="Arial"/>
        </w:rPr>
      </w:pPr>
      <w:r w:rsidRPr="00112E43">
        <w:rPr>
          <w:rFonts w:ascii="Arial" w:hAnsi="Arial" w:cs="Arial"/>
        </w:rPr>
        <w:t xml:space="preserve">A hub </w:t>
      </w:r>
      <w:hyperlink r:id="rId33" w:history="1">
        <w:r w:rsidRPr="00112E43">
          <w:rPr>
            <w:rStyle w:val="Hyperlink"/>
            <w:rFonts w:ascii="Arial" w:hAnsi="Arial" w:cs="Arial"/>
          </w:rPr>
          <w:t>report</w:t>
        </w:r>
      </w:hyperlink>
      <w:r w:rsidRPr="00112E43">
        <w:rPr>
          <w:rFonts w:ascii="Arial" w:hAnsi="Arial" w:cs="Arial"/>
        </w:rPr>
        <w:t xml:space="preserve"> suggested that initial estimates of mortality following the 2016 to 2017 bleaching events were high, and that predicted mortality across multiple bleaching events was varied and may be influenced by several factors.</w:t>
      </w:r>
    </w:p>
    <w:p w14:paraId="144BF0B7" w14:textId="61A6436B" w:rsidR="00384A79" w:rsidRPr="00112E43" w:rsidRDefault="00B96C44" w:rsidP="00724058">
      <w:pPr>
        <w:rPr>
          <w:rFonts w:ascii="Arial" w:hAnsi="Arial" w:cs="Arial"/>
        </w:rPr>
      </w:pPr>
      <w:r w:rsidRPr="00112E43">
        <w:rPr>
          <w:rFonts w:ascii="Arial" w:hAnsi="Arial" w:cs="Arial"/>
        </w:rPr>
        <w:t xml:space="preserve">Data from surveys undertaken under the </w:t>
      </w:r>
      <w:hyperlink r:id="rId34" w:history="1">
        <w:r w:rsidRPr="00112E43">
          <w:rPr>
            <w:rStyle w:val="Hyperlink"/>
            <w:rFonts w:ascii="Arial" w:hAnsi="Arial" w:cs="Arial"/>
          </w:rPr>
          <w:t>Crown-of-thorns Starfish Control Program</w:t>
        </w:r>
      </w:hyperlink>
      <w:r w:rsidRPr="00112E43">
        <w:rPr>
          <w:rFonts w:ascii="Arial" w:hAnsi="Arial" w:cs="Arial"/>
        </w:rPr>
        <w:t xml:space="preserve"> allowed for finer-scale estimation of mortality, putting reef managers and reef users in a better position to respond to these events by assisting in reef recovery efforts</w:t>
      </w:r>
      <w:r w:rsidR="004879F9" w:rsidRPr="00112E43">
        <w:rPr>
          <w:rFonts w:ascii="Arial" w:hAnsi="Arial" w:cs="Arial"/>
        </w:rPr>
        <w:t>.</w:t>
      </w:r>
    </w:p>
    <w:p w14:paraId="22F37B24" w14:textId="77777777" w:rsidR="00AE0E1C" w:rsidRPr="00112E43" w:rsidRDefault="00AE0E1C" w:rsidP="00AE0E1C">
      <w:pPr>
        <w:pStyle w:val="Heading2"/>
        <w:numPr>
          <w:ilvl w:val="0"/>
          <w:numId w:val="0"/>
        </w:numPr>
        <w:rPr>
          <w:rFonts w:ascii="Arial" w:hAnsi="Arial" w:cs="Arial"/>
        </w:rPr>
      </w:pPr>
      <w:bookmarkStart w:id="7" w:name="_Toc98494651"/>
      <w:r w:rsidRPr="00112E43">
        <w:rPr>
          <w:rFonts w:ascii="Arial" w:hAnsi="Arial" w:cs="Arial"/>
        </w:rPr>
        <w:lastRenderedPageBreak/>
        <w:t>Ecosystem restoration is key to improved water quality</w:t>
      </w:r>
      <w:bookmarkEnd w:id="7"/>
    </w:p>
    <w:p w14:paraId="15FBFA9D" w14:textId="77777777" w:rsidR="00DE2F68" w:rsidRDefault="00A31E10" w:rsidP="00A31E10">
      <w:pPr>
        <w:rPr>
          <w:rFonts w:ascii="Arial" w:hAnsi="Arial" w:cs="Arial"/>
        </w:rPr>
      </w:pPr>
      <w:r w:rsidRPr="00112E43">
        <w:rPr>
          <w:rFonts w:ascii="Arial" w:hAnsi="Arial" w:cs="Arial"/>
        </w:rPr>
        <w:t xml:space="preserve">Healthy coastal ecosystems are critical for the long-term health of the Great Barrier Reef. Protecting, maintaining and restoring </w:t>
      </w:r>
      <w:hyperlink r:id="rId35" w:history="1">
        <w:r w:rsidRPr="00112E43">
          <w:rPr>
            <w:rStyle w:val="Hyperlink"/>
            <w:rFonts w:ascii="Arial" w:hAnsi="Arial" w:cs="Arial"/>
          </w:rPr>
          <w:t>coastal ecosystems</w:t>
        </w:r>
      </w:hyperlink>
      <w:r w:rsidRPr="00112E43">
        <w:rPr>
          <w:rFonts w:ascii="Arial" w:hAnsi="Arial" w:cs="Arial"/>
        </w:rPr>
        <w:t xml:space="preserve"> is critical to supporting reef recovery. An integrated whole-of-catchment approach is needed to protect and restore the ecological functioning of coastal ecosystems and improve the quality of water flowing to the reef</w:t>
      </w:r>
      <w:r w:rsidR="00DE2F68">
        <w:rPr>
          <w:rFonts w:ascii="Arial" w:hAnsi="Arial" w:cs="Arial"/>
        </w:rPr>
        <w:t>.</w:t>
      </w:r>
    </w:p>
    <w:p w14:paraId="69FDAF13" w14:textId="77777777" w:rsidR="00A31E10" w:rsidRPr="00112E43" w:rsidRDefault="00A31E10" w:rsidP="00A31E10">
      <w:pPr>
        <w:rPr>
          <w:rFonts w:ascii="Arial" w:hAnsi="Arial" w:cs="Arial"/>
        </w:rPr>
      </w:pPr>
      <w:r w:rsidRPr="00112E43">
        <w:rPr>
          <w:rFonts w:ascii="Arial" w:hAnsi="Arial" w:cs="Arial"/>
        </w:rPr>
        <w:t>Although only a small portion of the fine sediment from catchments and waterways reaches coral reefs and seagrass meadows, it can still have a significant impact by reducing light and water quality, especially during wet season flooding events. Understanding the sources of this sediment, its effects, and how future discharges can be reduced has been a key focus of the hub.</w:t>
      </w:r>
    </w:p>
    <w:p w14:paraId="6B83AC3B" w14:textId="77777777" w:rsidR="00A31E10" w:rsidRPr="00112E43" w:rsidRDefault="00A31E10" w:rsidP="00A31E10">
      <w:pPr>
        <w:rPr>
          <w:rFonts w:ascii="Arial" w:hAnsi="Arial" w:cs="Arial"/>
        </w:rPr>
      </w:pPr>
      <w:r w:rsidRPr="00112E43">
        <w:rPr>
          <w:rFonts w:ascii="Arial" w:hAnsi="Arial" w:cs="Arial"/>
        </w:rPr>
        <w:t>From ridge to reef, hub research focused on ecosystem restoration, including gully restoration, coastal wetland restoration and innovative coral restoration techniques.</w:t>
      </w:r>
    </w:p>
    <w:p w14:paraId="6579ED41" w14:textId="77777777" w:rsidR="00DE2F68" w:rsidRDefault="00A31E10" w:rsidP="00724058">
      <w:pPr>
        <w:rPr>
          <w:rFonts w:ascii="Arial" w:hAnsi="Arial" w:cs="Arial"/>
        </w:rPr>
      </w:pPr>
      <w:r w:rsidRPr="00112E43">
        <w:rPr>
          <w:rFonts w:ascii="Arial" w:hAnsi="Arial" w:cs="Arial"/>
        </w:rPr>
        <w:t xml:space="preserve">A resilience-based management approach was subsequently developed to assist reef managers in decision-making. Fine sediment reduction is now a priority under the Queensland Government’s </w:t>
      </w:r>
      <w:hyperlink r:id="rId36" w:history="1">
        <w:r w:rsidRPr="00112E43">
          <w:rPr>
            <w:rStyle w:val="Hyperlink"/>
            <w:rFonts w:ascii="Arial" w:hAnsi="Arial" w:cs="Arial"/>
          </w:rPr>
          <w:t>Reef 2050 water quality improvement plan</w:t>
        </w:r>
      </w:hyperlink>
      <w:r w:rsidR="00DE2F68">
        <w:rPr>
          <w:rFonts w:ascii="Arial" w:hAnsi="Arial" w:cs="Arial"/>
        </w:rPr>
        <w:t>.</w:t>
      </w:r>
    </w:p>
    <w:p w14:paraId="1963C845" w14:textId="77777777" w:rsidR="00A31E10" w:rsidRPr="00112E43" w:rsidRDefault="00A31E10" w:rsidP="00866319">
      <w:pPr>
        <w:pStyle w:val="Heading3"/>
        <w:numPr>
          <w:ilvl w:val="0"/>
          <w:numId w:val="0"/>
        </w:numPr>
        <w:rPr>
          <w:rFonts w:ascii="Arial" w:eastAsiaTheme="minorEastAsia" w:hAnsi="Arial" w:cs="Arial"/>
        </w:rPr>
      </w:pPr>
      <w:bookmarkStart w:id="8" w:name="_Toc98494652"/>
      <w:r w:rsidRPr="00112E43">
        <w:rPr>
          <w:rFonts w:ascii="Arial" w:eastAsiaTheme="minorEastAsia" w:hAnsi="Arial" w:cs="Arial"/>
        </w:rPr>
        <w:t>Wetland restoration across various Great Barrier Reef catchments</w:t>
      </w:r>
      <w:bookmarkEnd w:id="8"/>
    </w:p>
    <w:p w14:paraId="51F82B79" w14:textId="77777777" w:rsidR="00A31E10" w:rsidRPr="00112E43" w:rsidRDefault="00A31E10" w:rsidP="00A31E10">
      <w:pPr>
        <w:rPr>
          <w:rFonts w:ascii="Arial" w:hAnsi="Arial" w:cs="Arial"/>
        </w:rPr>
      </w:pPr>
      <w:r w:rsidRPr="00112E43">
        <w:rPr>
          <w:rFonts w:ascii="Arial" w:hAnsi="Arial" w:cs="Arial"/>
        </w:rPr>
        <w:t>Hub research involved working with land managers and using advanced scientific hydrological and ecological techniques to generate data to evaluate wetland repair efforts. This provided surety to government funding agencies.</w:t>
      </w:r>
    </w:p>
    <w:p w14:paraId="38A896AD" w14:textId="77777777" w:rsidR="00A31E10" w:rsidRPr="00112E43" w:rsidRDefault="00A31E10" w:rsidP="00A31E10">
      <w:pPr>
        <w:rPr>
          <w:rFonts w:ascii="Arial" w:hAnsi="Arial" w:cs="Arial"/>
        </w:rPr>
      </w:pPr>
      <w:r w:rsidRPr="00112E43">
        <w:rPr>
          <w:rFonts w:ascii="Arial" w:hAnsi="Arial" w:cs="Arial"/>
        </w:rPr>
        <w:t xml:space="preserve">A whole-of-catchment approach, through </w:t>
      </w:r>
      <w:hyperlink r:id="rId37" w:history="1">
        <w:r w:rsidRPr="00112E43">
          <w:rPr>
            <w:rStyle w:val="Hyperlink"/>
            <w:rFonts w:ascii="Arial" w:hAnsi="Arial" w:cs="Arial"/>
          </w:rPr>
          <w:t>various wetland sites along the Queensland coast</w:t>
        </w:r>
      </w:hyperlink>
      <w:r w:rsidRPr="00112E43">
        <w:rPr>
          <w:rFonts w:ascii="Arial" w:hAnsi="Arial" w:cs="Arial"/>
        </w:rPr>
        <w:t>, has documented the benefits of restoring coastal wetlands through applied practical solutions and monitoring.</w:t>
      </w:r>
    </w:p>
    <w:p w14:paraId="36A93CE5" w14:textId="77777777" w:rsidR="00A31E10" w:rsidRPr="00112E43" w:rsidRDefault="00A31E10" w:rsidP="00A31E10">
      <w:pPr>
        <w:rPr>
          <w:rFonts w:ascii="Arial" w:hAnsi="Arial" w:cs="Arial"/>
        </w:rPr>
      </w:pPr>
      <w:r w:rsidRPr="00112E43">
        <w:rPr>
          <w:rFonts w:ascii="Arial" w:hAnsi="Arial" w:cs="Arial"/>
        </w:rPr>
        <w:t>Various methods were trialled and monitored, including removing historical tidal bund walls (enabling fish movement between fresh and saltwater); constructing wetlands on agricultural properties; erecting feral pig exclusion fencing; and identifying and removing aquatic weeds in wetlands. These methods have proven to benefit native species, reduce nitrogen on farms entering waterways, and improve water quality entering the reef.</w:t>
      </w:r>
    </w:p>
    <w:p w14:paraId="0273325D" w14:textId="77777777" w:rsidR="00A31E10" w:rsidRPr="00112E43" w:rsidRDefault="00A31E10" w:rsidP="00866319">
      <w:pPr>
        <w:pStyle w:val="Heading3"/>
        <w:numPr>
          <w:ilvl w:val="0"/>
          <w:numId w:val="0"/>
        </w:numPr>
        <w:rPr>
          <w:rFonts w:ascii="Arial" w:eastAsiaTheme="minorEastAsia" w:hAnsi="Arial" w:cs="Arial"/>
        </w:rPr>
      </w:pPr>
      <w:bookmarkStart w:id="9" w:name="_Toc98494653"/>
      <w:r w:rsidRPr="00112E43">
        <w:rPr>
          <w:rFonts w:ascii="Arial" w:eastAsiaTheme="minorEastAsia" w:hAnsi="Arial" w:cs="Arial"/>
        </w:rPr>
        <w:t>Gully remediation to reduce sediment and nutrient loss</w:t>
      </w:r>
      <w:bookmarkEnd w:id="9"/>
    </w:p>
    <w:p w14:paraId="2612821B" w14:textId="77777777" w:rsidR="00A31E10" w:rsidRPr="00112E43" w:rsidRDefault="00A31E10" w:rsidP="00A31E10">
      <w:pPr>
        <w:rPr>
          <w:rFonts w:ascii="Arial" w:hAnsi="Arial" w:cs="Arial"/>
        </w:rPr>
      </w:pPr>
      <w:r w:rsidRPr="00112E43">
        <w:rPr>
          <w:rFonts w:ascii="Arial" w:hAnsi="Arial" w:cs="Arial"/>
        </w:rPr>
        <w:t>The hub developed a method for identifying priority gullies for rehabilitation that is vastly more accurate and efficient than previously used mapping. The results demonstrated not only that the gully rehabilitation techniques are effective, but when, where and how to best apply them for maximum effect.</w:t>
      </w:r>
    </w:p>
    <w:p w14:paraId="2F1610BE" w14:textId="7AA52AFA" w:rsidR="00A31E10" w:rsidRPr="00112E43" w:rsidRDefault="00A31E10" w:rsidP="00A31E10">
      <w:pPr>
        <w:rPr>
          <w:rFonts w:ascii="Arial" w:hAnsi="Arial" w:cs="Arial"/>
        </w:rPr>
      </w:pPr>
      <w:r w:rsidRPr="00112E43">
        <w:rPr>
          <w:rFonts w:ascii="Arial" w:hAnsi="Arial" w:cs="Arial"/>
        </w:rPr>
        <w:lastRenderedPageBreak/>
        <w:t xml:space="preserve">This research indicates that Australia can get halfway to the Australian Government’s </w:t>
      </w:r>
      <w:hyperlink r:id="rId38" w:history="1">
        <w:r w:rsidRPr="00112E43">
          <w:rPr>
            <w:rStyle w:val="Hyperlink"/>
            <w:rFonts w:ascii="Arial" w:hAnsi="Arial" w:cs="Arial"/>
          </w:rPr>
          <w:t>Reef 2050 plan</w:t>
        </w:r>
      </w:hyperlink>
      <w:r w:rsidRPr="00112E43">
        <w:rPr>
          <w:rFonts w:ascii="Arial" w:hAnsi="Arial" w:cs="Arial"/>
        </w:rPr>
        <w:t xml:space="preserve"> sediment targets by identifying and treating just the most sediment-intensive and cost-effective 2% of gullies.</w:t>
      </w:r>
    </w:p>
    <w:p w14:paraId="7C8D05B6" w14:textId="0AEDF63E" w:rsidR="00A31E10" w:rsidRPr="00112E43" w:rsidRDefault="00A31E10" w:rsidP="00A31E10">
      <w:pPr>
        <w:rPr>
          <w:rFonts w:ascii="Arial" w:hAnsi="Arial" w:cs="Arial"/>
        </w:rPr>
      </w:pPr>
      <w:r w:rsidRPr="00112E43">
        <w:rPr>
          <w:rFonts w:ascii="Arial" w:hAnsi="Arial" w:cs="Arial"/>
        </w:rPr>
        <w:t xml:space="preserve">The team’s contributions to water quality improvements for the Great Barrier Reef were recognised in 2017 with the awarding of a </w:t>
      </w:r>
      <w:hyperlink r:id="rId39" w:history="1">
        <w:r w:rsidRPr="00112E43">
          <w:rPr>
            <w:rStyle w:val="Hyperlink"/>
            <w:rFonts w:ascii="Arial" w:hAnsi="Arial" w:cs="Arial"/>
          </w:rPr>
          <w:t>Eureka Prize</w:t>
        </w:r>
      </w:hyperlink>
      <w:r w:rsidRPr="00112E43">
        <w:rPr>
          <w:rFonts w:ascii="Arial" w:hAnsi="Arial" w:cs="Arial"/>
        </w:rPr>
        <w:t>.</w:t>
      </w:r>
    </w:p>
    <w:p w14:paraId="19BBAE33" w14:textId="77777777" w:rsidR="00FA2EAF" w:rsidRPr="00112E43" w:rsidRDefault="00FA2EAF" w:rsidP="00866319">
      <w:pPr>
        <w:pStyle w:val="Heading3"/>
        <w:numPr>
          <w:ilvl w:val="0"/>
          <w:numId w:val="0"/>
        </w:numPr>
        <w:rPr>
          <w:rFonts w:ascii="Arial" w:eastAsiaTheme="minorEastAsia" w:hAnsi="Arial" w:cs="Arial"/>
        </w:rPr>
      </w:pPr>
      <w:bookmarkStart w:id="10" w:name="_Toc98494654"/>
      <w:r w:rsidRPr="00112E43">
        <w:rPr>
          <w:rFonts w:ascii="Arial" w:eastAsiaTheme="minorEastAsia" w:hAnsi="Arial" w:cs="Arial"/>
        </w:rPr>
        <w:t>Rehabilitation of alluvial gullies</w:t>
      </w:r>
      <w:bookmarkEnd w:id="10"/>
      <w:r w:rsidRPr="00112E43">
        <w:rPr>
          <w:rFonts w:ascii="Arial" w:eastAsiaTheme="minorEastAsia" w:hAnsi="Arial" w:cs="Arial"/>
        </w:rPr>
        <w:t xml:space="preserve"> </w:t>
      </w:r>
    </w:p>
    <w:p w14:paraId="252C80BA" w14:textId="34754852" w:rsidR="00FA2EAF" w:rsidRPr="00112E43" w:rsidRDefault="00FA2EAF" w:rsidP="00FA2EAF">
      <w:pPr>
        <w:rPr>
          <w:rFonts w:ascii="Arial" w:hAnsi="Arial" w:cs="Arial"/>
        </w:rPr>
      </w:pPr>
      <w:r w:rsidRPr="00112E43">
        <w:rPr>
          <w:rFonts w:ascii="Arial" w:hAnsi="Arial" w:cs="Arial"/>
        </w:rPr>
        <w:t xml:space="preserve">Hub research trialled </w:t>
      </w:r>
      <w:hyperlink r:id="rId40" w:history="1">
        <w:r w:rsidRPr="00112E43">
          <w:rPr>
            <w:rStyle w:val="Hyperlink"/>
            <w:rFonts w:ascii="Arial" w:hAnsi="Arial" w:cs="Arial"/>
          </w:rPr>
          <w:t>various rehabilitation options</w:t>
        </w:r>
      </w:hyperlink>
      <w:r w:rsidRPr="00112E43">
        <w:rPr>
          <w:rFonts w:ascii="Arial" w:hAnsi="Arial" w:cs="Arial"/>
        </w:rPr>
        <w:t xml:space="preserve"> across small and large alluvial gullies. The results found that applied treatments reduced fine sediment losses by 80 to 90%, and provided detailed cost estimates for various forms of treatment.</w:t>
      </w:r>
    </w:p>
    <w:p w14:paraId="4E7EE8CF" w14:textId="2124432B" w:rsidR="00D667F2" w:rsidRPr="00112E43" w:rsidRDefault="00FA2EAF" w:rsidP="00724058">
      <w:pPr>
        <w:rPr>
          <w:rFonts w:ascii="Arial" w:hAnsi="Arial" w:cs="Arial"/>
        </w:rPr>
      </w:pPr>
      <w:r w:rsidRPr="00112E43">
        <w:rPr>
          <w:rFonts w:ascii="Arial" w:hAnsi="Arial" w:cs="Arial"/>
        </w:rPr>
        <w:t>This research constitutes some of the first control and treatment field experiments to measure actual changes in water quality on the ground as a result of gully rehabilitation efforts, with results critical in constraining scenario analysis in future paddock-to-reef modelling.</w:t>
      </w:r>
    </w:p>
    <w:p w14:paraId="161AED89" w14:textId="77777777" w:rsidR="00FA2EAF" w:rsidRPr="00112E43" w:rsidRDefault="00FA2EAF" w:rsidP="00866319">
      <w:pPr>
        <w:pStyle w:val="Heading3"/>
        <w:numPr>
          <w:ilvl w:val="0"/>
          <w:numId w:val="0"/>
        </w:numPr>
        <w:ind w:left="964" w:hanging="964"/>
        <w:rPr>
          <w:rFonts w:ascii="Arial" w:eastAsiaTheme="minorEastAsia" w:hAnsi="Arial" w:cs="Arial"/>
        </w:rPr>
      </w:pPr>
      <w:bookmarkStart w:id="11" w:name="_Toc98494655"/>
      <w:r w:rsidRPr="00112E43">
        <w:rPr>
          <w:rFonts w:ascii="Arial" w:eastAsiaTheme="minorEastAsia" w:hAnsi="Arial" w:cs="Arial"/>
        </w:rPr>
        <w:t>Coral restoration for reef resilience</w:t>
      </w:r>
      <w:bookmarkEnd w:id="11"/>
    </w:p>
    <w:p w14:paraId="4C94D014" w14:textId="74A39037" w:rsidR="00DE2F68" w:rsidRDefault="00FA2EAF" w:rsidP="00FA2EAF">
      <w:pPr>
        <w:rPr>
          <w:rFonts w:ascii="Arial" w:hAnsi="Arial" w:cs="Arial"/>
        </w:rPr>
      </w:pPr>
      <w:r w:rsidRPr="00112E43">
        <w:rPr>
          <w:rFonts w:ascii="Arial" w:hAnsi="Arial" w:cs="Arial"/>
        </w:rPr>
        <w:t>The Great Barrier Reef is suffering from the combined effects of many threats and disturbances, including mass coral bleaching, pollution, storm damage and outbreaks of Crown-of-thorns Starfish. Although some of these threats are caused or exacerbated by global issues such as climate change, others may be amenable to local- or regional-scale intervention, restoration and management</w:t>
      </w:r>
      <w:r w:rsidR="00DE2F68">
        <w:rPr>
          <w:rFonts w:ascii="Arial" w:hAnsi="Arial" w:cs="Arial"/>
        </w:rPr>
        <w:t>.</w:t>
      </w:r>
    </w:p>
    <w:p w14:paraId="03FF6CC8" w14:textId="77777777" w:rsidR="00FA2EAF" w:rsidRPr="00112E43" w:rsidRDefault="00FA2EAF" w:rsidP="00FA2EAF">
      <w:pPr>
        <w:rPr>
          <w:rFonts w:ascii="Arial" w:hAnsi="Arial" w:cs="Arial"/>
        </w:rPr>
      </w:pPr>
      <w:r w:rsidRPr="00112E43">
        <w:rPr>
          <w:rFonts w:ascii="Arial" w:hAnsi="Arial" w:cs="Arial"/>
        </w:rPr>
        <w:t>Collaboration with tourism operators and reef managers allowed the hub to trial and evaluate innovative coral restoration techniques.</w:t>
      </w:r>
    </w:p>
    <w:p w14:paraId="4352F820" w14:textId="7FB8D9E3" w:rsidR="00866319" w:rsidRPr="00112E43" w:rsidRDefault="00FA2EAF" w:rsidP="00724058">
      <w:pPr>
        <w:rPr>
          <w:rFonts w:ascii="Arial" w:hAnsi="Arial" w:cs="Arial"/>
        </w:rPr>
      </w:pPr>
      <w:r w:rsidRPr="00112E43">
        <w:rPr>
          <w:rFonts w:ascii="Arial" w:hAnsi="Arial" w:cs="Arial"/>
        </w:rPr>
        <w:t xml:space="preserve">A </w:t>
      </w:r>
      <w:hyperlink r:id="rId41" w:history="1">
        <w:r w:rsidRPr="00112E43">
          <w:rPr>
            <w:rStyle w:val="Hyperlink"/>
            <w:rFonts w:ascii="Arial" w:hAnsi="Arial" w:cs="Arial"/>
          </w:rPr>
          <w:t>coral restoration database</w:t>
        </w:r>
      </w:hyperlink>
      <w:r w:rsidRPr="00112E43">
        <w:rPr>
          <w:rFonts w:ascii="Arial" w:hAnsi="Arial" w:cs="Arial"/>
        </w:rPr>
        <w:t xml:space="preserve"> created by the hub is now informing the Reef Restoration and Adaptation Program and the upcoming Great Barrier Reef Marine Park Authority’s (GBRMPA’s) coral restoration and adaptation policy. These initiatives are being used to better assess and guide future restoration project applications for the Great Barrier Reef</w:t>
      </w:r>
      <w:r w:rsidR="00B7368D" w:rsidRPr="00112E43">
        <w:rPr>
          <w:rFonts w:ascii="Arial" w:hAnsi="Arial" w:cs="Arial"/>
        </w:rPr>
        <w:t>.</w:t>
      </w:r>
    </w:p>
    <w:p w14:paraId="14A09462" w14:textId="4E2A5224" w:rsidR="00FA2EAF" w:rsidRPr="00112E43" w:rsidRDefault="00FA2EAF" w:rsidP="00866319">
      <w:pPr>
        <w:pStyle w:val="Heading2"/>
        <w:numPr>
          <w:ilvl w:val="0"/>
          <w:numId w:val="0"/>
        </w:numPr>
        <w:rPr>
          <w:rFonts w:ascii="Arial" w:hAnsi="Arial" w:cs="Arial"/>
        </w:rPr>
      </w:pPr>
      <w:bookmarkStart w:id="12" w:name="_Toc98494656"/>
      <w:r w:rsidRPr="00112E43">
        <w:rPr>
          <w:rFonts w:ascii="Arial" w:hAnsi="Arial" w:cs="Arial"/>
        </w:rPr>
        <w:lastRenderedPageBreak/>
        <w:t>Indigenous partnerships for improved water quality</w:t>
      </w:r>
      <w:bookmarkEnd w:id="12"/>
    </w:p>
    <w:p w14:paraId="772B482F" w14:textId="77777777" w:rsidR="00FA2EAF" w:rsidRPr="00112E43" w:rsidRDefault="00FA2EAF" w:rsidP="00FA2EAF">
      <w:pPr>
        <w:rPr>
          <w:rFonts w:ascii="Arial" w:hAnsi="Arial" w:cs="Arial"/>
        </w:rPr>
      </w:pPr>
      <w:r w:rsidRPr="00112E43">
        <w:rPr>
          <w:rFonts w:ascii="Arial" w:hAnsi="Arial" w:cs="Arial"/>
        </w:rPr>
        <w:t xml:space="preserve">Close collaboration between Traditional Owners and hub researchers has resulted in better co-management of Country and improved water quality. The hub led the way in the foundational development of a </w:t>
      </w:r>
      <w:hyperlink r:id="rId42" w:history="1">
        <w:r w:rsidRPr="00112E43">
          <w:rPr>
            <w:rStyle w:val="Hyperlink"/>
            <w:rFonts w:ascii="Arial" w:hAnsi="Arial" w:cs="Arial"/>
          </w:rPr>
          <w:t>meaningful engagement strategy</w:t>
        </w:r>
      </w:hyperlink>
      <w:r w:rsidRPr="00112E43">
        <w:rPr>
          <w:rFonts w:ascii="Arial" w:hAnsi="Arial" w:cs="Arial"/>
        </w:rPr>
        <w:t xml:space="preserve"> with Aboriginal and Torres Strait Islander peoples in the sustainable cultural and environmental management of the Great Barrier Reef and its catchments.</w:t>
      </w:r>
    </w:p>
    <w:p w14:paraId="527D2989" w14:textId="5F88DC2C" w:rsidR="00FA2EAF" w:rsidRPr="00112E43" w:rsidRDefault="00FA2EAF" w:rsidP="00FA2EAF">
      <w:pPr>
        <w:rPr>
          <w:rFonts w:ascii="Arial" w:hAnsi="Arial" w:cs="Arial"/>
        </w:rPr>
      </w:pPr>
      <w:r w:rsidRPr="00112E43">
        <w:rPr>
          <w:rFonts w:ascii="Arial" w:hAnsi="Arial" w:cs="Arial"/>
        </w:rPr>
        <w:t xml:space="preserve">In addressing targets of the </w:t>
      </w:r>
      <w:hyperlink r:id="rId43" w:history="1">
        <w:r w:rsidRPr="00112E43">
          <w:rPr>
            <w:rStyle w:val="Hyperlink"/>
            <w:rFonts w:ascii="Arial" w:hAnsi="Arial" w:cs="Arial"/>
          </w:rPr>
          <w:t>Reef 2050 plan</w:t>
        </w:r>
      </w:hyperlink>
      <w:r w:rsidRPr="00112E43">
        <w:rPr>
          <w:rFonts w:ascii="Arial" w:hAnsi="Arial" w:cs="Arial"/>
        </w:rPr>
        <w:t>, Traditional Owners’ aspirations and building capacity have been fundamental to land and sea Country management and governance.</w:t>
      </w:r>
    </w:p>
    <w:p w14:paraId="5686EF93" w14:textId="77777777" w:rsidR="00FA2EAF" w:rsidRPr="00112E43" w:rsidRDefault="00FA2EAF" w:rsidP="00FA2EAF">
      <w:pPr>
        <w:rPr>
          <w:rFonts w:ascii="Arial" w:hAnsi="Arial" w:cs="Arial"/>
        </w:rPr>
      </w:pPr>
      <w:r w:rsidRPr="00112E43">
        <w:rPr>
          <w:rFonts w:ascii="Arial" w:hAnsi="Arial" w:cs="Arial"/>
        </w:rPr>
        <w:t>Working with Indigenous ranger groups throughout the life of the hub, researchers passed on valuable skills that can be carried forward in land and sea monitoring for healthy Country. Together with scientists, Traditional Owners have actioned cultural site clearance and preliminary assessments.</w:t>
      </w:r>
    </w:p>
    <w:p w14:paraId="116DD991" w14:textId="0A9B314E" w:rsidR="00607136" w:rsidRPr="00112E43" w:rsidRDefault="00FA2EAF" w:rsidP="00607136">
      <w:pPr>
        <w:rPr>
          <w:rFonts w:ascii="Arial" w:hAnsi="Arial" w:cs="Arial"/>
        </w:rPr>
      </w:pPr>
      <w:r w:rsidRPr="00112E43">
        <w:rPr>
          <w:rFonts w:ascii="Arial" w:hAnsi="Arial" w:cs="Arial"/>
        </w:rPr>
        <w:t>They also gained new skills in wetland rehabilitation, feral pest management, land and sea Country mapping, grass seed collection, gully remediation construction, estuary and mangrove management, salinity monitoring, water quality sampling, equipment maintenance, weed management and general site management. Training in jellyfish stinger collection and identification, shoreline video assessment, coral identification and restoration techniques are additional skills that have been passed on for future management activity</w:t>
      </w:r>
      <w:r w:rsidR="00607136" w:rsidRPr="00112E43">
        <w:rPr>
          <w:rFonts w:ascii="Arial" w:hAnsi="Arial" w:cs="Arial"/>
        </w:rPr>
        <w:t>.</w:t>
      </w:r>
    </w:p>
    <w:p w14:paraId="1A0ABD14" w14:textId="77777777" w:rsidR="00E470AE" w:rsidRPr="00112E43" w:rsidRDefault="00E470AE" w:rsidP="00866319">
      <w:pPr>
        <w:pStyle w:val="Heading3"/>
        <w:numPr>
          <w:ilvl w:val="0"/>
          <w:numId w:val="0"/>
        </w:numPr>
        <w:rPr>
          <w:rFonts w:ascii="Arial" w:eastAsiaTheme="minorEastAsia" w:hAnsi="Arial" w:cs="Arial"/>
        </w:rPr>
      </w:pPr>
      <w:bookmarkStart w:id="13" w:name="_Toc98494657"/>
      <w:r w:rsidRPr="00112E43">
        <w:rPr>
          <w:rFonts w:ascii="Arial" w:eastAsiaTheme="minorEastAsia" w:hAnsi="Arial" w:cs="Arial"/>
        </w:rPr>
        <w:t>Workshops pass on reef monitoring and restoration skills to sea Country Traditional Owners</w:t>
      </w:r>
      <w:bookmarkEnd w:id="13"/>
    </w:p>
    <w:p w14:paraId="6329425D" w14:textId="352DF9B0" w:rsidR="00E470AE" w:rsidRPr="00112E43" w:rsidRDefault="00E470AE" w:rsidP="00E470AE">
      <w:pPr>
        <w:rPr>
          <w:rFonts w:ascii="Arial" w:hAnsi="Arial" w:cs="Arial"/>
        </w:rPr>
      </w:pPr>
      <w:r w:rsidRPr="00112E43">
        <w:rPr>
          <w:rFonts w:ascii="Arial" w:hAnsi="Arial" w:cs="Arial"/>
        </w:rPr>
        <w:t>The hub supported sea Country Traditional Owners to attend the 2019 and 2020 </w:t>
      </w:r>
      <w:hyperlink r:id="rId44" w:history="1">
        <w:r w:rsidRPr="00112E43">
          <w:rPr>
            <w:rStyle w:val="Hyperlink"/>
            <w:rFonts w:ascii="Arial" w:hAnsi="Arial" w:cs="Arial"/>
          </w:rPr>
          <w:t>Orpheus Island reef restoration and leadership workshops</w:t>
        </w:r>
      </w:hyperlink>
      <w:r w:rsidRPr="00112E43">
        <w:rPr>
          <w:rFonts w:ascii="Arial" w:hAnsi="Arial" w:cs="Arial"/>
        </w:rPr>
        <w:t>. The Traditional Owners gained skills and knowledge to begin planning or commence activities on their Country, engaging in Indigenous tourism and inshore coral monitoring.</w:t>
      </w:r>
    </w:p>
    <w:p w14:paraId="167D91EA" w14:textId="18EC2AF2" w:rsidR="00724058" w:rsidRPr="00112E43" w:rsidRDefault="00E470AE" w:rsidP="00724058">
      <w:pPr>
        <w:rPr>
          <w:rFonts w:ascii="Arial" w:hAnsi="Arial" w:cs="Arial"/>
        </w:rPr>
      </w:pPr>
      <w:r w:rsidRPr="00112E43">
        <w:rPr>
          <w:rFonts w:ascii="Arial" w:hAnsi="Arial" w:cs="Arial"/>
        </w:rPr>
        <w:t>Saranne Giudice, who leads the Gidarjil Sea Rangers, has thoroughly appreciated the upskilling within her team: ‘The Gidarjil Sea Rangers who attended the workshop found it beneficial in a number of ways. The workshop definitely contributed to the sea rangers’ coral species, fish and macroinvertebrate identification skills, and also their experience and confidence in the water. The planning and restoration techniques they learnt have set us in good stead to identify any of our inshore reefs that could benefit from restoration.’</w:t>
      </w:r>
    </w:p>
    <w:p w14:paraId="2F3ECAEB" w14:textId="77777777" w:rsidR="00E470AE" w:rsidRPr="00112E43" w:rsidRDefault="00E470AE" w:rsidP="00E470AE">
      <w:pPr>
        <w:pStyle w:val="Heading3"/>
        <w:numPr>
          <w:ilvl w:val="0"/>
          <w:numId w:val="0"/>
        </w:numPr>
        <w:rPr>
          <w:rFonts w:ascii="Arial" w:eastAsiaTheme="minorEastAsia" w:hAnsi="Arial" w:cs="Arial"/>
        </w:rPr>
      </w:pPr>
      <w:bookmarkStart w:id="14" w:name="_Toc98494658"/>
      <w:r w:rsidRPr="00112E43">
        <w:rPr>
          <w:rFonts w:ascii="Arial" w:eastAsiaTheme="minorEastAsia" w:hAnsi="Arial" w:cs="Arial"/>
        </w:rPr>
        <w:t>Tracking aesthetic values provides new engagement for Traditional Owners along the Great Barrier Reef</w:t>
      </w:r>
      <w:bookmarkEnd w:id="14"/>
    </w:p>
    <w:p w14:paraId="22D7914A" w14:textId="6917FD31" w:rsidR="00E470AE" w:rsidRPr="00112E43" w:rsidRDefault="00E470AE" w:rsidP="00E470AE">
      <w:pPr>
        <w:rPr>
          <w:rFonts w:ascii="Arial" w:hAnsi="Arial" w:cs="Arial"/>
        </w:rPr>
      </w:pPr>
      <w:r w:rsidRPr="00112E43">
        <w:rPr>
          <w:rFonts w:ascii="Arial" w:hAnsi="Arial" w:cs="Arial"/>
        </w:rPr>
        <w:t xml:space="preserve">A hub </w:t>
      </w:r>
      <w:hyperlink r:id="rId45" w:history="1">
        <w:r w:rsidRPr="00112E43">
          <w:rPr>
            <w:rStyle w:val="Hyperlink"/>
            <w:rFonts w:ascii="Arial" w:hAnsi="Arial" w:cs="Arial"/>
          </w:rPr>
          <w:t>project</w:t>
        </w:r>
      </w:hyperlink>
      <w:r w:rsidRPr="00112E43">
        <w:rPr>
          <w:rFonts w:ascii="Arial" w:hAnsi="Arial" w:cs="Arial"/>
        </w:rPr>
        <w:t xml:space="preserve"> provided an </w:t>
      </w:r>
      <w:hyperlink r:id="rId46" w:history="1">
        <w:r w:rsidRPr="00112E43">
          <w:rPr>
            <w:rStyle w:val="Hyperlink"/>
            <w:rFonts w:ascii="Arial" w:hAnsi="Arial" w:cs="Arial"/>
          </w:rPr>
          <w:t>insightful example</w:t>
        </w:r>
      </w:hyperlink>
      <w:r w:rsidRPr="00112E43">
        <w:rPr>
          <w:rFonts w:ascii="Arial" w:hAnsi="Arial" w:cs="Arial"/>
        </w:rPr>
        <w:t xml:space="preserve"> of how social sciences research is complementary in designing, interpreting and improving the artificial intelligence system for monitoring the aesthetic value of the Great Barrier Reef. Throughout the project, these results were communicated to more than 30 Indigenous communities along the reef’s coastline.</w:t>
      </w:r>
    </w:p>
    <w:p w14:paraId="6A537082" w14:textId="21EAFB62" w:rsidR="00724058" w:rsidRPr="00112E43" w:rsidRDefault="00E470AE" w:rsidP="00724058">
      <w:pPr>
        <w:rPr>
          <w:rFonts w:ascii="Arial" w:hAnsi="Arial" w:cs="Arial"/>
        </w:rPr>
      </w:pPr>
      <w:r w:rsidRPr="00112E43">
        <w:rPr>
          <w:rFonts w:ascii="Arial" w:hAnsi="Arial" w:cs="Arial"/>
        </w:rPr>
        <w:lastRenderedPageBreak/>
        <w:t xml:space="preserve">This impactful cross-cultural exchange was achieved by incorporating the knowledge into the project’s Indigenous engagement strategy, a </w:t>
      </w:r>
      <w:hyperlink r:id="rId47" w:history="1">
        <w:r w:rsidRPr="00112E43">
          <w:rPr>
            <w:rStyle w:val="Hyperlink"/>
            <w:rFonts w:ascii="Arial" w:hAnsi="Arial" w:cs="Arial"/>
          </w:rPr>
          <w:t>key element</w:t>
        </w:r>
      </w:hyperlink>
      <w:r w:rsidRPr="00112E43">
        <w:rPr>
          <w:rFonts w:ascii="Arial" w:hAnsi="Arial" w:cs="Arial"/>
        </w:rPr>
        <w:t xml:space="preserve"> of every hub project design</w:t>
      </w:r>
      <w:r w:rsidR="009419E9" w:rsidRPr="00112E43">
        <w:rPr>
          <w:rFonts w:ascii="Arial" w:hAnsi="Arial" w:cs="Arial"/>
        </w:rPr>
        <w:t>.</w:t>
      </w:r>
    </w:p>
    <w:p w14:paraId="6DEA154D" w14:textId="7122388B" w:rsidR="00E470AE" w:rsidRPr="00112E43" w:rsidRDefault="00E470AE" w:rsidP="00866319">
      <w:pPr>
        <w:pStyle w:val="Heading3"/>
        <w:numPr>
          <w:ilvl w:val="0"/>
          <w:numId w:val="0"/>
        </w:numPr>
        <w:rPr>
          <w:rFonts w:ascii="Arial" w:eastAsiaTheme="minorEastAsia" w:hAnsi="Arial" w:cs="Arial"/>
        </w:rPr>
      </w:pPr>
      <w:bookmarkStart w:id="15" w:name="_Toc98494659"/>
      <w:r w:rsidRPr="00112E43">
        <w:rPr>
          <w:rFonts w:ascii="Arial" w:eastAsiaTheme="minorEastAsia" w:hAnsi="Arial" w:cs="Arial"/>
        </w:rPr>
        <w:t>Indigenous partnerships lead to ongoing capacity for Cape York Traditional Owners</w:t>
      </w:r>
      <w:bookmarkEnd w:id="15"/>
    </w:p>
    <w:p w14:paraId="785F45BE" w14:textId="77777777" w:rsidR="00E470AE" w:rsidRPr="00112E43" w:rsidRDefault="00E470AE" w:rsidP="00E470AE">
      <w:pPr>
        <w:rPr>
          <w:rFonts w:ascii="Arial" w:hAnsi="Arial" w:cs="Arial"/>
        </w:rPr>
      </w:pPr>
      <w:r w:rsidRPr="00112E43">
        <w:rPr>
          <w:rFonts w:ascii="Arial" w:hAnsi="Arial" w:cs="Arial"/>
        </w:rPr>
        <w:t>A partnership between hub scientists, Cape York Natural Resource Management staff and Indigenous graziers has reduced sediment run-off from one of the Indigenous Land and Sea Corporation’s (ILSC) Crocodile-Welcome Station gullies by 85%.</w:t>
      </w:r>
    </w:p>
    <w:p w14:paraId="1E101567" w14:textId="0132732A" w:rsidR="00724058" w:rsidRPr="00112E43" w:rsidRDefault="00E470AE" w:rsidP="00724058">
      <w:pPr>
        <w:rPr>
          <w:rFonts w:ascii="Arial" w:hAnsi="Arial" w:cs="Arial"/>
        </w:rPr>
      </w:pPr>
      <w:r w:rsidRPr="00112E43">
        <w:rPr>
          <w:rFonts w:ascii="Arial" w:hAnsi="Arial" w:cs="Arial"/>
        </w:rPr>
        <w:t xml:space="preserve">This success has spurred on the expansion of gully remediation activities. With the support of the </w:t>
      </w:r>
      <w:hyperlink r:id="rId48" w:history="1">
        <w:r w:rsidRPr="00112E43">
          <w:rPr>
            <w:rStyle w:val="Hyperlink"/>
            <w:rFonts w:ascii="Arial" w:hAnsi="Arial" w:cs="Arial"/>
          </w:rPr>
          <w:t>Australian Government’s Reef Trust</w:t>
        </w:r>
      </w:hyperlink>
      <w:r w:rsidRPr="00112E43">
        <w:rPr>
          <w:rFonts w:ascii="Arial" w:hAnsi="Arial" w:cs="Arial"/>
        </w:rPr>
        <w:t>, the ILSC has now purchased an excavator and employed a crew of local Traditional Owners to continue the works, providing ongoing social and ecological outcomes</w:t>
      </w:r>
      <w:r w:rsidR="009419E9" w:rsidRPr="00112E43">
        <w:rPr>
          <w:rFonts w:ascii="Arial" w:hAnsi="Arial" w:cs="Arial"/>
          <w:lang w:val="en-US"/>
        </w:rPr>
        <w:t>.</w:t>
      </w:r>
    </w:p>
    <w:p w14:paraId="186DA0CE" w14:textId="77777777" w:rsidR="00E470AE" w:rsidRPr="00112E43" w:rsidRDefault="00E470AE" w:rsidP="00E470AE">
      <w:pPr>
        <w:pStyle w:val="Heading3"/>
        <w:numPr>
          <w:ilvl w:val="0"/>
          <w:numId w:val="0"/>
        </w:numPr>
        <w:rPr>
          <w:rFonts w:ascii="Arial" w:eastAsiaTheme="minorEastAsia" w:hAnsi="Arial" w:cs="Arial"/>
        </w:rPr>
      </w:pPr>
      <w:bookmarkStart w:id="16" w:name="_Toc98494660"/>
      <w:r w:rsidRPr="00112E43">
        <w:rPr>
          <w:rFonts w:ascii="Arial" w:eastAsiaTheme="minorEastAsia" w:hAnsi="Arial" w:cs="Arial"/>
        </w:rPr>
        <w:t>New skills and greater capacity for ranger groups thanks to hub engagement</w:t>
      </w:r>
      <w:bookmarkEnd w:id="16"/>
    </w:p>
    <w:p w14:paraId="21D36B64" w14:textId="257D424F" w:rsidR="00E470AE" w:rsidRPr="00112E43" w:rsidRDefault="00E470AE" w:rsidP="00E470AE">
      <w:pPr>
        <w:rPr>
          <w:rFonts w:ascii="Arial" w:hAnsi="Arial" w:cs="Arial"/>
        </w:rPr>
      </w:pPr>
      <w:r w:rsidRPr="00112E43">
        <w:rPr>
          <w:rFonts w:ascii="Arial" w:hAnsi="Arial" w:cs="Arial"/>
        </w:rPr>
        <w:t>Since 2006, MangroveWatch, co-developed by hub researcher Professor Norm Duke, has been used to make mangrove monitoring more accessible to groups and communities.</w:t>
      </w:r>
    </w:p>
    <w:p w14:paraId="46CB9193" w14:textId="77777777" w:rsidR="00E470AE" w:rsidRPr="00112E43" w:rsidRDefault="00E470AE" w:rsidP="00E470AE">
      <w:pPr>
        <w:rPr>
          <w:rFonts w:ascii="Arial" w:hAnsi="Arial" w:cs="Arial"/>
        </w:rPr>
      </w:pPr>
      <w:r w:rsidRPr="00112E43">
        <w:rPr>
          <w:rFonts w:ascii="Arial" w:hAnsi="Arial" w:cs="Arial"/>
        </w:rPr>
        <w:t xml:space="preserve">NESP research </w:t>
      </w:r>
      <w:hyperlink r:id="rId49" w:history="1">
        <w:r w:rsidRPr="00112E43">
          <w:rPr>
            <w:rStyle w:val="Hyperlink"/>
            <w:rFonts w:ascii="Arial" w:hAnsi="Arial" w:cs="Arial"/>
          </w:rPr>
          <w:t>assessing the recent dieback of mangroves across the Gulf of Carpentaria</w:t>
        </w:r>
      </w:hyperlink>
      <w:r w:rsidRPr="00112E43">
        <w:rPr>
          <w:rFonts w:ascii="Arial" w:hAnsi="Arial" w:cs="Arial"/>
        </w:rPr>
        <w:t xml:space="preserve"> led to the upskilling of several Indigenous ranger groups in these monitoring techniques, following engagement across the span of the project.</w:t>
      </w:r>
    </w:p>
    <w:p w14:paraId="0B874B61" w14:textId="68D4E1DC" w:rsidR="002044D0" w:rsidRPr="00112E43" w:rsidRDefault="00E470AE" w:rsidP="00724058">
      <w:pPr>
        <w:rPr>
          <w:rFonts w:ascii="Arial" w:hAnsi="Arial" w:cs="Arial"/>
        </w:rPr>
      </w:pPr>
      <w:r w:rsidRPr="00112E43">
        <w:rPr>
          <w:rFonts w:ascii="Arial" w:hAnsi="Arial" w:cs="Arial"/>
        </w:rPr>
        <w:t xml:space="preserve">Various Northern Territory and Queensland gulf rangers, and sea rangers from Gidarjil Aboriginal Corporation are now trained in the </w:t>
      </w:r>
      <w:hyperlink r:id="rId50" w:history="1">
        <w:r w:rsidRPr="00112E43">
          <w:rPr>
            <w:rStyle w:val="Hyperlink"/>
            <w:rFonts w:ascii="Arial" w:hAnsi="Arial" w:cs="Arial"/>
          </w:rPr>
          <w:t>Shoreline video assessment methodology</w:t>
        </w:r>
      </w:hyperlink>
      <w:r w:rsidRPr="00112E43">
        <w:rPr>
          <w:rFonts w:ascii="Arial" w:hAnsi="Arial" w:cs="Arial"/>
        </w:rPr>
        <w:t>, which allows local rangers to efficiently monitor mangrove health from boat or shore</w:t>
      </w:r>
      <w:r w:rsidR="0087665D" w:rsidRPr="00112E43">
        <w:rPr>
          <w:rFonts w:ascii="Arial" w:hAnsi="Arial" w:cs="Arial"/>
          <w:lang w:val="en-US"/>
        </w:rPr>
        <w:t>.</w:t>
      </w:r>
    </w:p>
    <w:p w14:paraId="4D61C805" w14:textId="77777777" w:rsidR="0070696B" w:rsidRPr="00112E43" w:rsidRDefault="0070696B" w:rsidP="0070696B">
      <w:pPr>
        <w:pStyle w:val="Heading2"/>
        <w:numPr>
          <w:ilvl w:val="0"/>
          <w:numId w:val="0"/>
        </w:numPr>
        <w:rPr>
          <w:rFonts w:ascii="Arial" w:hAnsi="Arial" w:cs="Arial"/>
        </w:rPr>
      </w:pPr>
      <w:bookmarkStart w:id="17" w:name="_Toc98494661"/>
      <w:r w:rsidRPr="00112E43">
        <w:rPr>
          <w:rFonts w:ascii="Arial" w:hAnsi="Arial" w:cs="Arial"/>
        </w:rPr>
        <w:lastRenderedPageBreak/>
        <w:t>Blueprint for Crown-of-thorns Starfish control on the Great Barrier Reef</w:t>
      </w:r>
      <w:bookmarkEnd w:id="17"/>
    </w:p>
    <w:p w14:paraId="7491232E" w14:textId="5AC7A058" w:rsidR="00DE2F68" w:rsidRDefault="0070696B" w:rsidP="0070696B">
      <w:pPr>
        <w:rPr>
          <w:rFonts w:ascii="Arial" w:hAnsi="Arial" w:cs="Arial"/>
        </w:rPr>
      </w:pPr>
      <w:r w:rsidRPr="00112E43">
        <w:rPr>
          <w:rFonts w:ascii="Arial" w:hAnsi="Arial" w:cs="Arial"/>
        </w:rPr>
        <w:t>Crown-of-thorns Starfish (CoTS) are voracious coral predators and cause significant coral loss on Australia’s Great Barrier Reef. For reasons that are unclear, CoTS populations go through periodic cycles of abundance and can reach densities of hundreds of individuals per hectare. During these periods of high density, CoTS can consume most of the hard coral cover at a site</w:t>
      </w:r>
      <w:r w:rsidR="00DE2F68">
        <w:rPr>
          <w:rFonts w:ascii="Arial" w:hAnsi="Arial" w:cs="Arial"/>
        </w:rPr>
        <w:t>.</w:t>
      </w:r>
    </w:p>
    <w:p w14:paraId="7EFFA367" w14:textId="41E073CF" w:rsidR="00DE2F68" w:rsidRDefault="0070696B" w:rsidP="0070696B">
      <w:pPr>
        <w:rPr>
          <w:rFonts w:ascii="Arial" w:hAnsi="Arial" w:cs="Arial"/>
        </w:rPr>
      </w:pPr>
      <w:r w:rsidRPr="00112E43">
        <w:rPr>
          <w:rFonts w:ascii="Arial" w:hAnsi="Arial" w:cs="Arial"/>
        </w:rPr>
        <w:t>CoTS outbreaks are one of the few threats amenable to direct intervention, emphasising the importance of ensuring that control efforts are as effective as possible at defending live hard coral cover. Although there is a long history of research into CoTS biology, ecology and causes of outbreaks on the Great Barrier Reef, there were few significant advances in how control activities are implemented and how to maximise effectiveness</w:t>
      </w:r>
      <w:r w:rsidR="00DE2F68">
        <w:rPr>
          <w:rFonts w:ascii="Arial" w:hAnsi="Arial" w:cs="Arial"/>
        </w:rPr>
        <w:t>.</w:t>
      </w:r>
    </w:p>
    <w:p w14:paraId="6C2B9B2F" w14:textId="77777777" w:rsidR="0070696B" w:rsidRPr="00112E43" w:rsidRDefault="0070696B" w:rsidP="0070696B">
      <w:pPr>
        <w:rPr>
          <w:rFonts w:ascii="Arial" w:hAnsi="Arial" w:cs="Arial"/>
        </w:rPr>
      </w:pPr>
      <w:r w:rsidRPr="00112E43">
        <w:rPr>
          <w:rFonts w:ascii="Arial" w:hAnsi="Arial" w:cs="Arial"/>
        </w:rPr>
        <w:t>The hub’s adaptation of a world-first integrated pest management (IPM) approach to the marine environment has delivered a strategic response to CoTS control on the Great Barrier Reef, and is effectively reducing outbreak incidents and ecosystem impacts.</w:t>
      </w:r>
    </w:p>
    <w:p w14:paraId="1D01F894" w14:textId="6A142DE3" w:rsidR="00724058" w:rsidRPr="00112E43" w:rsidRDefault="0070696B" w:rsidP="0070696B">
      <w:pPr>
        <w:rPr>
          <w:rFonts w:ascii="Arial" w:hAnsi="Arial" w:cs="Arial"/>
        </w:rPr>
      </w:pPr>
      <w:r w:rsidRPr="00112E43">
        <w:rPr>
          <w:rFonts w:ascii="Arial" w:hAnsi="Arial" w:cs="Arial"/>
        </w:rPr>
        <w:t>The applied CoTS IPM approach filled critical ecological knowledge gaps, developed and delivered new tools and methods for surveillance and control, and has demonstrably improved the capacity for manual CoTS control to defend coral cover on the Great Barrier Reef.</w:t>
      </w:r>
    </w:p>
    <w:p w14:paraId="756D1E21" w14:textId="77777777" w:rsidR="0070696B" w:rsidRPr="00112E43" w:rsidRDefault="0070696B" w:rsidP="0070696B">
      <w:pPr>
        <w:pStyle w:val="Heading3"/>
        <w:numPr>
          <w:ilvl w:val="0"/>
          <w:numId w:val="0"/>
        </w:numPr>
        <w:rPr>
          <w:rFonts w:ascii="Arial" w:eastAsiaTheme="minorEastAsia" w:hAnsi="Arial" w:cs="Arial"/>
        </w:rPr>
      </w:pPr>
      <w:bookmarkStart w:id="18" w:name="_Toc98494662"/>
      <w:r w:rsidRPr="00112E43">
        <w:rPr>
          <w:rFonts w:ascii="Arial" w:eastAsiaTheme="minorEastAsia" w:hAnsi="Arial" w:cs="Arial"/>
        </w:rPr>
        <w:t>Advancing understanding of CoTS ecological processes</w:t>
      </w:r>
      <w:bookmarkEnd w:id="18"/>
    </w:p>
    <w:p w14:paraId="4E971063" w14:textId="77777777" w:rsidR="0070696B" w:rsidRPr="00112E43" w:rsidRDefault="0070696B" w:rsidP="0070696B">
      <w:pPr>
        <w:rPr>
          <w:rFonts w:ascii="Arial" w:hAnsi="Arial" w:cs="Arial"/>
        </w:rPr>
      </w:pPr>
      <w:r w:rsidRPr="00112E43">
        <w:rPr>
          <w:rFonts w:ascii="Arial" w:hAnsi="Arial" w:cs="Arial"/>
        </w:rPr>
        <w:t>Hub researchers and industry partners used a systems understanding of CoTS outbreaks and control logistics to develop an IPM strategy that demonstrably protected more hard coral than any other action. Collaborative and strategically targeted research projects were conducted to address gaps in knowledge.</w:t>
      </w:r>
    </w:p>
    <w:p w14:paraId="145C7624" w14:textId="77777777" w:rsidR="0070696B" w:rsidRPr="00112E43" w:rsidRDefault="0070696B" w:rsidP="0070696B">
      <w:pPr>
        <w:rPr>
          <w:rFonts w:ascii="Arial" w:hAnsi="Arial" w:cs="Arial"/>
        </w:rPr>
      </w:pPr>
      <w:r w:rsidRPr="00112E43">
        <w:rPr>
          <w:rFonts w:ascii="Arial" w:hAnsi="Arial" w:cs="Arial"/>
        </w:rPr>
        <w:t xml:space="preserve">A continuous assessment of control performance and operations in place enabled continuous improvement in the </w:t>
      </w:r>
      <w:hyperlink r:id="rId51" w:history="1">
        <w:r w:rsidRPr="00112E43">
          <w:rPr>
            <w:rStyle w:val="Hyperlink"/>
            <w:rFonts w:ascii="Arial" w:hAnsi="Arial" w:cs="Arial"/>
          </w:rPr>
          <w:t>CoTS</w:t>
        </w:r>
      </w:hyperlink>
      <w:hyperlink r:id="rId52" w:history="1">
        <w:r w:rsidRPr="00112E43">
          <w:rPr>
            <w:rStyle w:val="Hyperlink"/>
            <w:rFonts w:ascii="Arial" w:hAnsi="Arial" w:cs="Arial"/>
          </w:rPr>
          <w:t xml:space="preserve"> IPM Control Program</w:t>
        </w:r>
      </w:hyperlink>
      <w:r w:rsidRPr="00112E43">
        <w:rPr>
          <w:rFonts w:ascii="Arial" w:hAnsi="Arial" w:cs="Arial"/>
        </w:rPr>
        <w:t>. It ensured the program effectively achieved the protection of coral at local, reef and regional scales.</w:t>
      </w:r>
    </w:p>
    <w:p w14:paraId="359A05B1" w14:textId="0F7F354A" w:rsidR="00724058" w:rsidRPr="00112E43" w:rsidRDefault="0070696B" w:rsidP="00724058">
      <w:pPr>
        <w:rPr>
          <w:rFonts w:ascii="Arial" w:hAnsi="Arial" w:cs="Arial"/>
        </w:rPr>
      </w:pPr>
      <w:r w:rsidRPr="00112E43">
        <w:rPr>
          <w:rFonts w:ascii="Arial" w:hAnsi="Arial" w:cs="Arial"/>
        </w:rPr>
        <w:t>These approaches are now being expanded to meet the program’s new potential under the CoTS Control Innovation Program, including the future development of new tools and technologies not reliant on manual control, such as environmental DNA detection, predation and chemical cues</w:t>
      </w:r>
      <w:r w:rsidR="00B601A8" w:rsidRPr="00112E43">
        <w:rPr>
          <w:rFonts w:ascii="Arial" w:hAnsi="Arial" w:cs="Arial"/>
        </w:rPr>
        <w:t>.</w:t>
      </w:r>
    </w:p>
    <w:p w14:paraId="5965E5E0" w14:textId="6BEAE7F0" w:rsidR="00DE0D71" w:rsidRPr="00112E43" w:rsidRDefault="0070696B" w:rsidP="000F37DB">
      <w:pPr>
        <w:pStyle w:val="Heading3"/>
        <w:numPr>
          <w:ilvl w:val="0"/>
          <w:numId w:val="0"/>
        </w:numPr>
        <w:rPr>
          <w:rFonts w:ascii="Arial" w:eastAsiaTheme="minorEastAsia" w:hAnsi="Arial" w:cs="Arial"/>
        </w:rPr>
      </w:pPr>
      <w:bookmarkStart w:id="19" w:name="_Toc98494663"/>
      <w:r w:rsidRPr="00112E43">
        <w:rPr>
          <w:rFonts w:ascii="Arial" w:eastAsiaTheme="minorEastAsia" w:hAnsi="Arial" w:cs="Arial"/>
        </w:rPr>
        <w:t>Protecting hard coral cover on the reef</w:t>
      </w:r>
      <w:bookmarkEnd w:id="19"/>
    </w:p>
    <w:p w14:paraId="210D55D6" w14:textId="2525FA6A" w:rsidR="0070696B" w:rsidRPr="00112E43" w:rsidRDefault="0070696B" w:rsidP="0070696B">
      <w:pPr>
        <w:rPr>
          <w:rFonts w:ascii="Arial" w:hAnsi="Arial" w:cs="Arial"/>
        </w:rPr>
      </w:pPr>
      <w:r w:rsidRPr="00112E43">
        <w:rPr>
          <w:rFonts w:ascii="Arial" w:hAnsi="Arial" w:cs="Arial"/>
        </w:rPr>
        <w:t>CoTS predation is identified as a major cause of coral loss at the scale of the reef, contributing as much as 42% of coral loss between 1985 and 2012. This poses long-term risks to overall reef health and resilience.</w:t>
      </w:r>
    </w:p>
    <w:p w14:paraId="17A2C71D" w14:textId="755D4095" w:rsidR="0070696B" w:rsidRPr="00112E43" w:rsidRDefault="0070696B" w:rsidP="0070696B">
      <w:pPr>
        <w:rPr>
          <w:rFonts w:ascii="Arial" w:hAnsi="Arial" w:cs="Arial"/>
        </w:rPr>
      </w:pPr>
      <w:r w:rsidRPr="00112E43">
        <w:rPr>
          <w:rFonts w:ascii="Arial" w:hAnsi="Arial" w:cs="Arial"/>
        </w:rPr>
        <w:lastRenderedPageBreak/>
        <w:t xml:space="preserve">The </w:t>
      </w:r>
      <w:hyperlink r:id="rId53" w:history="1">
        <w:r w:rsidRPr="00112E43">
          <w:rPr>
            <w:rStyle w:val="Hyperlink"/>
            <w:rFonts w:ascii="Arial" w:hAnsi="Arial" w:cs="Arial"/>
          </w:rPr>
          <w:t>CoTS</w:t>
        </w:r>
      </w:hyperlink>
      <w:hyperlink r:id="rId54" w:history="1">
        <w:r w:rsidRPr="00112E43">
          <w:rPr>
            <w:rStyle w:val="Hyperlink"/>
            <w:rFonts w:ascii="Arial" w:hAnsi="Arial" w:cs="Arial"/>
          </w:rPr>
          <w:t xml:space="preserve"> IPM Control Program</w:t>
        </w:r>
      </w:hyperlink>
      <w:r w:rsidRPr="00112E43">
        <w:rPr>
          <w:rFonts w:ascii="Arial" w:hAnsi="Arial" w:cs="Arial"/>
        </w:rPr>
        <w:t xml:space="preserve"> is now successfully ensuring that CoTS densities are kept below the critical densities that allow CoTS predation to outpace coral growth. It is now twice as likely that a CoTS-infested site will have CoTS numbers reduced to below the ecological threshold where net coral loss occurs. Under the previous approach, it took 60% longer to achieve this outcome at site, meaning that more coral was lost before control was successful. And the previous approach was successful at just 53% of sites and 0% of reefs. Where implemented, the CoTS IPM Control Program achieves these outcomes at 88% of sites and 92% of reefs.</w:t>
      </w:r>
    </w:p>
    <w:p w14:paraId="70D92D17" w14:textId="74D3B3B9" w:rsidR="00724058" w:rsidRPr="00112E43" w:rsidRDefault="0070696B" w:rsidP="00724058">
      <w:pPr>
        <w:rPr>
          <w:rFonts w:ascii="Arial" w:hAnsi="Arial" w:cs="Arial"/>
        </w:rPr>
      </w:pPr>
      <w:r w:rsidRPr="00112E43">
        <w:rPr>
          <w:rFonts w:ascii="Arial" w:hAnsi="Arial" w:cs="Arial"/>
        </w:rPr>
        <w:t>The program has greatly reduced the number of reefs considered to be in active outbreak mode. There are even indications it has also reduced the starfish’s overall geographic spread</w:t>
      </w:r>
      <w:r w:rsidR="00B601A8" w:rsidRPr="00112E43">
        <w:rPr>
          <w:rFonts w:ascii="Arial" w:hAnsi="Arial" w:cs="Arial"/>
        </w:rPr>
        <w:t>.</w:t>
      </w:r>
    </w:p>
    <w:p w14:paraId="6FD4ECE1" w14:textId="676CA330" w:rsidR="00DE0D71" w:rsidRPr="00112E43" w:rsidRDefault="000359DC" w:rsidP="000359DC">
      <w:pPr>
        <w:pStyle w:val="Heading3"/>
        <w:numPr>
          <w:ilvl w:val="0"/>
          <w:numId w:val="0"/>
        </w:numPr>
        <w:rPr>
          <w:rFonts w:ascii="Arial" w:eastAsiaTheme="minorEastAsia" w:hAnsi="Arial" w:cs="Arial"/>
        </w:rPr>
      </w:pPr>
      <w:bookmarkStart w:id="20" w:name="_Toc98494664"/>
      <w:r w:rsidRPr="00112E43">
        <w:rPr>
          <w:rFonts w:ascii="Arial" w:eastAsiaTheme="minorEastAsia" w:hAnsi="Arial" w:cs="Arial"/>
        </w:rPr>
        <w:t>New decision-support tool app improves control efficiency and effectiveness</w:t>
      </w:r>
      <w:bookmarkEnd w:id="20"/>
    </w:p>
    <w:p w14:paraId="3F004D76" w14:textId="77777777" w:rsidR="000359DC" w:rsidRPr="00112E43" w:rsidRDefault="000359DC" w:rsidP="000359DC">
      <w:pPr>
        <w:rPr>
          <w:rFonts w:ascii="Arial" w:hAnsi="Arial" w:cs="Arial"/>
        </w:rPr>
      </w:pPr>
      <w:r w:rsidRPr="00112E43">
        <w:rPr>
          <w:rFonts w:ascii="Arial" w:hAnsi="Arial" w:cs="Arial"/>
        </w:rPr>
        <w:t xml:space="preserve">The </w:t>
      </w:r>
      <w:hyperlink r:id="rId55" w:history="1">
        <w:r w:rsidRPr="00112E43">
          <w:rPr>
            <w:rStyle w:val="Hyperlink"/>
            <w:rFonts w:ascii="Arial" w:hAnsi="Arial" w:cs="Arial"/>
          </w:rPr>
          <w:t>CoTS</w:t>
        </w:r>
      </w:hyperlink>
      <w:hyperlink r:id="rId56" w:history="1">
        <w:r w:rsidRPr="00112E43">
          <w:rPr>
            <w:rStyle w:val="Hyperlink"/>
            <w:rFonts w:ascii="Arial" w:hAnsi="Arial" w:cs="Arial"/>
          </w:rPr>
          <w:t xml:space="preserve"> Control Centre Decision Support System</w:t>
        </w:r>
      </w:hyperlink>
      <w:r w:rsidRPr="00112E43">
        <w:rPr>
          <w:rFonts w:ascii="Arial" w:hAnsi="Arial" w:cs="Arial"/>
        </w:rPr>
        <w:t xml:space="preserve"> (CCC-DSS), developed by CSIRO under the hub, is used daily on CoTS control vessels.</w:t>
      </w:r>
    </w:p>
    <w:p w14:paraId="09A8865B" w14:textId="71BF795F" w:rsidR="000359DC" w:rsidRPr="00112E43" w:rsidRDefault="000359DC" w:rsidP="000359DC">
      <w:pPr>
        <w:rPr>
          <w:rFonts w:ascii="Arial" w:hAnsi="Arial" w:cs="Arial"/>
        </w:rPr>
      </w:pPr>
      <w:r w:rsidRPr="00112E43">
        <w:rPr>
          <w:rFonts w:ascii="Arial" w:hAnsi="Arial" w:cs="Arial"/>
        </w:rPr>
        <w:t>The CCC-DSS is installed on 32 ruggedised Android tablets, along with a suite of 3 data collection apps developed for GBRMPA, and 3 decision-support components developed under the hub’s CoTS IPM Control Program. The tablets have also been managed remotely, including locating hardware and updating software.</w:t>
      </w:r>
    </w:p>
    <w:p w14:paraId="21370669" w14:textId="77777777" w:rsidR="000359DC" w:rsidRPr="00112E43" w:rsidRDefault="000359DC" w:rsidP="000359DC">
      <w:pPr>
        <w:rPr>
          <w:rFonts w:ascii="Arial" w:hAnsi="Arial" w:cs="Arial"/>
        </w:rPr>
      </w:pPr>
      <w:r w:rsidRPr="00112E43">
        <w:rPr>
          <w:rFonts w:ascii="Arial" w:hAnsi="Arial" w:cs="Arial"/>
        </w:rPr>
        <w:t xml:space="preserve">Data is then shared between the apps that make up the CCC-DSS within a tablet, between tablets on a vessel independent of cellular connectivity, and with GBRMPA’s </w:t>
      </w:r>
      <w:hyperlink r:id="rId57" w:history="1">
        <w:r w:rsidRPr="00112E43">
          <w:rPr>
            <w:rStyle w:val="Hyperlink"/>
            <w:rFonts w:ascii="Arial" w:hAnsi="Arial" w:cs="Arial"/>
          </w:rPr>
          <w:t>Eye on the Reef</w:t>
        </w:r>
      </w:hyperlink>
      <w:r w:rsidRPr="00112E43">
        <w:rPr>
          <w:rFonts w:ascii="Arial" w:hAnsi="Arial" w:cs="Arial"/>
        </w:rPr>
        <w:t xml:space="preserve"> database, when cellular networking is available.</w:t>
      </w:r>
    </w:p>
    <w:p w14:paraId="56A3CABC" w14:textId="4DA2F5D2" w:rsidR="00724058" w:rsidRPr="00112E43" w:rsidRDefault="000359DC" w:rsidP="00724058">
      <w:pPr>
        <w:rPr>
          <w:rFonts w:ascii="Arial" w:hAnsi="Arial" w:cs="Arial"/>
        </w:rPr>
      </w:pPr>
      <w:r w:rsidRPr="00112E43">
        <w:rPr>
          <w:rFonts w:ascii="Arial" w:hAnsi="Arial" w:cs="Arial"/>
        </w:rPr>
        <w:t xml:space="preserve">The CCC-DSS is  now used by </w:t>
      </w:r>
      <w:hyperlink r:id="rId58" w:history="1">
        <w:r w:rsidRPr="00112E43">
          <w:rPr>
            <w:rStyle w:val="Hyperlink"/>
            <w:rFonts w:ascii="Arial" w:hAnsi="Arial" w:cs="Arial"/>
          </w:rPr>
          <w:t>GBRMPA for control operations</w:t>
        </w:r>
      </w:hyperlink>
      <w:r w:rsidRPr="00112E43">
        <w:rPr>
          <w:rFonts w:ascii="Arial" w:hAnsi="Arial" w:cs="Arial"/>
        </w:rPr>
        <w:t>, identifying priority reefs for control and maintenance, and thus boosting the program’s impact in protecting hard coral cover</w:t>
      </w:r>
      <w:r w:rsidR="00B601A8" w:rsidRPr="00112E43">
        <w:rPr>
          <w:rFonts w:ascii="Arial" w:hAnsi="Arial" w:cs="Arial"/>
        </w:rPr>
        <w:t>.</w:t>
      </w:r>
    </w:p>
    <w:p w14:paraId="446D50B2" w14:textId="77777777" w:rsidR="00A40752" w:rsidRPr="00112E43" w:rsidRDefault="00A40752" w:rsidP="00A40752">
      <w:pPr>
        <w:pStyle w:val="Heading3"/>
        <w:numPr>
          <w:ilvl w:val="0"/>
          <w:numId w:val="0"/>
        </w:numPr>
        <w:rPr>
          <w:rFonts w:ascii="Arial" w:eastAsiaTheme="minorEastAsia" w:hAnsi="Arial" w:cs="Arial"/>
        </w:rPr>
      </w:pPr>
      <w:bookmarkStart w:id="21" w:name="_Toc98494665"/>
      <w:r w:rsidRPr="00112E43">
        <w:rPr>
          <w:rFonts w:ascii="Arial" w:eastAsiaTheme="minorEastAsia" w:hAnsi="Arial" w:cs="Arial"/>
        </w:rPr>
        <w:t>Training and employment of Indigenous and non-Indigenous youth</w:t>
      </w:r>
      <w:bookmarkEnd w:id="21"/>
    </w:p>
    <w:p w14:paraId="1421AEF7" w14:textId="13FAE94A" w:rsidR="00A40752" w:rsidRPr="00112E43" w:rsidRDefault="00A40752" w:rsidP="00A40752">
      <w:pPr>
        <w:rPr>
          <w:rFonts w:ascii="Arial" w:hAnsi="Arial" w:cs="Arial"/>
        </w:rPr>
      </w:pPr>
      <w:r w:rsidRPr="00112E43">
        <w:rPr>
          <w:rFonts w:ascii="Arial" w:hAnsi="Arial" w:cs="Arial"/>
        </w:rPr>
        <w:t>The CoTS control youth training program, funded by the Queensland Government’s Skilling Queenslanders for Work Program, has operated since 2010 and produced several hundred graduates.</w:t>
      </w:r>
    </w:p>
    <w:p w14:paraId="6B41FD3D" w14:textId="77777777" w:rsidR="00A40752" w:rsidRPr="00112E43" w:rsidRDefault="00A40752" w:rsidP="00A40752">
      <w:pPr>
        <w:rPr>
          <w:rFonts w:ascii="Arial" w:hAnsi="Arial" w:cs="Arial"/>
        </w:rPr>
      </w:pPr>
      <w:r w:rsidRPr="00112E43">
        <w:rPr>
          <w:rFonts w:ascii="Arial" w:hAnsi="Arial" w:cs="Arial"/>
        </w:rPr>
        <w:t xml:space="preserve">The training program had a substantial and significant positive impact on the self-reported life satisfaction of the </w:t>
      </w:r>
      <w:hyperlink r:id="rId59" w:history="1">
        <w:r w:rsidRPr="00112E43">
          <w:rPr>
            <w:rStyle w:val="Hyperlink"/>
            <w:rFonts w:ascii="Arial" w:hAnsi="Arial" w:cs="Arial"/>
          </w:rPr>
          <w:t>CoTS</w:t>
        </w:r>
      </w:hyperlink>
      <w:hyperlink r:id="rId60" w:history="1">
        <w:r w:rsidRPr="00112E43">
          <w:rPr>
            <w:rStyle w:val="Hyperlink"/>
            <w:rFonts w:ascii="Arial" w:hAnsi="Arial" w:cs="Arial"/>
          </w:rPr>
          <w:t xml:space="preserve"> program graduates</w:t>
        </w:r>
      </w:hyperlink>
      <w:r w:rsidRPr="00112E43">
        <w:rPr>
          <w:rFonts w:ascii="Arial" w:hAnsi="Arial" w:cs="Arial"/>
        </w:rPr>
        <w:t>, with many reported having greater confidence in their skills and vastly improved employment opportunities.</w:t>
      </w:r>
    </w:p>
    <w:p w14:paraId="09ABE0BC" w14:textId="3408FB56" w:rsidR="00DE0D71" w:rsidRPr="00112E43" w:rsidRDefault="00A40752" w:rsidP="00D1718E">
      <w:pPr>
        <w:rPr>
          <w:rFonts w:ascii="Arial" w:hAnsi="Arial" w:cs="Arial"/>
        </w:rPr>
      </w:pPr>
      <w:r w:rsidRPr="00112E43">
        <w:rPr>
          <w:rFonts w:ascii="Arial" w:hAnsi="Arial" w:cs="Arial"/>
        </w:rPr>
        <w:t>With an average age of 22, over 80% of graduates found employment following the program, maintaining a strong personal connection with, and motivation to protect the Great Barrier Reef. With youth graduates nearly 27 times more likely than other local youth to be fully employed, it is no exaggeration to say that this program has changed lives for the better in far north Queensland, especially in Indigenous communities</w:t>
      </w:r>
      <w:r w:rsidR="00D1718E" w:rsidRPr="00112E43">
        <w:rPr>
          <w:rFonts w:ascii="Arial" w:hAnsi="Arial" w:cs="Arial"/>
        </w:rPr>
        <w:t>.</w:t>
      </w:r>
    </w:p>
    <w:p w14:paraId="1957DD14" w14:textId="77777777" w:rsidR="00A40752" w:rsidRPr="00112E43" w:rsidRDefault="00A40752" w:rsidP="00A40752">
      <w:pPr>
        <w:pStyle w:val="Heading2"/>
        <w:numPr>
          <w:ilvl w:val="0"/>
          <w:numId w:val="0"/>
        </w:numPr>
        <w:rPr>
          <w:rFonts w:ascii="Arial" w:hAnsi="Arial" w:cs="Arial"/>
        </w:rPr>
      </w:pPr>
      <w:bookmarkStart w:id="22" w:name="_Toc98494666"/>
      <w:r w:rsidRPr="00112E43">
        <w:rPr>
          <w:rFonts w:ascii="Arial" w:hAnsi="Arial" w:cs="Arial"/>
        </w:rPr>
        <w:lastRenderedPageBreak/>
        <w:t>Achieving change in farming practices</w:t>
      </w:r>
      <w:bookmarkEnd w:id="22"/>
    </w:p>
    <w:p w14:paraId="3255D4E2" w14:textId="56343E7C" w:rsidR="00A40752" w:rsidRPr="00112E43" w:rsidRDefault="00A40752" w:rsidP="00A40752">
      <w:pPr>
        <w:rPr>
          <w:rFonts w:ascii="Arial" w:hAnsi="Arial" w:cs="Arial"/>
        </w:rPr>
      </w:pPr>
      <w:r w:rsidRPr="00112E43">
        <w:rPr>
          <w:rFonts w:ascii="Arial" w:hAnsi="Arial" w:cs="Arial"/>
        </w:rPr>
        <w:t xml:space="preserve">One of the biggest challenges in meeting the water quality targets under the </w:t>
      </w:r>
      <w:r w:rsidRPr="00112E43">
        <w:rPr>
          <w:rFonts w:ascii="Arial" w:hAnsi="Arial" w:cs="Arial"/>
          <w:i/>
          <w:iCs/>
        </w:rPr>
        <w:t xml:space="preserve">Reef 2050 plan </w:t>
      </w:r>
      <w:r w:rsidRPr="00112E43">
        <w:rPr>
          <w:rFonts w:ascii="Arial" w:hAnsi="Arial" w:cs="Arial"/>
        </w:rPr>
        <w:t>– and restoring trust − has been the ability to determine with confidence, the sources and amounts of dissolved inorganic nitrogen, sediment and other pollutants in river systems that flow into the Great Barrier Reef.</w:t>
      </w:r>
    </w:p>
    <w:p w14:paraId="21D4B234" w14:textId="77777777" w:rsidR="00A40752" w:rsidRPr="00112E43" w:rsidRDefault="00A40752" w:rsidP="00A40752">
      <w:pPr>
        <w:rPr>
          <w:rFonts w:ascii="Arial" w:hAnsi="Arial" w:cs="Arial"/>
        </w:rPr>
      </w:pPr>
      <w:r w:rsidRPr="00112E43">
        <w:rPr>
          <w:rFonts w:ascii="Arial" w:hAnsi="Arial" w:cs="Arial"/>
        </w:rPr>
        <w:t>The Russell-Mulgrave catchment in the Wet Tropics just south of Cairns was facing many challenges for farmer engagement and uptake of improved farming practices for water quality. These challenges included a lack of credible data to overcome pre-existing mistrust in the science, technology to provide real-time runoff sensing, and the ability to identify nutrient hot spots.</w:t>
      </w:r>
    </w:p>
    <w:p w14:paraId="77C52F08" w14:textId="375F2922" w:rsidR="00DE2F68" w:rsidRDefault="00A40752" w:rsidP="00A40752">
      <w:pPr>
        <w:rPr>
          <w:rFonts w:ascii="Arial" w:hAnsi="Arial" w:cs="Arial"/>
        </w:rPr>
      </w:pPr>
      <w:r w:rsidRPr="00112E43">
        <w:rPr>
          <w:rFonts w:ascii="Arial" w:hAnsi="Arial" w:cs="Arial"/>
        </w:rPr>
        <w:t>In meeting these challenges, the hub engaged water quality scientists with established experience and rapport with the sugar industry because it was acknowledged that the provision of complex messages is best done by trusted, highly credible sources</w:t>
      </w:r>
      <w:r w:rsidR="00DE2F68">
        <w:rPr>
          <w:rFonts w:ascii="Arial" w:hAnsi="Arial" w:cs="Arial"/>
        </w:rPr>
        <w:t>.</w:t>
      </w:r>
    </w:p>
    <w:p w14:paraId="102E8FFC" w14:textId="77777777" w:rsidR="00A40752" w:rsidRPr="00B36112" w:rsidRDefault="00A40752" w:rsidP="00B36112">
      <w:pPr>
        <w:pStyle w:val="Quote"/>
        <w:rPr>
          <w:rFonts w:ascii="Arial" w:hAnsi="Arial" w:cs="Arial"/>
        </w:rPr>
      </w:pPr>
      <w:r w:rsidRPr="00B36112">
        <w:rPr>
          <w:rFonts w:ascii="Arial" w:hAnsi="Arial" w:cs="Arial"/>
        </w:rPr>
        <w:t>‘We are sometimes told that we are the worst polluting catchment and at other times that title goes to [another catchment]. We are told that the information comes from the end-of-catchment water quality modelling. I can tell you that very few farmers believe that modelling.’</w:t>
      </w:r>
    </w:p>
    <w:p w14:paraId="1B6AC663" w14:textId="25A6B862" w:rsidR="00724058" w:rsidRPr="00B36112" w:rsidRDefault="00A40752" w:rsidP="00B36112">
      <w:pPr>
        <w:pStyle w:val="Quote"/>
        <w:rPr>
          <w:rFonts w:ascii="Arial" w:hAnsi="Arial" w:cs="Arial"/>
        </w:rPr>
      </w:pPr>
      <w:r w:rsidRPr="00B36112">
        <w:rPr>
          <w:rFonts w:ascii="Arial" w:hAnsi="Arial" w:cs="Arial"/>
        </w:rPr>
        <w:t>– Barry Stubbs, second-generation cane grower in the Russell-Mulgrave catchment</w:t>
      </w:r>
    </w:p>
    <w:p w14:paraId="1EF03646" w14:textId="637D2B10" w:rsidR="001962FC" w:rsidRPr="00112E43" w:rsidRDefault="00A40752" w:rsidP="00A40752">
      <w:pPr>
        <w:pStyle w:val="Heading3"/>
        <w:numPr>
          <w:ilvl w:val="0"/>
          <w:numId w:val="0"/>
        </w:numPr>
        <w:rPr>
          <w:rFonts w:ascii="Arial" w:eastAsiaTheme="minorEastAsia" w:hAnsi="Arial" w:cs="Arial"/>
        </w:rPr>
      </w:pPr>
      <w:bookmarkStart w:id="23" w:name="_Toc98494667"/>
      <w:r w:rsidRPr="00112E43">
        <w:rPr>
          <w:rFonts w:ascii="Arial" w:eastAsiaTheme="minorEastAsia" w:hAnsi="Arial" w:cs="Arial"/>
        </w:rPr>
        <w:t>Real-time water quality monitoring study builds trust</w:t>
      </w:r>
      <w:bookmarkEnd w:id="23"/>
    </w:p>
    <w:p w14:paraId="0BC1114E" w14:textId="77777777" w:rsidR="00A40752" w:rsidRPr="00112E43" w:rsidRDefault="00A40752" w:rsidP="00A40752">
      <w:pPr>
        <w:rPr>
          <w:rFonts w:ascii="Arial" w:hAnsi="Arial" w:cs="Arial"/>
        </w:rPr>
      </w:pPr>
      <w:r w:rsidRPr="00112E43">
        <w:rPr>
          <w:rFonts w:ascii="Arial" w:hAnsi="Arial" w:cs="Arial"/>
        </w:rPr>
        <w:t xml:space="preserve">Technological advances allowed accurate and real-time measurements of nitrate concentrations in local waterways to be gathered throughout the year and immediately fed back to canegrowers via a </w:t>
      </w:r>
      <w:hyperlink r:id="rId61" w:history="1">
        <w:r w:rsidRPr="00112E43">
          <w:rPr>
            <w:rStyle w:val="Hyperlink"/>
            <w:rFonts w:ascii="Arial" w:hAnsi="Arial" w:cs="Arial"/>
          </w:rPr>
          <w:t>mobile phone app</w:t>
        </w:r>
      </w:hyperlink>
      <w:r w:rsidRPr="00112E43">
        <w:rPr>
          <w:rFonts w:ascii="Arial" w:hAnsi="Arial" w:cs="Arial"/>
        </w:rPr>
        <w:t xml:space="preserve"> developed by CSIRO.</w:t>
      </w:r>
    </w:p>
    <w:p w14:paraId="08C1A69F" w14:textId="0D097651" w:rsidR="00A40752" w:rsidRPr="00112E43" w:rsidRDefault="00A40752" w:rsidP="00A40752">
      <w:pPr>
        <w:rPr>
          <w:rFonts w:ascii="Arial" w:hAnsi="Arial" w:cs="Arial"/>
        </w:rPr>
      </w:pPr>
      <w:r w:rsidRPr="00112E43">
        <w:rPr>
          <w:rFonts w:ascii="Arial" w:hAnsi="Arial" w:cs="Arial"/>
        </w:rPr>
        <w:t>Hub analysis of wet season data from the study showed that the first big flushes of rain were responsible for approximately 40% of the contaminants that end up flowing onto the reef from that catchment.</w:t>
      </w:r>
    </w:p>
    <w:p w14:paraId="1557B3FE" w14:textId="6B5B4D02" w:rsidR="00ED0F31" w:rsidRPr="00112E43" w:rsidRDefault="00A40752" w:rsidP="00724058">
      <w:pPr>
        <w:rPr>
          <w:rFonts w:ascii="Arial" w:hAnsi="Arial" w:cs="Arial"/>
        </w:rPr>
      </w:pPr>
      <w:r w:rsidRPr="00112E43">
        <w:rPr>
          <w:rFonts w:ascii="Arial" w:hAnsi="Arial" w:cs="Arial"/>
        </w:rPr>
        <w:t xml:space="preserve">The integration of relatively traditional monitoring approaches (discrete sample collection for subsequent laboratory analysis) with emerging technology enabling real-time, high-frequency, sensor-based monitoring allowed the data to be available to farmers in real-time. Through a series of “shed workshops”, a safe learning environment was also created in which farmer committee members could better interpret the real-time data and </w:t>
      </w:r>
      <w:hyperlink r:id="rId62" w:history="1">
        <w:r w:rsidRPr="00112E43">
          <w:rPr>
            <w:rStyle w:val="Hyperlink"/>
            <w:rFonts w:ascii="Arial" w:hAnsi="Arial" w:cs="Arial"/>
          </w:rPr>
          <w:t>understand their context</w:t>
        </w:r>
      </w:hyperlink>
      <w:r w:rsidR="00780790" w:rsidRPr="00112E43">
        <w:rPr>
          <w:rFonts w:ascii="Arial" w:hAnsi="Arial" w:cs="Arial"/>
        </w:rPr>
        <w:t>.</w:t>
      </w:r>
    </w:p>
    <w:p w14:paraId="68330352" w14:textId="526E37D9" w:rsidR="001962FC" w:rsidRPr="00112E43" w:rsidRDefault="00A40752" w:rsidP="00A40752">
      <w:pPr>
        <w:pStyle w:val="Heading3"/>
        <w:numPr>
          <w:ilvl w:val="0"/>
          <w:numId w:val="0"/>
        </w:numPr>
        <w:rPr>
          <w:rFonts w:ascii="Arial" w:eastAsiaTheme="minorEastAsia" w:hAnsi="Arial" w:cs="Arial"/>
        </w:rPr>
      </w:pPr>
      <w:bookmarkStart w:id="24" w:name="_Toc98494668"/>
      <w:r w:rsidRPr="00112E43">
        <w:rPr>
          <w:rFonts w:ascii="Arial" w:eastAsiaTheme="minorEastAsia" w:hAnsi="Arial" w:cs="Arial"/>
        </w:rPr>
        <w:t>Internet of Things improves cane farming practice</w:t>
      </w:r>
      <w:bookmarkEnd w:id="24"/>
    </w:p>
    <w:p w14:paraId="183E4D8E" w14:textId="3135B864" w:rsidR="00A40752" w:rsidRPr="00112E43" w:rsidRDefault="00A40752" w:rsidP="00A40752">
      <w:pPr>
        <w:rPr>
          <w:rFonts w:ascii="Arial" w:hAnsi="Arial" w:cs="Arial"/>
        </w:rPr>
      </w:pPr>
      <w:r w:rsidRPr="00112E43">
        <w:rPr>
          <w:rFonts w:ascii="Arial" w:hAnsi="Arial" w:cs="Arial"/>
        </w:rPr>
        <w:t xml:space="preserve">Hub researchers developed an </w:t>
      </w:r>
      <w:hyperlink r:id="rId63" w:history="1">
        <w:r w:rsidRPr="00112E43">
          <w:rPr>
            <w:rStyle w:val="Hyperlink"/>
            <w:rFonts w:ascii="Arial" w:hAnsi="Arial" w:cs="Arial"/>
          </w:rPr>
          <w:t>Internet of Things</w:t>
        </w:r>
      </w:hyperlink>
      <w:r w:rsidRPr="00112E43">
        <w:rPr>
          <w:rFonts w:ascii="Arial" w:hAnsi="Arial" w:cs="Arial"/>
        </w:rPr>
        <w:t xml:space="preserve"> (IOT) platform that has vastly improved the efficiency of automated irrigation systems on 3 cane farms in the Burdekin catchment.</w:t>
      </w:r>
    </w:p>
    <w:p w14:paraId="2931F81C" w14:textId="77777777" w:rsidR="00A40752" w:rsidRPr="00112E43" w:rsidRDefault="00A40752" w:rsidP="00A40752">
      <w:pPr>
        <w:rPr>
          <w:rFonts w:ascii="Arial" w:hAnsi="Arial" w:cs="Arial"/>
        </w:rPr>
      </w:pPr>
      <w:r w:rsidRPr="00112E43">
        <w:rPr>
          <w:rFonts w:ascii="Arial" w:hAnsi="Arial" w:cs="Arial"/>
        </w:rPr>
        <w:lastRenderedPageBreak/>
        <w:t>The platform combines information from weather forecasts and the grower’s own watering system to create a suggested model for irrigation for the day, saving the grower huge amounts of time and effort, and minimising wasted water and sediment runoff to the Great Barrier Reef.</w:t>
      </w:r>
    </w:p>
    <w:p w14:paraId="1C4330CF" w14:textId="4BC8D698" w:rsidR="001962FC" w:rsidRPr="00112E43" w:rsidRDefault="00A40752" w:rsidP="00724058">
      <w:pPr>
        <w:rPr>
          <w:rFonts w:ascii="Arial" w:hAnsi="Arial" w:cs="Arial"/>
        </w:rPr>
      </w:pPr>
      <w:r w:rsidRPr="00112E43">
        <w:rPr>
          <w:rFonts w:ascii="Arial" w:hAnsi="Arial" w:cs="Arial"/>
        </w:rPr>
        <w:t>As a pilot demonstration, this hub project has created a foundation around the IOT platform that can now adopt other automated functions in the cane farming space, and continue to improve water quality outcomes for catchments using them</w:t>
      </w:r>
      <w:r w:rsidR="00780790" w:rsidRPr="00112E43">
        <w:rPr>
          <w:rFonts w:ascii="Arial" w:hAnsi="Arial" w:cs="Arial"/>
        </w:rPr>
        <w:t>.</w:t>
      </w:r>
    </w:p>
    <w:p w14:paraId="1B126722" w14:textId="77777777" w:rsidR="00375F6A" w:rsidRPr="00112E43" w:rsidRDefault="00375F6A" w:rsidP="00375F6A">
      <w:pPr>
        <w:pStyle w:val="Heading3"/>
        <w:numPr>
          <w:ilvl w:val="0"/>
          <w:numId w:val="0"/>
        </w:numPr>
        <w:rPr>
          <w:rFonts w:ascii="Arial" w:eastAsiaTheme="minorEastAsia" w:hAnsi="Arial" w:cs="Arial"/>
        </w:rPr>
      </w:pPr>
      <w:bookmarkStart w:id="25" w:name="_Toc98494669"/>
      <w:r w:rsidRPr="00112E43">
        <w:rPr>
          <w:rFonts w:ascii="Arial" w:eastAsiaTheme="minorEastAsia" w:hAnsi="Arial" w:cs="Arial"/>
        </w:rPr>
        <w:t>Farmer-built wetlands delivering multiple returns</w:t>
      </w:r>
      <w:bookmarkEnd w:id="25"/>
    </w:p>
    <w:p w14:paraId="609F5A22" w14:textId="43782813" w:rsidR="00375F6A" w:rsidRPr="00112E43" w:rsidRDefault="00375F6A" w:rsidP="00375F6A">
      <w:pPr>
        <w:rPr>
          <w:rFonts w:ascii="Arial" w:hAnsi="Arial" w:cs="Arial"/>
        </w:rPr>
      </w:pPr>
      <w:r w:rsidRPr="00112E43">
        <w:rPr>
          <w:rFonts w:ascii="Arial" w:hAnsi="Arial" w:cs="Arial"/>
        </w:rPr>
        <w:t xml:space="preserve">Hub research centred around restoring wetlands within Great Barrier Reef coastal ecosystems for cultural, biodiversity and water quality </w:t>
      </w:r>
      <w:hyperlink r:id="rId64" w:history="1">
        <w:r w:rsidRPr="00112E43">
          <w:rPr>
            <w:rStyle w:val="Hyperlink"/>
            <w:rFonts w:ascii="Arial" w:hAnsi="Arial" w:cs="Arial"/>
          </w:rPr>
          <w:t>values</w:t>
        </w:r>
      </w:hyperlink>
      <w:r w:rsidRPr="00112E43">
        <w:rPr>
          <w:rFonts w:ascii="Arial" w:hAnsi="Arial" w:cs="Arial"/>
        </w:rPr>
        <w:t xml:space="preserve"> across catchments was an important action in achieving </w:t>
      </w:r>
      <w:r w:rsidRPr="00112E43">
        <w:rPr>
          <w:rFonts w:ascii="Arial" w:hAnsi="Arial" w:cs="Arial"/>
          <w:i/>
          <w:iCs/>
        </w:rPr>
        <w:t xml:space="preserve">Reef 2050 plan </w:t>
      </w:r>
      <w:r w:rsidRPr="00112E43">
        <w:rPr>
          <w:rFonts w:ascii="Arial" w:hAnsi="Arial" w:cs="Arial"/>
        </w:rPr>
        <w:t>targets. As a result, a number of farmers have constructed wetlands of their own, and are impressed with the results so far.</w:t>
      </w:r>
    </w:p>
    <w:p w14:paraId="73AA51D9" w14:textId="2B6E050A" w:rsidR="001962FC" w:rsidRPr="00112E43" w:rsidRDefault="00375F6A" w:rsidP="00724058">
      <w:pPr>
        <w:rPr>
          <w:rFonts w:ascii="Arial" w:hAnsi="Arial" w:cs="Arial"/>
        </w:rPr>
      </w:pPr>
      <w:r w:rsidRPr="00112E43">
        <w:rPr>
          <w:rFonts w:ascii="Arial" w:hAnsi="Arial" w:cs="Arial"/>
        </w:rPr>
        <w:t>Farmer Garth Pernase, operating near the Johnstone River, said he had experienced multiple benefits from constructing a wetland on his cane property in 2010. ‘We’ve seen a lot of native species – both fish and birds – in the wetland since we built it. I’ve also been able to raise a portion of other growing land above flood level and in that area the wetland’s also been great for drainage where a lot of crop was being lost to grass.’</w:t>
      </w:r>
    </w:p>
    <w:p w14:paraId="1CA70463" w14:textId="77777777" w:rsidR="00375F6A" w:rsidRPr="00112E43" w:rsidRDefault="00375F6A" w:rsidP="00375F6A">
      <w:pPr>
        <w:pStyle w:val="Heading3"/>
        <w:numPr>
          <w:ilvl w:val="0"/>
          <w:numId w:val="0"/>
        </w:numPr>
        <w:rPr>
          <w:rFonts w:ascii="Arial" w:eastAsiaTheme="minorEastAsia" w:hAnsi="Arial" w:cs="Arial"/>
        </w:rPr>
      </w:pPr>
      <w:bookmarkStart w:id="26" w:name="_Toc98494670"/>
      <w:r w:rsidRPr="00112E43">
        <w:rPr>
          <w:rFonts w:ascii="Arial" w:eastAsiaTheme="minorEastAsia" w:hAnsi="Arial" w:cs="Arial"/>
        </w:rPr>
        <w:t>Making the switch to enhanced efficiency fertilisers</w:t>
      </w:r>
      <w:bookmarkEnd w:id="26"/>
      <w:r w:rsidRPr="00112E43">
        <w:rPr>
          <w:rFonts w:ascii="Arial" w:eastAsiaTheme="minorEastAsia" w:hAnsi="Arial" w:cs="Arial"/>
        </w:rPr>
        <w:t xml:space="preserve"> </w:t>
      </w:r>
    </w:p>
    <w:p w14:paraId="25F867AE" w14:textId="77777777" w:rsidR="00375F6A" w:rsidRPr="00112E43" w:rsidRDefault="00375F6A" w:rsidP="00375F6A">
      <w:pPr>
        <w:rPr>
          <w:rFonts w:ascii="Arial" w:hAnsi="Arial" w:cs="Arial"/>
        </w:rPr>
      </w:pPr>
      <w:r w:rsidRPr="00112E43">
        <w:rPr>
          <w:rFonts w:ascii="Arial" w:hAnsi="Arial" w:cs="Arial"/>
        </w:rPr>
        <w:t>Hub researchers tested whether a number of inter-related strategies could maintain sugarcane productivity, improve efficiency and uptake of nutrients in particular cane, and minimise the loss of fertiliser via drainage.</w:t>
      </w:r>
    </w:p>
    <w:p w14:paraId="45AE4372" w14:textId="77777777" w:rsidR="00375F6A" w:rsidRPr="00112E43" w:rsidRDefault="00375F6A" w:rsidP="00375F6A">
      <w:pPr>
        <w:rPr>
          <w:rFonts w:ascii="Arial" w:hAnsi="Arial" w:cs="Arial"/>
        </w:rPr>
      </w:pPr>
      <w:r w:rsidRPr="00112E43">
        <w:rPr>
          <w:rFonts w:ascii="Arial" w:hAnsi="Arial" w:cs="Arial"/>
        </w:rPr>
        <w:t>Enhanced efficiency fertilisers (EEFs), which moderate the release of nutrients into the soil, have been applied and monitored on a number of sites, with promising results when used in certain conditions. Fertiliser producers are now working on improving their EEF fertilisers using some of this research.</w:t>
      </w:r>
    </w:p>
    <w:p w14:paraId="74ADE82C" w14:textId="6E2C517C" w:rsidR="001A5D0E" w:rsidRPr="00112E43" w:rsidRDefault="00375F6A" w:rsidP="00724058">
      <w:pPr>
        <w:rPr>
          <w:rFonts w:ascii="Arial" w:hAnsi="Arial" w:cs="Arial"/>
        </w:rPr>
      </w:pPr>
      <w:r w:rsidRPr="00112E43">
        <w:rPr>
          <w:rFonts w:ascii="Arial" w:hAnsi="Arial" w:cs="Arial"/>
        </w:rPr>
        <w:t xml:space="preserve">Communication of their benefits for growers is now being sought, with hub research informing a series of upcoming workshops for growers seeking to adopt or adjust these practices and work towards the </w:t>
      </w:r>
      <w:r w:rsidRPr="00112E43">
        <w:rPr>
          <w:rFonts w:ascii="Arial" w:hAnsi="Arial" w:cs="Arial"/>
          <w:i/>
          <w:iCs/>
        </w:rPr>
        <w:t>Reef 2050 plan</w:t>
      </w:r>
      <w:r w:rsidRPr="00112E43">
        <w:rPr>
          <w:rFonts w:ascii="Arial" w:hAnsi="Arial" w:cs="Arial"/>
        </w:rPr>
        <w:t xml:space="preserve"> targets within their catchments</w:t>
      </w:r>
      <w:r w:rsidR="004C48D7" w:rsidRPr="00112E43">
        <w:rPr>
          <w:rFonts w:ascii="Arial" w:hAnsi="Arial" w:cs="Arial"/>
        </w:rPr>
        <w:t>.</w:t>
      </w:r>
    </w:p>
    <w:sectPr w:rsidR="001A5D0E" w:rsidRPr="00112E43"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5DB84" w14:textId="77777777" w:rsidR="00E16EB7" w:rsidRDefault="00E16EB7">
      <w:r>
        <w:separator/>
      </w:r>
    </w:p>
    <w:p w14:paraId="5BF33FB4" w14:textId="77777777" w:rsidR="00E16EB7" w:rsidRDefault="00E16EB7"/>
    <w:p w14:paraId="1DDFB3D6" w14:textId="77777777" w:rsidR="00E16EB7" w:rsidRDefault="00E16EB7"/>
  </w:endnote>
  <w:endnote w:type="continuationSeparator" w:id="0">
    <w:p w14:paraId="483BF3B2" w14:textId="77777777" w:rsidR="00E16EB7" w:rsidRDefault="00E16EB7">
      <w:r>
        <w:continuationSeparator/>
      </w:r>
    </w:p>
    <w:p w14:paraId="3F00DC44" w14:textId="77777777" w:rsidR="00E16EB7" w:rsidRDefault="00E16EB7"/>
    <w:p w14:paraId="1F0EE60F" w14:textId="77777777" w:rsidR="00E16EB7" w:rsidRDefault="00E16EB7"/>
  </w:endnote>
  <w:endnote w:type="continuationNotice" w:id="1">
    <w:p w14:paraId="28CABF11" w14:textId="77777777" w:rsidR="00E16EB7" w:rsidRDefault="00E16EB7">
      <w:pPr>
        <w:pStyle w:val="Footer"/>
      </w:pPr>
    </w:p>
    <w:p w14:paraId="0510B7B6" w14:textId="77777777" w:rsidR="00E16EB7" w:rsidRDefault="00E16EB7"/>
    <w:p w14:paraId="6D646DFF" w14:textId="77777777" w:rsidR="00E16EB7" w:rsidRDefault="00E16E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4" w14:textId="77777777" w:rsidR="006B1383" w:rsidRPr="00A071FB" w:rsidRDefault="006B1383">
    <w:pPr>
      <w:pStyle w:val="Footer"/>
      <w:rPr>
        <w:rFonts w:ascii="Arial" w:hAnsi="Arial" w:cs="Arial"/>
      </w:rPr>
    </w:pPr>
    <w:r w:rsidRPr="00A071FB">
      <w:rPr>
        <w:rFonts w:ascii="Arial" w:hAnsi="Arial" w:cs="Arial"/>
      </w:rPr>
      <w:t>Department of Agriculture, Water and the Environment</w:t>
    </w:r>
  </w:p>
  <w:p w14:paraId="67EFE46F" w14:textId="77777777" w:rsidR="006B1383" w:rsidRPr="00A071FB" w:rsidRDefault="006B1383">
    <w:pPr>
      <w:pStyle w:val="Footer"/>
      <w:rPr>
        <w:rFonts w:ascii="Arial" w:hAnsi="Arial" w:cs="Arial"/>
      </w:rPr>
    </w:pPr>
    <w:r w:rsidRPr="00A071FB">
      <w:rPr>
        <w:rFonts w:ascii="Arial" w:hAnsi="Arial" w:cs="Arial"/>
      </w:rPr>
      <w:fldChar w:fldCharType="begin"/>
    </w:r>
    <w:r w:rsidRPr="00A071FB">
      <w:rPr>
        <w:rFonts w:ascii="Arial" w:hAnsi="Arial" w:cs="Arial"/>
      </w:rPr>
      <w:instrText xml:space="preserve"> PAGE   \* MERGEFORMAT </w:instrText>
    </w:r>
    <w:r w:rsidRPr="00A071FB">
      <w:rPr>
        <w:rFonts w:ascii="Arial" w:hAnsi="Arial" w:cs="Arial"/>
      </w:rPr>
      <w:fldChar w:fldCharType="separate"/>
    </w:r>
    <w:r w:rsidRPr="00A071FB">
      <w:rPr>
        <w:rFonts w:ascii="Arial" w:hAnsi="Arial" w:cs="Arial"/>
        <w:noProof/>
      </w:rPr>
      <w:t>14</w:t>
    </w:r>
    <w:r w:rsidRPr="00A071FB">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CF25B" w14:textId="77777777" w:rsidR="00E16EB7" w:rsidRDefault="00E16EB7">
      <w:r>
        <w:separator/>
      </w:r>
    </w:p>
    <w:p w14:paraId="0DDA5644" w14:textId="77777777" w:rsidR="00E16EB7" w:rsidRDefault="00E16EB7"/>
    <w:p w14:paraId="0C2C33F1" w14:textId="77777777" w:rsidR="00E16EB7" w:rsidRDefault="00E16EB7"/>
  </w:footnote>
  <w:footnote w:type="continuationSeparator" w:id="0">
    <w:p w14:paraId="77396113" w14:textId="77777777" w:rsidR="00E16EB7" w:rsidRDefault="00E16EB7">
      <w:r>
        <w:continuationSeparator/>
      </w:r>
    </w:p>
    <w:p w14:paraId="6F4E168D" w14:textId="77777777" w:rsidR="00E16EB7" w:rsidRDefault="00E16EB7"/>
    <w:p w14:paraId="21C41AC8" w14:textId="77777777" w:rsidR="00E16EB7" w:rsidRDefault="00E16EB7"/>
  </w:footnote>
  <w:footnote w:type="continuationNotice" w:id="1">
    <w:p w14:paraId="024CED1C" w14:textId="77777777" w:rsidR="00E16EB7" w:rsidRDefault="00E16EB7">
      <w:pPr>
        <w:pStyle w:val="Footer"/>
      </w:pPr>
    </w:p>
    <w:p w14:paraId="5C30FE0C" w14:textId="77777777" w:rsidR="00E16EB7" w:rsidRDefault="00E16EB7"/>
    <w:p w14:paraId="5E8EF903" w14:textId="77777777" w:rsidR="00E16EB7" w:rsidRDefault="00E16E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57F" w14:textId="02E4B4AC" w:rsidR="006B1383" w:rsidRPr="00065A97" w:rsidRDefault="006B1383" w:rsidP="00E222DC">
    <w:pPr>
      <w:pStyle w:val="Header"/>
      <w:rPr>
        <w:rFonts w:ascii="Arial" w:hAnsi="Arial" w:cs="Arial"/>
      </w:rPr>
    </w:pPr>
    <w:r w:rsidRPr="00065A97">
      <w:rPr>
        <w:rFonts w:ascii="Arial" w:hAnsi="Arial" w:cs="Arial"/>
      </w:rPr>
      <w:t xml:space="preserve">National Environmental Science Program </w:t>
    </w:r>
    <w:r w:rsidR="00B51DA5">
      <w:rPr>
        <w:rFonts w:ascii="Arial" w:hAnsi="Arial" w:cs="Arial"/>
      </w:rPr>
      <w:t>Tropical Water Quality</w:t>
    </w:r>
    <w:r w:rsidR="002828F4" w:rsidRPr="00065A97">
      <w:rPr>
        <w:rFonts w:ascii="Arial" w:hAnsi="Arial" w:cs="Arial"/>
      </w:rPr>
      <w:t xml:space="preserve"> Hub i</w:t>
    </w:r>
    <w:r w:rsidR="005E5B80" w:rsidRPr="00065A97">
      <w:rPr>
        <w:rFonts w:ascii="Arial" w:hAnsi="Arial" w:cs="Arial"/>
      </w:rPr>
      <w:t>mpacts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383" w14:textId="60E5F884" w:rsidR="006B1383" w:rsidRDefault="006B1383" w:rsidP="00F94F8D">
    <w:pPr>
      <w:pStyle w:val="Header"/>
      <w:jc w:val="left"/>
    </w:pPr>
    <w:r w:rsidRPr="002949F6">
      <w:rPr>
        <w:noProof/>
        <w:lang w:eastAsia="en-AU"/>
      </w:rPr>
      <w:drawing>
        <wp:inline distT="0" distB="0" distL="0" distR="0" wp14:anchorId="43813FA2" wp14:editId="507307E3">
          <wp:extent cx="4497838" cy="1093862"/>
          <wp:effectExtent l="0" t="0" r="0" b="0"/>
          <wp:docPr id="4"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34E544F"/>
    <w:multiLevelType w:val="hybridMultilevel"/>
    <w:tmpl w:val="5D3E972A"/>
    <w:lvl w:ilvl="0" w:tplc="BA8AD568">
      <w:start w:val="1"/>
      <w:numFmt w:val="bullet"/>
      <w:lvlText w:val="•"/>
      <w:lvlJc w:val="left"/>
      <w:pPr>
        <w:tabs>
          <w:tab w:val="num" w:pos="720"/>
        </w:tabs>
        <w:ind w:left="720" w:hanging="360"/>
      </w:pPr>
      <w:rPr>
        <w:rFonts w:ascii="Arial" w:hAnsi="Arial" w:hint="default"/>
      </w:rPr>
    </w:lvl>
    <w:lvl w:ilvl="1" w:tplc="9DE84FBE" w:tentative="1">
      <w:start w:val="1"/>
      <w:numFmt w:val="bullet"/>
      <w:lvlText w:val="•"/>
      <w:lvlJc w:val="left"/>
      <w:pPr>
        <w:tabs>
          <w:tab w:val="num" w:pos="1440"/>
        </w:tabs>
        <w:ind w:left="1440" w:hanging="360"/>
      </w:pPr>
      <w:rPr>
        <w:rFonts w:ascii="Arial" w:hAnsi="Arial" w:hint="default"/>
      </w:rPr>
    </w:lvl>
    <w:lvl w:ilvl="2" w:tplc="8BFE3BBA" w:tentative="1">
      <w:start w:val="1"/>
      <w:numFmt w:val="bullet"/>
      <w:lvlText w:val="•"/>
      <w:lvlJc w:val="left"/>
      <w:pPr>
        <w:tabs>
          <w:tab w:val="num" w:pos="2160"/>
        </w:tabs>
        <w:ind w:left="2160" w:hanging="360"/>
      </w:pPr>
      <w:rPr>
        <w:rFonts w:ascii="Arial" w:hAnsi="Arial" w:hint="default"/>
      </w:rPr>
    </w:lvl>
    <w:lvl w:ilvl="3" w:tplc="BBA4F3FE" w:tentative="1">
      <w:start w:val="1"/>
      <w:numFmt w:val="bullet"/>
      <w:lvlText w:val="•"/>
      <w:lvlJc w:val="left"/>
      <w:pPr>
        <w:tabs>
          <w:tab w:val="num" w:pos="2880"/>
        </w:tabs>
        <w:ind w:left="2880" w:hanging="360"/>
      </w:pPr>
      <w:rPr>
        <w:rFonts w:ascii="Arial" w:hAnsi="Arial" w:hint="default"/>
      </w:rPr>
    </w:lvl>
    <w:lvl w:ilvl="4" w:tplc="F1226A50" w:tentative="1">
      <w:start w:val="1"/>
      <w:numFmt w:val="bullet"/>
      <w:lvlText w:val="•"/>
      <w:lvlJc w:val="left"/>
      <w:pPr>
        <w:tabs>
          <w:tab w:val="num" w:pos="3600"/>
        </w:tabs>
        <w:ind w:left="3600" w:hanging="360"/>
      </w:pPr>
      <w:rPr>
        <w:rFonts w:ascii="Arial" w:hAnsi="Arial" w:hint="default"/>
      </w:rPr>
    </w:lvl>
    <w:lvl w:ilvl="5" w:tplc="04F20294" w:tentative="1">
      <w:start w:val="1"/>
      <w:numFmt w:val="bullet"/>
      <w:lvlText w:val="•"/>
      <w:lvlJc w:val="left"/>
      <w:pPr>
        <w:tabs>
          <w:tab w:val="num" w:pos="4320"/>
        </w:tabs>
        <w:ind w:left="4320" w:hanging="360"/>
      </w:pPr>
      <w:rPr>
        <w:rFonts w:ascii="Arial" w:hAnsi="Arial" w:hint="default"/>
      </w:rPr>
    </w:lvl>
    <w:lvl w:ilvl="6" w:tplc="5A2CAB2A" w:tentative="1">
      <w:start w:val="1"/>
      <w:numFmt w:val="bullet"/>
      <w:lvlText w:val="•"/>
      <w:lvlJc w:val="left"/>
      <w:pPr>
        <w:tabs>
          <w:tab w:val="num" w:pos="5040"/>
        </w:tabs>
        <w:ind w:left="5040" w:hanging="360"/>
      </w:pPr>
      <w:rPr>
        <w:rFonts w:ascii="Arial" w:hAnsi="Arial" w:hint="default"/>
      </w:rPr>
    </w:lvl>
    <w:lvl w:ilvl="7" w:tplc="EF0C20A2" w:tentative="1">
      <w:start w:val="1"/>
      <w:numFmt w:val="bullet"/>
      <w:lvlText w:val="•"/>
      <w:lvlJc w:val="left"/>
      <w:pPr>
        <w:tabs>
          <w:tab w:val="num" w:pos="5760"/>
        </w:tabs>
        <w:ind w:left="5760" w:hanging="360"/>
      </w:pPr>
      <w:rPr>
        <w:rFonts w:ascii="Arial" w:hAnsi="Arial" w:hint="default"/>
      </w:rPr>
    </w:lvl>
    <w:lvl w:ilvl="8" w:tplc="30DE38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4A15FE"/>
    <w:multiLevelType w:val="multilevel"/>
    <w:tmpl w:val="F36C17E8"/>
    <w:numStyleLink w:val="Headinglist"/>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6"/>
  </w:num>
  <w:num w:numId="2">
    <w:abstractNumId w:val="2"/>
  </w:num>
  <w:num w:numId="3">
    <w:abstractNumId w:val="9"/>
  </w:num>
  <w:num w:numId="4">
    <w:abstractNumId w:val="10"/>
  </w:num>
  <w:num w:numId="5">
    <w:abstractNumId w:val="4"/>
  </w:num>
  <w:num w:numId="6">
    <w:abstractNumId w:val="5"/>
  </w:num>
  <w:num w:numId="7">
    <w:abstractNumId w:val="8"/>
  </w:num>
  <w:num w:numId="8">
    <w:abstractNumId w:val="3"/>
  </w:num>
  <w:num w:numId="9">
    <w:abstractNumId w:val="7"/>
  </w:num>
  <w:num w:numId="10">
    <w:abstractNumId w:val="0"/>
  </w:num>
  <w:num w:numId="11">
    <w:abstractNumId w:val="9"/>
  </w:num>
  <w:num w:numId="12">
    <w:abstractNumId w:val="9"/>
  </w:num>
  <w:num w:numId="13">
    <w:abstractNumId w:val="9"/>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359DC"/>
    <w:rsid w:val="000374BB"/>
    <w:rsid w:val="0005014D"/>
    <w:rsid w:val="00050E2D"/>
    <w:rsid w:val="00052A87"/>
    <w:rsid w:val="00052CFE"/>
    <w:rsid w:val="00055041"/>
    <w:rsid w:val="00060665"/>
    <w:rsid w:val="0006077E"/>
    <w:rsid w:val="00065A97"/>
    <w:rsid w:val="00067C73"/>
    <w:rsid w:val="00073C15"/>
    <w:rsid w:val="00080436"/>
    <w:rsid w:val="00095155"/>
    <w:rsid w:val="000A05FC"/>
    <w:rsid w:val="000A40B2"/>
    <w:rsid w:val="000B2038"/>
    <w:rsid w:val="000B3E15"/>
    <w:rsid w:val="000C10C0"/>
    <w:rsid w:val="000C7100"/>
    <w:rsid w:val="000E41FA"/>
    <w:rsid w:val="000E74B7"/>
    <w:rsid w:val="000F2737"/>
    <w:rsid w:val="000F37DB"/>
    <w:rsid w:val="0010692C"/>
    <w:rsid w:val="00112E43"/>
    <w:rsid w:val="0011394B"/>
    <w:rsid w:val="00114A5E"/>
    <w:rsid w:val="0012110B"/>
    <w:rsid w:val="00127978"/>
    <w:rsid w:val="00135989"/>
    <w:rsid w:val="00146EF1"/>
    <w:rsid w:val="001508D0"/>
    <w:rsid w:val="00164CFB"/>
    <w:rsid w:val="00172936"/>
    <w:rsid w:val="00172A8D"/>
    <w:rsid w:val="0017433E"/>
    <w:rsid w:val="00174D59"/>
    <w:rsid w:val="00180106"/>
    <w:rsid w:val="00184B17"/>
    <w:rsid w:val="001872BF"/>
    <w:rsid w:val="0019398A"/>
    <w:rsid w:val="001962FC"/>
    <w:rsid w:val="001A5D0E"/>
    <w:rsid w:val="001B1811"/>
    <w:rsid w:val="001B453D"/>
    <w:rsid w:val="001B7EF1"/>
    <w:rsid w:val="001D281C"/>
    <w:rsid w:val="0020297C"/>
    <w:rsid w:val="002033CE"/>
    <w:rsid w:val="002044D0"/>
    <w:rsid w:val="00212C53"/>
    <w:rsid w:val="00215AAB"/>
    <w:rsid w:val="00222137"/>
    <w:rsid w:val="00232B10"/>
    <w:rsid w:val="00236E74"/>
    <w:rsid w:val="002400C3"/>
    <w:rsid w:val="002419BD"/>
    <w:rsid w:val="002457F4"/>
    <w:rsid w:val="002550F6"/>
    <w:rsid w:val="00255F07"/>
    <w:rsid w:val="00263C38"/>
    <w:rsid w:val="00264A72"/>
    <w:rsid w:val="00280BC8"/>
    <w:rsid w:val="002828F4"/>
    <w:rsid w:val="00284D14"/>
    <w:rsid w:val="00286307"/>
    <w:rsid w:val="002940B4"/>
    <w:rsid w:val="002949F6"/>
    <w:rsid w:val="002C2C11"/>
    <w:rsid w:val="002C6EF3"/>
    <w:rsid w:val="002D297B"/>
    <w:rsid w:val="002D7F0B"/>
    <w:rsid w:val="002E3BC3"/>
    <w:rsid w:val="002E5706"/>
    <w:rsid w:val="002E7FA8"/>
    <w:rsid w:val="002F5974"/>
    <w:rsid w:val="00312037"/>
    <w:rsid w:val="00312D0C"/>
    <w:rsid w:val="00314B4B"/>
    <w:rsid w:val="00315762"/>
    <w:rsid w:val="003164EE"/>
    <w:rsid w:val="0032326E"/>
    <w:rsid w:val="00375F6A"/>
    <w:rsid w:val="00376A50"/>
    <w:rsid w:val="00380A64"/>
    <w:rsid w:val="00381A40"/>
    <w:rsid w:val="003833B6"/>
    <w:rsid w:val="00384A79"/>
    <w:rsid w:val="00384D09"/>
    <w:rsid w:val="003A7C00"/>
    <w:rsid w:val="003B2FCF"/>
    <w:rsid w:val="003C297D"/>
    <w:rsid w:val="003C7008"/>
    <w:rsid w:val="003D4307"/>
    <w:rsid w:val="00411F87"/>
    <w:rsid w:val="004125F6"/>
    <w:rsid w:val="0042591A"/>
    <w:rsid w:val="00433C07"/>
    <w:rsid w:val="00446B57"/>
    <w:rsid w:val="00452516"/>
    <w:rsid w:val="004614BA"/>
    <w:rsid w:val="0048037E"/>
    <w:rsid w:val="004875BB"/>
    <w:rsid w:val="004879F9"/>
    <w:rsid w:val="004911C0"/>
    <w:rsid w:val="004938CC"/>
    <w:rsid w:val="00496677"/>
    <w:rsid w:val="004A4733"/>
    <w:rsid w:val="004A6329"/>
    <w:rsid w:val="004B1B35"/>
    <w:rsid w:val="004B1D54"/>
    <w:rsid w:val="004B4631"/>
    <w:rsid w:val="004C1DC9"/>
    <w:rsid w:val="004C48D7"/>
    <w:rsid w:val="004C4C9C"/>
    <w:rsid w:val="004D035F"/>
    <w:rsid w:val="004E6D3D"/>
    <w:rsid w:val="004E6D5E"/>
    <w:rsid w:val="004F1B3C"/>
    <w:rsid w:val="004F29BD"/>
    <w:rsid w:val="004F52C1"/>
    <w:rsid w:val="004F6F76"/>
    <w:rsid w:val="005025B1"/>
    <w:rsid w:val="005043EB"/>
    <w:rsid w:val="00505FC4"/>
    <w:rsid w:val="00510EDF"/>
    <w:rsid w:val="00517EF7"/>
    <w:rsid w:val="00521EC3"/>
    <w:rsid w:val="005277DC"/>
    <w:rsid w:val="00532753"/>
    <w:rsid w:val="005360A1"/>
    <w:rsid w:val="00536201"/>
    <w:rsid w:val="00536AEF"/>
    <w:rsid w:val="005373C2"/>
    <w:rsid w:val="00553303"/>
    <w:rsid w:val="00553D28"/>
    <w:rsid w:val="00554A49"/>
    <w:rsid w:val="00563064"/>
    <w:rsid w:val="00572E49"/>
    <w:rsid w:val="00573691"/>
    <w:rsid w:val="0058002B"/>
    <w:rsid w:val="005970F4"/>
    <w:rsid w:val="005A6EE6"/>
    <w:rsid w:val="005C0BE5"/>
    <w:rsid w:val="005D67DC"/>
    <w:rsid w:val="005D750D"/>
    <w:rsid w:val="005E2F8C"/>
    <w:rsid w:val="005E4356"/>
    <w:rsid w:val="005E5B80"/>
    <w:rsid w:val="005E7378"/>
    <w:rsid w:val="005F0736"/>
    <w:rsid w:val="00601CA8"/>
    <w:rsid w:val="00602526"/>
    <w:rsid w:val="00602C15"/>
    <w:rsid w:val="00605905"/>
    <w:rsid w:val="00607136"/>
    <w:rsid w:val="00607F23"/>
    <w:rsid w:val="006146D3"/>
    <w:rsid w:val="00621EF2"/>
    <w:rsid w:val="00634B41"/>
    <w:rsid w:val="006379EE"/>
    <w:rsid w:val="00656594"/>
    <w:rsid w:val="00663D55"/>
    <w:rsid w:val="00664495"/>
    <w:rsid w:val="00673732"/>
    <w:rsid w:val="00690B56"/>
    <w:rsid w:val="00695907"/>
    <w:rsid w:val="006974BD"/>
    <w:rsid w:val="006A37B2"/>
    <w:rsid w:val="006B013C"/>
    <w:rsid w:val="006B1383"/>
    <w:rsid w:val="006B478A"/>
    <w:rsid w:val="006B52E6"/>
    <w:rsid w:val="006B7B6F"/>
    <w:rsid w:val="006C2506"/>
    <w:rsid w:val="006C5145"/>
    <w:rsid w:val="006C5981"/>
    <w:rsid w:val="006C5FEF"/>
    <w:rsid w:val="006D220C"/>
    <w:rsid w:val="006D2666"/>
    <w:rsid w:val="006D52C4"/>
    <w:rsid w:val="006D56BA"/>
    <w:rsid w:val="006E671C"/>
    <w:rsid w:val="006F1043"/>
    <w:rsid w:val="006F7BDA"/>
    <w:rsid w:val="00706049"/>
    <w:rsid w:val="0070696B"/>
    <w:rsid w:val="007116FE"/>
    <w:rsid w:val="00720452"/>
    <w:rsid w:val="00724058"/>
    <w:rsid w:val="007252B0"/>
    <w:rsid w:val="00731B67"/>
    <w:rsid w:val="00741BB3"/>
    <w:rsid w:val="0074386A"/>
    <w:rsid w:val="00746FF6"/>
    <w:rsid w:val="00752CE9"/>
    <w:rsid w:val="00753FF3"/>
    <w:rsid w:val="00757451"/>
    <w:rsid w:val="00763369"/>
    <w:rsid w:val="00764D6A"/>
    <w:rsid w:val="007669FD"/>
    <w:rsid w:val="00767988"/>
    <w:rsid w:val="00773056"/>
    <w:rsid w:val="007752C6"/>
    <w:rsid w:val="00777ECE"/>
    <w:rsid w:val="00780790"/>
    <w:rsid w:val="0078603F"/>
    <w:rsid w:val="007A11A7"/>
    <w:rsid w:val="007A61F5"/>
    <w:rsid w:val="007C396D"/>
    <w:rsid w:val="007D1AF7"/>
    <w:rsid w:val="007E18EE"/>
    <w:rsid w:val="007E6ECB"/>
    <w:rsid w:val="007F655B"/>
    <w:rsid w:val="00823C16"/>
    <w:rsid w:val="00830E43"/>
    <w:rsid w:val="00842A01"/>
    <w:rsid w:val="00842B9D"/>
    <w:rsid w:val="00850A1C"/>
    <w:rsid w:val="00851BA7"/>
    <w:rsid w:val="00866319"/>
    <w:rsid w:val="008667D2"/>
    <w:rsid w:val="008721FD"/>
    <w:rsid w:val="00873757"/>
    <w:rsid w:val="0087512A"/>
    <w:rsid w:val="00875241"/>
    <w:rsid w:val="0087665D"/>
    <w:rsid w:val="00882046"/>
    <w:rsid w:val="0089148B"/>
    <w:rsid w:val="008B2AD2"/>
    <w:rsid w:val="008C037F"/>
    <w:rsid w:val="008D4331"/>
    <w:rsid w:val="008D7FD7"/>
    <w:rsid w:val="008E0F72"/>
    <w:rsid w:val="008E23A2"/>
    <w:rsid w:val="00912EEC"/>
    <w:rsid w:val="00915BA9"/>
    <w:rsid w:val="00920B8C"/>
    <w:rsid w:val="00922FC0"/>
    <w:rsid w:val="00931141"/>
    <w:rsid w:val="00932AFD"/>
    <w:rsid w:val="009361EA"/>
    <w:rsid w:val="009419E9"/>
    <w:rsid w:val="00944966"/>
    <w:rsid w:val="00944BEF"/>
    <w:rsid w:val="00952DCA"/>
    <w:rsid w:val="009552D6"/>
    <w:rsid w:val="009579C3"/>
    <w:rsid w:val="00961C4D"/>
    <w:rsid w:val="0096577A"/>
    <w:rsid w:val="0096790A"/>
    <w:rsid w:val="0097067D"/>
    <w:rsid w:val="0097549A"/>
    <w:rsid w:val="00977AFB"/>
    <w:rsid w:val="0098177A"/>
    <w:rsid w:val="0098488D"/>
    <w:rsid w:val="009944B8"/>
    <w:rsid w:val="009A206D"/>
    <w:rsid w:val="009C3ADA"/>
    <w:rsid w:val="009D34BB"/>
    <w:rsid w:val="009F42A1"/>
    <w:rsid w:val="00A0278B"/>
    <w:rsid w:val="00A06CD9"/>
    <w:rsid w:val="00A071FB"/>
    <w:rsid w:val="00A12013"/>
    <w:rsid w:val="00A1591F"/>
    <w:rsid w:val="00A21F0C"/>
    <w:rsid w:val="00A221B5"/>
    <w:rsid w:val="00A31E10"/>
    <w:rsid w:val="00A352E5"/>
    <w:rsid w:val="00A37434"/>
    <w:rsid w:val="00A40752"/>
    <w:rsid w:val="00A50E3C"/>
    <w:rsid w:val="00A53910"/>
    <w:rsid w:val="00A55304"/>
    <w:rsid w:val="00A56B0A"/>
    <w:rsid w:val="00A56DA7"/>
    <w:rsid w:val="00A574A0"/>
    <w:rsid w:val="00A602D2"/>
    <w:rsid w:val="00A60970"/>
    <w:rsid w:val="00A61826"/>
    <w:rsid w:val="00A72243"/>
    <w:rsid w:val="00A76E1B"/>
    <w:rsid w:val="00A83536"/>
    <w:rsid w:val="00A84BAB"/>
    <w:rsid w:val="00A900A4"/>
    <w:rsid w:val="00AB5CAA"/>
    <w:rsid w:val="00AD1211"/>
    <w:rsid w:val="00AD1C46"/>
    <w:rsid w:val="00AD1DB1"/>
    <w:rsid w:val="00AE0E1C"/>
    <w:rsid w:val="00AE397D"/>
    <w:rsid w:val="00AE4638"/>
    <w:rsid w:val="00AF2DBD"/>
    <w:rsid w:val="00B00CED"/>
    <w:rsid w:val="00B05024"/>
    <w:rsid w:val="00B06C7F"/>
    <w:rsid w:val="00B13A6A"/>
    <w:rsid w:val="00B21625"/>
    <w:rsid w:val="00B36112"/>
    <w:rsid w:val="00B36864"/>
    <w:rsid w:val="00B4193E"/>
    <w:rsid w:val="00B46759"/>
    <w:rsid w:val="00B51DA5"/>
    <w:rsid w:val="00B56FCB"/>
    <w:rsid w:val="00B5740E"/>
    <w:rsid w:val="00B601A8"/>
    <w:rsid w:val="00B63EC7"/>
    <w:rsid w:val="00B7368D"/>
    <w:rsid w:val="00B8242F"/>
    <w:rsid w:val="00B83995"/>
    <w:rsid w:val="00B84CD2"/>
    <w:rsid w:val="00B854F7"/>
    <w:rsid w:val="00B858CC"/>
    <w:rsid w:val="00B95FF4"/>
    <w:rsid w:val="00B96C44"/>
    <w:rsid w:val="00B97E61"/>
    <w:rsid w:val="00BA0A93"/>
    <w:rsid w:val="00BA6653"/>
    <w:rsid w:val="00BD79F0"/>
    <w:rsid w:val="00BE778D"/>
    <w:rsid w:val="00BF207C"/>
    <w:rsid w:val="00BF24B5"/>
    <w:rsid w:val="00BF6A5B"/>
    <w:rsid w:val="00C003C5"/>
    <w:rsid w:val="00C00873"/>
    <w:rsid w:val="00C02519"/>
    <w:rsid w:val="00C071A1"/>
    <w:rsid w:val="00C11696"/>
    <w:rsid w:val="00C27FD2"/>
    <w:rsid w:val="00C30CAF"/>
    <w:rsid w:val="00C347F5"/>
    <w:rsid w:val="00C40C1A"/>
    <w:rsid w:val="00C42ED8"/>
    <w:rsid w:val="00C661B3"/>
    <w:rsid w:val="00C71427"/>
    <w:rsid w:val="00C718D5"/>
    <w:rsid w:val="00C7242A"/>
    <w:rsid w:val="00C75E7D"/>
    <w:rsid w:val="00C85C62"/>
    <w:rsid w:val="00C93698"/>
    <w:rsid w:val="00C94568"/>
    <w:rsid w:val="00C9666E"/>
    <w:rsid w:val="00CA008C"/>
    <w:rsid w:val="00CB4C4B"/>
    <w:rsid w:val="00CB773C"/>
    <w:rsid w:val="00CC005F"/>
    <w:rsid w:val="00CC0FF0"/>
    <w:rsid w:val="00CC2BE5"/>
    <w:rsid w:val="00CC76E5"/>
    <w:rsid w:val="00CD1F4A"/>
    <w:rsid w:val="00CE18E6"/>
    <w:rsid w:val="00CE7383"/>
    <w:rsid w:val="00CF58B3"/>
    <w:rsid w:val="00D1718E"/>
    <w:rsid w:val="00D1719E"/>
    <w:rsid w:val="00D224AB"/>
    <w:rsid w:val="00D22DF6"/>
    <w:rsid w:val="00D23DE3"/>
    <w:rsid w:val="00D3133A"/>
    <w:rsid w:val="00D349B0"/>
    <w:rsid w:val="00D40485"/>
    <w:rsid w:val="00D5359F"/>
    <w:rsid w:val="00D54334"/>
    <w:rsid w:val="00D61768"/>
    <w:rsid w:val="00D667F2"/>
    <w:rsid w:val="00D66BCF"/>
    <w:rsid w:val="00D704A7"/>
    <w:rsid w:val="00D872B3"/>
    <w:rsid w:val="00DA7981"/>
    <w:rsid w:val="00DB41A7"/>
    <w:rsid w:val="00DC083A"/>
    <w:rsid w:val="00DC43E7"/>
    <w:rsid w:val="00DD47DE"/>
    <w:rsid w:val="00DD74A9"/>
    <w:rsid w:val="00DE0D71"/>
    <w:rsid w:val="00DE2F68"/>
    <w:rsid w:val="00DE46EB"/>
    <w:rsid w:val="00DF25C0"/>
    <w:rsid w:val="00DF77E6"/>
    <w:rsid w:val="00E01089"/>
    <w:rsid w:val="00E16289"/>
    <w:rsid w:val="00E16EB7"/>
    <w:rsid w:val="00E20810"/>
    <w:rsid w:val="00E222DC"/>
    <w:rsid w:val="00E261A2"/>
    <w:rsid w:val="00E348B0"/>
    <w:rsid w:val="00E470AE"/>
    <w:rsid w:val="00E4741A"/>
    <w:rsid w:val="00E52A64"/>
    <w:rsid w:val="00E64E3A"/>
    <w:rsid w:val="00E77BCE"/>
    <w:rsid w:val="00E82CB9"/>
    <w:rsid w:val="00E837A9"/>
    <w:rsid w:val="00E87C18"/>
    <w:rsid w:val="00E91D72"/>
    <w:rsid w:val="00E94F1C"/>
    <w:rsid w:val="00EB2AB2"/>
    <w:rsid w:val="00EB4131"/>
    <w:rsid w:val="00EC1A48"/>
    <w:rsid w:val="00ED0F31"/>
    <w:rsid w:val="00ED3665"/>
    <w:rsid w:val="00ED74EB"/>
    <w:rsid w:val="00EE0288"/>
    <w:rsid w:val="00EE02D6"/>
    <w:rsid w:val="00EE578A"/>
    <w:rsid w:val="00EE64CD"/>
    <w:rsid w:val="00EF55CC"/>
    <w:rsid w:val="00EF6E89"/>
    <w:rsid w:val="00F017F3"/>
    <w:rsid w:val="00F024A3"/>
    <w:rsid w:val="00F04729"/>
    <w:rsid w:val="00F12081"/>
    <w:rsid w:val="00F20DD4"/>
    <w:rsid w:val="00F221F2"/>
    <w:rsid w:val="00F24F04"/>
    <w:rsid w:val="00F303F9"/>
    <w:rsid w:val="00F40DEA"/>
    <w:rsid w:val="00F4374C"/>
    <w:rsid w:val="00F50CF5"/>
    <w:rsid w:val="00F607E4"/>
    <w:rsid w:val="00F61972"/>
    <w:rsid w:val="00F67F13"/>
    <w:rsid w:val="00F72EA1"/>
    <w:rsid w:val="00F94F8D"/>
    <w:rsid w:val="00FA17D3"/>
    <w:rsid w:val="00FA2743"/>
    <w:rsid w:val="00FA2EAF"/>
    <w:rsid w:val="00FB0E2B"/>
    <w:rsid w:val="00FB2873"/>
    <w:rsid w:val="00FD68C8"/>
    <w:rsid w:val="00FE2A21"/>
    <w:rsid w:val="00FE2D01"/>
    <w:rsid w:val="00FF0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A206D"/>
    <w:rPr>
      <w:color w:val="605E5C"/>
      <w:shd w:val="clear" w:color="auto" w:fill="E1DFDD"/>
    </w:rPr>
  </w:style>
  <w:style w:type="paragraph" w:customStyle="1" w:styleId="Default">
    <w:name w:val="Default"/>
    <w:rsid w:val="00BA6653"/>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ED3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334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6226">
      <w:bodyDiv w:val="1"/>
      <w:marLeft w:val="0"/>
      <w:marRight w:val="0"/>
      <w:marTop w:val="0"/>
      <w:marBottom w:val="0"/>
      <w:divBdr>
        <w:top w:val="none" w:sz="0" w:space="0" w:color="auto"/>
        <w:left w:val="none" w:sz="0" w:space="0" w:color="auto"/>
        <w:bottom w:val="none" w:sz="0" w:space="0" w:color="auto"/>
        <w:right w:val="none" w:sz="0" w:space="0" w:color="auto"/>
      </w:divBdr>
    </w:div>
    <w:div w:id="36664075">
      <w:bodyDiv w:val="1"/>
      <w:marLeft w:val="0"/>
      <w:marRight w:val="0"/>
      <w:marTop w:val="0"/>
      <w:marBottom w:val="0"/>
      <w:divBdr>
        <w:top w:val="none" w:sz="0" w:space="0" w:color="auto"/>
        <w:left w:val="none" w:sz="0" w:space="0" w:color="auto"/>
        <w:bottom w:val="none" w:sz="0" w:space="0" w:color="auto"/>
        <w:right w:val="none" w:sz="0" w:space="0" w:color="auto"/>
      </w:divBdr>
    </w:div>
    <w:div w:id="48697977">
      <w:bodyDiv w:val="1"/>
      <w:marLeft w:val="0"/>
      <w:marRight w:val="0"/>
      <w:marTop w:val="0"/>
      <w:marBottom w:val="0"/>
      <w:divBdr>
        <w:top w:val="none" w:sz="0" w:space="0" w:color="auto"/>
        <w:left w:val="none" w:sz="0" w:space="0" w:color="auto"/>
        <w:bottom w:val="none" w:sz="0" w:space="0" w:color="auto"/>
        <w:right w:val="none" w:sz="0" w:space="0" w:color="auto"/>
      </w:divBdr>
    </w:div>
    <w:div w:id="58291177">
      <w:bodyDiv w:val="1"/>
      <w:marLeft w:val="0"/>
      <w:marRight w:val="0"/>
      <w:marTop w:val="0"/>
      <w:marBottom w:val="0"/>
      <w:divBdr>
        <w:top w:val="none" w:sz="0" w:space="0" w:color="auto"/>
        <w:left w:val="none" w:sz="0" w:space="0" w:color="auto"/>
        <w:bottom w:val="none" w:sz="0" w:space="0" w:color="auto"/>
        <w:right w:val="none" w:sz="0" w:space="0" w:color="auto"/>
      </w:divBdr>
    </w:div>
    <w:div w:id="6010728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8391451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2433094">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0003847">
      <w:bodyDiv w:val="1"/>
      <w:marLeft w:val="0"/>
      <w:marRight w:val="0"/>
      <w:marTop w:val="0"/>
      <w:marBottom w:val="0"/>
      <w:divBdr>
        <w:top w:val="none" w:sz="0" w:space="0" w:color="auto"/>
        <w:left w:val="none" w:sz="0" w:space="0" w:color="auto"/>
        <w:bottom w:val="none" w:sz="0" w:space="0" w:color="auto"/>
        <w:right w:val="none" w:sz="0" w:space="0" w:color="auto"/>
      </w:divBdr>
      <w:divsChild>
        <w:div w:id="767043430">
          <w:marLeft w:val="274"/>
          <w:marRight w:val="0"/>
          <w:marTop w:val="120"/>
          <w:marBottom w:val="0"/>
          <w:divBdr>
            <w:top w:val="none" w:sz="0" w:space="0" w:color="auto"/>
            <w:left w:val="none" w:sz="0" w:space="0" w:color="auto"/>
            <w:bottom w:val="none" w:sz="0" w:space="0" w:color="auto"/>
            <w:right w:val="none" w:sz="0" w:space="0" w:color="auto"/>
          </w:divBdr>
        </w:div>
        <w:div w:id="1844972996">
          <w:marLeft w:val="274"/>
          <w:marRight w:val="0"/>
          <w:marTop w:val="120"/>
          <w:marBottom w:val="0"/>
          <w:divBdr>
            <w:top w:val="none" w:sz="0" w:space="0" w:color="auto"/>
            <w:left w:val="none" w:sz="0" w:space="0" w:color="auto"/>
            <w:bottom w:val="none" w:sz="0" w:space="0" w:color="auto"/>
            <w:right w:val="none" w:sz="0" w:space="0" w:color="auto"/>
          </w:divBdr>
        </w:div>
        <w:div w:id="183522566">
          <w:marLeft w:val="274"/>
          <w:marRight w:val="0"/>
          <w:marTop w:val="120"/>
          <w:marBottom w:val="0"/>
          <w:divBdr>
            <w:top w:val="none" w:sz="0" w:space="0" w:color="auto"/>
            <w:left w:val="none" w:sz="0" w:space="0" w:color="auto"/>
            <w:bottom w:val="none" w:sz="0" w:space="0" w:color="auto"/>
            <w:right w:val="none" w:sz="0" w:space="0" w:color="auto"/>
          </w:divBdr>
        </w:div>
        <w:div w:id="1265572873">
          <w:marLeft w:val="274"/>
          <w:marRight w:val="0"/>
          <w:marTop w:val="120"/>
          <w:marBottom w:val="0"/>
          <w:divBdr>
            <w:top w:val="none" w:sz="0" w:space="0" w:color="auto"/>
            <w:left w:val="none" w:sz="0" w:space="0" w:color="auto"/>
            <w:bottom w:val="none" w:sz="0" w:space="0" w:color="auto"/>
            <w:right w:val="none" w:sz="0" w:space="0" w:color="auto"/>
          </w:divBdr>
        </w:div>
      </w:divsChild>
    </w:div>
    <w:div w:id="120733045">
      <w:bodyDiv w:val="1"/>
      <w:marLeft w:val="0"/>
      <w:marRight w:val="0"/>
      <w:marTop w:val="0"/>
      <w:marBottom w:val="0"/>
      <w:divBdr>
        <w:top w:val="none" w:sz="0" w:space="0" w:color="auto"/>
        <w:left w:val="none" w:sz="0" w:space="0" w:color="auto"/>
        <w:bottom w:val="none" w:sz="0" w:space="0" w:color="auto"/>
        <w:right w:val="none" w:sz="0" w:space="0" w:color="auto"/>
      </w:divBdr>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29983211">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38157044">
      <w:bodyDiv w:val="1"/>
      <w:marLeft w:val="0"/>
      <w:marRight w:val="0"/>
      <w:marTop w:val="0"/>
      <w:marBottom w:val="0"/>
      <w:divBdr>
        <w:top w:val="none" w:sz="0" w:space="0" w:color="auto"/>
        <w:left w:val="none" w:sz="0" w:space="0" w:color="auto"/>
        <w:bottom w:val="none" w:sz="0" w:space="0" w:color="auto"/>
        <w:right w:val="none" w:sz="0" w:space="0" w:color="auto"/>
      </w:divBdr>
    </w:div>
    <w:div w:id="13903320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6562">
      <w:bodyDiv w:val="1"/>
      <w:marLeft w:val="0"/>
      <w:marRight w:val="0"/>
      <w:marTop w:val="0"/>
      <w:marBottom w:val="0"/>
      <w:divBdr>
        <w:top w:val="none" w:sz="0" w:space="0" w:color="auto"/>
        <w:left w:val="none" w:sz="0" w:space="0" w:color="auto"/>
        <w:bottom w:val="none" w:sz="0" w:space="0" w:color="auto"/>
        <w:right w:val="none" w:sz="0" w:space="0" w:color="auto"/>
      </w:divBdr>
    </w:div>
    <w:div w:id="178861685">
      <w:bodyDiv w:val="1"/>
      <w:marLeft w:val="0"/>
      <w:marRight w:val="0"/>
      <w:marTop w:val="0"/>
      <w:marBottom w:val="0"/>
      <w:divBdr>
        <w:top w:val="none" w:sz="0" w:space="0" w:color="auto"/>
        <w:left w:val="none" w:sz="0" w:space="0" w:color="auto"/>
        <w:bottom w:val="none" w:sz="0" w:space="0" w:color="auto"/>
        <w:right w:val="none" w:sz="0" w:space="0" w:color="auto"/>
      </w:divBdr>
    </w:div>
    <w:div w:id="190461906">
      <w:bodyDiv w:val="1"/>
      <w:marLeft w:val="0"/>
      <w:marRight w:val="0"/>
      <w:marTop w:val="0"/>
      <w:marBottom w:val="0"/>
      <w:divBdr>
        <w:top w:val="none" w:sz="0" w:space="0" w:color="auto"/>
        <w:left w:val="none" w:sz="0" w:space="0" w:color="auto"/>
        <w:bottom w:val="none" w:sz="0" w:space="0" w:color="auto"/>
        <w:right w:val="none" w:sz="0" w:space="0" w:color="auto"/>
      </w:divBdr>
    </w:div>
    <w:div w:id="191891114">
      <w:bodyDiv w:val="1"/>
      <w:marLeft w:val="0"/>
      <w:marRight w:val="0"/>
      <w:marTop w:val="0"/>
      <w:marBottom w:val="0"/>
      <w:divBdr>
        <w:top w:val="none" w:sz="0" w:space="0" w:color="auto"/>
        <w:left w:val="none" w:sz="0" w:space="0" w:color="auto"/>
        <w:bottom w:val="none" w:sz="0" w:space="0" w:color="auto"/>
        <w:right w:val="none" w:sz="0" w:space="0" w:color="auto"/>
      </w:divBdr>
    </w:div>
    <w:div w:id="194004543">
      <w:bodyDiv w:val="1"/>
      <w:marLeft w:val="0"/>
      <w:marRight w:val="0"/>
      <w:marTop w:val="0"/>
      <w:marBottom w:val="0"/>
      <w:divBdr>
        <w:top w:val="none" w:sz="0" w:space="0" w:color="auto"/>
        <w:left w:val="none" w:sz="0" w:space="0" w:color="auto"/>
        <w:bottom w:val="none" w:sz="0" w:space="0" w:color="auto"/>
        <w:right w:val="none" w:sz="0" w:space="0" w:color="auto"/>
      </w:divBdr>
    </w:div>
    <w:div w:id="225802883">
      <w:bodyDiv w:val="1"/>
      <w:marLeft w:val="0"/>
      <w:marRight w:val="0"/>
      <w:marTop w:val="0"/>
      <w:marBottom w:val="0"/>
      <w:divBdr>
        <w:top w:val="none" w:sz="0" w:space="0" w:color="auto"/>
        <w:left w:val="none" w:sz="0" w:space="0" w:color="auto"/>
        <w:bottom w:val="none" w:sz="0" w:space="0" w:color="auto"/>
        <w:right w:val="none" w:sz="0" w:space="0" w:color="auto"/>
      </w:divBdr>
    </w:div>
    <w:div w:id="230389304">
      <w:bodyDiv w:val="1"/>
      <w:marLeft w:val="0"/>
      <w:marRight w:val="0"/>
      <w:marTop w:val="0"/>
      <w:marBottom w:val="0"/>
      <w:divBdr>
        <w:top w:val="none" w:sz="0" w:space="0" w:color="auto"/>
        <w:left w:val="none" w:sz="0" w:space="0" w:color="auto"/>
        <w:bottom w:val="none" w:sz="0" w:space="0" w:color="auto"/>
        <w:right w:val="none" w:sz="0" w:space="0" w:color="auto"/>
      </w:divBdr>
    </w:div>
    <w:div w:id="232207299">
      <w:bodyDiv w:val="1"/>
      <w:marLeft w:val="0"/>
      <w:marRight w:val="0"/>
      <w:marTop w:val="0"/>
      <w:marBottom w:val="0"/>
      <w:divBdr>
        <w:top w:val="none" w:sz="0" w:space="0" w:color="auto"/>
        <w:left w:val="none" w:sz="0" w:space="0" w:color="auto"/>
        <w:bottom w:val="none" w:sz="0" w:space="0" w:color="auto"/>
        <w:right w:val="none" w:sz="0" w:space="0" w:color="auto"/>
      </w:divBdr>
    </w:div>
    <w:div w:id="257914188">
      <w:bodyDiv w:val="1"/>
      <w:marLeft w:val="0"/>
      <w:marRight w:val="0"/>
      <w:marTop w:val="0"/>
      <w:marBottom w:val="0"/>
      <w:divBdr>
        <w:top w:val="none" w:sz="0" w:space="0" w:color="auto"/>
        <w:left w:val="none" w:sz="0" w:space="0" w:color="auto"/>
        <w:bottom w:val="none" w:sz="0" w:space="0" w:color="auto"/>
        <w:right w:val="none" w:sz="0" w:space="0" w:color="auto"/>
      </w:divBdr>
    </w:div>
    <w:div w:id="268319300">
      <w:bodyDiv w:val="1"/>
      <w:marLeft w:val="0"/>
      <w:marRight w:val="0"/>
      <w:marTop w:val="0"/>
      <w:marBottom w:val="0"/>
      <w:divBdr>
        <w:top w:val="none" w:sz="0" w:space="0" w:color="auto"/>
        <w:left w:val="none" w:sz="0" w:space="0" w:color="auto"/>
        <w:bottom w:val="none" w:sz="0" w:space="0" w:color="auto"/>
        <w:right w:val="none" w:sz="0" w:space="0" w:color="auto"/>
      </w:divBdr>
    </w:div>
    <w:div w:id="296423642">
      <w:bodyDiv w:val="1"/>
      <w:marLeft w:val="0"/>
      <w:marRight w:val="0"/>
      <w:marTop w:val="0"/>
      <w:marBottom w:val="0"/>
      <w:divBdr>
        <w:top w:val="none" w:sz="0" w:space="0" w:color="auto"/>
        <w:left w:val="none" w:sz="0" w:space="0" w:color="auto"/>
        <w:bottom w:val="none" w:sz="0" w:space="0" w:color="auto"/>
        <w:right w:val="none" w:sz="0" w:space="0" w:color="auto"/>
      </w:divBdr>
    </w:div>
    <w:div w:id="307983338">
      <w:bodyDiv w:val="1"/>
      <w:marLeft w:val="0"/>
      <w:marRight w:val="0"/>
      <w:marTop w:val="0"/>
      <w:marBottom w:val="0"/>
      <w:divBdr>
        <w:top w:val="none" w:sz="0" w:space="0" w:color="auto"/>
        <w:left w:val="none" w:sz="0" w:space="0" w:color="auto"/>
        <w:bottom w:val="none" w:sz="0" w:space="0" w:color="auto"/>
        <w:right w:val="none" w:sz="0" w:space="0" w:color="auto"/>
      </w:divBdr>
    </w:div>
    <w:div w:id="308558921">
      <w:bodyDiv w:val="1"/>
      <w:marLeft w:val="0"/>
      <w:marRight w:val="0"/>
      <w:marTop w:val="0"/>
      <w:marBottom w:val="0"/>
      <w:divBdr>
        <w:top w:val="none" w:sz="0" w:space="0" w:color="auto"/>
        <w:left w:val="none" w:sz="0" w:space="0" w:color="auto"/>
        <w:bottom w:val="none" w:sz="0" w:space="0" w:color="auto"/>
        <w:right w:val="none" w:sz="0" w:space="0" w:color="auto"/>
      </w:divBdr>
      <w:divsChild>
        <w:div w:id="818499216">
          <w:marLeft w:val="274"/>
          <w:marRight w:val="0"/>
          <w:marTop w:val="120"/>
          <w:marBottom w:val="0"/>
          <w:divBdr>
            <w:top w:val="none" w:sz="0" w:space="0" w:color="auto"/>
            <w:left w:val="none" w:sz="0" w:space="0" w:color="auto"/>
            <w:bottom w:val="none" w:sz="0" w:space="0" w:color="auto"/>
            <w:right w:val="none" w:sz="0" w:space="0" w:color="auto"/>
          </w:divBdr>
        </w:div>
        <w:div w:id="679478121">
          <w:marLeft w:val="274"/>
          <w:marRight w:val="0"/>
          <w:marTop w:val="120"/>
          <w:marBottom w:val="0"/>
          <w:divBdr>
            <w:top w:val="none" w:sz="0" w:space="0" w:color="auto"/>
            <w:left w:val="none" w:sz="0" w:space="0" w:color="auto"/>
            <w:bottom w:val="none" w:sz="0" w:space="0" w:color="auto"/>
            <w:right w:val="none" w:sz="0" w:space="0" w:color="auto"/>
          </w:divBdr>
        </w:div>
        <w:div w:id="1054279450">
          <w:marLeft w:val="274"/>
          <w:marRight w:val="0"/>
          <w:marTop w:val="120"/>
          <w:marBottom w:val="0"/>
          <w:divBdr>
            <w:top w:val="none" w:sz="0" w:space="0" w:color="auto"/>
            <w:left w:val="none" w:sz="0" w:space="0" w:color="auto"/>
            <w:bottom w:val="none" w:sz="0" w:space="0" w:color="auto"/>
            <w:right w:val="none" w:sz="0" w:space="0" w:color="auto"/>
          </w:divBdr>
        </w:div>
        <w:div w:id="2127776646">
          <w:marLeft w:val="274"/>
          <w:marRight w:val="0"/>
          <w:marTop w:val="120"/>
          <w:marBottom w:val="0"/>
          <w:divBdr>
            <w:top w:val="none" w:sz="0" w:space="0" w:color="auto"/>
            <w:left w:val="none" w:sz="0" w:space="0" w:color="auto"/>
            <w:bottom w:val="none" w:sz="0" w:space="0" w:color="auto"/>
            <w:right w:val="none" w:sz="0" w:space="0" w:color="auto"/>
          </w:divBdr>
        </w:div>
        <w:div w:id="566308944">
          <w:marLeft w:val="274"/>
          <w:marRight w:val="0"/>
          <w:marTop w:val="120"/>
          <w:marBottom w:val="0"/>
          <w:divBdr>
            <w:top w:val="none" w:sz="0" w:space="0" w:color="auto"/>
            <w:left w:val="none" w:sz="0" w:space="0" w:color="auto"/>
            <w:bottom w:val="none" w:sz="0" w:space="0" w:color="auto"/>
            <w:right w:val="none" w:sz="0" w:space="0" w:color="auto"/>
          </w:divBdr>
        </w:div>
      </w:divsChild>
    </w:div>
    <w:div w:id="309360023">
      <w:bodyDiv w:val="1"/>
      <w:marLeft w:val="0"/>
      <w:marRight w:val="0"/>
      <w:marTop w:val="0"/>
      <w:marBottom w:val="0"/>
      <w:divBdr>
        <w:top w:val="none" w:sz="0" w:space="0" w:color="auto"/>
        <w:left w:val="none" w:sz="0" w:space="0" w:color="auto"/>
        <w:bottom w:val="none" w:sz="0" w:space="0" w:color="auto"/>
        <w:right w:val="none" w:sz="0" w:space="0" w:color="auto"/>
      </w:divBdr>
    </w:div>
    <w:div w:id="310791330">
      <w:bodyDiv w:val="1"/>
      <w:marLeft w:val="0"/>
      <w:marRight w:val="0"/>
      <w:marTop w:val="0"/>
      <w:marBottom w:val="0"/>
      <w:divBdr>
        <w:top w:val="none" w:sz="0" w:space="0" w:color="auto"/>
        <w:left w:val="none" w:sz="0" w:space="0" w:color="auto"/>
        <w:bottom w:val="none" w:sz="0" w:space="0" w:color="auto"/>
        <w:right w:val="none" w:sz="0" w:space="0" w:color="auto"/>
      </w:divBdr>
    </w:div>
    <w:div w:id="315113280">
      <w:bodyDiv w:val="1"/>
      <w:marLeft w:val="0"/>
      <w:marRight w:val="0"/>
      <w:marTop w:val="0"/>
      <w:marBottom w:val="0"/>
      <w:divBdr>
        <w:top w:val="none" w:sz="0" w:space="0" w:color="auto"/>
        <w:left w:val="none" w:sz="0" w:space="0" w:color="auto"/>
        <w:bottom w:val="none" w:sz="0" w:space="0" w:color="auto"/>
        <w:right w:val="none" w:sz="0" w:space="0" w:color="auto"/>
      </w:divBdr>
    </w:div>
    <w:div w:id="317343183">
      <w:bodyDiv w:val="1"/>
      <w:marLeft w:val="0"/>
      <w:marRight w:val="0"/>
      <w:marTop w:val="0"/>
      <w:marBottom w:val="0"/>
      <w:divBdr>
        <w:top w:val="none" w:sz="0" w:space="0" w:color="auto"/>
        <w:left w:val="none" w:sz="0" w:space="0" w:color="auto"/>
        <w:bottom w:val="none" w:sz="0" w:space="0" w:color="auto"/>
        <w:right w:val="none" w:sz="0" w:space="0" w:color="auto"/>
      </w:divBdr>
    </w:div>
    <w:div w:id="335311123">
      <w:bodyDiv w:val="1"/>
      <w:marLeft w:val="0"/>
      <w:marRight w:val="0"/>
      <w:marTop w:val="0"/>
      <w:marBottom w:val="0"/>
      <w:divBdr>
        <w:top w:val="none" w:sz="0" w:space="0" w:color="auto"/>
        <w:left w:val="none" w:sz="0" w:space="0" w:color="auto"/>
        <w:bottom w:val="none" w:sz="0" w:space="0" w:color="auto"/>
        <w:right w:val="none" w:sz="0" w:space="0" w:color="auto"/>
      </w:divBdr>
    </w:div>
    <w:div w:id="335495575">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43016320">
      <w:bodyDiv w:val="1"/>
      <w:marLeft w:val="0"/>
      <w:marRight w:val="0"/>
      <w:marTop w:val="0"/>
      <w:marBottom w:val="0"/>
      <w:divBdr>
        <w:top w:val="none" w:sz="0" w:space="0" w:color="auto"/>
        <w:left w:val="none" w:sz="0" w:space="0" w:color="auto"/>
        <w:bottom w:val="none" w:sz="0" w:space="0" w:color="auto"/>
        <w:right w:val="none" w:sz="0" w:space="0" w:color="auto"/>
      </w:divBdr>
    </w:div>
    <w:div w:id="345719185">
      <w:bodyDiv w:val="1"/>
      <w:marLeft w:val="0"/>
      <w:marRight w:val="0"/>
      <w:marTop w:val="0"/>
      <w:marBottom w:val="0"/>
      <w:divBdr>
        <w:top w:val="none" w:sz="0" w:space="0" w:color="auto"/>
        <w:left w:val="none" w:sz="0" w:space="0" w:color="auto"/>
        <w:bottom w:val="none" w:sz="0" w:space="0" w:color="auto"/>
        <w:right w:val="none" w:sz="0" w:space="0" w:color="auto"/>
      </w:divBdr>
    </w:div>
    <w:div w:id="352809290">
      <w:bodyDiv w:val="1"/>
      <w:marLeft w:val="0"/>
      <w:marRight w:val="0"/>
      <w:marTop w:val="0"/>
      <w:marBottom w:val="0"/>
      <w:divBdr>
        <w:top w:val="none" w:sz="0" w:space="0" w:color="auto"/>
        <w:left w:val="none" w:sz="0" w:space="0" w:color="auto"/>
        <w:bottom w:val="none" w:sz="0" w:space="0" w:color="auto"/>
        <w:right w:val="none" w:sz="0" w:space="0" w:color="auto"/>
      </w:divBdr>
    </w:div>
    <w:div w:id="356003554">
      <w:bodyDiv w:val="1"/>
      <w:marLeft w:val="0"/>
      <w:marRight w:val="0"/>
      <w:marTop w:val="0"/>
      <w:marBottom w:val="0"/>
      <w:divBdr>
        <w:top w:val="none" w:sz="0" w:space="0" w:color="auto"/>
        <w:left w:val="none" w:sz="0" w:space="0" w:color="auto"/>
        <w:bottom w:val="none" w:sz="0" w:space="0" w:color="auto"/>
        <w:right w:val="none" w:sz="0" w:space="0" w:color="auto"/>
      </w:divBdr>
    </w:div>
    <w:div w:id="360596574">
      <w:bodyDiv w:val="1"/>
      <w:marLeft w:val="0"/>
      <w:marRight w:val="0"/>
      <w:marTop w:val="0"/>
      <w:marBottom w:val="0"/>
      <w:divBdr>
        <w:top w:val="none" w:sz="0" w:space="0" w:color="auto"/>
        <w:left w:val="none" w:sz="0" w:space="0" w:color="auto"/>
        <w:bottom w:val="none" w:sz="0" w:space="0" w:color="auto"/>
        <w:right w:val="none" w:sz="0" w:space="0" w:color="auto"/>
      </w:divBdr>
    </w:div>
    <w:div w:id="364644860">
      <w:bodyDiv w:val="1"/>
      <w:marLeft w:val="0"/>
      <w:marRight w:val="0"/>
      <w:marTop w:val="0"/>
      <w:marBottom w:val="0"/>
      <w:divBdr>
        <w:top w:val="none" w:sz="0" w:space="0" w:color="auto"/>
        <w:left w:val="none" w:sz="0" w:space="0" w:color="auto"/>
        <w:bottom w:val="none" w:sz="0" w:space="0" w:color="auto"/>
        <w:right w:val="none" w:sz="0" w:space="0" w:color="auto"/>
      </w:divBdr>
    </w:div>
    <w:div w:id="36637519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830357">
      <w:bodyDiv w:val="1"/>
      <w:marLeft w:val="0"/>
      <w:marRight w:val="0"/>
      <w:marTop w:val="0"/>
      <w:marBottom w:val="0"/>
      <w:divBdr>
        <w:top w:val="none" w:sz="0" w:space="0" w:color="auto"/>
        <w:left w:val="none" w:sz="0" w:space="0" w:color="auto"/>
        <w:bottom w:val="none" w:sz="0" w:space="0" w:color="auto"/>
        <w:right w:val="none" w:sz="0" w:space="0" w:color="auto"/>
      </w:divBdr>
    </w:div>
    <w:div w:id="400298431">
      <w:bodyDiv w:val="1"/>
      <w:marLeft w:val="0"/>
      <w:marRight w:val="0"/>
      <w:marTop w:val="0"/>
      <w:marBottom w:val="0"/>
      <w:divBdr>
        <w:top w:val="none" w:sz="0" w:space="0" w:color="auto"/>
        <w:left w:val="none" w:sz="0" w:space="0" w:color="auto"/>
        <w:bottom w:val="none" w:sz="0" w:space="0" w:color="auto"/>
        <w:right w:val="none" w:sz="0" w:space="0" w:color="auto"/>
      </w:divBdr>
    </w:div>
    <w:div w:id="409742548">
      <w:bodyDiv w:val="1"/>
      <w:marLeft w:val="0"/>
      <w:marRight w:val="0"/>
      <w:marTop w:val="0"/>
      <w:marBottom w:val="0"/>
      <w:divBdr>
        <w:top w:val="none" w:sz="0" w:space="0" w:color="auto"/>
        <w:left w:val="none" w:sz="0" w:space="0" w:color="auto"/>
        <w:bottom w:val="none" w:sz="0" w:space="0" w:color="auto"/>
        <w:right w:val="none" w:sz="0" w:space="0" w:color="auto"/>
      </w:divBdr>
    </w:div>
    <w:div w:id="41054824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882315">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5018">
      <w:bodyDiv w:val="1"/>
      <w:marLeft w:val="0"/>
      <w:marRight w:val="0"/>
      <w:marTop w:val="0"/>
      <w:marBottom w:val="0"/>
      <w:divBdr>
        <w:top w:val="none" w:sz="0" w:space="0" w:color="auto"/>
        <w:left w:val="none" w:sz="0" w:space="0" w:color="auto"/>
        <w:bottom w:val="none" w:sz="0" w:space="0" w:color="auto"/>
        <w:right w:val="none" w:sz="0" w:space="0" w:color="auto"/>
      </w:divBdr>
    </w:div>
    <w:div w:id="450592275">
      <w:bodyDiv w:val="1"/>
      <w:marLeft w:val="0"/>
      <w:marRight w:val="0"/>
      <w:marTop w:val="0"/>
      <w:marBottom w:val="0"/>
      <w:divBdr>
        <w:top w:val="none" w:sz="0" w:space="0" w:color="auto"/>
        <w:left w:val="none" w:sz="0" w:space="0" w:color="auto"/>
        <w:bottom w:val="none" w:sz="0" w:space="0" w:color="auto"/>
        <w:right w:val="none" w:sz="0" w:space="0" w:color="auto"/>
      </w:divBdr>
    </w:div>
    <w:div w:id="451018760">
      <w:bodyDiv w:val="1"/>
      <w:marLeft w:val="0"/>
      <w:marRight w:val="0"/>
      <w:marTop w:val="0"/>
      <w:marBottom w:val="0"/>
      <w:divBdr>
        <w:top w:val="none" w:sz="0" w:space="0" w:color="auto"/>
        <w:left w:val="none" w:sz="0" w:space="0" w:color="auto"/>
        <w:bottom w:val="none" w:sz="0" w:space="0" w:color="auto"/>
        <w:right w:val="none" w:sz="0" w:space="0" w:color="auto"/>
      </w:divBdr>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62040273">
      <w:bodyDiv w:val="1"/>
      <w:marLeft w:val="0"/>
      <w:marRight w:val="0"/>
      <w:marTop w:val="0"/>
      <w:marBottom w:val="0"/>
      <w:divBdr>
        <w:top w:val="none" w:sz="0" w:space="0" w:color="auto"/>
        <w:left w:val="none" w:sz="0" w:space="0" w:color="auto"/>
        <w:bottom w:val="none" w:sz="0" w:space="0" w:color="auto"/>
        <w:right w:val="none" w:sz="0" w:space="0" w:color="auto"/>
      </w:divBdr>
    </w:div>
    <w:div w:id="468399864">
      <w:bodyDiv w:val="1"/>
      <w:marLeft w:val="0"/>
      <w:marRight w:val="0"/>
      <w:marTop w:val="0"/>
      <w:marBottom w:val="0"/>
      <w:divBdr>
        <w:top w:val="none" w:sz="0" w:space="0" w:color="auto"/>
        <w:left w:val="none" w:sz="0" w:space="0" w:color="auto"/>
        <w:bottom w:val="none" w:sz="0" w:space="0" w:color="auto"/>
        <w:right w:val="none" w:sz="0" w:space="0" w:color="auto"/>
      </w:divBdr>
    </w:div>
    <w:div w:id="468598603">
      <w:bodyDiv w:val="1"/>
      <w:marLeft w:val="0"/>
      <w:marRight w:val="0"/>
      <w:marTop w:val="0"/>
      <w:marBottom w:val="0"/>
      <w:divBdr>
        <w:top w:val="none" w:sz="0" w:space="0" w:color="auto"/>
        <w:left w:val="none" w:sz="0" w:space="0" w:color="auto"/>
        <w:bottom w:val="none" w:sz="0" w:space="0" w:color="auto"/>
        <w:right w:val="none" w:sz="0" w:space="0" w:color="auto"/>
      </w:divBdr>
    </w:div>
    <w:div w:id="468714307">
      <w:bodyDiv w:val="1"/>
      <w:marLeft w:val="0"/>
      <w:marRight w:val="0"/>
      <w:marTop w:val="0"/>
      <w:marBottom w:val="0"/>
      <w:divBdr>
        <w:top w:val="none" w:sz="0" w:space="0" w:color="auto"/>
        <w:left w:val="none" w:sz="0" w:space="0" w:color="auto"/>
        <w:bottom w:val="none" w:sz="0" w:space="0" w:color="auto"/>
        <w:right w:val="none" w:sz="0" w:space="0" w:color="auto"/>
      </w:divBdr>
    </w:div>
    <w:div w:id="474303541">
      <w:bodyDiv w:val="1"/>
      <w:marLeft w:val="0"/>
      <w:marRight w:val="0"/>
      <w:marTop w:val="0"/>
      <w:marBottom w:val="0"/>
      <w:divBdr>
        <w:top w:val="none" w:sz="0" w:space="0" w:color="auto"/>
        <w:left w:val="none" w:sz="0" w:space="0" w:color="auto"/>
        <w:bottom w:val="none" w:sz="0" w:space="0" w:color="auto"/>
        <w:right w:val="none" w:sz="0" w:space="0" w:color="auto"/>
      </w:divBdr>
      <w:divsChild>
        <w:div w:id="1001545315">
          <w:marLeft w:val="274"/>
          <w:marRight w:val="0"/>
          <w:marTop w:val="200"/>
          <w:marBottom w:val="0"/>
          <w:divBdr>
            <w:top w:val="none" w:sz="0" w:space="0" w:color="auto"/>
            <w:left w:val="none" w:sz="0" w:space="0" w:color="auto"/>
            <w:bottom w:val="none" w:sz="0" w:space="0" w:color="auto"/>
            <w:right w:val="none" w:sz="0" w:space="0" w:color="auto"/>
          </w:divBdr>
        </w:div>
        <w:div w:id="1627855138">
          <w:marLeft w:val="274"/>
          <w:marRight w:val="0"/>
          <w:marTop w:val="200"/>
          <w:marBottom w:val="0"/>
          <w:divBdr>
            <w:top w:val="none" w:sz="0" w:space="0" w:color="auto"/>
            <w:left w:val="none" w:sz="0" w:space="0" w:color="auto"/>
            <w:bottom w:val="none" w:sz="0" w:space="0" w:color="auto"/>
            <w:right w:val="none" w:sz="0" w:space="0" w:color="auto"/>
          </w:divBdr>
        </w:div>
        <w:div w:id="494346461">
          <w:marLeft w:val="274"/>
          <w:marRight w:val="0"/>
          <w:marTop w:val="200"/>
          <w:marBottom w:val="0"/>
          <w:divBdr>
            <w:top w:val="none" w:sz="0" w:space="0" w:color="auto"/>
            <w:left w:val="none" w:sz="0" w:space="0" w:color="auto"/>
            <w:bottom w:val="none" w:sz="0" w:space="0" w:color="auto"/>
            <w:right w:val="none" w:sz="0" w:space="0" w:color="auto"/>
          </w:divBdr>
        </w:div>
        <w:div w:id="1428773536">
          <w:marLeft w:val="274"/>
          <w:marRight w:val="0"/>
          <w:marTop w:val="200"/>
          <w:marBottom w:val="0"/>
          <w:divBdr>
            <w:top w:val="none" w:sz="0" w:space="0" w:color="auto"/>
            <w:left w:val="none" w:sz="0" w:space="0" w:color="auto"/>
            <w:bottom w:val="none" w:sz="0" w:space="0" w:color="auto"/>
            <w:right w:val="none" w:sz="0" w:space="0" w:color="auto"/>
          </w:divBdr>
        </w:div>
        <w:div w:id="164245862">
          <w:marLeft w:val="274"/>
          <w:marRight w:val="0"/>
          <w:marTop w:val="200"/>
          <w:marBottom w:val="0"/>
          <w:divBdr>
            <w:top w:val="none" w:sz="0" w:space="0" w:color="auto"/>
            <w:left w:val="none" w:sz="0" w:space="0" w:color="auto"/>
            <w:bottom w:val="none" w:sz="0" w:space="0" w:color="auto"/>
            <w:right w:val="none" w:sz="0" w:space="0" w:color="auto"/>
          </w:divBdr>
        </w:div>
      </w:divsChild>
    </w:div>
    <w:div w:id="476458473">
      <w:bodyDiv w:val="1"/>
      <w:marLeft w:val="0"/>
      <w:marRight w:val="0"/>
      <w:marTop w:val="0"/>
      <w:marBottom w:val="0"/>
      <w:divBdr>
        <w:top w:val="none" w:sz="0" w:space="0" w:color="auto"/>
        <w:left w:val="none" w:sz="0" w:space="0" w:color="auto"/>
        <w:bottom w:val="none" w:sz="0" w:space="0" w:color="auto"/>
        <w:right w:val="none" w:sz="0" w:space="0" w:color="auto"/>
      </w:divBdr>
    </w:div>
    <w:div w:id="478033710">
      <w:bodyDiv w:val="1"/>
      <w:marLeft w:val="0"/>
      <w:marRight w:val="0"/>
      <w:marTop w:val="0"/>
      <w:marBottom w:val="0"/>
      <w:divBdr>
        <w:top w:val="none" w:sz="0" w:space="0" w:color="auto"/>
        <w:left w:val="none" w:sz="0" w:space="0" w:color="auto"/>
        <w:bottom w:val="none" w:sz="0" w:space="0" w:color="auto"/>
        <w:right w:val="none" w:sz="0" w:space="0" w:color="auto"/>
      </w:divBdr>
    </w:div>
    <w:div w:id="480078514">
      <w:bodyDiv w:val="1"/>
      <w:marLeft w:val="0"/>
      <w:marRight w:val="0"/>
      <w:marTop w:val="0"/>
      <w:marBottom w:val="0"/>
      <w:divBdr>
        <w:top w:val="none" w:sz="0" w:space="0" w:color="auto"/>
        <w:left w:val="none" w:sz="0" w:space="0" w:color="auto"/>
        <w:bottom w:val="none" w:sz="0" w:space="0" w:color="auto"/>
        <w:right w:val="none" w:sz="0" w:space="0" w:color="auto"/>
      </w:divBdr>
    </w:div>
    <w:div w:id="492336441">
      <w:bodyDiv w:val="1"/>
      <w:marLeft w:val="0"/>
      <w:marRight w:val="0"/>
      <w:marTop w:val="0"/>
      <w:marBottom w:val="0"/>
      <w:divBdr>
        <w:top w:val="none" w:sz="0" w:space="0" w:color="auto"/>
        <w:left w:val="none" w:sz="0" w:space="0" w:color="auto"/>
        <w:bottom w:val="none" w:sz="0" w:space="0" w:color="auto"/>
        <w:right w:val="none" w:sz="0" w:space="0" w:color="auto"/>
      </w:divBdr>
    </w:div>
    <w:div w:id="4976916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259174">
      <w:bodyDiv w:val="1"/>
      <w:marLeft w:val="0"/>
      <w:marRight w:val="0"/>
      <w:marTop w:val="0"/>
      <w:marBottom w:val="0"/>
      <w:divBdr>
        <w:top w:val="none" w:sz="0" w:space="0" w:color="auto"/>
        <w:left w:val="none" w:sz="0" w:space="0" w:color="auto"/>
        <w:bottom w:val="none" w:sz="0" w:space="0" w:color="auto"/>
        <w:right w:val="none" w:sz="0" w:space="0" w:color="auto"/>
      </w:divBdr>
    </w:div>
    <w:div w:id="51049198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57">
          <w:marLeft w:val="274"/>
          <w:marRight w:val="0"/>
          <w:marTop w:val="80"/>
          <w:marBottom w:val="0"/>
          <w:divBdr>
            <w:top w:val="none" w:sz="0" w:space="0" w:color="auto"/>
            <w:left w:val="none" w:sz="0" w:space="0" w:color="auto"/>
            <w:bottom w:val="none" w:sz="0" w:space="0" w:color="auto"/>
            <w:right w:val="none" w:sz="0" w:space="0" w:color="auto"/>
          </w:divBdr>
        </w:div>
        <w:div w:id="1649745254">
          <w:marLeft w:val="274"/>
          <w:marRight w:val="0"/>
          <w:marTop w:val="80"/>
          <w:marBottom w:val="0"/>
          <w:divBdr>
            <w:top w:val="none" w:sz="0" w:space="0" w:color="auto"/>
            <w:left w:val="none" w:sz="0" w:space="0" w:color="auto"/>
            <w:bottom w:val="none" w:sz="0" w:space="0" w:color="auto"/>
            <w:right w:val="none" w:sz="0" w:space="0" w:color="auto"/>
          </w:divBdr>
        </w:div>
        <w:div w:id="889421308">
          <w:marLeft w:val="274"/>
          <w:marRight w:val="0"/>
          <w:marTop w:val="80"/>
          <w:marBottom w:val="0"/>
          <w:divBdr>
            <w:top w:val="none" w:sz="0" w:space="0" w:color="auto"/>
            <w:left w:val="none" w:sz="0" w:space="0" w:color="auto"/>
            <w:bottom w:val="none" w:sz="0" w:space="0" w:color="auto"/>
            <w:right w:val="none" w:sz="0" w:space="0" w:color="auto"/>
          </w:divBdr>
        </w:div>
        <w:div w:id="665285658">
          <w:marLeft w:val="274"/>
          <w:marRight w:val="0"/>
          <w:marTop w:val="80"/>
          <w:marBottom w:val="0"/>
          <w:divBdr>
            <w:top w:val="none" w:sz="0" w:space="0" w:color="auto"/>
            <w:left w:val="none" w:sz="0" w:space="0" w:color="auto"/>
            <w:bottom w:val="none" w:sz="0" w:space="0" w:color="auto"/>
            <w:right w:val="none" w:sz="0" w:space="0" w:color="auto"/>
          </w:divBdr>
        </w:div>
        <w:div w:id="785806595">
          <w:marLeft w:val="274"/>
          <w:marRight w:val="0"/>
          <w:marTop w:val="80"/>
          <w:marBottom w:val="0"/>
          <w:divBdr>
            <w:top w:val="none" w:sz="0" w:space="0" w:color="auto"/>
            <w:left w:val="none" w:sz="0" w:space="0" w:color="auto"/>
            <w:bottom w:val="none" w:sz="0" w:space="0" w:color="auto"/>
            <w:right w:val="none" w:sz="0" w:space="0" w:color="auto"/>
          </w:divBdr>
        </w:div>
      </w:divsChild>
    </w:div>
    <w:div w:id="5129173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292">
          <w:marLeft w:val="274"/>
          <w:marRight w:val="0"/>
          <w:marTop w:val="200"/>
          <w:marBottom w:val="0"/>
          <w:divBdr>
            <w:top w:val="none" w:sz="0" w:space="0" w:color="auto"/>
            <w:left w:val="none" w:sz="0" w:space="0" w:color="auto"/>
            <w:bottom w:val="none" w:sz="0" w:space="0" w:color="auto"/>
            <w:right w:val="none" w:sz="0" w:space="0" w:color="auto"/>
          </w:divBdr>
        </w:div>
        <w:div w:id="1251890663">
          <w:marLeft w:val="274"/>
          <w:marRight w:val="0"/>
          <w:marTop w:val="200"/>
          <w:marBottom w:val="0"/>
          <w:divBdr>
            <w:top w:val="none" w:sz="0" w:space="0" w:color="auto"/>
            <w:left w:val="none" w:sz="0" w:space="0" w:color="auto"/>
            <w:bottom w:val="none" w:sz="0" w:space="0" w:color="auto"/>
            <w:right w:val="none" w:sz="0" w:space="0" w:color="auto"/>
          </w:divBdr>
        </w:div>
        <w:div w:id="468479919">
          <w:marLeft w:val="274"/>
          <w:marRight w:val="0"/>
          <w:marTop w:val="200"/>
          <w:marBottom w:val="0"/>
          <w:divBdr>
            <w:top w:val="none" w:sz="0" w:space="0" w:color="auto"/>
            <w:left w:val="none" w:sz="0" w:space="0" w:color="auto"/>
            <w:bottom w:val="none" w:sz="0" w:space="0" w:color="auto"/>
            <w:right w:val="none" w:sz="0" w:space="0" w:color="auto"/>
          </w:divBdr>
        </w:div>
        <w:div w:id="1190755918">
          <w:marLeft w:val="274"/>
          <w:marRight w:val="0"/>
          <w:marTop w:val="200"/>
          <w:marBottom w:val="0"/>
          <w:divBdr>
            <w:top w:val="none" w:sz="0" w:space="0" w:color="auto"/>
            <w:left w:val="none" w:sz="0" w:space="0" w:color="auto"/>
            <w:bottom w:val="none" w:sz="0" w:space="0" w:color="auto"/>
            <w:right w:val="none" w:sz="0" w:space="0" w:color="auto"/>
          </w:divBdr>
        </w:div>
      </w:divsChild>
    </w:div>
    <w:div w:id="531769579">
      <w:bodyDiv w:val="1"/>
      <w:marLeft w:val="0"/>
      <w:marRight w:val="0"/>
      <w:marTop w:val="0"/>
      <w:marBottom w:val="0"/>
      <w:divBdr>
        <w:top w:val="none" w:sz="0" w:space="0" w:color="auto"/>
        <w:left w:val="none" w:sz="0" w:space="0" w:color="auto"/>
        <w:bottom w:val="none" w:sz="0" w:space="0" w:color="auto"/>
        <w:right w:val="none" w:sz="0" w:space="0" w:color="auto"/>
      </w:divBdr>
    </w:div>
    <w:div w:id="547768990">
      <w:bodyDiv w:val="1"/>
      <w:marLeft w:val="0"/>
      <w:marRight w:val="0"/>
      <w:marTop w:val="0"/>
      <w:marBottom w:val="0"/>
      <w:divBdr>
        <w:top w:val="none" w:sz="0" w:space="0" w:color="auto"/>
        <w:left w:val="none" w:sz="0" w:space="0" w:color="auto"/>
        <w:bottom w:val="none" w:sz="0" w:space="0" w:color="auto"/>
        <w:right w:val="none" w:sz="0" w:space="0" w:color="auto"/>
      </w:divBdr>
    </w:div>
    <w:div w:id="562524383">
      <w:bodyDiv w:val="1"/>
      <w:marLeft w:val="0"/>
      <w:marRight w:val="0"/>
      <w:marTop w:val="0"/>
      <w:marBottom w:val="0"/>
      <w:divBdr>
        <w:top w:val="none" w:sz="0" w:space="0" w:color="auto"/>
        <w:left w:val="none" w:sz="0" w:space="0" w:color="auto"/>
        <w:bottom w:val="none" w:sz="0" w:space="0" w:color="auto"/>
        <w:right w:val="none" w:sz="0" w:space="0" w:color="auto"/>
      </w:divBdr>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5724745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062634">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206137">
      <w:bodyDiv w:val="1"/>
      <w:marLeft w:val="0"/>
      <w:marRight w:val="0"/>
      <w:marTop w:val="0"/>
      <w:marBottom w:val="0"/>
      <w:divBdr>
        <w:top w:val="none" w:sz="0" w:space="0" w:color="auto"/>
        <w:left w:val="none" w:sz="0" w:space="0" w:color="auto"/>
        <w:bottom w:val="none" w:sz="0" w:space="0" w:color="auto"/>
        <w:right w:val="none" w:sz="0" w:space="0" w:color="auto"/>
      </w:divBdr>
    </w:div>
    <w:div w:id="640035405">
      <w:bodyDiv w:val="1"/>
      <w:marLeft w:val="0"/>
      <w:marRight w:val="0"/>
      <w:marTop w:val="0"/>
      <w:marBottom w:val="0"/>
      <w:divBdr>
        <w:top w:val="none" w:sz="0" w:space="0" w:color="auto"/>
        <w:left w:val="none" w:sz="0" w:space="0" w:color="auto"/>
        <w:bottom w:val="none" w:sz="0" w:space="0" w:color="auto"/>
        <w:right w:val="none" w:sz="0" w:space="0" w:color="auto"/>
      </w:divBdr>
    </w:div>
    <w:div w:id="657726972">
      <w:bodyDiv w:val="1"/>
      <w:marLeft w:val="0"/>
      <w:marRight w:val="0"/>
      <w:marTop w:val="0"/>
      <w:marBottom w:val="0"/>
      <w:divBdr>
        <w:top w:val="none" w:sz="0" w:space="0" w:color="auto"/>
        <w:left w:val="none" w:sz="0" w:space="0" w:color="auto"/>
        <w:bottom w:val="none" w:sz="0" w:space="0" w:color="auto"/>
        <w:right w:val="none" w:sz="0" w:space="0" w:color="auto"/>
      </w:divBdr>
    </w:div>
    <w:div w:id="660624894">
      <w:bodyDiv w:val="1"/>
      <w:marLeft w:val="0"/>
      <w:marRight w:val="0"/>
      <w:marTop w:val="0"/>
      <w:marBottom w:val="0"/>
      <w:divBdr>
        <w:top w:val="none" w:sz="0" w:space="0" w:color="auto"/>
        <w:left w:val="none" w:sz="0" w:space="0" w:color="auto"/>
        <w:bottom w:val="none" w:sz="0" w:space="0" w:color="auto"/>
        <w:right w:val="none" w:sz="0" w:space="0" w:color="auto"/>
      </w:divBdr>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6755591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0057">
      <w:bodyDiv w:val="1"/>
      <w:marLeft w:val="0"/>
      <w:marRight w:val="0"/>
      <w:marTop w:val="0"/>
      <w:marBottom w:val="0"/>
      <w:divBdr>
        <w:top w:val="none" w:sz="0" w:space="0" w:color="auto"/>
        <w:left w:val="none" w:sz="0" w:space="0" w:color="auto"/>
        <w:bottom w:val="none" w:sz="0" w:space="0" w:color="auto"/>
        <w:right w:val="none" w:sz="0" w:space="0" w:color="auto"/>
      </w:divBdr>
    </w:div>
    <w:div w:id="680202681">
      <w:bodyDiv w:val="1"/>
      <w:marLeft w:val="0"/>
      <w:marRight w:val="0"/>
      <w:marTop w:val="0"/>
      <w:marBottom w:val="0"/>
      <w:divBdr>
        <w:top w:val="none" w:sz="0" w:space="0" w:color="auto"/>
        <w:left w:val="none" w:sz="0" w:space="0" w:color="auto"/>
        <w:bottom w:val="none" w:sz="0" w:space="0" w:color="auto"/>
        <w:right w:val="none" w:sz="0" w:space="0" w:color="auto"/>
      </w:divBdr>
    </w:div>
    <w:div w:id="692002780">
      <w:bodyDiv w:val="1"/>
      <w:marLeft w:val="0"/>
      <w:marRight w:val="0"/>
      <w:marTop w:val="0"/>
      <w:marBottom w:val="0"/>
      <w:divBdr>
        <w:top w:val="none" w:sz="0" w:space="0" w:color="auto"/>
        <w:left w:val="none" w:sz="0" w:space="0" w:color="auto"/>
        <w:bottom w:val="none" w:sz="0" w:space="0" w:color="auto"/>
        <w:right w:val="none" w:sz="0" w:space="0" w:color="auto"/>
      </w:divBdr>
    </w:div>
    <w:div w:id="698973810">
      <w:bodyDiv w:val="1"/>
      <w:marLeft w:val="0"/>
      <w:marRight w:val="0"/>
      <w:marTop w:val="0"/>
      <w:marBottom w:val="0"/>
      <w:divBdr>
        <w:top w:val="none" w:sz="0" w:space="0" w:color="auto"/>
        <w:left w:val="none" w:sz="0" w:space="0" w:color="auto"/>
        <w:bottom w:val="none" w:sz="0" w:space="0" w:color="auto"/>
        <w:right w:val="none" w:sz="0" w:space="0" w:color="auto"/>
      </w:divBdr>
    </w:div>
    <w:div w:id="702023834">
      <w:bodyDiv w:val="1"/>
      <w:marLeft w:val="0"/>
      <w:marRight w:val="0"/>
      <w:marTop w:val="0"/>
      <w:marBottom w:val="0"/>
      <w:divBdr>
        <w:top w:val="none" w:sz="0" w:space="0" w:color="auto"/>
        <w:left w:val="none" w:sz="0" w:space="0" w:color="auto"/>
        <w:bottom w:val="none" w:sz="0" w:space="0" w:color="auto"/>
        <w:right w:val="none" w:sz="0" w:space="0" w:color="auto"/>
      </w:divBdr>
    </w:div>
    <w:div w:id="702481611">
      <w:bodyDiv w:val="1"/>
      <w:marLeft w:val="0"/>
      <w:marRight w:val="0"/>
      <w:marTop w:val="0"/>
      <w:marBottom w:val="0"/>
      <w:divBdr>
        <w:top w:val="none" w:sz="0" w:space="0" w:color="auto"/>
        <w:left w:val="none" w:sz="0" w:space="0" w:color="auto"/>
        <w:bottom w:val="none" w:sz="0" w:space="0" w:color="auto"/>
        <w:right w:val="none" w:sz="0" w:space="0" w:color="auto"/>
      </w:divBdr>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287">
      <w:bodyDiv w:val="1"/>
      <w:marLeft w:val="0"/>
      <w:marRight w:val="0"/>
      <w:marTop w:val="0"/>
      <w:marBottom w:val="0"/>
      <w:divBdr>
        <w:top w:val="none" w:sz="0" w:space="0" w:color="auto"/>
        <w:left w:val="none" w:sz="0" w:space="0" w:color="auto"/>
        <w:bottom w:val="none" w:sz="0" w:space="0" w:color="auto"/>
        <w:right w:val="none" w:sz="0" w:space="0" w:color="auto"/>
      </w:divBdr>
    </w:div>
    <w:div w:id="738480896">
      <w:bodyDiv w:val="1"/>
      <w:marLeft w:val="0"/>
      <w:marRight w:val="0"/>
      <w:marTop w:val="0"/>
      <w:marBottom w:val="0"/>
      <w:divBdr>
        <w:top w:val="none" w:sz="0" w:space="0" w:color="auto"/>
        <w:left w:val="none" w:sz="0" w:space="0" w:color="auto"/>
        <w:bottom w:val="none" w:sz="0" w:space="0" w:color="auto"/>
        <w:right w:val="none" w:sz="0" w:space="0" w:color="auto"/>
      </w:divBdr>
    </w:div>
    <w:div w:id="749694963">
      <w:bodyDiv w:val="1"/>
      <w:marLeft w:val="0"/>
      <w:marRight w:val="0"/>
      <w:marTop w:val="0"/>
      <w:marBottom w:val="0"/>
      <w:divBdr>
        <w:top w:val="none" w:sz="0" w:space="0" w:color="auto"/>
        <w:left w:val="none" w:sz="0" w:space="0" w:color="auto"/>
        <w:bottom w:val="none" w:sz="0" w:space="0" w:color="auto"/>
        <w:right w:val="none" w:sz="0" w:space="0" w:color="auto"/>
      </w:divBdr>
    </w:div>
    <w:div w:id="750784562">
      <w:bodyDiv w:val="1"/>
      <w:marLeft w:val="0"/>
      <w:marRight w:val="0"/>
      <w:marTop w:val="0"/>
      <w:marBottom w:val="0"/>
      <w:divBdr>
        <w:top w:val="none" w:sz="0" w:space="0" w:color="auto"/>
        <w:left w:val="none" w:sz="0" w:space="0" w:color="auto"/>
        <w:bottom w:val="none" w:sz="0" w:space="0" w:color="auto"/>
        <w:right w:val="none" w:sz="0" w:space="0" w:color="auto"/>
      </w:divBdr>
    </w:div>
    <w:div w:id="75478903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812275">
      <w:bodyDiv w:val="1"/>
      <w:marLeft w:val="0"/>
      <w:marRight w:val="0"/>
      <w:marTop w:val="0"/>
      <w:marBottom w:val="0"/>
      <w:divBdr>
        <w:top w:val="none" w:sz="0" w:space="0" w:color="auto"/>
        <w:left w:val="none" w:sz="0" w:space="0" w:color="auto"/>
        <w:bottom w:val="none" w:sz="0" w:space="0" w:color="auto"/>
        <w:right w:val="none" w:sz="0" w:space="0" w:color="auto"/>
      </w:divBdr>
    </w:div>
    <w:div w:id="766116484">
      <w:bodyDiv w:val="1"/>
      <w:marLeft w:val="0"/>
      <w:marRight w:val="0"/>
      <w:marTop w:val="0"/>
      <w:marBottom w:val="0"/>
      <w:divBdr>
        <w:top w:val="none" w:sz="0" w:space="0" w:color="auto"/>
        <w:left w:val="none" w:sz="0" w:space="0" w:color="auto"/>
        <w:bottom w:val="none" w:sz="0" w:space="0" w:color="auto"/>
        <w:right w:val="none" w:sz="0" w:space="0" w:color="auto"/>
      </w:divBdr>
    </w:div>
    <w:div w:id="767430723">
      <w:bodyDiv w:val="1"/>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274"/>
          <w:marRight w:val="0"/>
          <w:marTop w:val="80"/>
          <w:marBottom w:val="0"/>
          <w:divBdr>
            <w:top w:val="none" w:sz="0" w:space="0" w:color="auto"/>
            <w:left w:val="none" w:sz="0" w:space="0" w:color="auto"/>
            <w:bottom w:val="none" w:sz="0" w:space="0" w:color="auto"/>
            <w:right w:val="none" w:sz="0" w:space="0" w:color="auto"/>
          </w:divBdr>
        </w:div>
        <w:div w:id="495072639">
          <w:marLeft w:val="274"/>
          <w:marRight w:val="0"/>
          <w:marTop w:val="80"/>
          <w:marBottom w:val="0"/>
          <w:divBdr>
            <w:top w:val="none" w:sz="0" w:space="0" w:color="auto"/>
            <w:left w:val="none" w:sz="0" w:space="0" w:color="auto"/>
            <w:bottom w:val="none" w:sz="0" w:space="0" w:color="auto"/>
            <w:right w:val="none" w:sz="0" w:space="0" w:color="auto"/>
          </w:divBdr>
        </w:div>
        <w:div w:id="1825781333">
          <w:marLeft w:val="274"/>
          <w:marRight w:val="0"/>
          <w:marTop w:val="80"/>
          <w:marBottom w:val="0"/>
          <w:divBdr>
            <w:top w:val="none" w:sz="0" w:space="0" w:color="auto"/>
            <w:left w:val="none" w:sz="0" w:space="0" w:color="auto"/>
            <w:bottom w:val="none" w:sz="0" w:space="0" w:color="auto"/>
            <w:right w:val="none" w:sz="0" w:space="0" w:color="auto"/>
          </w:divBdr>
        </w:div>
        <w:div w:id="1501695280">
          <w:marLeft w:val="274"/>
          <w:marRight w:val="0"/>
          <w:marTop w:val="80"/>
          <w:marBottom w:val="0"/>
          <w:divBdr>
            <w:top w:val="none" w:sz="0" w:space="0" w:color="auto"/>
            <w:left w:val="none" w:sz="0" w:space="0" w:color="auto"/>
            <w:bottom w:val="none" w:sz="0" w:space="0" w:color="auto"/>
            <w:right w:val="none" w:sz="0" w:space="0" w:color="auto"/>
          </w:divBdr>
        </w:div>
        <w:div w:id="1524661818">
          <w:marLeft w:val="274"/>
          <w:marRight w:val="0"/>
          <w:marTop w:val="80"/>
          <w:marBottom w:val="0"/>
          <w:divBdr>
            <w:top w:val="none" w:sz="0" w:space="0" w:color="auto"/>
            <w:left w:val="none" w:sz="0" w:space="0" w:color="auto"/>
            <w:bottom w:val="none" w:sz="0" w:space="0" w:color="auto"/>
            <w:right w:val="none" w:sz="0" w:space="0" w:color="auto"/>
          </w:divBdr>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5201120">
      <w:bodyDiv w:val="1"/>
      <w:marLeft w:val="0"/>
      <w:marRight w:val="0"/>
      <w:marTop w:val="0"/>
      <w:marBottom w:val="0"/>
      <w:divBdr>
        <w:top w:val="none" w:sz="0" w:space="0" w:color="auto"/>
        <w:left w:val="none" w:sz="0" w:space="0" w:color="auto"/>
        <w:bottom w:val="none" w:sz="0" w:space="0" w:color="auto"/>
        <w:right w:val="none" w:sz="0" w:space="0" w:color="auto"/>
      </w:divBdr>
    </w:div>
    <w:div w:id="798495705">
      <w:bodyDiv w:val="1"/>
      <w:marLeft w:val="0"/>
      <w:marRight w:val="0"/>
      <w:marTop w:val="0"/>
      <w:marBottom w:val="0"/>
      <w:divBdr>
        <w:top w:val="none" w:sz="0" w:space="0" w:color="auto"/>
        <w:left w:val="none" w:sz="0" w:space="0" w:color="auto"/>
        <w:bottom w:val="none" w:sz="0" w:space="0" w:color="auto"/>
        <w:right w:val="none" w:sz="0" w:space="0" w:color="auto"/>
      </w:divBdr>
    </w:div>
    <w:div w:id="801000452">
      <w:bodyDiv w:val="1"/>
      <w:marLeft w:val="0"/>
      <w:marRight w:val="0"/>
      <w:marTop w:val="0"/>
      <w:marBottom w:val="0"/>
      <w:divBdr>
        <w:top w:val="none" w:sz="0" w:space="0" w:color="auto"/>
        <w:left w:val="none" w:sz="0" w:space="0" w:color="auto"/>
        <w:bottom w:val="none" w:sz="0" w:space="0" w:color="auto"/>
        <w:right w:val="none" w:sz="0" w:space="0" w:color="auto"/>
      </w:divBdr>
      <w:divsChild>
        <w:div w:id="2048021515">
          <w:marLeft w:val="274"/>
          <w:marRight w:val="0"/>
          <w:marTop w:val="0"/>
          <w:marBottom w:val="0"/>
          <w:divBdr>
            <w:top w:val="none" w:sz="0" w:space="0" w:color="auto"/>
            <w:left w:val="none" w:sz="0" w:space="0" w:color="auto"/>
            <w:bottom w:val="none" w:sz="0" w:space="0" w:color="auto"/>
            <w:right w:val="none" w:sz="0" w:space="0" w:color="auto"/>
          </w:divBdr>
        </w:div>
        <w:div w:id="23484878">
          <w:marLeft w:val="274"/>
          <w:marRight w:val="0"/>
          <w:marTop w:val="0"/>
          <w:marBottom w:val="0"/>
          <w:divBdr>
            <w:top w:val="none" w:sz="0" w:space="0" w:color="auto"/>
            <w:left w:val="none" w:sz="0" w:space="0" w:color="auto"/>
            <w:bottom w:val="none" w:sz="0" w:space="0" w:color="auto"/>
            <w:right w:val="none" w:sz="0" w:space="0" w:color="auto"/>
          </w:divBdr>
        </w:div>
        <w:div w:id="1030179603">
          <w:marLeft w:val="274"/>
          <w:marRight w:val="0"/>
          <w:marTop w:val="0"/>
          <w:marBottom w:val="0"/>
          <w:divBdr>
            <w:top w:val="none" w:sz="0" w:space="0" w:color="auto"/>
            <w:left w:val="none" w:sz="0" w:space="0" w:color="auto"/>
            <w:bottom w:val="none" w:sz="0" w:space="0" w:color="auto"/>
            <w:right w:val="none" w:sz="0" w:space="0" w:color="auto"/>
          </w:divBdr>
        </w:div>
        <w:div w:id="90979269">
          <w:marLeft w:val="274"/>
          <w:marRight w:val="0"/>
          <w:marTop w:val="0"/>
          <w:marBottom w:val="0"/>
          <w:divBdr>
            <w:top w:val="none" w:sz="0" w:space="0" w:color="auto"/>
            <w:left w:val="none" w:sz="0" w:space="0" w:color="auto"/>
            <w:bottom w:val="none" w:sz="0" w:space="0" w:color="auto"/>
            <w:right w:val="none" w:sz="0" w:space="0" w:color="auto"/>
          </w:divBdr>
        </w:div>
        <w:div w:id="760571005">
          <w:marLeft w:val="274"/>
          <w:marRight w:val="0"/>
          <w:marTop w:val="0"/>
          <w:marBottom w:val="0"/>
          <w:divBdr>
            <w:top w:val="none" w:sz="0" w:space="0" w:color="auto"/>
            <w:left w:val="none" w:sz="0" w:space="0" w:color="auto"/>
            <w:bottom w:val="none" w:sz="0" w:space="0" w:color="auto"/>
            <w:right w:val="none" w:sz="0" w:space="0" w:color="auto"/>
          </w:divBdr>
        </w:div>
      </w:divsChild>
    </w:div>
    <w:div w:id="808018524">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214182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3787">
      <w:bodyDiv w:val="1"/>
      <w:marLeft w:val="0"/>
      <w:marRight w:val="0"/>
      <w:marTop w:val="0"/>
      <w:marBottom w:val="0"/>
      <w:divBdr>
        <w:top w:val="none" w:sz="0" w:space="0" w:color="auto"/>
        <w:left w:val="none" w:sz="0" w:space="0" w:color="auto"/>
        <w:bottom w:val="none" w:sz="0" w:space="0" w:color="auto"/>
        <w:right w:val="none" w:sz="0" w:space="0" w:color="auto"/>
      </w:divBdr>
    </w:div>
    <w:div w:id="852184107">
      <w:bodyDiv w:val="1"/>
      <w:marLeft w:val="0"/>
      <w:marRight w:val="0"/>
      <w:marTop w:val="0"/>
      <w:marBottom w:val="0"/>
      <w:divBdr>
        <w:top w:val="none" w:sz="0" w:space="0" w:color="auto"/>
        <w:left w:val="none" w:sz="0" w:space="0" w:color="auto"/>
        <w:bottom w:val="none" w:sz="0" w:space="0" w:color="auto"/>
        <w:right w:val="none" w:sz="0" w:space="0" w:color="auto"/>
      </w:divBdr>
    </w:div>
    <w:div w:id="853686030">
      <w:bodyDiv w:val="1"/>
      <w:marLeft w:val="0"/>
      <w:marRight w:val="0"/>
      <w:marTop w:val="0"/>
      <w:marBottom w:val="0"/>
      <w:divBdr>
        <w:top w:val="none" w:sz="0" w:space="0" w:color="auto"/>
        <w:left w:val="none" w:sz="0" w:space="0" w:color="auto"/>
        <w:bottom w:val="none" w:sz="0" w:space="0" w:color="auto"/>
        <w:right w:val="none" w:sz="0" w:space="0" w:color="auto"/>
      </w:divBdr>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79711338">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550003">
      <w:bodyDiv w:val="1"/>
      <w:marLeft w:val="0"/>
      <w:marRight w:val="0"/>
      <w:marTop w:val="0"/>
      <w:marBottom w:val="0"/>
      <w:divBdr>
        <w:top w:val="none" w:sz="0" w:space="0" w:color="auto"/>
        <w:left w:val="none" w:sz="0" w:space="0" w:color="auto"/>
        <w:bottom w:val="none" w:sz="0" w:space="0" w:color="auto"/>
        <w:right w:val="none" w:sz="0" w:space="0" w:color="auto"/>
      </w:divBdr>
    </w:div>
    <w:div w:id="900143398">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869402">
      <w:bodyDiv w:val="1"/>
      <w:marLeft w:val="0"/>
      <w:marRight w:val="0"/>
      <w:marTop w:val="0"/>
      <w:marBottom w:val="0"/>
      <w:divBdr>
        <w:top w:val="none" w:sz="0" w:space="0" w:color="auto"/>
        <w:left w:val="none" w:sz="0" w:space="0" w:color="auto"/>
        <w:bottom w:val="none" w:sz="0" w:space="0" w:color="auto"/>
        <w:right w:val="none" w:sz="0" w:space="0" w:color="auto"/>
      </w:divBdr>
    </w:div>
    <w:div w:id="928927655">
      <w:bodyDiv w:val="1"/>
      <w:marLeft w:val="0"/>
      <w:marRight w:val="0"/>
      <w:marTop w:val="0"/>
      <w:marBottom w:val="0"/>
      <w:divBdr>
        <w:top w:val="none" w:sz="0" w:space="0" w:color="auto"/>
        <w:left w:val="none" w:sz="0" w:space="0" w:color="auto"/>
        <w:bottom w:val="none" w:sz="0" w:space="0" w:color="auto"/>
        <w:right w:val="none" w:sz="0" w:space="0" w:color="auto"/>
      </w:divBdr>
    </w:div>
    <w:div w:id="933168305">
      <w:bodyDiv w:val="1"/>
      <w:marLeft w:val="0"/>
      <w:marRight w:val="0"/>
      <w:marTop w:val="0"/>
      <w:marBottom w:val="0"/>
      <w:divBdr>
        <w:top w:val="none" w:sz="0" w:space="0" w:color="auto"/>
        <w:left w:val="none" w:sz="0" w:space="0" w:color="auto"/>
        <w:bottom w:val="none" w:sz="0" w:space="0" w:color="auto"/>
        <w:right w:val="none" w:sz="0" w:space="0" w:color="auto"/>
      </w:divBdr>
    </w:div>
    <w:div w:id="961690243">
      <w:bodyDiv w:val="1"/>
      <w:marLeft w:val="0"/>
      <w:marRight w:val="0"/>
      <w:marTop w:val="0"/>
      <w:marBottom w:val="0"/>
      <w:divBdr>
        <w:top w:val="none" w:sz="0" w:space="0" w:color="auto"/>
        <w:left w:val="none" w:sz="0" w:space="0" w:color="auto"/>
        <w:bottom w:val="none" w:sz="0" w:space="0" w:color="auto"/>
        <w:right w:val="none" w:sz="0" w:space="0" w:color="auto"/>
      </w:divBdr>
    </w:div>
    <w:div w:id="9650471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75064482">
      <w:bodyDiv w:val="1"/>
      <w:marLeft w:val="0"/>
      <w:marRight w:val="0"/>
      <w:marTop w:val="0"/>
      <w:marBottom w:val="0"/>
      <w:divBdr>
        <w:top w:val="none" w:sz="0" w:space="0" w:color="auto"/>
        <w:left w:val="none" w:sz="0" w:space="0" w:color="auto"/>
        <w:bottom w:val="none" w:sz="0" w:space="0" w:color="auto"/>
        <w:right w:val="none" w:sz="0" w:space="0" w:color="auto"/>
      </w:divBdr>
      <w:divsChild>
        <w:div w:id="1430389562">
          <w:marLeft w:val="360"/>
          <w:marRight w:val="0"/>
          <w:marTop w:val="200"/>
          <w:marBottom w:val="0"/>
          <w:divBdr>
            <w:top w:val="none" w:sz="0" w:space="0" w:color="auto"/>
            <w:left w:val="none" w:sz="0" w:space="0" w:color="auto"/>
            <w:bottom w:val="none" w:sz="0" w:space="0" w:color="auto"/>
            <w:right w:val="none" w:sz="0" w:space="0" w:color="auto"/>
          </w:divBdr>
        </w:div>
        <w:div w:id="249970857">
          <w:marLeft w:val="360"/>
          <w:marRight w:val="0"/>
          <w:marTop w:val="200"/>
          <w:marBottom w:val="0"/>
          <w:divBdr>
            <w:top w:val="none" w:sz="0" w:space="0" w:color="auto"/>
            <w:left w:val="none" w:sz="0" w:space="0" w:color="auto"/>
            <w:bottom w:val="none" w:sz="0" w:space="0" w:color="auto"/>
            <w:right w:val="none" w:sz="0" w:space="0" w:color="auto"/>
          </w:divBdr>
        </w:div>
        <w:div w:id="836504468">
          <w:marLeft w:val="360"/>
          <w:marRight w:val="0"/>
          <w:marTop w:val="200"/>
          <w:marBottom w:val="0"/>
          <w:divBdr>
            <w:top w:val="none" w:sz="0" w:space="0" w:color="auto"/>
            <w:left w:val="none" w:sz="0" w:space="0" w:color="auto"/>
            <w:bottom w:val="none" w:sz="0" w:space="0" w:color="auto"/>
            <w:right w:val="none" w:sz="0" w:space="0" w:color="auto"/>
          </w:divBdr>
        </w:div>
        <w:div w:id="503131611">
          <w:marLeft w:val="360"/>
          <w:marRight w:val="0"/>
          <w:marTop w:val="200"/>
          <w:marBottom w:val="0"/>
          <w:divBdr>
            <w:top w:val="none" w:sz="0" w:space="0" w:color="auto"/>
            <w:left w:val="none" w:sz="0" w:space="0" w:color="auto"/>
            <w:bottom w:val="none" w:sz="0" w:space="0" w:color="auto"/>
            <w:right w:val="none" w:sz="0" w:space="0" w:color="auto"/>
          </w:divBdr>
        </w:div>
      </w:divsChild>
    </w:div>
    <w:div w:id="978849411">
      <w:bodyDiv w:val="1"/>
      <w:marLeft w:val="0"/>
      <w:marRight w:val="0"/>
      <w:marTop w:val="0"/>
      <w:marBottom w:val="0"/>
      <w:divBdr>
        <w:top w:val="none" w:sz="0" w:space="0" w:color="auto"/>
        <w:left w:val="none" w:sz="0" w:space="0" w:color="auto"/>
        <w:bottom w:val="none" w:sz="0" w:space="0" w:color="auto"/>
        <w:right w:val="none" w:sz="0" w:space="0" w:color="auto"/>
      </w:divBdr>
    </w:div>
    <w:div w:id="983579797">
      <w:bodyDiv w:val="1"/>
      <w:marLeft w:val="0"/>
      <w:marRight w:val="0"/>
      <w:marTop w:val="0"/>
      <w:marBottom w:val="0"/>
      <w:divBdr>
        <w:top w:val="none" w:sz="0" w:space="0" w:color="auto"/>
        <w:left w:val="none" w:sz="0" w:space="0" w:color="auto"/>
        <w:bottom w:val="none" w:sz="0" w:space="0" w:color="auto"/>
        <w:right w:val="none" w:sz="0" w:space="0" w:color="auto"/>
      </w:divBdr>
    </w:div>
    <w:div w:id="986470914">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2477">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2113">
      <w:bodyDiv w:val="1"/>
      <w:marLeft w:val="0"/>
      <w:marRight w:val="0"/>
      <w:marTop w:val="0"/>
      <w:marBottom w:val="0"/>
      <w:divBdr>
        <w:top w:val="none" w:sz="0" w:space="0" w:color="auto"/>
        <w:left w:val="none" w:sz="0" w:space="0" w:color="auto"/>
        <w:bottom w:val="none" w:sz="0" w:space="0" w:color="auto"/>
        <w:right w:val="none" w:sz="0" w:space="0" w:color="auto"/>
      </w:divBdr>
    </w:div>
    <w:div w:id="1029839412">
      <w:bodyDiv w:val="1"/>
      <w:marLeft w:val="0"/>
      <w:marRight w:val="0"/>
      <w:marTop w:val="0"/>
      <w:marBottom w:val="0"/>
      <w:divBdr>
        <w:top w:val="none" w:sz="0" w:space="0" w:color="auto"/>
        <w:left w:val="none" w:sz="0" w:space="0" w:color="auto"/>
        <w:bottom w:val="none" w:sz="0" w:space="0" w:color="auto"/>
        <w:right w:val="none" w:sz="0" w:space="0" w:color="auto"/>
      </w:divBdr>
    </w:div>
    <w:div w:id="1041051306">
      <w:bodyDiv w:val="1"/>
      <w:marLeft w:val="0"/>
      <w:marRight w:val="0"/>
      <w:marTop w:val="0"/>
      <w:marBottom w:val="0"/>
      <w:divBdr>
        <w:top w:val="none" w:sz="0" w:space="0" w:color="auto"/>
        <w:left w:val="none" w:sz="0" w:space="0" w:color="auto"/>
        <w:bottom w:val="none" w:sz="0" w:space="0" w:color="auto"/>
        <w:right w:val="none" w:sz="0" w:space="0" w:color="auto"/>
      </w:divBdr>
    </w:div>
    <w:div w:id="1041058750">
      <w:bodyDiv w:val="1"/>
      <w:marLeft w:val="0"/>
      <w:marRight w:val="0"/>
      <w:marTop w:val="0"/>
      <w:marBottom w:val="0"/>
      <w:divBdr>
        <w:top w:val="none" w:sz="0" w:space="0" w:color="auto"/>
        <w:left w:val="none" w:sz="0" w:space="0" w:color="auto"/>
        <w:bottom w:val="none" w:sz="0" w:space="0" w:color="auto"/>
        <w:right w:val="none" w:sz="0" w:space="0" w:color="auto"/>
      </w:divBdr>
    </w:div>
    <w:div w:id="1049381204">
      <w:bodyDiv w:val="1"/>
      <w:marLeft w:val="0"/>
      <w:marRight w:val="0"/>
      <w:marTop w:val="0"/>
      <w:marBottom w:val="0"/>
      <w:divBdr>
        <w:top w:val="none" w:sz="0" w:space="0" w:color="auto"/>
        <w:left w:val="none" w:sz="0" w:space="0" w:color="auto"/>
        <w:bottom w:val="none" w:sz="0" w:space="0" w:color="auto"/>
        <w:right w:val="none" w:sz="0" w:space="0" w:color="auto"/>
      </w:divBdr>
    </w:div>
    <w:div w:id="1051417760">
      <w:bodyDiv w:val="1"/>
      <w:marLeft w:val="0"/>
      <w:marRight w:val="0"/>
      <w:marTop w:val="0"/>
      <w:marBottom w:val="0"/>
      <w:divBdr>
        <w:top w:val="none" w:sz="0" w:space="0" w:color="auto"/>
        <w:left w:val="none" w:sz="0" w:space="0" w:color="auto"/>
        <w:bottom w:val="none" w:sz="0" w:space="0" w:color="auto"/>
        <w:right w:val="none" w:sz="0" w:space="0" w:color="auto"/>
      </w:divBdr>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70228493">
      <w:bodyDiv w:val="1"/>
      <w:marLeft w:val="0"/>
      <w:marRight w:val="0"/>
      <w:marTop w:val="0"/>
      <w:marBottom w:val="0"/>
      <w:divBdr>
        <w:top w:val="none" w:sz="0" w:space="0" w:color="auto"/>
        <w:left w:val="none" w:sz="0" w:space="0" w:color="auto"/>
        <w:bottom w:val="none" w:sz="0" w:space="0" w:color="auto"/>
        <w:right w:val="none" w:sz="0" w:space="0" w:color="auto"/>
      </w:divBdr>
    </w:div>
    <w:div w:id="1077098298">
      <w:bodyDiv w:val="1"/>
      <w:marLeft w:val="0"/>
      <w:marRight w:val="0"/>
      <w:marTop w:val="0"/>
      <w:marBottom w:val="0"/>
      <w:divBdr>
        <w:top w:val="none" w:sz="0" w:space="0" w:color="auto"/>
        <w:left w:val="none" w:sz="0" w:space="0" w:color="auto"/>
        <w:bottom w:val="none" w:sz="0" w:space="0" w:color="auto"/>
        <w:right w:val="none" w:sz="0" w:space="0" w:color="auto"/>
      </w:divBdr>
    </w:div>
    <w:div w:id="1084300658">
      <w:bodyDiv w:val="1"/>
      <w:marLeft w:val="0"/>
      <w:marRight w:val="0"/>
      <w:marTop w:val="0"/>
      <w:marBottom w:val="0"/>
      <w:divBdr>
        <w:top w:val="none" w:sz="0" w:space="0" w:color="auto"/>
        <w:left w:val="none" w:sz="0" w:space="0" w:color="auto"/>
        <w:bottom w:val="none" w:sz="0" w:space="0" w:color="auto"/>
        <w:right w:val="none" w:sz="0" w:space="0" w:color="auto"/>
      </w:divBdr>
    </w:div>
    <w:div w:id="1091854179">
      <w:bodyDiv w:val="1"/>
      <w:marLeft w:val="0"/>
      <w:marRight w:val="0"/>
      <w:marTop w:val="0"/>
      <w:marBottom w:val="0"/>
      <w:divBdr>
        <w:top w:val="none" w:sz="0" w:space="0" w:color="auto"/>
        <w:left w:val="none" w:sz="0" w:space="0" w:color="auto"/>
        <w:bottom w:val="none" w:sz="0" w:space="0" w:color="auto"/>
        <w:right w:val="none" w:sz="0" w:space="0" w:color="auto"/>
      </w:divBdr>
    </w:div>
    <w:div w:id="1095633691">
      <w:bodyDiv w:val="1"/>
      <w:marLeft w:val="0"/>
      <w:marRight w:val="0"/>
      <w:marTop w:val="0"/>
      <w:marBottom w:val="0"/>
      <w:divBdr>
        <w:top w:val="none" w:sz="0" w:space="0" w:color="auto"/>
        <w:left w:val="none" w:sz="0" w:space="0" w:color="auto"/>
        <w:bottom w:val="none" w:sz="0" w:space="0" w:color="auto"/>
        <w:right w:val="none" w:sz="0" w:space="0" w:color="auto"/>
      </w:divBdr>
    </w:div>
    <w:div w:id="109740373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21267729">
      <w:bodyDiv w:val="1"/>
      <w:marLeft w:val="0"/>
      <w:marRight w:val="0"/>
      <w:marTop w:val="0"/>
      <w:marBottom w:val="0"/>
      <w:divBdr>
        <w:top w:val="none" w:sz="0" w:space="0" w:color="auto"/>
        <w:left w:val="none" w:sz="0" w:space="0" w:color="auto"/>
        <w:bottom w:val="none" w:sz="0" w:space="0" w:color="auto"/>
        <w:right w:val="none" w:sz="0" w:space="0" w:color="auto"/>
      </w:divBdr>
    </w:div>
    <w:div w:id="1126194651">
      <w:bodyDiv w:val="1"/>
      <w:marLeft w:val="0"/>
      <w:marRight w:val="0"/>
      <w:marTop w:val="0"/>
      <w:marBottom w:val="0"/>
      <w:divBdr>
        <w:top w:val="none" w:sz="0" w:space="0" w:color="auto"/>
        <w:left w:val="none" w:sz="0" w:space="0" w:color="auto"/>
        <w:bottom w:val="none" w:sz="0" w:space="0" w:color="auto"/>
        <w:right w:val="none" w:sz="0" w:space="0" w:color="auto"/>
      </w:divBdr>
    </w:div>
    <w:div w:id="1143430612">
      <w:bodyDiv w:val="1"/>
      <w:marLeft w:val="0"/>
      <w:marRight w:val="0"/>
      <w:marTop w:val="0"/>
      <w:marBottom w:val="0"/>
      <w:divBdr>
        <w:top w:val="none" w:sz="0" w:space="0" w:color="auto"/>
        <w:left w:val="none" w:sz="0" w:space="0" w:color="auto"/>
        <w:bottom w:val="none" w:sz="0" w:space="0" w:color="auto"/>
        <w:right w:val="none" w:sz="0" w:space="0" w:color="auto"/>
      </w:divBdr>
    </w:div>
    <w:div w:id="1155072300">
      <w:bodyDiv w:val="1"/>
      <w:marLeft w:val="0"/>
      <w:marRight w:val="0"/>
      <w:marTop w:val="0"/>
      <w:marBottom w:val="0"/>
      <w:divBdr>
        <w:top w:val="none" w:sz="0" w:space="0" w:color="auto"/>
        <w:left w:val="none" w:sz="0" w:space="0" w:color="auto"/>
        <w:bottom w:val="none" w:sz="0" w:space="0" w:color="auto"/>
        <w:right w:val="none" w:sz="0" w:space="0" w:color="auto"/>
      </w:divBdr>
    </w:div>
    <w:div w:id="1156217891">
      <w:bodyDiv w:val="1"/>
      <w:marLeft w:val="0"/>
      <w:marRight w:val="0"/>
      <w:marTop w:val="0"/>
      <w:marBottom w:val="0"/>
      <w:divBdr>
        <w:top w:val="none" w:sz="0" w:space="0" w:color="auto"/>
        <w:left w:val="none" w:sz="0" w:space="0" w:color="auto"/>
        <w:bottom w:val="none" w:sz="0" w:space="0" w:color="auto"/>
        <w:right w:val="none" w:sz="0" w:space="0" w:color="auto"/>
      </w:divBdr>
    </w:div>
    <w:div w:id="1169754409">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14463182">
      <w:bodyDiv w:val="1"/>
      <w:marLeft w:val="0"/>
      <w:marRight w:val="0"/>
      <w:marTop w:val="0"/>
      <w:marBottom w:val="0"/>
      <w:divBdr>
        <w:top w:val="none" w:sz="0" w:space="0" w:color="auto"/>
        <w:left w:val="none" w:sz="0" w:space="0" w:color="auto"/>
        <w:bottom w:val="none" w:sz="0" w:space="0" w:color="auto"/>
        <w:right w:val="none" w:sz="0" w:space="0" w:color="auto"/>
      </w:divBdr>
    </w:div>
    <w:div w:id="1226452233">
      <w:bodyDiv w:val="1"/>
      <w:marLeft w:val="0"/>
      <w:marRight w:val="0"/>
      <w:marTop w:val="0"/>
      <w:marBottom w:val="0"/>
      <w:divBdr>
        <w:top w:val="none" w:sz="0" w:space="0" w:color="auto"/>
        <w:left w:val="none" w:sz="0" w:space="0" w:color="auto"/>
        <w:bottom w:val="none" w:sz="0" w:space="0" w:color="auto"/>
        <w:right w:val="none" w:sz="0" w:space="0" w:color="auto"/>
      </w:divBdr>
    </w:div>
    <w:div w:id="1233657580">
      <w:bodyDiv w:val="1"/>
      <w:marLeft w:val="0"/>
      <w:marRight w:val="0"/>
      <w:marTop w:val="0"/>
      <w:marBottom w:val="0"/>
      <w:divBdr>
        <w:top w:val="none" w:sz="0" w:space="0" w:color="auto"/>
        <w:left w:val="none" w:sz="0" w:space="0" w:color="auto"/>
        <w:bottom w:val="none" w:sz="0" w:space="0" w:color="auto"/>
        <w:right w:val="none" w:sz="0" w:space="0" w:color="auto"/>
      </w:divBdr>
    </w:div>
    <w:div w:id="1238785139">
      <w:bodyDiv w:val="1"/>
      <w:marLeft w:val="0"/>
      <w:marRight w:val="0"/>
      <w:marTop w:val="0"/>
      <w:marBottom w:val="0"/>
      <w:divBdr>
        <w:top w:val="none" w:sz="0" w:space="0" w:color="auto"/>
        <w:left w:val="none" w:sz="0" w:space="0" w:color="auto"/>
        <w:bottom w:val="none" w:sz="0" w:space="0" w:color="auto"/>
        <w:right w:val="none" w:sz="0" w:space="0" w:color="auto"/>
      </w:divBdr>
    </w:div>
    <w:div w:id="1240748758">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6688692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27068">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5794584">
      <w:bodyDiv w:val="1"/>
      <w:marLeft w:val="0"/>
      <w:marRight w:val="0"/>
      <w:marTop w:val="0"/>
      <w:marBottom w:val="0"/>
      <w:divBdr>
        <w:top w:val="none" w:sz="0" w:space="0" w:color="auto"/>
        <w:left w:val="none" w:sz="0" w:space="0" w:color="auto"/>
        <w:bottom w:val="none" w:sz="0" w:space="0" w:color="auto"/>
        <w:right w:val="none" w:sz="0" w:space="0" w:color="auto"/>
      </w:divBdr>
    </w:div>
    <w:div w:id="1297953203">
      <w:bodyDiv w:val="1"/>
      <w:marLeft w:val="0"/>
      <w:marRight w:val="0"/>
      <w:marTop w:val="0"/>
      <w:marBottom w:val="0"/>
      <w:divBdr>
        <w:top w:val="none" w:sz="0" w:space="0" w:color="auto"/>
        <w:left w:val="none" w:sz="0" w:space="0" w:color="auto"/>
        <w:bottom w:val="none" w:sz="0" w:space="0" w:color="auto"/>
        <w:right w:val="none" w:sz="0" w:space="0" w:color="auto"/>
      </w:divBdr>
      <w:divsChild>
        <w:div w:id="1705861026">
          <w:marLeft w:val="274"/>
          <w:marRight w:val="0"/>
          <w:marTop w:val="120"/>
          <w:marBottom w:val="0"/>
          <w:divBdr>
            <w:top w:val="none" w:sz="0" w:space="0" w:color="auto"/>
            <w:left w:val="none" w:sz="0" w:space="0" w:color="auto"/>
            <w:bottom w:val="none" w:sz="0" w:space="0" w:color="auto"/>
            <w:right w:val="none" w:sz="0" w:space="0" w:color="auto"/>
          </w:divBdr>
        </w:div>
        <w:div w:id="380829762">
          <w:marLeft w:val="274"/>
          <w:marRight w:val="0"/>
          <w:marTop w:val="120"/>
          <w:marBottom w:val="0"/>
          <w:divBdr>
            <w:top w:val="none" w:sz="0" w:space="0" w:color="auto"/>
            <w:left w:val="none" w:sz="0" w:space="0" w:color="auto"/>
            <w:bottom w:val="none" w:sz="0" w:space="0" w:color="auto"/>
            <w:right w:val="none" w:sz="0" w:space="0" w:color="auto"/>
          </w:divBdr>
        </w:div>
        <w:div w:id="275797681">
          <w:marLeft w:val="274"/>
          <w:marRight w:val="0"/>
          <w:marTop w:val="120"/>
          <w:marBottom w:val="0"/>
          <w:divBdr>
            <w:top w:val="none" w:sz="0" w:space="0" w:color="auto"/>
            <w:left w:val="none" w:sz="0" w:space="0" w:color="auto"/>
            <w:bottom w:val="none" w:sz="0" w:space="0" w:color="auto"/>
            <w:right w:val="none" w:sz="0" w:space="0" w:color="auto"/>
          </w:divBdr>
        </w:div>
        <w:div w:id="1176651647">
          <w:marLeft w:val="274"/>
          <w:marRight w:val="0"/>
          <w:marTop w:val="120"/>
          <w:marBottom w:val="0"/>
          <w:divBdr>
            <w:top w:val="none" w:sz="0" w:space="0" w:color="auto"/>
            <w:left w:val="none" w:sz="0" w:space="0" w:color="auto"/>
            <w:bottom w:val="none" w:sz="0" w:space="0" w:color="auto"/>
            <w:right w:val="none" w:sz="0" w:space="0" w:color="auto"/>
          </w:divBdr>
        </w:div>
        <w:div w:id="1130976">
          <w:marLeft w:val="274"/>
          <w:marRight w:val="0"/>
          <w:marTop w:val="120"/>
          <w:marBottom w:val="0"/>
          <w:divBdr>
            <w:top w:val="none" w:sz="0" w:space="0" w:color="auto"/>
            <w:left w:val="none" w:sz="0" w:space="0" w:color="auto"/>
            <w:bottom w:val="none" w:sz="0" w:space="0" w:color="auto"/>
            <w:right w:val="none" w:sz="0" w:space="0" w:color="auto"/>
          </w:divBdr>
        </w:div>
      </w:divsChild>
    </w:div>
    <w:div w:id="1299070533">
      <w:bodyDiv w:val="1"/>
      <w:marLeft w:val="0"/>
      <w:marRight w:val="0"/>
      <w:marTop w:val="0"/>
      <w:marBottom w:val="0"/>
      <w:divBdr>
        <w:top w:val="none" w:sz="0" w:space="0" w:color="auto"/>
        <w:left w:val="none" w:sz="0" w:space="0" w:color="auto"/>
        <w:bottom w:val="none" w:sz="0" w:space="0" w:color="auto"/>
        <w:right w:val="none" w:sz="0" w:space="0" w:color="auto"/>
      </w:divBdr>
    </w:div>
    <w:div w:id="1307978115">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18412094">
      <w:bodyDiv w:val="1"/>
      <w:marLeft w:val="0"/>
      <w:marRight w:val="0"/>
      <w:marTop w:val="0"/>
      <w:marBottom w:val="0"/>
      <w:divBdr>
        <w:top w:val="none" w:sz="0" w:space="0" w:color="auto"/>
        <w:left w:val="none" w:sz="0" w:space="0" w:color="auto"/>
        <w:bottom w:val="none" w:sz="0" w:space="0" w:color="auto"/>
        <w:right w:val="none" w:sz="0" w:space="0" w:color="auto"/>
      </w:divBdr>
    </w:div>
    <w:div w:id="1326785933">
      <w:bodyDiv w:val="1"/>
      <w:marLeft w:val="0"/>
      <w:marRight w:val="0"/>
      <w:marTop w:val="0"/>
      <w:marBottom w:val="0"/>
      <w:divBdr>
        <w:top w:val="none" w:sz="0" w:space="0" w:color="auto"/>
        <w:left w:val="none" w:sz="0" w:space="0" w:color="auto"/>
        <w:bottom w:val="none" w:sz="0" w:space="0" w:color="auto"/>
        <w:right w:val="none" w:sz="0" w:space="0" w:color="auto"/>
      </w:divBdr>
    </w:div>
    <w:div w:id="1332953678">
      <w:bodyDiv w:val="1"/>
      <w:marLeft w:val="0"/>
      <w:marRight w:val="0"/>
      <w:marTop w:val="0"/>
      <w:marBottom w:val="0"/>
      <w:divBdr>
        <w:top w:val="none" w:sz="0" w:space="0" w:color="auto"/>
        <w:left w:val="none" w:sz="0" w:space="0" w:color="auto"/>
        <w:bottom w:val="none" w:sz="0" w:space="0" w:color="auto"/>
        <w:right w:val="none" w:sz="0" w:space="0" w:color="auto"/>
      </w:divBdr>
    </w:div>
    <w:div w:id="1339236115">
      <w:bodyDiv w:val="1"/>
      <w:marLeft w:val="0"/>
      <w:marRight w:val="0"/>
      <w:marTop w:val="0"/>
      <w:marBottom w:val="0"/>
      <w:divBdr>
        <w:top w:val="none" w:sz="0" w:space="0" w:color="auto"/>
        <w:left w:val="none" w:sz="0" w:space="0" w:color="auto"/>
        <w:bottom w:val="none" w:sz="0" w:space="0" w:color="auto"/>
        <w:right w:val="none" w:sz="0" w:space="0" w:color="auto"/>
      </w:divBdr>
    </w:div>
    <w:div w:id="1345588916">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63819391">
      <w:bodyDiv w:val="1"/>
      <w:marLeft w:val="0"/>
      <w:marRight w:val="0"/>
      <w:marTop w:val="0"/>
      <w:marBottom w:val="0"/>
      <w:divBdr>
        <w:top w:val="none" w:sz="0" w:space="0" w:color="auto"/>
        <w:left w:val="none" w:sz="0" w:space="0" w:color="auto"/>
        <w:bottom w:val="none" w:sz="0" w:space="0" w:color="auto"/>
        <w:right w:val="none" w:sz="0" w:space="0" w:color="auto"/>
      </w:divBdr>
    </w:div>
    <w:div w:id="1367758329">
      <w:bodyDiv w:val="1"/>
      <w:marLeft w:val="0"/>
      <w:marRight w:val="0"/>
      <w:marTop w:val="0"/>
      <w:marBottom w:val="0"/>
      <w:divBdr>
        <w:top w:val="none" w:sz="0" w:space="0" w:color="auto"/>
        <w:left w:val="none" w:sz="0" w:space="0" w:color="auto"/>
        <w:bottom w:val="none" w:sz="0" w:space="0" w:color="auto"/>
        <w:right w:val="none" w:sz="0" w:space="0" w:color="auto"/>
      </w:divBdr>
    </w:div>
    <w:div w:id="137796837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5562958">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89497985">
      <w:bodyDiv w:val="1"/>
      <w:marLeft w:val="0"/>
      <w:marRight w:val="0"/>
      <w:marTop w:val="0"/>
      <w:marBottom w:val="0"/>
      <w:divBdr>
        <w:top w:val="none" w:sz="0" w:space="0" w:color="auto"/>
        <w:left w:val="none" w:sz="0" w:space="0" w:color="auto"/>
        <w:bottom w:val="none" w:sz="0" w:space="0" w:color="auto"/>
        <w:right w:val="none" w:sz="0" w:space="0" w:color="auto"/>
      </w:divBdr>
    </w:div>
    <w:div w:id="1390612592">
      <w:bodyDiv w:val="1"/>
      <w:marLeft w:val="0"/>
      <w:marRight w:val="0"/>
      <w:marTop w:val="0"/>
      <w:marBottom w:val="0"/>
      <w:divBdr>
        <w:top w:val="none" w:sz="0" w:space="0" w:color="auto"/>
        <w:left w:val="none" w:sz="0" w:space="0" w:color="auto"/>
        <w:bottom w:val="none" w:sz="0" w:space="0" w:color="auto"/>
        <w:right w:val="none" w:sz="0" w:space="0" w:color="auto"/>
      </w:divBdr>
    </w:div>
    <w:div w:id="1391886113">
      <w:bodyDiv w:val="1"/>
      <w:marLeft w:val="0"/>
      <w:marRight w:val="0"/>
      <w:marTop w:val="0"/>
      <w:marBottom w:val="0"/>
      <w:divBdr>
        <w:top w:val="none" w:sz="0" w:space="0" w:color="auto"/>
        <w:left w:val="none" w:sz="0" w:space="0" w:color="auto"/>
        <w:bottom w:val="none" w:sz="0" w:space="0" w:color="auto"/>
        <w:right w:val="none" w:sz="0" w:space="0" w:color="auto"/>
      </w:divBdr>
    </w:div>
    <w:div w:id="1393313143">
      <w:bodyDiv w:val="1"/>
      <w:marLeft w:val="0"/>
      <w:marRight w:val="0"/>
      <w:marTop w:val="0"/>
      <w:marBottom w:val="0"/>
      <w:divBdr>
        <w:top w:val="none" w:sz="0" w:space="0" w:color="auto"/>
        <w:left w:val="none" w:sz="0" w:space="0" w:color="auto"/>
        <w:bottom w:val="none" w:sz="0" w:space="0" w:color="auto"/>
        <w:right w:val="none" w:sz="0" w:space="0" w:color="auto"/>
      </w:divBdr>
    </w:div>
    <w:div w:id="1419598780">
      <w:bodyDiv w:val="1"/>
      <w:marLeft w:val="0"/>
      <w:marRight w:val="0"/>
      <w:marTop w:val="0"/>
      <w:marBottom w:val="0"/>
      <w:divBdr>
        <w:top w:val="none" w:sz="0" w:space="0" w:color="auto"/>
        <w:left w:val="none" w:sz="0" w:space="0" w:color="auto"/>
        <w:bottom w:val="none" w:sz="0" w:space="0" w:color="auto"/>
        <w:right w:val="none" w:sz="0" w:space="0" w:color="auto"/>
      </w:divBdr>
    </w:div>
    <w:div w:id="1446577698">
      <w:bodyDiv w:val="1"/>
      <w:marLeft w:val="0"/>
      <w:marRight w:val="0"/>
      <w:marTop w:val="0"/>
      <w:marBottom w:val="0"/>
      <w:divBdr>
        <w:top w:val="none" w:sz="0" w:space="0" w:color="auto"/>
        <w:left w:val="none" w:sz="0" w:space="0" w:color="auto"/>
        <w:bottom w:val="none" w:sz="0" w:space="0" w:color="auto"/>
        <w:right w:val="none" w:sz="0" w:space="0" w:color="auto"/>
      </w:divBdr>
    </w:div>
    <w:div w:id="1477797160">
      <w:bodyDiv w:val="1"/>
      <w:marLeft w:val="0"/>
      <w:marRight w:val="0"/>
      <w:marTop w:val="0"/>
      <w:marBottom w:val="0"/>
      <w:divBdr>
        <w:top w:val="none" w:sz="0" w:space="0" w:color="auto"/>
        <w:left w:val="none" w:sz="0" w:space="0" w:color="auto"/>
        <w:bottom w:val="none" w:sz="0" w:space="0" w:color="auto"/>
        <w:right w:val="none" w:sz="0" w:space="0" w:color="auto"/>
      </w:divBdr>
    </w:div>
    <w:div w:id="1483304396">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00073338">
      <w:bodyDiv w:val="1"/>
      <w:marLeft w:val="0"/>
      <w:marRight w:val="0"/>
      <w:marTop w:val="0"/>
      <w:marBottom w:val="0"/>
      <w:divBdr>
        <w:top w:val="none" w:sz="0" w:space="0" w:color="auto"/>
        <w:left w:val="none" w:sz="0" w:space="0" w:color="auto"/>
        <w:bottom w:val="none" w:sz="0" w:space="0" w:color="auto"/>
        <w:right w:val="none" w:sz="0" w:space="0" w:color="auto"/>
      </w:divBdr>
    </w:div>
    <w:div w:id="1521235312">
      <w:bodyDiv w:val="1"/>
      <w:marLeft w:val="0"/>
      <w:marRight w:val="0"/>
      <w:marTop w:val="0"/>
      <w:marBottom w:val="0"/>
      <w:divBdr>
        <w:top w:val="none" w:sz="0" w:space="0" w:color="auto"/>
        <w:left w:val="none" w:sz="0" w:space="0" w:color="auto"/>
        <w:bottom w:val="none" w:sz="0" w:space="0" w:color="auto"/>
        <w:right w:val="none" w:sz="0" w:space="0" w:color="auto"/>
      </w:divBdr>
    </w:div>
    <w:div w:id="1525941034">
      <w:bodyDiv w:val="1"/>
      <w:marLeft w:val="0"/>
      <w:marRight w:val="0"/>
      <w:marTop w:val="0"/>
      <w:marBottom w:val="0"/>
      <w:divBdr>
        <w:top w:val="none" w:sz="0" w:space="0" w:color="auto"/>
        <w:left w:val="none" w:sz="0" w:space="0" w:color="auto"/>
        <w:bottom w:val="none" w:sz="0" w:space="0" w:color="auto"/>
        <w:right w:val="none" w:sz="0" w:space="0" w:color="auto"/>
      </w:divBdr>
    </w:div>
    <w:div w:id="1527714356">
      <w:bodyDiv w:val="1"/>
      <w:marLeft w:val="0"/>
      <w:marRight w:val="0"/>
      <w:marTop w:val="0"/>
      <w:marBottom w:val="0"/>
      <w:divBdr>
        <w:top w:val="none" w:sz="0" w:space="0" w:color="auto"/>
        <w:left w:val="none" w:sz="0" w:space="0" w:color="auto"/>
        <w:bottom w:val="none" w:sz="0" w:space="0" w:color="auto"/>
        <w:right w:val="none" w:sz="0" w:space="0" w:color="auto"/>
      </w:divBdr>
    </w:div>
    <w:div w:id="1531185981">
      <w:bodyDiv w:val="1"/>
      <w:marLeft w:val="0"/>
      <w:marRight w:val="0"/>
      <w:marTop w:val="0"/>
      <w:marBottom w:val="0"/>
      <w:divBdr>
        <w:top w:val="none" w:sz="0" w:space="0" w:color="auto"/>
        <w:left w:val="none" w:sz="0" w:space="0" w:color="auto"/>
        <w:bottom w:val="none" w:sz="0" w:space="0" w:color="auto"/>
        <w:right w:val="none" w:sz="0" w:space="0" w:color="auto"/>
      </w:divBdr>
    </w:div>
    <w:div w:id="1537043618">
      <w:bodyDiv w:val="1"/>
      <w:marLeft w:val="0"/>
      <w:marRight w:val="0"/>
      <w:marTop w:val="0"/>
      <w:marBottom w:val="0"/>
      <w:divBdr>
        <w:top w:val="none" w:sz="0" w:space="0" w:color="auto"/>
        <w:left w:val="none" w:sz="0" w:space="0" w:color="auto"/>
        <w:bottom w:val="none" w:sz="0" w:space="0" w:color="auto"/>
        <w:right w:val="none" w:sz="0" w:space="0" w:color="auto"/>
      </w:divBdr>
    </w:div>
    <w:div w:id="1537891161">
      <w:bodyDiv w:val="1"/>
      <w:marLeft w:val="0"/>
      <w:marRight w:val="0"/>
      <w:marTop w:val="0"/>
      <w:marBottom w:val="0"/>
      <w:divBdr>
        <w:top w:val="none" w:sz="0" w:space="0" w:color="auto"/>
        <w:left w:val="none" w:sz="0" w:space="0" w:color="auto"/>
        <w:bottom w:val="none" w:sz="0" w:space="0" w:color="auto"/>
        <w:right w:val="none" w:sz="0" w:space="0" w:color="auto"/>
      </w:divBdr>
    </w:div>
    <w:div w:id="153905137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555047180">
      <w:bodyDiv w:val="1"/>
      <w:marLeft w:val="0"/>
      <w:marRight w:val="0"/>
      <w:marTop w:val="0"/>
      <w:marBottom w:val="0"/>
      <w:divBdr>
        <w:top w:val="none" w:sz="0" w:space="0" w:color="auto"/>
        <w:left w:val="none" w:sz="0" w:space="0" w:color="auto"/>
        <w:bottom w:val="none" w:sz="0" w:space="0" w:color="auto"/>
        <w:right w:val="none" w:sz="0" w:space="0" w:color="auto"/>
      </w:divBdr>
    </w:div>
    <w:div w:id="1596668067">
      <w:bodyDiv w:val="1"/>
      <w:marLeft w:val="0"/>
      <w:marRight w:val="0"/>
      <w:marTop w:val="0"/>
      <w:marBottom w:val="0"/>
      <w:divBdr>
        <w:top w:val="none" w:sz="0" w:space="0" w:color="auto"/>
        <w:left w:val="none" w:sz="0" w:space="0" w:color="auto"/>
        <w:bottom w:val="none" w:sz="0" w:space="0" w:color="auto"/>
        <w:right w:val="none" w:sz="0" w:space="0" w:color="auto"/>
      </w:divBdr>
    </w:div>
    <w:div w:id="1603370830">
      <w:bodyDiv w:val="1"/>
      <w:marLeft w:val="0"/>
      <w:marRight w:val="0"/>
      <w:marTop w:val="0"/>
      <w:marBottom w:val="0"/>
      <w:divBdr>
        <w:top w:val="none" w:sz="0" w:space="0" w:color="auto"/>
        <w:left w:val="none" w:sz="0" w:space="0" w:color="auto"/>
        <w:bottom w:val="none" w:sz="0" w:space="0" w:color="auto"/>
        <w:right w:val="none" w:sz="0" w:space="0" w:color="auto"/>
      </w:divBdr>
    </w:div>
    <w:div w:id="1619532944">
      <w:bodyDiv w:val="1"/>
      <w:marLeft w:val="0"/>
      <w:marRight w:val="0"/>
      <w:marTop w:val="0"/>
      <w:marBottom w:val="0"/>
      <w:divBdr>
        <w:top w:val="none" w:sz="0" w:space="0" w:color="auto"/>
        <w:left w:val="none" w:sz="0" w:space="0" w:color="auto"/>
        <w:bottom w:val="none" w:sz="0" w:space="0" w:color="auto"/>
        <w:right w:val="none" w:sz="0" w:space="0" w:color="auto"/>
      </w:divBdr>
    </w:div>
    <w:div w:id="1623490144">
      <w:bodyDiv w:val="1"/>
      <w:marLeft w:val="0"/>
      <w:marRight w:val="0"/>
      <w:marTop w:val="0"/>
      <w:marBottom w:val="0"/>
      <w:divBdr>
        <w:top w:val="none" w:sz="0" w:space="0" w:color="auto"/>
        <w:left w:val="none" w:sz="0" w:space="0" w:color="auto"/>
        <w:bottom w:val="none" w:sz="0" w:space="0" w:color="auto"/>
        <w:right w:val="none" w:sz="0" w:space="0" w:color="auto"/>
      </w:divBdr>
    </w:div>
    <w:div w:id="1636640864">
      <w:bodyDiv w:val="1"/>
      <w:marLeft w:val="0"/>
      <w:marRight w:val="0"/>
      <w:marTop w:val="0"/>
      <w:marBottom w:val="0"/>
      <w:divBdr>
        <w:top w:val="none" w:sz="0" w:space="0" w:color="auto"/>
        <w:left w:val="none" w:sz="0" w:space="0" w:color="auto"/>
        <w:bottom w:val="none" w:sz="0" w:space="0" w:color="auto"/>
        <w:right w:val="none" w:sz="0" w:space="0" w:color="auto"/>
      </w:divBdr>
    </w:div>
    <w:div w:id="1636907007">
      <w:bodyDiv w:val="1"/>
      <w:marLeft w:val="0"/>
      <w:marRight w:val="0"/>
      <w:marTop w:val="0"/>
      <w:marBottom w:val="0"/>
      <w:divBdr>
        <w:top w:val="none" w:sz="0" w:space="0" w:color="auto"/>
        <w:left w:val="none" w:sz="0" w:space="0" w:color="auto"/>
        <w:bottom w:val="none" w:sz="0" w:space="0" w:color="auto"/>
        <w:right w:val="none" w:sz="0" w:space="0" w:color="auto"/>
      </w:divBdr>
    </w:div>
    <w:div w:id="1650087629">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70329475">
      <w:bodyDiv w:val="1"/>
      <w:marLeft w:val="0"/>
      <w:marRight w:val="0"/>
      <w:marTop w:val="0"/>
      <w:marBottom w:val="0"/>
      <w:divBdr>
        <w:top w:val="none" w:sz="0" w:space="0" w:color="auto"/>
        <w:left w:val="none" w:sz="0" w:space="0" w:color="auto"/>
        <w:bottom w:val="none" w:sz="0" w:space="0" w:color="auto"/>
        <w:right w:val="none" w:sz="0" w:space="0" w:color="auto"/>
      </w:divBdr>
    </w:div>
    <w:div w:id="1673485189">
      <w:bodyDiv w:val="1"/>
      <w:marLeft w:val="0"/>
      <w:marRight w:val="0"/>
      <w:marTop w:val="0"/>
      <w:marBottom w:val="0"/>
      <w:divBdr>
        <w:top w:val="none" w:sz="0" w:space="0" w:color="auto"/>
        <w:left w:val="none" w:sz="0" w:space="0" w:color="auto"/>
        <w:bottom w:val="none" w:sz="0" w:space="0" w:color="auto"/>
        <w:right w:val="none" w:sz="0" w:space="0" w:color="auto"/>
      </w:divBdr>
    </w:div>
    <w:div w:id="168358606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943031">
      <w:bodyDiv w:val="1"/>
      <w:marLeft w:val="0"/>
      <w:marRight w:val="0"/>
      <w:marTop w:val="0"/>
      <w:marBottom w:val="0"/>
      <w:divBdr>
        <w:top w:val="none" w:sz="0" w:space="0" w:color="auto"/>
        <w:left w:val="none" w:sz="0" w:space="0" w:color="auto"/>
        <w:bottom w:val="none" w:sz="0" w:space="0" w:color="auto"/>
        <w:right w:val="none" w:sz="0" w:space="0" w:color="auto"/>
      </w:divBdr>
    </w:div>
    <w:div w:id="1725985762">
      <w:bodyDiv w:val="1"/>
      <w:marLeft w:val="0"/>
      <w:marRight w:val="0"/>
      <w:marTop w:val="0"/>
      <w:marBottom w:val="0"/>
      <w:divBdr>
        <w:top w:val="none" w:sz="0" w:space="0" w:color="auto"/>
        <w:left w:val="none" w:sz="0" w:space="0" w:color="auto"/>
        <w:bottom w:val="none" w:sz="0" w:space="0" w:color="auto"/>
        <w:right w:val="none" w:sz="0" w:space="0" w:color="auto"/>
      </w:divBdr>
    </w:div>
    <w:div w:id="1737706588">
      <w:bodyDiv w:val="1"/>
      <w:marLeft w:val="0"/>
      <w:marRight w:val="0"/>
      <w:marTop w:val="0"/>
      <w:marBottom w:val="0"/>
      <w:divBdr>
        <w:top w:val="none" w:sz="0" w:space="0" w:color="auto"/>
        <w:left w:val="none" w:sz="0" w:space="0" w:color="auto"/>
        <w:bottom w:val="none" w:sz="0" w:space="0" w:color="auto"/>
        <w:right w:val="none" w:sz="0" w:space="0" w:color="auto"/>
      </w:divBdr>
    </w:div>
    <w:div w:id="1745756153">
      <w:bodyDiv w:val="1"/>
      <w:marLeft w:val="0"/>
      <w:marRight w:val="0"/>
      <w:marTop w:val="0"/>
      <w:marBottom w:val="0"/>
      <w:divBdr>
        <w:top w:val="none" w:sz="0" w:space="0" w:color="auto"/>
        <w:left w:val="none" w:sz="0" w:space="0" w:color="auto"/>
        <w:bottom w:val="none" w:sz="0" w:space="0" w:color="auto"/>
        <w:right w:val="none" w:sz="0" w:space="0" w:color="auto"/>
      </w:divBdr>
    </w:div>
    <w:div w:id="1746761464">
      <w:bodyDiv w:val="1"/>
      <w:marLeft w:val="0"/>
      <w:marRight w:val="0"/>
      <w:marTop w:val="0"/>
      <w:marBottom w:val="0"/>
      <w:divBdr>
        <w:top w:val="none" w:sz="0" w:space="0" w:color="auto"/>
        <w:left w:val="none" w:sz="0" w:space="0" w:color="auto"/>
        <w:bottom w:val="none" w:sz="0" w:space="0" w:color="auto"/>
        <w:right w:val="none" w:sz="0" w:space="0" w:color="auto"/>
      </w:divBdr>
    </w:div>
    <w:div w:id="1749423323">
      <w:bodyDiv w:val="1"/>
      <w:marLeft w:val="0"/>
      <w:marRight w:val="0"/>
      <w:marTop w:val="0"/>
      <w:marBottom w:val="0"/>
      <w:divBdr>
        <w:top w:val="none" w:sz="0" w:space="0" w:color="auto"/>
        <w:left w:val="none" w:sz="0" w:space="0" w:color="auto"/>
        <w:bottom w:val="none" w:sz="0" w:space="0" w:color="auto"/>
        <w:right w:val="none" w:sz="0" w:space="0" w:color="auto"/>
      </w:divBdr>
    </w:div>
    <w:div w:id="1758134497">
      <w:bodyDiv w:val="1"/>
      <w:marLeft w:val="0"/>
      <w:marRight w:val="0"/>
      <w:marTop w:val="0"/>
      <w:marBottom w:val="0"/>
      <w:divBdr>
        <w:top w:val="none" w:sz="0" w:space="0" w:color="auto"/>
        <w:left w:val="none" w:sz="0" w:space="0" w:color="auto"/>
        <w:bottom w:val="none" w:sz="0" w:space="0" w:color="auto"/>
        <w:right w:val="none" w:sz="0" w:space="0" w:color="auto"/>
      </w:divBdr>
    </w:div>
    <w:div w:id="1768578830">
      <w:bodyDiv w:val="1"/>
      <w:marLeft w:val="0"/>
      <w:marRight w:val="0"/>
      <w:marTop w:val="0"/>
      <w:marBottom w:val="0"/>
      <w:divBdr>
        <w:top w:val="none" w:sz="0" w:space="0" w:color="auto"/>
        <w:left w:val="none" w:sz="0" w:space="0" w:color="auto"/>
        <w:bottom w:val="none" w:sz="0" w:space="0" w:color="auto"/>
        <w:right w:val="none" w:sz="0" w:space="0" w:color="auto"/>
      </w:divBdr>
    </w:div>
    <w:div w:id="1770541853">
      <w:bodyDiv w:val="1"/>
      <w:marLeft w:val="0"/>
      <w:marRight w:val="0"/>
      <w:marTop w:val="0"/>
      <w:marBottom w:val="0"/>
      <w:divBdr>
        <w:top w:val="none" w:sz="0" w:space="0" w:color="auto"/>
        <w:left w:val="none" w:sz="0" w:space="0" w:color="auto"/>
        <w:bottom w:val="none" w:sz="0" w:space="0" w:color="auto"/>
        <w:right w:val="none" w:sz="0" w:space="0" w:color="auto"/>
      </w:divBdr>
    </w:div>
    <w:div w:id="1782217062">
      <w:bodyDiv w:val="1"/>
      <w:marLeft w:val="0"/>
      <w:marRight w:val="0"/>
      <w:marTop w:val="0"/>
      <w:marBottom w:val="0"/>
      <w:divBdr>
        <w:top w:val="none" w:sz="0" w:space="0" w:color="auto"/>
        <w:left w:val="none" w:sz="0" w:space="0" w:color="auto"/>
        <w:bottom w:val="none" w:sz="0" w:space="0" w:color="auto"/>
        <w:right w:val="none" w:sz="0" w:space="0" w:color="auto"/>
      </w:divBdr>
    </w:div>
    <w:div w:id="1783454122">
      <w:bodyDiv w:val="1"/>
      <w:marLeft w:val="0"/>
      <w:marRight w:val="0"/>
      <w:marTop w:val="0"/>
      <w:marBottom w:val="0"/>
      <w:divBdr>
        <w:top w:val="none" w:sz="0" w:space="0" w:color="auto"/>
        <w:left w:val="none" w:sz="0" w:space="0" w:color="auto"/>
        <w:bottom w:val="none" w:sz="0" w:space="0" w:color="auto"/>
        <w:right w:val="none" w:sz="0" w:space="0" w:color="auto"/>
      </w:divBdr>
    </w:div>
    <w:div w:id="1796407761">
      <w:bodyDiv w:val="1"/>
      <w:marLeft w:val="0"/>
      <w:marRight w:val="0"/>
      <w:marTop w:val="0"/>
      <w:marBottom w:val="0"/>
      <w:divBdr>
        <w:top w:val="none" w:sz="0" w:space="0" w:color="auto"/>
        <w:left w:val="none" w:sz="0" w:space="0" w:color="auto"/>
        <w:bottom w:val="none" w:sz="0" w:space="0" w:color="auto"/>
        <w:right w:val="none" w:sz="0" w:space="0" w:color="auto"/>
      </w:divBdr>
    </w:div>
    <w:div w:id="1797022428">
      <w:bodyDiv w:val="1"/>
      <w:marLeft w:val="0"/>
      <w:marRight w:val="0"/>
      <w:marTop w:val="0"/>
      <w:marBottom w:val="0"/>
      <w:divBdr>
        <w:top w:val="none" w:sz="0" w:space="0" w:color="auto"/>
        <w:left w:val="none" w:sz="0" w:space="0" w:color="auto"/>
        <w:bottom w:val="none" w:sz="0" w:space="0" w:color="auto"/>
        <w:right w:val="none" w:sz="0" w:space="0" w:color="auto"/>
      </w:divBdr>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09857212">
      <w:bodyDiv w:val="1"/>
      <w:marLeft w:val="0"/>
      <w:marRight w:val="0"/>
      <w:marTop w:val="0"/>
      <w:marBottom w:val="0"/>
      <w:divBdr>
        <w:top w:val="none" w:sz="0" w:space="0" w:color="auto"/>
        <w:left w:val="none" w:sz="0" w:space="0" w:color="auto"/>
        <w:bottom w:val="none" w:sz="0" w:space="0" w:color="auto"/>
        <w:right w:val="none" w:sz="0" w:space="0" w:color="auto"/>
      </w:divBdr>
    </w:div>
    <w:div w:id="1810200018">
      <w:bodyDiv w:val="1"/>
      <w:marLeft w:val="0"/>
      <w:marRight w:val="0"/>
      <w:marTop w:val="0"/>
      <w:marBottom w:val="0"/>
      <w:divBdr>
        <w:top w:val="none" w:sz="0" w:space="0" w:color="auto"/>
        <w:left w:val="none" w:sz="0" w:space="0" w:color="auto"/>
        <w:bottom w:val="none" w:sz="0" w:space="0" w:color="auto"/>
        <w:right w:val="none" w:sz="0" w:space="0" w:color="auto"/>
      </w:divBdr>
    </w:div>
    <w:div w:id="182335261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4271384">
      <w:bodyDiv w:val="1"/>
      <w:marLeft w:val="0"/>
      <w:marRight w:val="0"/>
      <w:marTop w:val="0"/>
      <w:marBottom w:val="0"/>
      <w:divBdr>
        <w:top w:val="none" w:sz="0" w:space="0" w:color="auto"/>
        <w:left w:val="none" w:sz="0" w:space="0" w:color="auto"/>
        <w:bottom w:val="none" w:sz="0" w:space="0" w:color="auto"/>
        <w:right w:val="none" w:sz="0" w:space="0" w:color="auto"/>
      </w:divBdr>
    </w:div>
    <w:div w:id="184439480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0437510">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3199171">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50326">
      <w:bodyDiv w:val="1"/>
      <w:marLeft w:val="0"/>
      <w:marRight w:val="0"/>
      <w:marTop w:val="0"/>
      <w:marBottom w:val="0"/>
      <w:divBdr>
        <w:top w:val="none" w:sz="0" w:space="0" w:color="auto"/>
        <w:left w:val="none" w:sz="0" w:space="0" w:color="auto"/>
        <w:bottom w:val="none" w:sz="0" w:space="0" w:color="auto"/>
        <w:right w:val="none" w:sz="0" w:space="0" w:color="auto"/>
      </w:divBdr>
    </w:div>
    <w:div w:id="1878740306">
      <w:bodyDiv w:val="1"/>
      <w:marLeft w:val="0"/>
      <w:marRight w:val="0"/>
      <w:marTop w:val="0"/>
      <w:marBottom w:val="0"/>
      <w:divBdr>
        <w:top w:val="none" w:sz="0" w:space="0" w:color="auto"/>
        <w:left w:val="none" w:sz="0" w:space="0" w:color="auto"/>
        <w:bottom w:val="none" w:sz="0" w:space="0" w:color="auto"/>
        <w:right w:val="none" w:sz="0" w:space="0" w:color="auto"/>
      </w:divBdr>
    </w:div>
    <w:div w:id="1882398093">
      <w:bodyDiv w:val="1"/>
      <w:marLeft w:val="0"/>
      <w:marRight w:val="0"/>
      <w:marTop w:val="0"/>
      <w:marBottom w:val="0"/>
      <w:divBdr>
        <w:top w:val="none" w:sz="0" w:space="0" w:color="auto"/>
        <w:left w:val="none" w:sz="0" w:space="0" w:color="auto"/>
        <w:bottom w:val="none" w:sz="0" w:space="0" w:color="auto"/>
        <w:right w:val="none" w:sz="0" w:space="0" w:color="auto"/>
      </w:divBdr>
      <w:divsChild>
        <w:div w:id="1735275596">
          <w:marLeft w:val="274"/>
          <w:marRight w:val="0"/>
          <w:marTop w:val="200"/>
          <w:marBottom w:val="0"/>
          <w:divBdr>
            <w:top w:val="none" w:sz="0" w:space="0" w:color="auto"/>
            <w:left w:val="none" w:sz="0" w:space="0" w:color="auto"/>
            <w:bottom w:val="none" w:sz="0" w:space="0" w:color="auto"/>
            <w:right w:val="none" w:sz="0" w:space="0" w:color="auto"/>
          </w:divBdr>
        </w:div>
        <w:div w:id="728067310">
          <w:marLeft w:val="274"/>
          <w:marRight w:val="0"/>
          <w:marTop w:val="200"/>
          <w:marBottom w:val="0"/>
          <w:divBdr>
            <w:top w:val="none" w:sz="0" w:space="0" w:color="auto"/>
            <w:left w:val="none" w:sz="0" w:space="0" w:color="auto"/>
            <w:bottom w:val="none" w:sz="0" w:space="0" w:color="auto"/>
            <w:right w:val="none" w:sz="0" w:space="0" w:color="auto"/>
          </w:divBdr>
        </w:div>
        <w:div w:id="956956775">
          <w:marLeft w:val="274"/>
          <w:marRight w:val="0"/>
          <w:marTop w:val="200"/>
          <w:marBottom w:val="0"/>
          <w:divBdr>
            <w:top w:val="none" w:sz="0" w:space="0" w:color="auto"/>
            <w:left w:val="none" w:sz="0" w:space="0" w:color="auto"/>
            <w:bottom w:val="none" w:sz="0" w:space="0" w:color="auto"/>
            <w:right w:val="none" w:sz="0" w:space="0" w:color="auto"/>
          </w:divBdr>
        </w:div>
        <w:div w:id="1050110913">
          <w:marLeft w:val="274"/>
          <w:marRight w:val="0"/>
          <w:marTop w:val="200"/>
          <w:marBottom w:val="0"/>
          <w:divBdr>
            <w:top w:val="none" w:sz="0" w:space="0" w:color="auto"/>
            <w:left w:val="none" w:sz="0" w:space="0" w:color="auto"/>
            <w:bottom w:val="none" w:sz="0" w:space="0" w:color="auto"/>
            <w:right w:val="none" w:sz="0" w:space="0" w:color="auto"/>
          </w:divBdr>
        </w:div>
      </w:divsChild>
    </w:div>
    <w:div w:id="1885436280">
      <w:bodyDiv w:val="1"/>
      <w:marLeft w:val="0"/>
      <w:marRight w:val="0"/>
      <w:marTop w:val="0"/>
      <w:marBottom w:val="0"/>
      <w:divBdr>
        <w:top w:val="none" w:sz="0" w:space="0" w:color="auto"/>
        <w:left w:val="none" w:sz="0" w:space="0" w:color="auto"/>
        <w:bottom w:val="none" w:sz="0" w:space="0" w:color="auto"/>
        <w:right w:val="none" w:sz="0" w:space="0" w:color="auto"/>
      </w:divBdr>
      <w:divsChild>
        <w:div w:id="406194270">
          <w:marLeft w:val="274"/>
          <w:marRight w:val="0"/>
          <w:marTop w:val="200"/>
          <w:marBottom w:val="0"/>
          <w:divBdr>
            <w:top w:val="none" w:sz="0" w:space="0" w:color="auto"/>
            <w:left w:val="none" w:sz="0" w:space="0" w:color="auto"/>
            <w:bottom w:val="none" w:sz="0" w:space="0" w:color="auto"/>
            <w:right w:val="none" w:sz="0" w:space="0" w:color="auto"/>
          </w:divBdr>
        </w:div>
        <w:div w:id="1848867818">
          <w:marLeft w:val="274"/>
          <w:marRight w:val="0"/>
          <w:marTop w:val="200"/>
          <w:marBottom w:val="0"/>
          <w:divBdr>
            <w:top w:val="none" w:sz="0" w:space="0" w:color="auto"/>
            <w:left w:val="none" w:sz="0" w:space="0" w:color="auto"/>
            <w:bottom w:val="none" w:sz="0" w:space="0" w:color="auto"/>
            <w:right w:val="none" w:sz="0" w:space="0" w:color="auto"/>
          </w:divBdr>
        </w:div>
        <w:div w:id="24139218">
          <w:marLeft w:val="274"/>
          <w:marRight w:val="0"/>
          <w:marTop w:val="200"/>
          <w:marBottom w:val="0"/>
          <w:divBdr>
            <w:top w:val="none" w:sz="0" w:space="0" w:color="auto"/>
            <w:left w:val="none" w:sz="0" w:space="0" w:color="auto"/>
            <w:bottom w:val="none" w:sz="0" w:space="0" w:color="auto"/>
            <w:right w:val="none" w:sz="0" w:space="0" w:color="auto"/>
          </w:divBdr>
        </w:div>
      </w:divsChild>
    </w:div>
    <w:div w:id="1899130165">
      <w:bodyDiv w:val="1"/>
      <w:marLeft w:val="0"/>
      <w:marRight w:val="0"/>
      <w:marTop w:val="0"/>
      <w:marBottom w:val="0"/>
      <w:divBdr>
        <w:top w:val="none" w:sz="0" w:space="0" w:color="auto"/>
        <w:left w:val="none" w:sz="0" w:space="0" w:color="auto"/>
        <w:bottom w:val="none" w:sz="0" w:space="0" w:color="auto"/>
        <w:right w:val="none" w:sz="0" w:space="0" w:color="auto"/>
      </w:divBdr>
    </w:div>
    <w:div w:id="1902593881">
      <w:bodyDiv w:val="1"/>
      <w:marLeft w:val="0"/>
      <w:marRight w:val="0"/>
      <w:marTop w:val="0"/>
      <w:marBottom w:val="0"/>
      <w:divBdr>
        <w:top w:val="none" w:sz="0" w:space="0" w:color="auto"/>
        <w:left w:val="none" w:sz="0" w:space="0" w:color="auto"/>
        <w:bottom w:val="none" w:sz="0" w:space="0" w:color="auto"/>
        <w:right w:val="none" w:sz="0" w:space="0" w:color="auto"/>
      </w:divBdr>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64312622">
      <w:bodyDiv w:val="1"/>
      <w:marLeft w:val="0"/>
      <w:marRight w:val="0"/>
      <w:marTop w:val="0"/>
      <w:marBottom w:val="0"/>
      <w:divBdr>
        <w:top w:val="none" w:sz="0" w:space="0" w:color="auto"/>
        <w:left w:val="none" w:sz="0" w:space="0" w:color="auto"/>
        <w:bottom w:val="none" w:sz="0" w:space="0" w:color="auto"/>
        <w:right w:val="none" w:sz="0" w:space="0" w:color="auto"/>
      </w:divBdr>
    </w:div>
    <w:div w:id="1968122036">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115475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0372717">
      <w:bodyDiv w:val="1"/>
      <w:marLeft w:val="0"/>
      <w:marRight w:val="0"/>
      <w:marTop w:val="0"/>
      <w:marBottom w:val="0"/>
      <w:divBdr>
        <w:top w:val="none" w:sz="0" w:space="0" w:color="auto"/>
        <w:left w:val="none" w:sz="0" w:space="0" w:color="auto"/>
        <w:bottom w:val="none" w:sz="0" w:space="0" w:color="auto"/>
        <w:right w:val="none" w:sz="0" w:space="0" w:color="auto"/>
      </w:divBdr>
    </w:div>
    <w:div w:id="207214941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43686">
      <w:bodyDiv w:val="1"/>
      <w:marLeft w:val="0"/>
      <w:marRight w:val="0"/>
      <w:marTop w:val="0"/>
      <w:marBottom w:val="0"/>
      <w:divBdr>
        <w:top w:val="none" w:sz="0" w:space="0" w:color="auto"/>
        <w:left w:val="none" w:sz="0" w:space="0" w:color="auto"/>
        <w:bottom w:val="none" w:sz="0" w:space="0" w:color="auto"/>
        <w:right w:val="none" w:sz="0" w:space="0" w:color="auto"/>
      </w:divBdr>
    </w:div>
    <w:div w:id="2094468875">
      <w:bodyDiv w:val="1"/>
      <w:marLeft w:val="0"/>
      <w:marRight w:val="0"/>
      <w:marTop w:val="0"/>
      <w:marBottom w:val="0"/>
      <w:divBdr>
        <w:top w:val="none" w:sz="0" w:space="0" w:color="auto"/>
        <w:left w:val="none" w:sz="0" w:space="0" w:color="auto"/>
        <w:bottom w:val="none" w:sz="0" w:space="0" w:color="auto"/>
        <w:right w:val="none" w:sz="0" w:space="0" w:color="auto"/>
      </w:divBdr>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101901321">
      <w:bodyDiv w:val="1"/>
      <w:marLeft w:val="0"/>
      <w:marRight w:val="0"/>
      <w:marTop w:val="0"/>
      <w:marBottom w:val="0"/>
      <w:divBdr>
        <w:top w:val="none" w:sz="0" w:space="0" w:color="auto"/>
        <w:left w:val="none" w:sz="0" w:space="0" w:color="auto"/>
        <w:bottom w:val="none" w:sz="0" w:space="0" w:color="auto"/>
        <w:right w:val="none" w:sz="0" w:space="0" w:color="auto"/>
      </w:divBdr>
      <w:divsChild>
        <w:div w:id="143620865">
          <w:marLeft w:val="274"/>
          <w:marRight w:val="0"/>
          <w:marTop w:val="0"/>
          <w:marBottom w:val="0"/>
          <w:divBdr>
            <w:top w:val="none" w:sz="0" w:space="0" w:color="auto"/>
            <w:left w:val="none" w:sz="0" w:space="0" w:color="auto"/>
            <w:bottom w:val="none" w:sz="0" w:space="0" w:color="auto"/>
            <w:right w:val="none" w:sz="0" w:space="0" w:color="auto"/>
          </w:divBdr>
        </w:div>
        <w:div w:id="131404918">
          <w:marLeft w:val="274"/>
          <w:marRight w:val="0"/>
          <w:marTop w:val="0"/>
          <w:marBottom w:val="0"/>
          <w:divBdr>
            <w:top w:val="none" w:sz="0" w:space="0" w:color="auto"/>
            <w:left w:val="none" w:sz="0" w:space="0" w:color="auto"/>
            <w:bottom w:val="none" w:sz="0" w:space="0" w:color="auto"/>
            <w:right w:val="none" w:sz="0" w:space="0" w:color="auto"/>
          </w:divBdr>
        </w:div>
        <w:div w:id="1078674687">
          <w:marLeft w:val="274"/>
          <w:marRight w:val="0"/>
          <w:marTop w:val="0"/>
          <w:marBottom w:val="0"/>
          <w:divBdr>
            <w:top w:val="none" w:sz="0" w:space="0" w:color="auto"/>
            <w:left w:val="none" w:sz="0" w:space="0" w:color="auto"/>
            <w:bottom w:val="none" w:sz="0" w:space="0" w:color="auto"/>
            <w:right w:val="none" w:sz="0" w:space="0" w:color="auto"/>
          </w:divBdr>
        </w:div>
        <w:div w:id="1330522021">
          <w:marLeft w:val="274"/>
          <w:marRight w:val="0"/>
          <w:marTop w:val="0"/>
          <w:marBottom w:val="0"/>
          <w:divBdr>
            <w:top w:val="none" w:sz="0" w:space="0" w:color="auto"/>
            <w:left w:val="none" w:sz="0" w:space="0" w:color="auto"/>
            <w:bottom w:val="none" w:sz="0" w:space="0" w:color="auto"/>
            <w:right w:val="none" w:sz="0" w:space="0" w:color="auto"/>
          </w:divBdr>
        </w:div>
        <w:div w:id="1753503653">
          <w:marLeft w:val="274"/>
          <w:marRight w:val="0"/>
          <w:marTop w:val="0"/>
          <w:marBottom w:val="0"/>
          <w:divBdr>
            <w:top w:val="none" w:sz="0" w:space="0" w:color="auto"/>
            <w:left w:val="none" w:sz="0" w:space="0" w:color="auto"/>
            <w:bottom w:val="none" w:sz="0" w:space="0" w:color="auto"/>
            <w:right w:val="none" w:sz="0" w:space="0" w:color="auto"/>
          </w:divBdr>
        </w:div>
      </w:divsChild>
    </w:div>
    <w:div w:id="2103407569">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 w:id="2141536598">
      <w:bodyDiv w:val="1"/>
      <w:marLeft w:val="0"/>
      <w:marRight w:val="0"/>
      <w:marTop w:val="0"/>
      <w:marBottom w:val="0"/>
      <w:divBdr>
        <w:top w:val="none" w:sz="0" w:space="0" w:color="auto"/>
        <w:left w:val="none" w:sz="0" w:space="0" w:color="auto"/>
        <w:bottom w:val="none" w:sz="0" w:space="0" w:color="auto"/>
        <w:right w:val="none" w:sz="0" w:space="0" w:color="auto"/>
      </w:divBdr>
    </w:div>
    <w:div w:id="214384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gbrrestoration.org/" TargetMode="External"/><Relationship Id="rId21" Type="http://schemas.openxmlformats.org/officeDocument/2006/relationships/header" Target="header2.xml"/><Relationship Id="rId34" Type="http://schemas.openxmlformats.org/officeDocument/2006/relationships/hyperlink" Target="https://www.gbrmpa.gov.au/our-work/our-programs-and-projects/crown-of-thorns-starfish-management/crown-of-thorns-starfish-control-program" TargetMode="External"/><Relationship Id="rId42" Type="http://schemas.openxmlformats.org/officeDocument/2006/relationships/hyperlink" Target="http://nesptropical.edu.au/wp-content/uploads/2015/09/NESP-TWQ-Hub-Indigenous-Engagment-Strategy-FINAL-COMPLETE.pdf" TargetMode="External"/><Relationship Id="rId47" Type="http://schemas.openxmlformats.org/officeDocument/2006/relationships/hyperlink" Target="https://nesptropical.edu.au/index.php/indigenous-led-management/" TargetMode="External"/><Relationship Id="rId50" Type="http://schemas.openxmlformats.org/officeDocument/2006/relationships/hyperlink" Target="https://nesptropical.edu.au/wp-content/uploads/2020/06/Indigenous-Ranger-field-guide-to-the-Shoreline-Video-Assessment-Method.pdf" TargetMode="External"/><Relationship Id="rId55" Type="http://schemas.openxmlformats.org/officeDocument/2006/relationships/hyperlink" Target="https://nesptropical.edu.au/wp-content/uploads/2021/03/NESP-TWQ-Project-5.1-Technical-Report-2.pdf" TargetMode="External"/><Relationship Id="rId63" Type="http://schemas.openxmlformats.org/officeDocument/2006/relationships/hyperlink" Target="https://nesptropical.edu.au/wp-content/uploads/2020/08/NESP-TWQ-Project-3.1.2-Flyer.pdf"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nesptropical.edu.au/index.php/round-3-projects/project-3-3-1/" TargetMode="External"/><Relationship Id="rId11" Type="http://schemas.openxmlformats.org/officeDocument/2006/relationships/footnotes" Target="footnotes.xml"/><Relationship Id="rId24" Type="http://schemas.openxmlformats.org/officeDocument/2006/relationships/hyperlink" Target="https://www.awe.gov.au/science-research/nesp" TargetMode="External"/><Relationship Id="rId32" Type="http://schemas.openxmlformats.org/officeDocument/2006/relationships/hyperlink" Target="http://nesptropical.edu.au/index.php/round-4-projects/project-4-1/" TargetMode="External"/><Relationship Id="rId37" Type="http://schemas.openxmlformats.org/officeDocument/2006/relationships/hyperlink" Target="https://nesptropical.edu.au/index.php/project-3-3-2/" TargetMode="External"/><Relationship Id="rId40" Type="http://schemas.openxmlformats.org/officeDocument/2006/relationships/hyperlink" Target="https://nesptropical.edu.au/index.php/round-1-projects/project-1-7/" TargetMode="External"/><Relationship Id="rId45" Type="http://schemas.openxmlformats.org/officeDocument/2006/relationships/hyperlink" Target="https://nesptropical.edu.au/index.php/round-5-projects/project-5-5/" TargetMode="External"/><Relationship Id="rId53" Type="http://schemas.openxmlformats.org/officeDocument/2006/relationships/hyperlink" Target="https://nesptropical.edu.au/index.php/round-5-projects/project-5-1/" TargetMode="External"/><Relationship Id="rId58" Type="http://schemas.openxmlformats.org/officeDocument/2006/relationships/hyperlink" Target="https://www.gbrmpa.gov.au/our-work/our-programs-and-projects/crown-of-thorns-starfish-management/crown-of-thorns-starfish-control-program"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csiro.au/en/news/news-releases/2020/new-tool-for-sugarcane-farmers-to-help-the-great-barrier-reef" TargetMode="Externa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22" Type="http://schemas.openxmlformats.org/officeDocument/2006/relationships/hyperlink" Target="http://www.nesptropical.edu.au/" TargetMode="External"/><Relationship Id="rId27" Type="http://schemas.openxmlformats.org/officeDocument/2006/relationships/hyperlink" Target="https://nesptropical.edu.au/index.php/round-4-projects/project-4-4/" TargetMode="External"/><Relationship Id="rId30" Type="http://schemas.openxmlformats.org/officeDocument/2006/relationships/hyperlink" Target="https://nesptropical.edu.au/index.php/round-4-projects/project-4-5/" TargetMode="External"/><Relationship Id="rId35" Type="http://schemas.openxmlformats.org/officeDocument/2006/relationships/hyperlink" Target="https://elibrary.gbrmpa.gov.au/jspui/bitstream/11017/3414/1/v0-Position-Statement-Coastal-Ecosystems.pdf" TargetMode="External"/><Relationship Id="rId43" Type="http://schemas.openxmlformats.org/officeDocument/2006/relationships/hyperlink" Target="https://www.awe.gov.au/parks-heritage/great-barrier-reef/publications/reef-2050-traditional-owners-next-generation" TargetMode="External"/><Relationship Id="rId48" Type="http://schemas.openxmlformats.org/officeDocument/2006/relationships/hyperlink" Target="https://www.awe.gov.au/parks-heritage/great-barrier-reef/reef-trust" TargetMode="External"/><Relationship Id="rId56" Type="http://schemas.openxmlformats.org/officeDocument/2006/relationships/hyperlink" Target="https://nesptropical.edu.au/wp-content/uploads/2021/03/NESP-TWQ-Project-5.1-Technical-Report-2.pdf" TargetMode="External"/><Relationship Id="rId64" Type="http://schemas.openxmlformats.org/officeDocument/2006/relationships/hyperlink" Target="https://www.youtube.com/watch?v=J1FBFZ59ib8&amp;t=9s" TargetMode="External"/><Relationship Id="rId8" Type="http://schemas.openxmlformats.org/officeDocument/2006/relationships/styles" Target="styles.xml"/><Relationship Id="rId51" Type="http://schemas.openxmlformats.org/officeDocument/2006/relationships/hyperlink" Target="https://nesptropical.edu.au/wp-content/uploads/2021/03/NESP-TWQ-Project-5.1-Technical-Report-4.pdf" TargetMode="External"/><Relationship Id="rId12" Type="http://schemas.openxmlformats.org/officeDocument/2006/relationships/endnotes" Target="endnotes.xml"/><Relationship Id="rId17" Type="http://schemas.openxmlformats.org/officeDocument/2006/relationships/hyperlink" Target="https://www.awe.gov.au/science-research/nesp" TargetMode="External"/><Relationship Id="rId25" Type="http://schemas.openxmlformats.org/officeDocument/2006/relationships/hyperlink" Target="https://www.awe.gov.au/science-research/nesp/current-projects/tropical-water" TargetMode="External"/><Relationship Id="rId33" Type="http://schemas.openxmlformats.org/officeDocument/2006/relationships/hyperlink" Target="https://nesptropical.edu.au/wp-content/uploads/2021/03/NESP-TWQ-Project-4.1-Technical-Report-5.pdf" TargetMode="External"/><Relationship Id="rId38" Type="http://schemas.openxmlformats.org/officeDocument/2006/relationships/hyperlink" Target="https://www.awe.gov.au/parks-heritage/great-barrier-reef/long-term-sustainability-plan" TargetMode="External"/><Relationship Id="rId46" Type="http://schemas.openxmlformats.org/officeDocument/2006/relationships/hyperlink" Target="https://nesptropical.edu.au/wp-content/uploads/2020/09/NESP-TWQ-Project-5.5-Technical-Report-2.pdf" TargetMode="External"/><Relationship Id="rId59" Type="http://schemas.openxmlformats.org/officeDocument/2006/relationships/hyperlink" Target="https://nesptropical.edu.au/wp-content/uploads/2020/07/NESP-TWQ-Project-5.1-Technical-Report-1.pdf" TargetMode="External"/><Relationship Id="rId20" Type="http://schemas.openxmlformats.org/officeDocument/2006/relationships/footer" Target="footer1.xml"/><Relationship Id="rId41" Type="http://schemas.openxmlformats.org/officeDocument/2006/relationships/hyperlink" Target="https://www.icriforum.org/restoration/coral-restoration-database/" TargetMode="External"/><Relationship Id="rId54" Type="http://schemas.openxmlformats.org/officeDocument/2006/relationships/hyperlink" Target="https://nesptropical.edu.au/index.php/round-5-projects/project-5-1/" TargetMode="External"/><Relationship Id="rId62" Type="http://schemas.openxmlformats.org/officeDocument/2006/relationships/hyperlink" Target="http://nesptropical.edu.au/index.php/round-4-projects/project-4-8/"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opyright@awe.gov.au" TargetMode="External"/><Relationship Id="rId23" Type="http://schemas.openxmlformats.org/officeDocument/2006/relationships/hyperlink" Target="http://www.nesptropical.edu.au/" TargetMode="External"/><Relationship Id="rId28" Type="http://schemas.openxmlformats.org/officeDocument/2006/relationships/hyperlink" Target="https://nesptropical.edu.au/index.php/round-4-projects/project-4-5/" TargetMode="External"/><Relationship Id="rId36" Type="http://schemas.openxmlformats.org/officeDocument/2006/relationships/hyperlink" Target="https://www.reefplan.qld.gov.au/" TargetMode="External"/><Relationship Id="rId49" Type="http://schemas.openxmlformats.org/officeDocument/2006/relationships/hyperlink" Target="https://nesptropical.edu.au/wp-content/uploads/2021/05/Project-4.13-Wrap-up-Factsheet.pdf" TargetMode="External"/><Relationship Id="rId57" Type="http://schemas.openxmlformats.org/officeDocument/2006/relationships/hyperlink" Target="https://www.gbrmpa.gov.au/our-work/eye-on-the-reef" TargetMode="External"/><Relationship Id="rId10" Type="http://schemas.openxmlformats.org/officeDocument/2006/relationships/webSettings" Target="webSettings.xml"/><Relationship Id="rId31" Type="http://schemas.openxmlformats.org/officeDocument/2006/relationships/hyperlink" Target="https://www.nap.edu/read/25424/chapter/1" TargetMode="External"/><Relationship Id="rId44" Type="http://schemas.openxmlformats.org/officeDocument/2006/relationships/hyperlink" Target="https://nesptropical.edu.au/index.php/2020/12/17/empowering-traditional-owners-key-outcome-of-reef-restoration-leadership-workshop/" TargetMode="External"/><Relationship Id="rId52" Type="http://schemas.openxmlformats.org/officeDocument/2006/relationships/hyperlink" Target="https://nesptropical.edu.au/wp-content/uploads/2021/03/NESP-TWQ-Project-5.1-Technical-Report-4.pdf" TargetMode="External"/><Relationship Id="rId60" Type="http://schemas.openxmlformats.org/officeDocument/2006/relationships/hyperlink" Target="https://nesptropical.edu.au/wp-content/uploads/2020/07/NESP-TWQ-Project-5.1-Technical-Report-1.pdf" TargetMode="External"/><Relationship Id="rId65" Type="http://schemas.openxmlformats.org/officeDocument/2006/relationships/fontTable" Target="fontTable.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s://www.awe.gov.au/" TargetMode="External"/><Relationship Id="rId39" Type="http://schemas.openxmlformats.org/officeDocument/2006/relationships/hyperlink" Target="https://nesptropical.edu.au/index.php/news-events/e-newsletters-2/october-2017/eureka-twq-erosion-research-takes-out-national-science-priz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3F909B-8BA2-4D22-94E5-9EE4902AC347}">
  <ds:schemaRefs>
    <ds:schemaRef ds:uri="http://schemas.openxmlformats.org/officeDocument/2006/bibliography"/>
  </ds:schemaRefs>
</ds:datastoreItem>
</file>

<file path=customXml/itemProps2.xml><?xml version="1.0" encoding="utf-8"?>
<ds:datastoreItem xmlns:ds="http://schemas.openxmlformats.org/officeDocument/2006/customXml" ds:itemID="{0B2EE532-4376-46A1-A01E-3558DA2AEA97}"/>
</file>

<file path=customXml/itemProps3.xml><?xml version="1.0" encoding="utf-8"?>
<ds:datastoreItem xmlns:ds="http://schemas.openxmlformats.org/officeDocument/2006/customXml" ds:itemID="{1206381D-8D56-4EA6-8C28-9AD905E14336}">
  <ds:schemaRefs>
    <ds:schemaRef ds:uri="http://schemas.microsoft.com/sharepoint/events"/>
  </ds:schemaRefs>
</ds:datastoreItem>
</file>

<file path=customXml/itemProps4.xml><?xml version="1.0" encoding="utf-8"?>
<ds:datastoreItem xmlns:ds="http://schemas.openxmlformats.org/officeDocument/2006/customXml" ds:itemID="{FD69C4BD-B17D-4BBF-9196-3A54C33E018A}">
  <ds:schemaRefs>
    <ds:schemaRef ds:uri="http://schemas.microsoft.com/office/2006/metadata/customXsn"/>
  </ds:schemaRefs>
</ds:datastoreItem>
</file>

<file path=customXml/itemProps5.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e17987-597a-4526-b50c-648d4ee15f7a"/>
    <ds:schemaRef ds:uri="http://schemas.microsoft.com/sharepoint/v4"/>
  </ds:schemaRefs>
</ds:datastoreItem>
</file>

<file path=customXml/itemProps6.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118</TotalTime>
  <Pages>14</Pages>
  <Words>5114</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NESP_hub_impact_snapshots-TWQ-Accessible</vt:lpstr>
    </vt:vector>
  </TitlesOfParts>
  <Company/>
  <LinksUpToDate>false</LinksUpToDate>
  <CharactersWithSpaces>34202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NESP_hub_impact_snapshots-TWQ-Accessible</dc:title>
  <dc:creator>Department of Agriculture, Water and the Environment</dc:creator>
  <cp:lastModifiedBy>Lien Nguyen</cp:lastModifiedBy>
  <cp:revision>20</cp:revision>
  <cp:lastPrinted>2013-10-18T05:59:00Z</cp:lastPrinted>
  <dcterms:created xsi:type="dcterms:W3CDTF">2022-03-17T04:26:00Z</dcterms:created>
  <dcterms:modified xsi:type="dcterms:W3CDTF">2022-03-21T06:38:00Z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{3f1318b5-8ff5-48fa-863b-02841cdffcdf}</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ActiveItemMoved">
    <vt:lpwstr/>
  </property>
  <property fmtid="{D5CDD505-2E9C-101B-9397-08002B2CF9AE}" pid="14" name="RecordPoint_RecordFormat">
    <vt:lpwstr/>
  </property>
</Properties>
</file>