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FAD8" w14:textId="02E9B1B3" w:rsidR="005B4B7F" w:rsidRDefault="00952C44" w:rsidP="005B4B7F">
      <w:pPr>
        <w:pStyle w:val="Heading1"/>
        <w:rPr>
          <w:rFonts w:eastAsia="Times New Roman"/>
        </w:rPr>
      </w:pPr>
      <w:r>
        <w:rPr>
          <w:rFonts w:eastAsia="Times New Roman"/>
        </w:rPr>
        <w:t>Export Certification for Honey and apiculture products changes</w:t>
      </w:r>
    </w:p>
    <w:p w14:paraId="5A52C2A5" w14:textId="481AB707" w:rsidR="00952C44" w:rsidRPr="00B37524" w:rsidRDefault="00952C44" w:rsidP="00A3070B">
      <w:pPr>
        <w:pStyle w:val="Heading2"/>
        <w:ind w:left="0" w:firstLine="0"/>
        <w:rPr>
          <w:sz w:val="36"/>
          <w:szCs w:val="36"/>
        </w:rPr>
      </w:pPr>
      <w:r w:rsidRPr="00B37524">
        <w:rPr>
          <w:b w:val="0"/>
          <w:bCs w:val="0"/>
          <w:sz w:val="36"/>
          <w:szCs w:val="36"/>
        </w:rPr>
        <w:t>Export Certificate applications for more countries will move to the new NEXDOC</w:t>
      </w:r>
      <w:r w:rsidR="00A3070B" w:rsidRPr="00B37524">
        <w:rPr>
          <w:b w:val="0"/>
          <w:bCs w:val="0"/>
          <w:sz w:val="36"/>
          <w:szCs w:val="36"/>
        </w:rPr>
        <w:t xml:space="preserve"> </w:t>
      </w:r>
      <w:r w:rsidRPr="00B37524">
        <w:rPr>
          <w:b w:val="0"/>
          <w:bCs w:val="0"/>
          <w:sz w:val="36"/>
          <w:szCs w:val="36"/>
        </w:rPr>
        <w:t>system from</w:t>
      </w:r>
      <w:r w:rsidRPr="00B37524">
        <w:rPr>
          <w:sz w:val="36"/>
          <w:szCs w:val="36"/>
        </w:rPr>
        <w:t xml:space="preserve"> 28 July 2022.</w:t>
      </w:r>
    </w:p>
    <w:p w14:paraId="13FD2274" w14:textId="523833D0" w:rsidR="00952C44" w:rsidRDefault="00952C44" w:rsidP="00952C44">
      <w:p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Additional countries are being moved onto NEXDOC.A list of countries that will</w:t>
      </w:r>
      <w:r w:rsidR="00A3070B">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 xml:space="preserve">move from July 28, will be updated regularly on our website </w:t>
      </w:r>
      <w:hyperlink r:id="rId11" w:history="1">
        <w:r w:rsidRPr="00952C44">
          <w:rPr>
            <w:rStyle w:val="Hyperlink"/>
            <w:rFonts w:ascii="Open Sans" w:eastAsia="Times New Roman" w:hAnsi="Open Sans" w:cs="Open Sans"/>
            <w:lang w:eastAsia="en-AU"/>
          </w:rPr>
          <w:t>Transitioning to NEXDOC</w:t>
        </w:r>
      </w:hyperlink>
      <w:r>
        <w:rPr>
          <w:rFonts w:ascii="Open Sans" w:eastAsia="Times New Roman" w:hAnsi="Open Sans" w:cs="Open Sans"/>
          <w:color w:val="000000"/>
          <w:lang w:eastAsia="en-AU"/>
        </w:rPr>
        <w:t>.</w:t>
      </w:r>
    </w:p>
    <w:p w14:paraId="0C325A8D" w14:textId="76D8EAC7" w:rsidR="00952C44" w:rsidRDefault="00952C44" w:rsidP="00952C44">
      <w:p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These Countries are in addition to Malaysia, which moved to NEXDOC in March.</w:t>
      </w:r>
    </w:p>
    <w:p w14:paraId="7AB3BFE3" w14:textId="67984278" w:rsidR="00952C44" w:rsidRPr="00952C44" w:rsidRDefault="00952C44" w:rsidP="00952C44">
      <w:p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If you are exporting honey and apiculture products to the countries outlined on the department’s website, your export certification is moving </w:t>
      </w:r>
      <w:r w:rsidR="00A3070B">
        <w:rPr>
          <w:rFonts w:ascii="Open Sans" w:eastAsia="Times New Roman" w:hAnsi="Open Sans" w:cs="Open Sans"/>
          <w:color w:val="000000"/>
          <w:lang w:eastAsia="en-AU"/>
        </w:rPr>
        <w:t xml:space="preserve">onto the NEXDOC system. This will replace your current manual application process for certification. </w:t>
      </w:r>
    </w:p>
    <w:p w14:paraId="5B7E42F1" w14:textId="2B5FCEF5" w:rsidR="00A3070B" w:rsidRPr="00E95D0E" w:rsidRDefault="00A3070B" w:rsidP="00A3070B">
      <w:pPr>
        <w:pStyle w:val="Heading2"/>
        <w:rPr>
          <w:sz w:val="32"/>
          <w:szCs w:val="32"/>
        </w:rPr>
      </w:pPr>
      <w:r w:rsidRPr="00E95D0E">
        <w:rPr>
          <w:sz w:val="32"/>
          <w:szCs w:val="32"/>
        </w:rPr>
        <w:t>Benefits of NEXDOC:</w:t>
      </w:r>
    </w:p>
    <w:p w14:paraId="51701692" w14:textId="3DB44E8B" w:rsidR="00A3070B" w:rsidRDefault="00A3070B" w:rsidP="00E95D0E">
      <w:pPr>
        <w:pStyle w:val="ListParagraph"/>
        <w:numPr>
          <w:ilvl w:val="0"/>
          <w:numId w:val="12"/>
        </w:num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Replaces manual applications and certificates with a faster online system</w:t>
      </w:r>
    </w:p>
    <w:p w14:paraId="1E223F73" w14:textId="5F5E8135" w:rsidR="00A3070B" w:rsidRDefault="00A3070B" w:rsidP="00E95D0E">
      <w:pPr>
        <w:pStyle w:val="ListParagraph"/>
        <w:numPr>
          <w:ilvl w:val="0"/>
          <w:numId w:val="12"/>
        </w:num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Print certificates in your own office</w:t>
      </w:r>
    </w:p>
    <w:p w14:paraId="478FB7D4" w14:textId="4BB10875" w:rsidR="00A3070B" w:rsidRDefault="00A3070B" w:rsidP="00E95D0E">
      <w:pPr>
        <w:pStyle w:val="ListParagraph"/>
        <w:numPr>
          <w:ilvl w:val="0"/>
          <w:numId w:val="12"/>
        </w:num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You can track the status of your application</w:t>
      </w:r>
    </w:p>
    <w:p w14:paraId="1F4F9919" w14:textId="022FD624" w:rsidR="00A3070B" w:rsidRDefault="00A3070B" w:rsidP="00E95D0E">
      <w:pPr>
        <w:pStyle w:val="ListParagraph"/>
        <w:numPr>
          <w:ilvl w:val="0"/>
          <w:numId w:val="12"/>
        </w:num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QR code security on certificates</w:t>
      </w:r>
    </w:p>
    <w:p w14:paraId="0036D103" w14:textId="2F65FFB7" w:rsidR="00A3070B" w:rsidRPr="00A3070B" w:rsidRDefault="00A3070B" w:rsidP="00E95D0E">
      <w:pPr>
        <w:pStyle w:val="ListParagraph"/>
        <w:numPr>
          <w:ilvl w:val="0"/>
          <w:numId w:val="12"/>
        </w:numPr>
        <w:shd w:val="clear" w:color="auto" w:fill="FFFFFF"/>
        <w:spacing w:before="100" w:beforeAutospacing="1" w:after="100" w:afterAutospacing="1" w:line="240" w:lineRule="auto"/>
        <w:rPr>
          <w:rFonts w:ascii="Open Sans" w:eastAsia="Times New Roman" w:hAnsi="Open Sans" w:cs="Open Sans"/>
          <w:color w:val="000000"/>
          <w:lang w:eastAsia="en-AU"/>
        </w:rPr>
      </w:pPr>
      <w:r>
        <w:rPr>
          <w:rFonts w:ascii="Open Sans" w:eastAsia="Times New Roman" w:hAnsi="Open Sans" w:cs="Open Sans"/>
          <w:color w:val="000000"/>
          <w:lang w:eastAsia="en-AU"/>
        </w:rPr>
        <w:t>Electronic certificates have lower documentation charges</w:t>
      </w:r>
    </w:p>
    <w:p w14:paraId="45FCAD20" w14:textId="441B043C" w:rsidR="005B4B7F" w:rsidRPr="00E95D0E" w:rsidRDefault="00A3070B" w:rsidP="00A3070B">
      <w:pPr>
        <w:pStyle w:val="Heading2"/>
        <w:rPr>
          <w:sz w:val="32"/>
          <w:szCs w:val="32"/>
        </w:rPr>
      </w:pPr>
      <w:r w:rsidRPr="00E95D0E">
        <w:rPr>
          <w:sz w:val="32"/>
          <w:szCs w:val="32"/>
        </w:rPr>
        <w:t>Next Steps</w:t>
      </w:r>
      <w:r w:rsidR="005B4B7F" w:rsidRPr="00E95D0E">
        <w:rPr>
          <w:sz w:val="32"/>
          <w:szCs w:val="32"/>
        </w:rPr>
        <w:t>:</w:t>
      </w:r>
    </w:p>
    <w:p w14:paraId="5E926259" w14:textId="772CD399" w:rsidR="00F139D3" w:rsidRPr="00B37524" w:rsidRDefault="00A3070B" w:rsidP="00C84928">
      <w:pPr>
        <w:rPr>
          <w:rFonts w:ascii="Open Sans" w:hAnsi="Open Sans" w:cs="Open Sans"/>
        </w:rPr>
      </w:pPr>
      <w:r w:rsidRPr="00B37524">
        <w:rPr>
          <w:rFonts w:ascii="Open Sans" w:hAnsi="Open Sans" w:cs="Open Sans"/>
        </w:rPr>
        <w:t xml:space="preserve">Join Us for an online information session to find out more. A link to join the sessions will be available on the NEXDOC webpage prior to the sessions. </w:t>
      </w:r>
    </w:p>
    <w:tbl>
      <w:tblPr>
        <w:tblStyle w:val="ListTable3-Accent3"/>
        <w:tblW w:w="0" w:type="auto"/>
        <w:tblBorders>
          <w:insideH w:val="single" w:sz="4" w:space="0" w:color="9BBB59" w:themeColor="accent3"/>
        </w:tblBorders>
        <w:tblLook w:val="04A0" w:firstRow="1" w:lastRow="0" w:firstColumn="1" w:lastColumn="0" w:noHBand="0" w:noVBand="1"/>
      </w:tblPr>
      <w:tblGrid>
        <w:gridCol w:w="3114"/>
        <w:gridCol w:w="2977"/>
        <w:gridCol w:w="3481"/>
      </w:tblGrid>
      <w:tr w:rsidR="00A3070B" w14:paraId="58BC1385" w14:textId="77777777" w:rsidTr="00B37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Borders>
              <w:left w:val="single" w:sz="4" w:space="0" w:color="008A3E"/>
              <w:bottom w:val="none" w:sz="0" w:space="0" w:color="auto"/>
              <w:right w:val="none" w:sz="0" w:space="0" w:color="auto"/>
            </w:tcBorders>
            <w:shd w:val="clear" w:color="auto" w:fill="008A3E"/>
          </w:tcPr>
          <w:p w14:paraId="3CE2B5FB" w14:textId="71BF3666" w:rsidR="00A3070B" w:rsidRPr="00B37524" w:rsidRDefault="00A3070B" w:rsidP="00A8157A">
            <w:pPr>
              <w:rPr>
                <w:rFonts w:ascii="Open Sans" w:hAnsi="Open Sans" w:cs="Open Sans"/>
              </w:rPr>
            </w:pPr>
            <w:r w:rsidRPr="00B37524">
              <w:rPr>
                <w:rFonts w:ascii="Open Sans" w:hAnsi="Open Sans" w:cs="Open Sans"/>
              </w:rPr>
              <w:t>Online session times</w:t>
            </w:r>
          </w:p>
        </w:tc>
        <w:tc>
          <w:tcPr>
            <w:tcW w:w="2977" w:type="dxa"/>
            <w:shd w:val="clear" w:color="auto" w:fill="008A3E"/>
          </w:tcPr>
          <w:p w14:paraId="606C3553" w14:textId="77777777" w:rsidR="00A3070B" w:rsidRPr="00B37524" w:rsidRDefault="00A3070B" w:rsidP="00A8157A">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p>
        </w:tc>
        <w:tc>
          <w:tcPr>
            <w:tcW w:w="3481" w:type="dxa"/>
            <w:tcBorders>
              <w:right w:val="single" w:sz="4" w:space="0" w:color="008A3E"/>
            </w:tcBorders>
            <w:shd w:val="clear" w:color="auto" w:fill="008A3E"/>
          </w:tcPr>
          <w:p w14:paraId="32469482" w14:textId="77777777" w:rsidR="00A3070B" w:rsidRPr="00B37524" w:rsidRDefault="00A3070B" w:rsidP="00A8157A">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p>
        </w:tc>
      </w:tr>
      <w:tr w:rsidR="00A3070B" w14:paraId="181C5B46" w14:textId="77777777" w:rsidTr="00B3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single" w:sz="4" w:space="0" w:color="008A3E"/>
              <w:bottom w:val="single" w:sz="4" w:space="0" w:color="008A3E"/>
              <w:right w:val="none" w:sz="0" w:space="0" w:color="auto"/>
            </w:tcBorders>
          </w:tcPr>
          <w:p w14:paraId="4245BC6B" w14:textId="7876F49A" w:rsidR="00A3070B" w:rsidRPr="00B37524" w:rsidRDefault="00A3070B" w:rsidP="00A8157A">
            <w:pPr>
              <w:rPr>
                <w:rFonts w:ascii="Open Sans" w:hAnsi="Open Sans" w:cs="Open Sans"/>
              </w:rPr>
            </w:pPr>
            <w:r w:rsidRPr="00B37524">
              <w:rPr>
                <w:rFonts w:ascii="Open Sans" w:hAnsi="Open Sans" w:cs="Open Sans"/>
              </w:rPr>
              <w:t>Thursday</w:t>
            </w:r>
          </w:p>
        </w:tc>
        <w:tc>
          <w:tcPr>
            <w:tcW w:w="2977" w:type="dxa"/>
            <w:tcBorders>
              <w:top w:val="none" w:sz="0" w:space="0" w:color="auto"/>
              <w:bottom w:val="single" w:sz="4" w:space="0" w:color="008A3E"/>
            </w:tcBorders>
          </w:tcPr>
          <w:p w14:paraId="085A2C51" w14:textId="48EAA6C6" w:rsidR="00A3070B" w:rsidRPr="00B37524" w:rsidRDefault="00A3070B" w:rsidP="00A8157A">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37524">
              <w:rPr>
                <w:rFonts w:ascii="Open Sans" w:hAnsi="Open Sans" w:cs="Open Sans"/>
              </w:rPr>
              <w:t>7 July</w:t>
            </w:r>
          </w:p>
        </w:tc>
        <w:tc>
          <w:tcPr>
            <w:tcW w:w="3481" w:type="dxa"/>
            <w:tcBorders>
              <w:top w:val="none" w:sz="0" w:space="0" w:color="auto"/>
              <w:bottom w:val="single" w:sz="4" w:space="0" w:color="008A3E"/>
              <w:right w:val="single" w:sz="4" w:space="0" w:color="008A3E"/>
            </w:tcBorders>
          </w:tcPr>
          <w:p w14:paraId="0662D1EE" w14:textId="0697C369" w:rsidR="00A3070B" w:rsidRPr="00B37524" w:rsidRDefault="00B37524" w:rsidP="00A8157A">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37524">
              <w:rPr>
                <w:rFonts w:ascii="Open Sans" w:hAnsi="Open Sans" w:cs="Open Sans"/>
              </w:rPr>
              <w:t>10.00am – 11.00am</w:t>
            </w:r>
          </w:p>
        </w:tc>
      </w:tr>
      <w:tr w:rsidR="00A3070B" w14:paraId="2C8B7314" w14:textId="77777777" w:rsidTr="00B37524">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008A3E"/>
              <w:left w:val="single" w:sz="4" w:space="0" w:color="008A3E"/>
              <w:bottom w:val="single" w:sz="4" w:space="0" w:color="008A3E"/>
              <w:right w:val="none" w:sz="0" w:space="0" w:color="auto"/>
            </w:tcBorders>
          </w:tcPr>
          <w:p w14:paraId="12E64EAB" w14:textId="423CB2E9" w:rsidR="00A3070B" w:rsidRPr="00B37524" w:rsidRDefault="00A3070B" w:rsidP="00A8157A">
            <w:pPr>
              <w:rPr>
                <w:rFonts w:ascii="Open Sans" w:hAnsi="Open Sans" w:cs="Open Sans"/>
              </w:rPr>
            </w:pPr>
            <w:r w:rsidRPr="00B37524">
              <w:rPr>
                <w:rFonts w:ascii="Open Sans" w:hAnsi="Open Sans" w:cs="Open Sans"/>
              </w:rPr>
              <w:t>Tuesday</w:t>
            </w:r>
          </w:p>
        </w:tc>
        <w:tc>
          <w:tcPr>
            <w:tcW w:w="2977" w:type="dxa"/>
            <w:tcBorders>
              <w:top w:val="single" w:sz="4" w:space="0" w:color="008A3E"/>
              <w:bottom w:val="single" w:sz="4" w:space="0" w:color="008A3E"/>
            </w:tcBorders>
          </w:tcPr>
          <w:p w14:paraId="2864BF7A" w14:textId="37C9EE61" w:rsidR="00A3070B" w:rsidRPr="00B37524" w:rsidRDefault="00A3070B" w:rsidP="00A8157A">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37524">
              <w:rPr>
                <w:rFonts w:ascii="Open Sans" w:hAnsi="Open Sans" w:cs="Open Sans"/>
              </w:rPr>
              <w:t>12 July</w:t>
            </w:r>
          </w:p>
        </w:tc>
        <w:tc>
          <w:tcPr>
            <w:tcW w:w="3481" w:type="dxa"/>
            <w:tcBorders>
              <w:top w:val="single" w:sz="4" w:space="0" w:color="008A3E"/>
              <w:bottom w:val="single" w:sz="4" w:space="0" w:color="008A3E"/>
              <w:right w:val="single" w:sz="4" w:space="0" w:color="008A3E"/>
            </w:tcBorders>
          </w:tcPr>
          <w:p w14:paraId="3C127E7E" w14:textId="5690CC58" w:rsidR="00A3070B" w:rsidRPr="00B37524" w:rsidRDefault="00B37524" w:rsidP="00A8157A">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37524">
              <w:rPr>
                <w:rFonts w:ascii="Open Sans" w:hAnsi="Open Sans" w:cs="Open Sans"/>
              </w:rPr>
              <w:t xml:space="preserve">2.00pm – 3.00pm </w:t>
            </w:r>
          </w:p>
        </w:tc>
      </w:tr>
      <w:tr w:rsidR="00A3070B" w14:paraId="539EF529" w14:textId="77777777" w:rsidTr="00B3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008A3E"/>
              <w:left w:val="single" w:sz="4" w:space="0" w:color="008A3E"/>
              <w:bottom w:val="single" w:sz="4" w:space="0" w:color="008A3E"/>
              <w:right w:val="none" w:sz="0" w:space="0" w:color="auto"/>
            </w:tcBorders>
          </w:tcPr>
          <w:p w14:paraId="7CCA8ECB" w14:textId="3E140791" w:rsidR="00A3070B" w:rsidRPr="00B37524" w:rsidRDefault="00A3070B" w:rsidP="00A8157A">
            <w:pPr>
              <w:rPr>
                <w:rFonts w:ascii="Open Sans" w:hAnsi="Open Sans" w:cs="Open Sans"/>
              </w:rPr>
            </w:pPr>
            <w:r w:rsidRPr="00B37524">
              <w:rPr>
                <w:rFonts w:ascii="Open Sans" w:hAnsi="Open Sans" w:cs="Open Sans"/>
              </w:rPr>
              <w:t>Monday</w:t>
            </w:r>
          </w:p>
        </w:tc>
        <w:tc>
          <w:tcPr>
            <w:tcW w:w="2977" w:type="dxa"/>
            <w:tcBorders>
              <w:top w:val="single" w:sz="4" w:space="0" w:color="008A3E"/>
              <w:bottom w:val="single" w:sz="4" w:space="0" w:color="008A3E"/>
            </w:tcBorders>
          </w:tcPr>
          <w:p w14:paraId="01D4FB5C" w14:textId="6C5E19B5" w:rsidR="00A3070B" w:rsidRPr="00B37524" w:rsidRDefault="00B37524" w:rsidP="00A8157A">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37524">
              <w:rPr>
                <w:rFonts w:ascii="Open Sans" w:hAnsi="Open Sans" w:cs="Open Sans"/>
              </w:rPr>
              <w:t>18 July</w:t>
            </w:r>
          </w:p>
        </w:tc>
        <w:tc>
          <w:tcPr>
            <w:tcW w:w="3481" w:type="dxa"/>
            <w:tcBorders>
              <w:top w:val="single" w:sz="4" w:space="0" w:color="008A3E"/>
              <w:bottom w:val="single" w:sz="4" w:space="0" w:color="008A3E"/>
              <w:right w:val="single" w:sz="4" w:space="0" w:color="008A3E"/>
            </w:tcBorders>
          </w:tcPr>
          <w:p w14:paraId="62BBA467" w14:textId="7C81200F" w:rsidR="00A3070B" w:rsidRPr="00B37524" w:rsidRDefault="00B37524" w:rsidP="00A8157A">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37524">
              <w:rPr>
                <w:rFonts w:ascii="Open Sans" w:hAnsi="Open Sans" w:cs="Open Sans"/>
              </w:rPr>
              <w:t xml:space="preserve">10.00am – 11.00am </w:t>
            </w:r>
          </w:p>
        </w:tc>
      </w:tr>
      <w:tr w:rsidR="00A3070B" w14:paraId="003D0C8B" w14:textId="77777777" w:rsidTr="00B37524">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008A3E"/>
              <w:left w:val="single" w:sz="4" w:space="0" w:color="008A3E"/>
              <w:bottom w:val="single" w:sz="4" w:space="0" w:color="008A3E"/>
              <w:right w:val="none" w:sz="0" w:space="0" w:color="auto"/>
            </w:tcBorders>
          </w:tcPr>
          <w:p w14:paraId="14300C66" w14:textId="36B35868" w:rsidR="00A3070B" w:rsidRPr="00B37524" w:rsidRDefault="00A3070B" w:rsidP="00A8157A">
            <w:pPr>
              <w:rPr>
                <w:rFonts w:ascii="Open Sans" w:hAnsi="Open Sans" w:cs="Open Sans"/>
              </w:rPr>
            </w:pPr>
            <w:r w:rsidRPr="00B37524">
              <w:rPr>
                <w:rFonts w:ascii="Open Sans" w:hAnsi="Open Sans" w:cs="Open Sans"/>
              </w:rPr>
              <w:t>Friday</w:t>
            </w:r>
          </w:p>
        </w:tc>
        <w:tc>
          <w:tcPr>
            <w:tcW w:w="2977" w:type="dxa"/>
            <w:tcBorders>
              <w:top w:val="single" w:sz="4" w:space="0" w:color="008A3E"/>
              <w:bottom w:val="single" w:sz="4" w:space="0" w:color="008A3E"/>
            </w:tcBorders>
          </w:tcPr>
          <w:p w14:paraId="12586B1E" w14:textId="4488E451" w:rsidR="00A3070B" w:rsidRPr="00B37524" w:rsidRDefault="00B37524" w:rsidP="00A8157A">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37524">
              <w:rPr>
                <w:rFonts w:ascii="Open Sans" w:hAnsi="Open Sans" w:cs="Open Sans"/>
              </w:rPr>
              <w:t>29 July</w:t>
            </w:r>
          </w:p>
        </w:tc>
        <w:tc>
          <w:tcPr>
            <w:tcW w:w="3481" w:type="dxa"/>
            <w:tcBorders>
              <w:top w:val="single" w:sz="4" w:space="0" w:color="008A3E"/>
              <w:bottom w:val="single" w:sz="4" w:space="0" w:color="008A3E"/>
              <w:right w:val="single" w:sz="4" w:space="0" w:color="008A3E"/>
            </w:tcBorders>
          </w:tcPr>
          <w:p w14:paraId="65120B01" w14:textId="4E6C3190" w:rsidR="00A3070B" w:rsidRPr="00B37524" w:rsidRDefault="00B37524" w:rsidP="00A8157A">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37524">
              <w:rPr>
                <w:rFonts w:ascii="Open Sans" w:hAnsi="Open Sans" w:cs="Open Sans"/>
              </w:rPr>
              <w:t xml:space="preserve">10.00am – 11.00am </w:t>
            </w:r>
          </w:p>
        </w:tc>
      </w:tr>
      <w:tr w:rsidR="00A3070B" w14:paraId="5B4C3B00" w14:textId="77777777" w:rsidTr="00B3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008A3E"/>
              <w:left w:val="single" w:sz="4" w:space="0" w:color="008A3E"/>
              <w:bottom w:val="single" w:sz="4" w:space="0" w:color="008A3E"/>
              <w:right w:val="none" w:sz="0" w:space="0" w:color="auto"/>
            </w:tcBorders>
          </w:tcPr>
          <w:p w14:paraId="4116E88B" w14:textId="58AADF52" w:rsidR="00A3070B" w:rsidRPr="00B37524" w:rsidRDefault="00A3070B" w:rsidP="00A8157A">
            <w:pPr>
              <w:rPr>
                <w:rFonts w:ascii="Open Sans" w:hAnsi="Open Sans" w:cs="Open Sans"/>
              </w:rPr>
            </w:pPr>
            <w:r w:rsidRPr="00B37524">
              <w:rPr>
                <w:rFonts w:ascii="Open Sans" w:hAnsi="Open Sans" w:cs="Open Sans"/>
              </w:rPr>
              <w:t>Tuesday</w:t>
            </w:r>
          </w:p>
        </w:tc>
        <w:tc>
          <w:tcPr>
            <w:tcW w:w="2977" w:type="dxa"/>
            <w:tcBorders>
              <w:top w:val="single" w:sz="4" w:space="0" w:color="008A3E"/>
              <w:bottom w:val="single" w:sz="4" w:space="0" w:color="008A3E"/>
            </w:tcBorders>
          </w:tcPr>
          <w:p w14:paraId="26E3F13E" w14:textId="69EB568E" w:rsidR="00A3070B" w:rsidRPr="00B37524" w:rsidRDefault="00B37524" w:rsidP="00A8157A">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37524">
              <w:rPr>
                <w:rFonts w:ascii="Open Sans" w:hAnsi="Open Sans" w:cs="Open Sans"/>
              </w:rPr>
              <w:t>2 August</w:t>
            </w:r>
          </w:p>
        </w:tc>
        <w:tc>
          <w:tcPr>
            <w:tcW w:w="3481" w:type="dxa"/>
            <w:tcBorders>
              <w:top w:val="single" w:sz="4" w:space="0" w:color="008A3E"/>
              <w:bottom w:val="single" w:sz="4" w:space="0" w:color="008A3E"/>
              <w:right w:val="single" w:sz="4" w:space="0" w:color="008A3E"/>
            </w:tcBorders>
          </w:tcPr>
          <w:p w14:paraId="11AAAA19" w14:textId="4DA0731C" w:rsidR="00A3070B" w:rsidRPr="00B37524" w:rsidRDefault="00B37524" w:rsidP="00A8157A">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37524">
              <w:rPr>
                <w:rFonts w:ascii="Open Sans" w:hAnsi="Open Sans" w:cs="Open Sans"/>
              </w:rPr>
              <w:t xml:space="preserve">2.00pm – 3.00pm </w:t>
            </w:r>
          </w:p>
        </w:tc>
      </w:tr>
    </w:tbl>
    <w:p w14:paraId="0CBF0677" w14:textId="77777777" w:rsidR="00B82095" w:rsidRPr="0080517C" w:rsidRDefault="00B82095" w:rsidP="0080517C">
      <w:pPr>
        <w:pStyle w:val="Heading2"/>
      </w:pPr>
      <w:r w:rsidRPr="0080517C">
        <w:t>Further information</w:t>
      </w:r>
    </w:p>
    <w:p w14:paraId="1767AD45" w14:textId="7E2E1D71" w:rsidR="00B82095" w:rsidRPr="00A3070B" w:rsidRDefault="00B82095" w:rsidP="00B82095">
      <w:pPr>
        <w:rPr>
          <w:rFonts w:ascii="Open Sans" w:hAnsi="Open Sans" w:cs="Open Sans"/>
          <w:lang w:eastAsia="ja-JP"/>
        </w:rPr>
      </w:pPr>
      <w:r w:rsidRPr="00A3070B">
        <w:rPr>
          <w:rFonts w:ascii="Open Sans" w:hAnsi="Open Sans" w:cs="Open Sans"/>
          <w:lang w:eastAsia="ja-JP"/>
        </w:rPr>
        <w:t xml:space="preserve">Email </w:t>
      </w:r>
      <w:hyperlink r:id="rId12" w:history="1">
        <w:r w:rsidR="00F139D3" w:rsidRPr="00A3070B">
          <w:rPr>
            <w:rStyle w:val="Hyperlink"/>
            <w:rFonts w:ascii="Open Sans" w:hAnsi="Open Sans" w:cs="Open Sans"/>
          </w:rPr>
          <w:t>nexdoc@awe.gov.au</w:t>
        </w:r>
      </w:hyperlink>
    </w:p>
    <w:p w14:paraId="7F6EDFB8" w14:textId="12CBFFF6" w:rsidR="00B82095" w:rsidRPr="00A3070B" w:rsidRDefault="00A3070B" w:rsidP="00A8157A">
      <w:pPr>
        <w:spacing w:after="360"/>
        <w:rPr>
          <w:rStyle w:val="Hyperlink"/>
          <w:rFonts w:ascii="Open Sans" w:hAnsi="Open Sans" w:cs="Open Sans"/>
          <w:lang w:eastAsia="ja-JP"/>
        </w:rPr>
      </w:pPr>
      <w:r w:rsidRPr="00A3070B">
        <w:rPr>
          <w:rFonts w:ascii="Open Sans" w:hAnsi="Open Sans" w:cs="Open Sans"/>
          <w:lang w:eastAsia="ja-JP"/>
        </w:rPr>
        <w:lastRenderedPageBreak/>
        <w:t>Go to:</w:t>
      </w:r>
      <w:r w:rsidR="00B82095" w:rsidRPr="00A3070B">
        <w:rPr>
          <w:rFonts w:ascii="Open Sans" w:hAnsi="Open Sans" w:cs="Open Sans"/>
          <w:lang w:eastAsia="ja-JP"/>
        </w:rPr>
        <w:t xml:space="preserve"> </w:t>
      </w:r>
      <w:hyperlink r:id="rId13" w:history="1">
        <w:r w:rsidRPr="00A3070B">
          <w:rPr>
            <w:rStyle w:val="Hyperlink"/>
            <w:rFonts w:ascii="Open Sans" w:hAnsi="Open Sans" w:cs="Open Sans"/>
          </w:rPr>
          <w:t>https://www.awe.gov.au/biosecurity-trade/export/certification/nexdoc</w:t>
        </w:r>
      </w:hyperlink>
    </w:p>
    <w:p w14:paraId="23CD7A7D" w14:textId="77777777" w:rsidR="00E9781D" w:rsidRDefault="00E9781D" w:rsidP="00E9781D">
      <w:pPr>
        <w:pStyle w:val="Normalsmall"/>
        <w:spacing w:before="360"/>
      </w:pPr>
      <w:r>
        <w:t>© Commonwealth of Australia 2021</w:t>
      </w:r>
    </w:p>
    <w:p w14:paraId="1CE0CC5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70C6259"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w:t>
      </w:r>
      <w:proofErr w:type="gramStart"/>
      <w:r>
        <w:t>logos</w:t>
      </w:r>
      <w:proofErr w:type="gramEnd"/>
      <w:r>
        <w:t xml:space="preserve"> and the Commonwealth Coat of Arms.</w:t>
      </w:r>
    </w:p>
    <w:p w14:paraId="4590BBA9" w14:textId="2302D415" w:rsidR="00696682" w:rsidRDefault="00E9781D" w:rsidP="00E9781D">
      <w:pPr>
        <w:pStyle w:val="Normalsmall"/>
      </w:pPr>
      <w:r>
        <w:t xml:space="preserve">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p w14:paraId="3E8F015F" w14:textId="0F3467E4" w:rsidR="00CC3AF4" w:rsidRPr="00CC3AF4" w:rsidRDefault="00CC3AF4" w:rsidP="00CC3AF4"/>
    <w:p w14:paraId="68824927" w14:textId="693D4744" w:rsidR="00CC3AF4" w:rsidRDefault="00CC3AF4" w:rsidP="00CC3AF4">
      <w:pPr>
        <w:rPr>
          <w:rFonts w:ascii="Cambria" w:hAnsi="Cambria"/>
          <w:sz w:val="18"/>
          <w:szCs w:val="18"/>
        </w:rPr>
      </w:pPr>
    </w:p>
    <w:p w14:paraId="6EE3DD55" w14:textId="77777777" w:rsidR="00CC3AF4" w:rsidRPr="00CC3AF4" w:rsidRDefault="00CC3AF4" w:rsidP="00CC3AF4"/>
    <w:sectPr w:rsidR="00CC3AF4" w:rsidRPr="00CC3AF4" w:rsidSect="00A8157A">
      <w:headerReference w:type="default" r:id="rId15"/>
      <w:footerReference w:type="default" r:id="rId16"/>
      <w:headerReference w:type="first" r:id="rId17"/>
      <w:footerReference w:type="first" r:id="rId18"/>
      <w:pgSz w:w="11906" w:h="16838" w:code="9"/>
      <w:pgMar w:top="2681" w:right="1077" w:bottom="1134" w:left="1247" w:header="568"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1ACD" w14:textId="77777777" w:rsidR="006C76EC" w:rsidRDefault="006C76EC">
      <w:r>
        <w:separator/>
      </w:r>
    </w:p>
    <w:p w14:paraId="177BE8F7" w14:textId="77777777" w:rsidR="006C76EC" w:rsidRDefault="006C76EC"/>
    <w:p w14:paraId="07A511F1" w14:textId="77777777" w:rsidR="006C76EC" w:rsidRDefault="006C76EC"/>
  </w:endnote>
  <w:endnote w:type="continuationSeparator" w:id="0">
    <w:p w14:paraId="49197727" w14:textId="77777777" w:rsidR="006C76EC" w:rsidRDefault="006C76EC">
      <w:r>
        <w:continuationSeparator/>
      </w:r>
    </w:p>
    <w:p w14:paraId="70FCF253" w14:textId="77777777" w:rsidR="006C76EC" w:rsidRDefault="006C76EC"/>
    <w:p w14:paraId="32E94E38" w14:textId="77777777" w:rsidR="006C76EC" w:rsidRDefault="006C76EC"/>
  </w:endnote>
  <w:endnote w:type="continuationNotice" w:id="1">
    <w:p w14:paraId="7F1A8AE7" w14:textId="77777777" w:rsidR="006C76EC" w:rsidRDefault="006C76EC">
      <w:pPr>
        <w:pStyle w:val="Footer"/>
      </w:pPr>
    </w:p>
    <w:p w14:paraId="384FC06C" w14:textId="77777777" w:rsidR="006C76EC" w:rsidRDefault="006C76EC"/>
    <w:p w14:paraId="6695B67D" w14:textId="77777777" w:rsidR="006C76EC" w:rsidRDefault="006C7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7477" w14:textId="77777777" w:rsidR="000542B4" w:rsidRDefault="000542B4" w:rsidP="000542B4">
    <w:pPr>
      <w:pStyle w:val="Footer"/>
    </w:pPr>
    <w:r>
      <w:t xml:space="preserve">Department of Agriculture, </w:t>
    </w:r>
    <w:proofErr w:type="gramStart"/>
    <w:r>
      <w:t>Water</w:t>
    </w:r>
    <w:proofErr w:type="gramEnd"/>
    <w:r>
      <w:t xml:space="preserve"> and the Environment</w:t>
    </w:r>
  </w:p>
  <w:p w14:paraId="51A09124" w14:textId="212ADD43" w:rsidR="000542B4" w:rsidRDefault="003F401C"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4C8E09F7" w14:textId="77777777" w:rsidR="000542B4" w:rsidRDefault="000542B4" w:rsidP="00A77E8E">
        <w:pPr>
          <w:pStyle w:val="Footer"/>
        </w:pPr>
        <w:r>
          <w:t xml:space="preserve">Department of Agriculture, </w:t>
        </w:r>
        <w:proofErr w:type="gramStart"/>
        <w:r>
          <w:t>Water</w:t>
        </w:r>
        <w:proofErr w:type="gramEnd"/>
        <w:r>
          <w:t xml:space="preserve"> and the Environment</w:t>
        </w:r>
      </w:p>
      <w:p w14:paraId="2D60CB34" w14:textId="002131DC"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FC06" w14:textId="77777777" w:rsidR="006C76EC" w:rsidRDefault="006C76EC">
      <w:r>
        <w:separator/>
      </w:r>
    </w:p>
    <w:p w14:paraId="6B773F6E" w14:textId="77777777" w:rsidR="006C76EC" w:rsidRDefault="006C76EC"/>
    <w:p w14:paraId="58C94337" w14:textId="77777777" w:rsidR="006C76EC" w:rsidRDefault="006C76EC"/>
  </w:footnote>
  <w:footnote w:type="continuationSeparator" w:id="0">
    <w:p w14:paraId="5CF5BD5F" w14:textId="77777777" w:rsidR="006C76EC" w:rsidRDefault="006C76EC">
      <w:r>
        <w:continuationSeparator/>
      </w:r>
    </w:p>
    <w:p w14:paraId="5A6EDF92" w14:textId="77777777" w:rsidR="006C76EC" w:rsidRDefault="006C76EC"/>
    <w:p w14:paraId="6A83B9C1" w14:textId="77777777" w:rsidR="006C76EC" w:rsidRDefault="006C76EC"/>
  </w:footnote>
  <w:footnote w:type="continuationNotice" w:id="1">
    <w:p w14:paraId="1931FF8D" w14:textId="77777777" w:rsidR="006C76EC" w:rsidRDefault="006C76EC">
      <w:pPr>
        <w:pStyle w:val="Footer"/>
      </w:pPr>
    </w:p>
    <w:p w14:paraId="2E257DD8" w14:textId="77777777" w:rsidR="006C76EC" w:rsidRDefault="006C76EC"/>
    <w:p w14:paraId="6F599518" w14:textId="77777777" w:rsidR="006C76EC" w:rsidRDefault="006C7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0477" w14:textId="6DA3B894" w:rsidR="000542B4" w:rsidRDefault="000542B4">
    <w:pPr>
      <w:pStyle w:val="Header"/>
    </w:pPr>
    <w:r>
      <w:t>Summary of amendments to the Draft Export Control (Meat and Meat Products) Rules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233A" w14:textId="7F846023" w:rsidR="000E455C" w:rsidRDefault="009C5CE4" w:rsidP="004C747D">
    <w:pPr>
      <w:pStyle w:val="Footer"/>
      <w:tabs>
        <w:tab w:val="clear" w:pos="4536"/>
        <w:tab w:val="left" w:pos="6894"/>
      </w:tabs>
      <w:spacing w:after="0"/>
      <w:jc w:val="left"/>
    </w:pPr>
    <w:r>
      <w:rPr>
        <w:noProof/>
        <w:lang w:eastAsia="en-AU"/>
      </w:rPr>
      <w:drawing>
        <wp:anchor distT="0" distB="0" distL="114300" distR="114300" simplePos="0" relativeHeight="251661312" behindDoc="1" locked="0" layoutInCell="1" allowOverlap="1" wp14:anchorId="36467FB3" wp14:editId="77D3106E">
          <wp:simplePos x="0" y="0"/>
          <wp:positionH relativeFrom="page">
            <wp:posOffset>0</wp:posOffset>
          </wp:positionH>
          <wp:positionV relativeFrom="paragraph">
            <wp:posOffset>-351155</wp:posOffset>
          </wp:positionV>
          <wp:extent cx="7563600" cy="2162335"/>
          <wp:effectExtent l="0" t="0" r="0" b="0"/>
          <wp:wrapNone/>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a:extLst>
                      <a:ext uri="{28A0092B-C50C-407E-A947-70E740481C1C}">
                        <a14:useLocalDpi xmlns:a14="http://schemas.microsoft.com/office/drawing/2010/main" val="0"/>
                      </a:ext>
                    </a:extLst>
                  </a:blip>
                  <a:stretch>
                    <a:fillRect/>
                  </a:stretch>
                </pic:blipFill>
                <pic:spPr>
                  <a:xfrm>
                    <a:off x="0" y="0"/>
                    <a:ext cx="7563600" cy="2162335"/>
                  </a:xfrm>
                  <a:prstGeom prst="rect">
                    <a:avLst/>
                  </a:prstGeom>
                </pic:spPr>
              </pic:pic>
            </a:graphicData>
          </a:graphic>
          <wp14:sizeRelH relativeFrom="page">
            <wp14:pctWidth>0</wp14:pctWidth>
          </wp14:sizeRelH>
          <wp14:sizeRelV relativeFrom="page">
            <wp14:pctHeight>0</wp14:pctHeight>
          </wp14:sizeRelV>
        </wp:anchor>
      </w:drawing>
    </w:r>
    <w:r w:rsidR="004C747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A328D5"/>
    <w:multiLevelType w:val="multilevel"/>
    <w:tmpl w:val="47AAA7EE"/>
    <w:numStyleLink w:val="Numberlist"/>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FF11B6"/>
    <w:multiLevelType w:val="hybridMultilevel"/>
    <w:tmpl w:val="5C583336"/>
    <w:lvl w:ilvl="0" w:tplc="83C23DE2">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1E5DDE"/>
    <w:multiLevelType w:val="hybridMultilevel"/>
    <w:tmpl w:val="C700B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EE0A34"/>
    <w:multiLevelType w:val="hybridMultilevel"/>
    <w:tmpl w:val="38743F72"/>
    <w:lvl w:ilvl="0" w:tplc="B5506130">
      <w:start w:val="1"/>
      <w:numFmt w:val="lowerRoman"/>
      <w:pStyle w:val="ListNumber3"/>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16cid:durableId="1825008375">
    <w:abstractNumId w:val="5"/>
  </w:num>
  <w:num w:numId="2" w16cid:durableId="1626040387">
    <w:abstractNumId w:val="1"/>
  </w:num>
  <w:num w:numId="3" w16cid:durableId="400099711">
    <w:abstractNumId w:val="9"/>
  </w:num>
  <w:num w:numId="4" w16cid:durableId="168495496">
    <w:abstractNumId w:val="10"/>
  </w:num>
  <w:num w:numId="5" w16cid:durableId="1854681522">
    <w:abstractNumId w:val="3"/>
  </w:num>
  <w:num w:numId="6" w16cid:durableId="589119252">
    <w:abstractNumId w:val="8"/>
  </w:num>
  <w:num w:numId="7" w16cid:durableId="1657764653">
    <w:abstractNumId w:val="2"/>
    <w:lvlOverride w:ilvl="0">
      <w:lvl w:ilvl="0">
        <w:start w:val="1"/>
        <w:numFmt w:val="decimal"/>
        <w:pStyle w:val="ListNumber"/>
        <w:lvlText w:val="%1)"/>
        <w:lvlJc w:val="left"/>
        <w:pPr>
          <w:ind w:left="2487"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607085192">
    <w:abstractNumId w:val="6"/>
  </w:num>
  <w:num w:numId="9" w16cid:durableId="1247112523">
    <w:abstractNumId w:val="0"/>
  </w:num>
  <w:num w:numId="10" w16cid:durableId="1473331590">
    <w:abstractNumId w:val="4"/>
  </w:num>
  <w:num w:numId="11" w16cid:durableId="1216509933">
    <w:abstractNumId w:val="11"/>
  </w:num>
  <w:num w:numId="12" w16cid:durableId="40110527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059E"/>
    <w:rsid w:val="0000066F"/>
    <w:rsid w:val="00021590"/>
    <w:rsid w:val="00025D1B"/>
    <w:rsid w:val="000266C4"/>
    <w:rsid w:val="000542B4"/>
    <w:rsid w:val="000618F3"/>
    <w:rsid w:val="00066D0B"/>
    <w:rsid w:val="000717D2"/>
    <w:rsid w:val="00074A56"/>
    <w:rsid w:val="00080827"/>
    <w:rsid w:val="0008277A"/>
    <w:rsid w:val="000904C1"/>
    <w:rsid w:val="000B3924"/>
    <w:rsid w:val="000B3C44"/>
    <w:rsid w:val="000C0412"/>
    <w:rsid w:val="000C4558"/>
    <w:rsid w:val="000E455C"/>
    <w:rsid w:val="00190D7E"/>
    <w:rsid w:val="001A6968"/>
    <w:rsid w:val="001D0EF3"/>
    <w:rsid w:val="00203DE1"/>
    <w:rsid w:val="00220618"/>
    <w:rsid w:val="00230D75"/>
    <w:rsid w:val="00237A69"/>
    <w:rsid w:val="00275B58"/>
    <w:rsid w:val="00284B53"/>
    <w:rsid w:val="002E3FD4"/>
    <w:rsid w:val="002F4595"/>
    <w:rsid w:val="00300AFD"/>
    <w:rsid w:val="003032C0"/>
    <w:rsid w:val="00336B60"/>
    <w:rsid w:val="0035108D"/>
    <w:rsid w:val="003569F9"/>
    <w:rsid w:val="00366721"/>
    <w:rsid w:val="00370990"/>
    <w:rsid w:val="0037698A"/>
    <w:rsid w:val="00392124"/>
    <w:rsid w:val="003F401C"/>
    <w:rsid w:val="003F73D7"/>
    <w:rsid w:val="00411260"/>
    <w:rsid w:val="00442630"/>
    <w:rsid w:val="0044304D"/>
    <w:rsid w:val="00446CB3"/>
    <w:rsid w:val="004C2DA2"/>
    <w:rsid w:val="004C747D"/>
    <w:rsid w:val="004D0888"/>
    <w:rsid w:val="005019C1"/>
    <w:rsid w:val="00515287"/>
    <w:rsid w:val="00531B5A"/>
    <w:rsid w:val="00542C5A"/>
    <w:rsid w:val="00550EA5"/>
    <w:rsid w:val="00553E9D"/>
    <w:rsid w:val="0055447F"/>
    <w:rsid w:val="00567DFC"/>
    <w:rsid w:val="00577F29"/>
    <w:rsid w:val="00593487"/>
    <w:rsid w:val="005A48A6"/>
    <w:rsid w:val="005B4B7F"/>
    <w:rsid w:val="005B613F"/>
    <w:rsid w:val="005C2BFD"/>
    <w:rsid w:val="00607A21"/>
    <w:rsid w:val="00607A36"/>
    <w:rsid w:val="006156DF"/>
    <w:rsid w:val="00625D8D"/>
    <w:rsid w:val="0063530E"/>
    <w:rsid w:val="00642F36"/>
    <w:rsid w:val="00646917"/>
    <w:rsid w:val="00656587"/>
    <w:rsid w:val="00696682"/>
    <w:rsid w:val="006B0030"/>
    <w:rsid w:val="006C76EC"/>
    <w:rsid w:val="006D413F"/>
    <w:rsid w:val="006F6FE8"/>
    <w:rsid w:val="0070464B"/>
    <w:rsid w:val="00721291"/>
    <w:rsid w:val="007258B1"/>
    <w:rsid w:val="00725C8B"/>
    <w:rsid w:val="00754CA3"/>
    <w:rsid w:val="0076549B"/>
    <w:rsid w:val="00793E18"/>
    <w:rsid w:val="007C0010"/>
    <w:rsid w:val="0080517C"/>
    <w:rsid w:val="00832638"/>
    <w:rsid w:val="00865130"/>
    <w:rsid w:val="00892F53"/>
    <w:rsid w:val="00895341"/>
    <w:rsid w:val="008E3B54"/>
    <w:rsid w:val="008F382A"/>
    <w:rsid w:val="00902E92"/>
    <w:rsid w:val="0090743D"/>
    <w:rsid w:val="00911F4A"/>
    <w:rsid w:val="00916FC3"/>
    <w:rsid w:val="00943779"/>
    <w:rsid w:val="00952C44"/>
    <w:rsid w:val="00974CD6"/>
    <w:rsid w:val="009844EA"/>
    <w:rsid w:val="00992FAE"/>
    <w:rsid w:val="009C206F"/>
    <w:rsid w:val="009C3FA3"/>
    <w:rsid w:val="009C5CE4"/>
    <w:rsid w:val="009D7044"/>
    <w:rsid w:val="00A04AFD"/>
    <w:rsid w:val="00A130F7"/>
    <w:rsid w:val="00A3070B"/>
    <w:rsid w:val="00A32860"/>
    <w:rsid w:val="00A62F99"/>
    <w:rsid w:val="00A65D84"/>
    <w:rsid w:val="00A77E8E"/>
    <w:rsid w:val="00A8157A"/>
    <w:rsid w:val="00AA1D89"/>
    <w:rsid w:val="00AE1E6E"/>
    <w:rsid w:val="00AE4763"/>
    <w:rsid w:val="00B0121B"/>
    <w:rsid w:val="00B0455B"/>
    <w:rsid w:val="00B11E02"/>
    <w:rsid w:val="00B3476F"/>
    <w:rsid w:val="00B37524"/>
    <w:rsid w:val="00B43568"/>
    <w:rsid w:val="00B82095"/>
    <w:rsid w:val="00B90975"/>
    <w:rsid w:val="00B93571"/>
    <w:rsid w:val="00B94CBD"/>
    <w:rsid w:val="00BD4F8E"/>
    <w:rsid w:val="00BE345B"/>
    <w:rsid w:val="00C13A51"/>
    <w:rsid w:val="00C6128D"/>
    <w:rsid w:val="00C73278"/>
    <w:rsid w:val="00C765C8"/>
    <w:rsid w:val="00C82029"/>
    <w:rsid w:val="00C84928"/>
    <w:rsid w:val="00C9283A"/>
    <w:rsid w:val="00C95039"/>
    <w:rsid w:val="00CA4615"/>
    <w:rsid w:val="00CC3AF4"/>
    <w:rsid w:val="00CD3A6F"/>
    <w:rsid w:val="00CE7F36"/>
    <w:rsid w:val="00CF7D08"/>
    <w:rsid w:val="00D04A3C"/>
    <w:rsid w:val="00D22097"/>
    <w:rsid w:val="00D36C41"/>
    <w:rsid w:val="00D4039B"/>
    <w:rsid w:val="00D55A85"/>
    <w:rsid w:val="00D750D0"/>
    <w:rsid w:val="00D87480"/>
    <w:rsid w:val="00DB71FD"/>
    <w:rsid w:val="00DC453F"/>
    <w:rsid w:val="00DC57F0"/>
    <w:rsid w:val="00DE546F"/>
    <w:rsid w:val="00DF241E"/>
    <w:rsid w:val="00E25A07"/>
    <w:rsid w:val="00E333DF"/>
    <w:rsid w:val="00E804CA"/>
    <w:rsid w:val="00E83C41"/>
    <w:rsid w:val="00E95D0E"/>
    <w:rsid w:val="00E9781D"/>
    <w:rsid w:val="00EA51E9"/>
    <w:rsid w:val="00EA5D76"/>
    <w:rsid w:val="00EC2925"/>
    <w:rsid w:val="00EC4EC0"/>
    <w:rsid w:val="00EC5579"/>
    <w:rsid w:val="00EC5C40"/>
    <w:rsid w:val="00ED774B"/>
    <w:rsid w:val="00EE0118"/>
    <w:rsid w:val="00EE49CE"/>
    <w:rsid w:val="00EE7C8D"/>
    <w:rsid w:val="00EF24B1"/>
    <w:rsid w:val="00EF3918"/>
    <w:rsid w:val="00F139D3"/>
    <w:rsid w:val="00F25D3D"/>
    <w:rsid w:val="00F330C3"/>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8977"/>
  <w15:docId w15:val="{FA3EAC4F-E184-4D40-BF44-78414F3E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18"/>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line="240" w:lineRule="auto"/>
      <w:ind w:left="720" w:hanging="720"/>
      <w:outlineLvl w:val="1"/>
    </w:pPr>
    <w:rPr>
      <w:rFonts w:ascii="Calibri" w:eastAsiaTheme="minorEastAsia" w:hAnsi="Calibri"/>
      <w:b/>
      <w:bCs/>
      <w:color w:val="5482AB"/>
      <w:sz w:val="28"/>
      <w:szCs w:val="28"/>
      <w:lang w:eastAsia="ja-JP"/>
    </w:rPr>
  </w:style>
  <w:style w:type="paragraph" w:styleId="Heading3">
    <w:name w:val="heading 3"/>
    <w:next w:val="Normal"/>
    <w:link w:val="Heading3Char"/>
    <w:uiPriority w:val="4"/>
    <w:qFormat/>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3"/>
      </w:numPr>
      <w:spacing w:before="120"/>
    </w:pPr>
  </w:style>
  <w:style w:type="paragraph" w:styleId="TableofFigures">
    <w:name w:val="table of figures"/>
    <w:basedOn w:val="Normal"/>
    <w:next w:val="Normal"/>
    <w:uiPriority w:val="99"/>
    <w:pPr>
      <w:spacing w:before="120" w:line="240" w:lineRule="auto"/>
    </w:pPr>
  </w:style>
  <w:style w:type="paragraph" w:styleId="ListBullet2">
    <w:name w:val="List Bullet 2"/>
    <w:basedOn w:val="Normal"/>
    <w:uiPriority w:val="8"/>
    <w:qFormat/>
    <w:pPr>
      <w:numPr>
        <w:ilvl w:val="1"/>
        <w:numId w:val="3"/>
      </w:numPr>
      <w:spacing w:before="120"/>
      <w:contextualSpacing/>
    </w:pPr>
  </w:style>
  <w:style w:type="paragraph" w:styleId="ListNumber">
    <w:name w:val="List Number"/>
    <w:basedOn w:val="Normal"/>
    <w:uiPriority w:val="9"/>
    <w:qFormat/>
    <w:pPr>
      <w:numPr>
        <w:numId w:val="7"/>
      </w:numPr>
      <w:tabs>
        <w:tab w:val="left" w:pos="142"/>
      </w:tabs>
      <w:spacing w:before="120"/>
      <w:ind w:left="360"/>
    </w:pPr>
  </w:style>
  <w:style w:type="paragraph" w:styleId="ListNumber2">
    <w:name w:val="List Number 2"/>
    <w:uiPriority w:val="10"/>
    <w:qFormat/>
    <w:pPr>
      <w:numPr>
        <w:numId w:val="10"/>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numId w:val="11"/>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Normal"/>
    <w:uiPriority w:val="15"/>
    <w:qFormat/>
    <w:pPr>
      <w:numPr>
        <w:numId w:val="2"/>
      </w:numPr>
      <w:spacing w:before="60" w:after="60" w:line="240" w:lineRule="auto"/>
      <w:ind w:left="284" w:hanging="284"/>
    </w:pPr>
    <w:rPr>
      <w:sz w:val="2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6"/>
      </w:numPr>
      <w:spacing w:before="60" w:after="60"/>
      <w:ind w:left="403"/>
      <w:contextualSpacing/>
    </w:pPr>
    <w:rPr>
      <w:rFonts w:asciiTheme="minorHAnsi" w:eastAsia="Calibri" w:hAnsiTheme="minorHAnsi"/>
      <w:color w:val="000000" w:themeColor="text1"/>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B82095"/>
    <w:pPr>
      <w:spacing w:after="160" w:line="259" w:lineRule="auto"/>
      <w:ind w:left="720"/>
      <w:contextualSpacing/>
    </w:pPr>
    <w:rPr>
      <w:rFonts w:asciiTheme="minorHAnsi" w:hAnsiTheme="minorHAnsi"/>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 w:type="character" w:styleId="UnresolvedMention">
    <w:name w:val="Unresolved Mention"/>
    <w:basedOn w:val="DefaultParagraphFont"/>
    <w:uiPriority w:val="99"/>
    <w:semiHidden/>
    <w:unhideWhenUsed/>
    <w:rsid w:val="00C84928"/>
    <w:rPr>
      <w:color w:val="605E5C"/>
      <w:shd w:val="clear" w:color="auto" w:fill="E1DFDD"/>
    </w:rPr>
  </w:style>
  <w:style w:type="table" w:styleId="ListTable3-Accent3">
    <w:name w:val="List Table 3 Accent 3"/>
    <w:basedOn w:val="TableNormal"/>
    <w:uiPriority w:val="48"/>
    <w:rsid w:val="00B3752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465775">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6149338">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21421">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we.gov.au/biosecurity-trade/export/certification/nexdo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xdoc@awe.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we.gov.au/biosecurity-trade/export/certification/nexdoc/trans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5a5c30-4c2f-474f-aa2f-443e46b3d189">
      <Value>1</Value>
    </TaxCatchAll>
    <lcf76f155ced4ddcb4097134ff3c332f xmlns="ac7ce04e-ea5d-4d46-bab0-39b1fa6a6f36">
      <Terms xmlns="http://schemas.microsoft.com/office/infopath/2007/PartnerControls"/>
    </lcf76f155ced4ddcb4097134ff3c332f>
    <Embargoed xmlns="ac7ce04e-ea5d-4d46-bab0-39b1fa6a6f36">false</Embargo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eadb1ca1-1c0b-447f-831d-d79c4e91008f"/>
    <ds:schemaRef ds:uri="http://purl.org/dc/terms/"/>
    <ds:schemaRef ds:uri="http://schemas.openxmlformats.org/package/2006/metadata/core-properties"/>
    <ds:schemaRef ds:uri="http://schemas.microsoft.com/office/2006/documentManagement/types"/>
    <ds:schemaRef ds:uri="73d58f9f-c6d4-4b22-970d-0ef56fbf67c4"/>
    <ds:schemaRef ds:uri="81c01dc6-2c49-4730-b140-874c95cac377"/>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83F765-A73A-49B7-A4E9-06918E25E4B2}"/>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Standard-report-template-with-numbered-headings (1).dotx</Template>
  <TotalTime>0</TotalTime>
  <Pages>2</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Export Certification for Honey and apiculture products changes</vt:lpstr>
    </vt:vector>
  </TitlesOfParts>
  <Company>Department of Agriculture Fisheries &amp; Forestry</Company>
  <LinksUpToDate>false</LinksUpToDate>
  <CharactersWithSpaces>2667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Certification for Honey and apiculture products changes</dc:title>
  <dc:creator>Department of Agriculture, Water and the Environment</dc:creator>
  <cp:lastModifiedBy>Amanda NOV</cp:lastModifiedBy>
  <cp:revision>2</cp:revision>
  <cp:lastPrinted>2020-02-28T00:25:00Z</cp:lastPrinted>
  <dcterms:created xsi:type="dcterms:W3CDTF">2022-06-30T00:54:00Z</dcterms:created>
  <dcterms:modified xsi:type="dcterms:W3CDTF">2022-06-30T00:54:00Z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Governance">
    <vt:lpwstr>1;#Share and reuse Internal|467cd448-f284-47a5-b639-112f617e7894</vt:lpwstr>
  </property>
  <property fmtid="{D5CDD505-2E9C-101B-9397-08002B2CF9AE}" pid="4" name="Project name">
    <vt:lpwstr/>
  </property>
</Properties>
</file>