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4.xml" ContentType="application/vnd.openxmlformats-officedocument.wordprocessingml.footer+xml"/>
  <Override PartName="/word/footer15.xml" ContentType="application/vnd.openxmlformats-officedocument.wordprocessingml.footer+xml"/>
  <Override PartName="/word/footer1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22.xml" ContentType="application/vnd.openxmlformats-officedocument.wordprocessingml.footer+xml"/>
  <Override PartName="/word/footer8.xml" ContentType="application/vnd.openxmlformats-officedocument.wordprocessingml.footer+xml"/>
  <Override PartName="/word/footer16.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4.xml" ContentType="application/vnd.openxmlformats-officedocument.wordprocessingml.footer+xml"/>
  <Override PartName="/word/footer20.xml" ContentType="application/vnd.openxmlformats-officedocument.wordprocessingml.footer+xml"/>
  <Override PartName="/word/footer23.xml" ContentType="application/vnd.openxmlformats-officedocument.wordprocessingml.footer+xml"/>
  <Override PartName="/word/footer5.xml" ContentType="application/vnd.openxmlformats-officedocument.wordprocessingml.footer+xml"/>
  <Override PartName="/word/footer21.xml" ContentType="application/vnd.openxmlformats-officedocument.wordprocessingml.footer+xml"/>
  <Override PartName="/word/footer17.xml" ContentType="application/vnd.openxmlformats-officedocument.wordprocessingml.footer+xml"/>
  <Override PartName="/word/footer12.xml" ContentType="application/vnd.openxmlformats-officedocument.wordprocessingml.footer+xml"/>
  <Override PartName="/word/footer18.xml" ContentType="application/vnd.openxmlformats-officedocument.wordprocessingml.footer+xml"/>
  <Override PartName="/word/footer13.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EB489" w14:textId="77777777" w:rsidR="00907F50" w:rsidRDefault="00B8456D">
      <w:pPr>
        <w:pStyle w:val="BodyText"/>
        <w:rPr>
          <w:rFonts w:ascii="Times New Roman"/>
        </w:rPr>
      </w:pPr>
      <w:r>
        <w:rPr>
          <w:noProof/>
        </w:rPr>
        <w:drawing>
          <wp:anchor distT="0" distB="0" distL="0" distR="0" simplePos="0" relativeHeight="251560448" behindDoc="0" locked="0" layoutInCell="1" allowOverlap="1" wp14:anchorId="4337C183" wp14:editId="1E92742F">
            <wp:simplePos x="0" y="0"/>
            <wp:positionH relativeFrom="page">
              <wp:posOffset>4217415</wp:posOffset>
            </wp:positionH>
            <wp:positionV relativeFrom="page">
              <wp:posOffset>2219566</wp:posOffset>
            </wp:positionV>
            <wp:extent cx="2118588" cy="157971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email">
                      <a:extLst>
                        <a:ext uri="{28A0092B-C50C-407E-A947-70E740481C1C}">
                          <a14:useLocalDpi xmlns:a14="http://schemas.microsoft.com/office/drawing/2010/main"/>
                        </a:ext>
                      </a:extLst>
                    </a:blip>
                    <a:stretch>
                      <a:fillRect/>
                    </a:stretch>
                  </pic:blipFill>
                  <pic:spPr>
                    <a:xfrm>
                      <a:off x="0" y="0"/>
                      <a:ext cx="2118588" cy="1579714"/>
                    </a:xfrm>
                    <a:prstGeom prst="rect">
                      <a:avLst/>
                    </a:prstGeom>
                  </pic:spPr>
                </pic:pic>
              </a:graphicData>
            </a:graphic>
          </wp:anchor>
        </w:drawing>
      </w:r>
    </w:p>
    <w:p w14:paraId="3300A8FD" w14:textId="77777777" w:rsidR="00907F50" w:rsidRDefault="00907F50">
      <w:pPr>
        <w:pStyle w:val="BodyText"/>
        <w:rPr>
          <w:rFonts w:ascii="Times New Roman"/>
        </w:rPr>
      </w:pPr>
    </w:p>
    <w:p w14:paraId="3B5FB4BF" w14:textId="77777777" w:rsidR="00907F50" w:rsidRDefault="00907F50">
      <w:pPr>
        <w:pStyle w:val="BodyText"/>
        <w:rPr>
          <w:rFonts w:ascii="Times New Roman"/>
        </w:rPr>
      </w:pPr>
    </w:p>
    <w:p w14:paraId="61A5DE20" w14:textId="77777777" w:rsidR="00907F50" w:rsidRDefault="00907F50">
      <w:pPr>
        <w:pStyle w:val="BodyText"/>
        <w:rPr>
          <w:rFonts w:ascii="Times New Roman"/>
        </w:rPr>
      </w:pPr>
    </w:p>
    <w:p w14:paraId="33474A31" w14:textId="77777777" w:rsidR="00907F50" w:rsidRDefault="00907F50">
      <w:pPr>
        <w:pStyle w:val="BodyText"/>
        <w:rPr>
          <w:rFonts w:ascii="Times New Roman"/>
        </w:rPr>
      </w:pPr>
    </w:p>
    <w:p w14:paraId="50F6081A" w14:textId="77777777" w:rsidR="00907F50" w:rsidRDefault="00907F50">
      <w:pPr>
        <w:pStyle w:val="BodyText"/>
        <w:rPr>
          <w:rFonts w:ascii="Times New Roman"/>
        </w:rPr>
      </w:pPr>
    </w:p>
    <w:p w14:paraId="09A1A02B" w14:textId="77777777" w:rsidR="00907F50" w:rsidRDefault="00907F50">
      <w:pPr>
        <w:pStyle w:val="BodyText"/>
        <w:rPr>
          <w:rFonts w:ascii="Times New Roman"/>
        </w:rPr>
      </w:pPr>
    </w:p>
    <w:p w14:paraId="188A597B" w14:textId="77777777" w:rsidR="00907F50" w:rsidRDefault="00907F50">
      <w:pPr>
        <w:pStyle w:val="BodyText"/>
        <w:rPr>
          <w:rFonts w:ascii="Times New Roman"/>
        </w:rPr>
      </w:pPr>
    </w:p>
    <w:p w14:paraId="0E977E95" w14:textId="77777777" w:rsidR="00907F50" w:rsidRDefault="00907F50">
      <w:pPr>
        <w:pStyle w:val="BodyText"/>
        <w:rPr>
          <w:rFonts w:ascii="Times New Roman"/>
          <w:sz w:val="28"/>
        </w:rPr>
      </w:pPr>
    </w:p>
    <w:p w14:paraId="64DFC4C3" w14:textId="77777777" w:rsidR="00907F50" w:rsidRDefault="00B8456D">
      <w:pPr>
        <w:pStyle w:val="BodyText"/>
        <w:ind w:left="14"/>
        <w:rPr>
          <w:rFonts w:ascii="Times New Roman"/>
        </w:rPr>
      </w:pPr>
      <w:r>
        <w:rPr>
          <w:rFonts w:ascii="Times New Roman"/>
          <w:noProof/>
        </w:rPr>
        <w:drawing>
          <wp:inline distT="0" distB="0" distL="0" distR="0" wp14:anchorId="394130AF" wp14:editId="14F57388">
            <wp:extent cx="4192505" cy="78333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email">
                      <a:extLst>
                        <a:ext uri="{28A0092B-C50C-407E-A947-70E740481C1C}">
                          <a14:useLocalDpi xmlns:a14="http://schemas.microsoft.com/office/drawing/2010/main"/>
                        </a:ext>
                      </a:extLst>
                    </a:blip>
                    <a:stretch>
                      <a:fillRect/>
                    </a:stretch>
                  </pic:blipFill>
                  <pic:spPr>
                    <a:xfrm>
                      <a:off x="0" y="0"/>
                      <a:ext cx="4192505" cy="783336"/>
                    </a:xfrm>
                    <a:prstGeom prst="rect">
                      <a:avLst/>
                    </a:prstGeom>
                  </pic:spPr>
                </pic:pic>
              </a:graphicData>
            </a:graphic>
          </wp:inline>
        </w:drawing>
      </w:r>
    </w:p>
    <w:p w14:paraId="778C543D" w14:textId="77777777" w:rsidR="00907F50" w:rsidRDefault="00907F50">
      <w:pPr>
        <w:pStyle w:val="BodyText"/>
        <w:spacing w:before="3"/>
        <w:rPr>
          <w:rFonts w:ascii="Times New Roman"/>
          <w:sz w:val="5"/>
        </w:rPr>
      </w:pPr>
    </w:p>
    <w:p w14:paraId="5D889B79" w14:textId="77777777" w:rsidR="00907F50" w:rsidRDefault="00B8456D">
      <w:pPr>
        <w:pStyle w:val="BodyText"/>
        <w:ind w:left="14"/>
        <w:rPr>
          <w:rFonts w:ascii="Times New Roman"/>
        </w:rPr>
      </w:pPr>
      <w:r>
        <w:rPr>
          <w:rFonts w:ascii="Times New Roman"/>
          <w:noProof/>
          <w:position w:val="1"/>
        </w:rPr>
        <w:drawing>
          <wp:inline distT="0" distB="0" distL="0" distR="0" wp14:anchorId="275DE699" wp14:editId="58644C47">
            <wp:extent cx="1073222" cy="74980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email">
                      <a:extLst>
                        <a:ext uri="{28A0092B-C50C-407E-A947-70E740481C1C}">
                          <a14:useLocalDpi xmlns:a14="http://schemas.microsoft.com/office/drawing/2010/main"/>
                        </a:ext>
                      </a:extLst>
                    </a:blip>
                    <a:stretch>
                      <a:fillRect/>
                    </a:stretch>
                  </pic:blipFill>
                  <pic:spPr>
                    <a:xfrm>
                      <a:off x="0" y="0"/>
                      <a:ext cx="1073222" cy="749808"/>
                    </a:xfrm>
                    <a:prstGeom prst="rect">
                      <a:avLst/>
                    </a:prstGeom>
                  </pic:spPr>
                </pic:pic>
              </a:graphicData>
            </a:graphic>
          </wp:inline>
        </w:drawing>
      </w:r>
      <w:r>
        <w:rPr>
          <w:rFonts w:ascii="Times New Roman"/>
          <w:spacing w:val="24"/>
          <w:position w:val="1"/>
        </w:rPr>
        <w:t xml:space="preserve"> </w:t>
      </w:r>
      <w:r w:rsidR="0039716E">
        <w:rPr>
          <w:rFonts w:ascii="Times New Roman"/>
          <w:spacing w:val="24"/>
        </w:rPr>
      </w:r>
      <w:r w:rsidR="0039716E">
        <w:rPr>
          <w:rFonts w:ascii="Times New Roman"/>
          <w:spacing w:val="24"/>
        </w:rPr>
        <w:pict w14:anchorId="19B1E403">
          <v:group id="_x0000_s1718" style="width:156.8pt;height:59.15pt;mso-position-horizontal-relative:char;mso-position-vertical-relative:line" coordsize="3136,1183">
            <v:rect id="_x0000_s1720" style="position:absolute;width:1466;height:1183" fillcolor="#94a77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19" type="#_x0000_t75" style="position:absolute;left:1532;width:1604;height:1183">
              <v:imagedata r:id="rId10" o:title=""/>
            </v:shape>
            <w10:anchorlock/>
          </v:group>
        </w:pict>
      </w:r>
      <w:r>
        <w:rPr>
          <w:rFonts w:ascii="Times New Roman"/>
          <w:spacing w:val="5"/>
        </w:rPr>
        <w:t xml:space="preserve"> </w:t>
      </w:r>
      <w:r>
        <w:rPr>
          <w:rFonts w:ascii="Times New Roman"/>
          <w:noProof/>
          <w:spacing w:val="5"/>
        </w:rPr>
        <w:drawing>
          <wp:inline distT="0" distB="0" distL="0" distR="0" wp14:anchorId="58850DF9" wp14:editId="0375DCDB">
            <wp:extent cx="1006848" cy="755903"/>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email">
                      <a:extLst>
                        <a:ext uri="{28A0092B-C50C-407E-A947-70E740481C1C}">
                          <a14:useLocalDpi xmlns:a14="http://schemas.microsoft.com/office/drawing/2010/main"/>
                        </a:ext>
                      </a:extLst>
                    </a:blip>
                    <a:stretch>
                      <a:fillRect/>
                    </a:stretch>
                  </pic:blipFill>
                  <pic:spPr>
                    <a:xfrm>
                      <a:off x="0" y="0"/>
                      <a:ext cx="1006848" cy="755903"/>
                    </a:xfrm>
                    <a:prstGeom prst="rect">
                      <a:avLst/>
                    </a:prstGeom>
                  </pic:spPr>
                </pic:pic>
              </a:graphicData>
            </a:graphic>
          </wp:inline>
        </w:drawing>
      </w:r>
    </w:p>
    <w:p w14:paraId="5CC15FC6" w14:textId="77777777" w:rsidR="00907F50" w:rsidRDefault="00B8456D">
      <w:pPr>
        <w:pStyle w:val="BodyText"/>
        <w:ind w:left="14"/>
        <w:rPr>
          <w:rFonts w:ascii="Times New Roman"/>
        </w:rPr>
      </w:pPr>
      <w:r>
        <w:rPr>
          <w:rFonts w:ascii="Times New Roman"/>
          <w:noProof/>
        </w:rPr>
        <w:drawing>
          <wp:inline distT="0" distB="0" distL="0" distR="0" wp14:anchorId="5BA67767" wp14:editId="1C3F8CF4">
            <wp:extent cx="2058479" cy="156972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email">
                      <a:extLst>
                        <a:ext uri="{28A0092B-C50C-407E-A947-70E740481C1C}">
                          <a14:useLocalDpi xmlns:a14="http://schemas.microsoft.com/office/drawing/2010/main"/>
                        </a:ext>
                      </a:extLst>
                    </a:blip>
                    <a:stretch>
                      <a:fillRect/>
                    </a:stretch>
                  </pic:blipFill>
                  <pic:spPr>
                    <a:xfrm>
                      <a:off x="0" y="0"/>
                      <a:ext cx="2058479" cy="1569720"/>
                    </a:xfrm>
                    <a:prstGeom prst="rect">
                      <a:avLst/>
                    </a:prstGeom>
                  </pic:spPr>
                </pic:pic>
              </a:graphicData>
            </a:graphic>
          </wp:inline>
        </w:drawing>
      </w:r>
      <w:r>
        <w:rPr>
          <w:rFonts w:ascii="Times New Roman"/>
          <w:spacing w:val="13"/>
        </w:rPr>
        <w:t xml:space="preserve"> </w:t>
      </w:r>
      <w:r>
        <w:rPr>
          <w:rFonts w:ascii="Times New Roman"/>
          <w:noProof/>
          <w:spacing w:val="13"/>
        </w:rPr>
        <w:drawing>
          <wp:inline distT="0" distB="0" distL="0" distR="0" wp14:anchorId="4D0F1AA5" wp14:editId="577E1A03">
            <wp:extent cx="1019374" cy="722376"/>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email">
                      <a:extLst>
                        <a:ext uri="{28A0092B-C50C-407E-A947-70E740481C1C}">
                          <a14:useLocalDpi xmlns:a14="http://schemas.microsoft.com/office/drawing/2010/main"/>
                        </a:ext>
                      </a:extLst>
                    </a:blip>
                    <a:stretch>
                      <a:fillRect/>
                    </a:stretch>
                  </pic:blipFill>
                  <pic:spPr>
                    <a:xfrm>
                      <a:off x="0" y="0"/>
                      <a:ext cx="1019374" cy="722376"/>
                    </a:xfrm>
                    <a:prstGeom prst="rect">
                      <a:avLst/>
                    </a:prstGeom>
                  </pic:spPr>
                </pic:pic>
              </a:graphicData>
            </a:graphic>
          </wp:inline>
        </w:drawing>
      </w:r>
      <w:r>
        <w:rPr>
          <w:rFonts w:ascii="Times New Roman"/>
          <w:spacing w:val="20"/>
        </w:rPr>
        <w:t xml:space="preserve"> </w:t>
      </w:r>
      <w:r>
        <w:rPr>
          <w:rFonts w:ascii="Times New Roman"/>
          <w:noProof/>
          <w:spacing w:val="20"/>
          <w:position w:val="3"/>
        </w:rPr>
        <w:drawing>
          <wp:inline distT="0" distB="0" distL="0" distR="0" wp14:anchorId="1BB8B86A" wp14:editId="18876D63">
            <wp:extent cx="980996" cy="704088"/>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email">
                      <a:extLst>
                        <a:ext uri="{28A0092B-C50C-407E-A947-70E740481C1C}">
                          <a14:useLocalDpi xmlns:a14="http://schemas.microsoft.com/office/drawing/2010/main"/>
                        </a:ext>
                      </a:extLst>
                    </a:blip>
                    <a:stretch>
                      <a:fillRect/>
                    </a:stretch>
                  </pic:blipFill>
                  <pic:spPr>
                    <a:xfrm>
                      <a:off x="0" y="0"/>
                      <a:ext cx="980996" cy="704088"/>
                    </a:xfrm>
                    <a:prstGeom prst="rect">
                      <a:avLst/>
                    </a:prstGeom>
                  </pic:spPr>
                </pic:pic>
              </a:graphicData>
            </a:graphic>
          </wp:inline>
        </w:drawing>
      </w:r>
      <w:r>
        <w:rPr>
          <w:rFonts w:ascii="Times New Roman"/>
          <w:spacing w:val="60"/>
          <w:position w:val="3"/>
        </w:rPr>
        <w:t xml:space="preserve"> </w:t>
      </w:r>
      <w:r w:rsidR="0039716E">
        <w:rPr>
          <w:rFonts w:ascii="Times New Roman"/>
          <w:spacing w:val="60"/>
          <w:position w:val="1"/>
        </w:rPr>
      </w:r>
      <w:r w:rsidR="0039716E">
        <w:rPr>
          <w:rFonts w:ascii="Times New Roman"/>
          <w:spacing w:val="60"/>
          <w:position w:val="1"/>
        </w:rPr>
        <w:pict w14:anchorId="1D2DA49C">
          <v:group id="_x0000_s1716" style="width:73.3pt;height:56.55pt;mso-position-horizontal-relative:char;mso-position-vertical-relative:line" coordsize="1466,1131">
            <v:rect id="_x0000_s1717" style="position:absolute;width:1466;height:1131" fillcolor="#94a774" stroked="f"/>
            <w10:anchorlock/>
          </v:group>
        </w:pict>
      </w:r>
    </w:p>
    <w:p w14:paraId="01842193" w14:textId="77777777" w:rsidR="00907F50" w:rsidRDefault="00907F50">
      <w:pPr>
        <w:pStyle w:val="BodyText"/>
        <w:rPr>
          <w:rFonts w:ascii="Times New Roman"/>
        </w:rPr>
      </w:pPr>
    </w:p>
    <w:p w14:paraId="4508B46E" w14:textId="77777777" w:rsidR="00907F50" w:rsidRDefault="00B8456D">
      <w:pPr>
        <w:pStyle w:val="Heading1"/>
        <w:spacing w:before="173"/>
        <w:ind w:left="3340"/>
      </w:pPr>
      <w:r>
        <w:rPr>
          <w:noProof/>
        </w:rPr>
        <w:drawing>
          <wp:anchor distT="0" distB="0" distL="0" distR="0" simplePos="0" relativeHeight="251559424" behindDoc="0" locked="0" layoutInCell="1" allowOverlap="1" wp14:anchorId="7B10BFE6" wp14:editId="4C9EC27B">
            <wp:simplePos x="0" y="0"/>
            <wp:positionH relativeFrom="page">
              <wp:posOffset>2107889</wp:posOffset>
            </wp:positionH>
            <wp:positionV relativeFrom="paragraph">
              <wp:posOffset>-1718424</wp:posOffset>
            </wp:positionV>
            <wp:extent cx="4228114" cy="795769"/>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5" cstate="email">
                      <a:extLst>
                        <a:ext uri="{28A0092B-C50C-407E-A947-70E740481C1C}">
                          <a14:useLocalDpi xmlns:a14="http://schemas.microsoft.com/office/drawing/2010/main"/>
                        </a:ext>
                      </a:extLst>
                    </a:blip>
                    <a:stretch>
                      <a:fillRect/>
                    </a:stretch>
                  </pic:blipFill>
                  <pic:spPr>
                    <a:xfrm>
                      <a:off x="0" y="0"/>
                      <a:ext cx="4228114" cy="795769"/>
                    </a:xfrm>
                    <a:prstGeom prst="rect">
                      <a:avLst/>
                    </a:prstGeom>
                  </pic:spPr>
                </pic:pic>
              </a:graphicData>
            </a:graphic>
          </wp:anchor>
        </w:drawing>
      </w:r>
      <w:r>
        <w:rPr>
          <w:noProof/>
        </w:rPr>
        <w:drawing>
          <wp:anchor distT="0" distB="0" distL="0" distR="0" simplePos="0" relativeHeight="251561472" behindDoc="0" locked="0" layoutInCell="1" allowOverlap="1" wp14:anchorId="0197C021" wp14:editId="35B2647E">
            <wp:simplePos x="0" y="0"/>
            <wp:positionH relativeFrom="page">
              <wp:posOffset>5219674</wp:posOffset>
            </wp:positionH>
            <wp:positionV relativeFrom="paragraph">
              <wp:posOffset>-871614</wp:posOffset>
            </wp:positionV>
            <wp:extent cx="1116317" cy="717689"/>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6" cstate="email">
                      <a:extLst>
                        <a:ext uri="{28A0092B-C50C-407E-A947-70E740481C1C}">
                          <a14:useLocalDpi xmlns:a14="http://schemas.microsoft.com/office/drawing/2010/main"/>
                        </a:ext>
                      </a:extLst>
                    </a:blip>
                    <a:stretch>
                      <a:fillRect/>
                    </a:stretch>
                  </pic:blipFill>
                  <pic:spPr>
                    <a:xfrm>
                      <a:off x="0" y="0"/>
                      <a:ext cx="1116317" cy="717689"/>
                    </a:xfrm>
                    <a:prstGeom prst="rect">
                      <a:avLst/>
                    </a:prstGeom>
                  </pic:spPr>
                </pic:pic>
              </a:graphicData>
            </a:graphic>
          </wp:anchor>
        </w:drawing>
      </w:r>
      <w:r>
        <w:rPr>
          <w:color w:val="5C8135"/>
        </w:rPr>
        <w:t xml:space="preserve">Norfolk Island National </w:t>
      </w:r>
      <w:r>
        <w:rPr>
          <w:color w:val="5C8135"/>
          <w:spacing w:val="-3"/>
        </w:rPr>
        <w:t>Park</w:t>
      </w:r>
      <w:r>
        <w:rPr>
          <w:color w:val="5C8135"/>
          <w:spacing w:val="-20"/>
        </w:rPr>
        <w:t xml:space="preserve"> </w:t>
      </w:r>
      <w:r>
        <w:rPr>
          <w:color w:val="5C8135"/>
        </w:rPr>
        <w:t>and</w:t>
      </w:r>
    </w:p>
    <w:p w14:paraId="79FECA5B" w14:textId="77777777" w:rsidR="00907F50" w:rsidRDefault="00B8456D">
      <w:pPr>
        <w:spacing w:line="509" w:lineRule="exact"/>
        <w:ind w:left="3778"/>
        <w:rPr>
          <w:rFonts w:ascii="Calibri"/>
          <w:b/>
          <w:sz w:val="44"/>
        </w:rPr>
      </w:pPr>
      <w:r>
        <w:rPr>
          <w:rFonts w:ascii="Calibri"/>
          <w:b/>
          <w:color w:val="5C8135"/>
          <w:sz w:val="44"/>
        </w:rPr>
        <w:t>Norfolk Island Botanic</w:t>
      </w:r>
      <w:r>
        <w:rPr>
          <w:rFonts w:ascii="Calibri"/>
          <w:b/>
          <w:color w:val="5C8135"/>
          <w:spacing w:val="-21"/>
          <w:sz w:val="44"/>
        </w:rPr>
        <w:t xml:space="preserve"> </w:t>
      </w:r>
      <w:r>
        <w:rPr>
          <w:rFonts w:ascii="Calibri"/>
          <w:b/>
          <w:color w:val="5C8135"/>
          <w:sz w:val="44"/>
        </w:rPr>
        <w:t>Garden</w:t>
      </w:r>
    </w:p>
    <w:p w14:paraId="3EA60E07" w14:textId="77777777" w:rsidR="00907F50" w:rsidRDefault="00B8456D">
      <w:pPr>
        <w:spacing w:before="56"/>
        <w:ind w:left="4926"/>
        <w:rPr>
          <w:rFonts w:ascii="Calibri"/>
          <w:b/>
          <w:sz w:val="44"/>
        </w:rPr>
      </w:pPr>
      <w:r>
        <w:rPr>
          <w:rFonts w:ascii="Calibri"/>
          <w:b/>
          <w:color w:val="5C8135"/>
          <w:sz w:val="44"/>
        </w:rPr>
        <w:t>Management Plan</w:t>
      </w:r>
      <w:r>
        <w:rPr>
          <w:rFonts w:ascii="Calibri"/>
          <w:b/>
          <w:color w:val="5C8135"/>
          <w:spacing w:val="-21"/>
          <w:sz w:val="44"/>
        </w:rPr>
        <w:t xml:space="preserve"> </w:t>
      </w:r>
      <w:r>
        <w:rPr>
          <w:rFonts w:ascii="Calibri"/>
          <w:b/>
          <w:color w:val="5C8135"/>
          <w:sz w:val="44"/>
        </w:rPr>
        <w:t>2020</w:t>
      </w:r>
    </w:p>
    <w:p w14:paraId="0374FDE2" w14:textId="77777777" w:rsidR="00907F50" w:rsidRDefault="00907F50">
      <w:pPr>
        <w:rPr>
          <w:rFonts w:ascii="Calibri"/>
          <w:sz w:val="44"/>
        </w:rPr>
        <w:sectPr w:rsidR="00907F50">
          <w:type w:val="continuous"/>
          <w:pgSz w:w="9980" w:h="14180"/>
          <w:pgMar w:top="1320" w:right="0" w:bottom="280" w:left="0" w:header="720" w:footer="720" w:gutter="0"/>
          <w:cols w:space="720"/>
        </w:sectPr>
      </w:pPr>
    </w:p>
    <w:p w14:paraId="3A3C8AB0" w14:textId="77777777" w:rsidR="00907F50" w:rsidRDefault="00B8456D">
      <w:pPr>
        <w:spacing w:before="51" w:line="194" w:lineRule="exact"/>
        <w:ind w:left="1417"/>
        <w:rPr>
          <w:sz w:val="16"/>
        </w:rPr>
      </w:pPr>
      <w:r>
        <w:rPr>
          <w:color w:val="231F20"/>
          <w:sz w:val="16"/>
        </w:rPr>
        <w:lastRenderedPageBreak/>
        <w:t>ISBN: 978-0-9876152-6-8 (Print)</w:t>
      </w:r>
    </w:p>
    <w:p w14:paraId="3FA155A2" w14:textId="77777777" w:rsidR="00907F50" w:rsidRDefault="00B8456D">
      <w:pPr>
        <w:spacing w:line="194" w:lineRule="exact"/>
        <w:ind w:left="1417"/>
        <w:rPr>
          <w:sz w:val="16"/>
        </w:rPr>
      </w:pPr>
      <w:r>
        <w:rPr>
          <w:color w:val="231F20"/>
          <w:sz w:val="16"/>
        </w:rPr>
        <w:t>ISBN: 978-0-9876152-7-5</w:t>
      </w:r>
      <w:r>
        <w:rPr>
          <w:color w:val="231F20"/>
          <w:spacing w:val="-5"/>
          <w:sz w:val="16"/>
        </w:rPr>
        <w:t xml:space="preserve"> </w:t>
      </w:r>
      <w:r>
        <w:rPr>
          <w:color w:val="231F20"/>
          <w:sz w:val="16"/>
        </w:rPr>
        <w:t>(Online)</w:t>
      </w:r>
    </w:p>
    <w:p w14:paraId="2B5EFD92" w14:textId="77777777" w:rsidR="00907F50" w:rsidRDefault="00907F50">
      <w:pPr>
        <w:pStyle w:val="BodyText"/>
        <w:rPr>
          <w:sz w:val="16"/>
        </w:rPr>
      </w:pPr>
    </w:p>
    <w:p w14:paraId="76329C15" w14:textId="77777777" w:rsidR="00907F50" w:rsidRDefault="00907F50">
      <w:pPr>
        <w:pStyle w:val="BodyText"/>
        <w:rPr>
          <w:sz w:val="16"/>
        </w:rPr>
      </w:pPr>
    </w:p>
    <w:p w14:paraId="0E9ACDDD" w14:textId="77777777" w:rsidR="00907F50" w:rsidRDefault="00907F50">
      <w:pPr>
        <w:pStyle w:val="BodyText"/>
        <w:rPr>
          <w:sz w:val="16"/>
        </w:rPr>
      </w:pPr>
    </w:p>
    <w:p w14:paraId="63D8510E" w14:textId="77777777" w:rsidR="00907F50" w:rsidRDefault="00907F50">
      <w:pPr>
        <w:pStyle w:val="BodyText"/>
        <w:rPr>
          <w:sz w:val="16"/>
        </w:rPr>
      </w:pPr>
    </w:p>
    <w:p w14:paraId="7CAA61A5" w14:textId="77777777" w:rsidR="00907F50" w:rsidRDefault="00907F50">
      <w:pPr>
        <w:pStyle w:val="BodyText"/>
        <w:spacing w:before="4"/>
        <w:rPr>
          <w:sz w:val="22"/>
        </w:rPr>
      </w:pPr>
    </w:p>
    <w:p w14:paraId="2F70F5CC" w14:textId="77777777" w:rsidR="00907F50" w:rsidRDefault="00B8456D">
      <w:pPr>
        <w:ind w:left="1417"/>
        <w:rPr>
          <w:rFonts w:ascii="Calibri"/>
          <w:b/>
          <w:i/>
          <w:sz w:val="20"/>
        </w:rPr>
      </w:pPr>
      <w:r>
        <w:rPr>
          <w:rFonts w:ascii="Calibri"/>
          <w:b/>
          <w:i/>
          <w:color w:val="5C8135"/>
          <w:sz w:val="20"/>
        </w:rPr>
        <w:t>How to cite this</w:t>
      </w:r>
      <w:r>
        <w:rPr>
          <w:rFonts w:ascii="Calibri"/>
          <w:b/>
          <w:i/>
          <w:color w:val="5C8135"/>
          <w:spacing w:val="-11"/>
          <w:sz w:val="20"/>
        </w:rPr>
        <w:t xml:space="preserve"> </w:t>
      </w:r>
      <w:r>
        <w:rPr>
          <w:rFonts w:ascii="Calibri"/>
          <w:b/>
          <w:i/>
          <w:color w:val="5C8135"/>
          <w:sz w:val="20"/>
        </w:rPr>
        <w:t>document</w:t>
      </w:r>
    </w:p>
    <w:p w14:paraId="1B925A85" w14:textId="77777777" w:rsidR="00907F50" w:rsidRDefault="00B8456D">
      <w:pPr>
        <w:spacing w:before="46" w:line="235" w:lineRule="auto"/>
        <w:ind w:left="1417" w:right="1680"/>
        <w:rPr>
          <w:sz w:val="16"/>
        </w:rPr>
      </w:pPr>
      <w:r>
        <w:rPr>
          <w:color w:val="231F20"/>
          <w:sz w:val="16"/>
        </w:rPr>
        <w:t xml:space="preserve">Director of National Parks (2020) </w:t>
      </w:r>
      <w:r>
        <w:rPr>
          <w:rFonts w:ascii="Calibri"/>
          <w:i/>
          <w:color w:val="231F20"/>
          <w:sz w:val="16"/>
        </w:rPr>
        <w:t>Norfolk Island National Park and Norfolk Island Botanic Garden Management Plan 2020</w:t>
      </w:r>
      <w:r>
        <w:rPr>
          <w:color w:val="231F20"/>
          <w:sz w:val="16"/>
        </w:rPr>
        <w:t>. Director of National Parks, Canberra.</w:t>
      </w:r>
    </w:p>
    <w:p w14:paraId="58A757C3" w14:textId="77777777" w:rsidR="00907F50" w:rsidRDefault="00B8456D">
      <w:pPr>
        <w:spacing w:before="114" w:line="235" w:lineRule="auto"/>
        <w:ind w:left="1417" w:right="1680"/>
        <w:rPr>
          <w:sz w:val="16"/>
        </w:rPr>
      </w:pPr>
      <w:r>
        <w:rPr>
          <w:color w:val="231F20"/>
          <w:sz w:val="16"/>
        </w:rPr>
        <w:t>This management plan has been prepared by the Director of National Parks and sets out how the park and botanic garden will be managed for the next 10 years.</w:t>
      </w:r>
    </w:p>
    <w:p w14:paraId="26DEBD91" w14:textId="77777777" w:rsidR="00907F50" w:rsidRDefault="00907F50">
      <w:pPr>
        <w:pStyle w:val="BodyText"/>
        <w:rPr>
          <w:sz w:val="16"/>
        </w:rPr>
      </w:pPr>
    </w:p>
    <w:p w14:paraId="4A1B2277" w14:textId="77777777" w:rsidR="00907F50" w:rsidRDefault="00907F50">
      <w:pPr>
        <w:pStyle w:val="BodyText"/>
        <w:spacing w:before="2"/>
        <w:rPr>
          <w:sz w:val="18"/>
        </w:rPr>
      </w:pPr>
    </w:p>
    <w:p w14:paraId="0E061151" w14:textId="77777777" w:rsidR="00907F50" w:rsidRDefault="00B8456D">
      <w:pPr>
        <w:ind w:left="1417"/>
        <w:rPr>
          <w:sz w:val="16"/>
        </w:rPr>
      </w:pPr>
      <w:r>
        <w:rPr>
          <w:color w:val="231F20"/>
          <w:sz w:val="16"/>
        </w:rPr>
        <w:t>© Director of National Parks 2020</w:t>
      </w:r>
    </w:p>
    <w:p w14:paraId="19D2FAFD" w14:textId="77777777" w:rsidR="00907F50" w:rsidRDefault="00907F50">
      <w:pPr>
        <w:pStyle w:val="BodyText"/>
        <w:rPr>
          <w:sz w:val="16"/>
        </w:rPr>
      </w:pPr>
    </w:p>
    <w:p w14:paraId="4DF375FB" w14:textId="77777777" w:rsidR="00907F50" w:rsidRDefault="00907F50">
      <w:pPr>
        <w:pStyle w:val="BodyText"/>
        <w:spacing w:before="4"/>
        <w:rPr>
          <w:sz w:val="18"/>
        </w:rPr>
      </w:pPr>
    </w:p>
    <w:p w14:paraId="1001EF42" w14:textId="77777777" w:rsidR="00907F50" w:rsidRDefault="00B8456D">
      <w:pPr>
        <w:spacing w:line="235" w:lineRule="auto"/>
        <w:ind w:left="1417" w:right="1680"/>
        <w:rPr>
          <w:sz w:val="16"/>
        </w:rPr>
      </w:pPr>
      <w:r>
        <w:rPr>
          <w:color w:val="231F20"/>
          <w:sz w:val="16"/>
        </w:rPr>
        <w:t xml:space="preserve">This management plan is copyright. Apart from any use permitted under the </w:t>
      </w:r>
      <w:r>
        <w:rPr>
          <w:i/>
          <w:color w:val="231F20"/>
          <w:sz w:val="16"/>
        </w:rPr>
        <w:t>Copyright Act 1968</w:t>
      </w:r>
      <w:r>
        <w:rPr>
          <w:color w:val="231F20"/>
          <w:sz w:val="16"/>
        </w:rPr>
        <w:t>, no part may be reproduced by any process without prior written permission from the Director of National Parks.</w:t>
      </w:r>
    </w:p>
    <w:p w14:paraId="35447EFC" w14:textId="77777777" w:rsidR="00907F50" w:rsidRDefault="00B8456D">
      <w:pPr>
        <w:spacing w:before="7" w:line="300" w:lineRule="atLeast"/>
        <w:ind w:left="1957" w:right="2925" w:hanging="540"/>
        <w:rPr>
          <w:sz w:val="16"/>
        </w:rPr>
      </w:pPr>
      <w:r>
        <w:rPr>
          <w:color w:val="231F20"/>
          <w:sz w:val="16"/>
        </w:rPr>
        <w:t>Requests and inquiries concerning reproduction and rights can be addressed to: Director of National Parks</w:t>
      </w:r>
    </w:p>
    <w:p w14:paraId="1FC85261" w14:textId="77777777" w:rsidR="00907F50" w:rsidRDefault="00B8456D">
      <w:pPr>
        <w:spacing w:before="2" w:line="194" w:lineRule="exact"/>
        <w:ind w:left="1957"/>
        <w:rPr>
          <w:sz w:val="16"/>
        </w:rPr>
      </w:pPr>
      <w:r>
        <w:rPr>
          <w:color w:val="231F20"/>
          <w:sz w:val="16"/>
        </w:rPr>
        <w:t>GPO Box 858</w:t>
      </w:r>
    </w:p>
    <w:p w14:paraId="630D1BFE" w14:textId="77777777" w:rsidR="00907F50" w:rsidRDefault="00B8456D">
      <w:pPr>
        <w:spacing w:line="194" w:lineRule="exact"/>
        <w:ind w:left="1957"/>
        <w:rPr>
          <w:sz w:val="16"/>
        </w:rPr>
      </w:pPr>
      <w:r>
        <w:rPr>
          <w:color w:val="231F20"/>
          <w:sz w:val="16"/>
        </w:rPr>
        <w:t>Canberra ACT 2601</w:t>
      </w:r>
    </w:p>
    <w:p w14:paraId="08F7C76D" w14:textId="77777777" w:rsidR="00907F50" w:rsidRDefault="00B8456D">
      <w:pPr>
        <w:spacing w:before="110"/>
        <w:ind w:left="1417"/>
        <w:rPr>
          <w:sz w:val="16"/>
        </w:rPr>
      </w:pPr>
      <w:r>
        <w:rPr>
          <w:color w:val="231F20"/>
          <w:sz w:val="16"/>
        </w:rPr>
        <w:t>E-location:</w:t>
      </w:r>
      <w:hyperlink r:id="rId17">
        <w:r>
          <w:rPr>
            <w:color w:val="231F20"/>
            <w:sz w:val="16"/>
          </w:rPr>
          <w:t xml:space="preserve"> http://www.environment.gov.au/topics/national-parks/parks-australia/publications</w:t>
        </w:r>
      </w:hyperlink>
    </w:p>
    <w:p w14:paraId="24AA6682" w14:textId="77777777" w:rsidR="00907F50" w:rsidRDefault="00907F50">
      <w:pPr>
        <w:pStyle w:val="BodyText"/>
        <w:rPr>
          <w:sz w:val="16"/>
        </w:rPr>
      </w:pPr>
    </w:p>
    <w:p w14:paraId="382B4EC3" w14:textId="77777777" w:rsidR="00907F50" w:rsidRDefault="00907F50">
      <w:pPr>
        <w:pStyle w:val="BodyText"/>
        <w:rPr>
          <w:sz w:val="16"/>
        </w:rPr>
      </w:pPr>
    </w:p>
    <w:p w14:paraId="707957E4" w14:textId="77777777" w:rsidR="00907F50" w:rsidRDefault="00907F50">
      <w:pPr>
        <w:pStyle w:val="BodyText"/>
        <w:spacing w:before="8"/>
      </w:pPr>
    </w:p>
    <w:p w14:paraId="7A2DC9D9" w14:textId="77777777" w:rsidR="00907F50" w:rsidRDefault="00B8456D">
      <w:pPr>
        <w:ind w:left="1417"/>
        <w:rPr>
          <w:rFonts w:ascii="Calibri"/>
          <w:b/>
          <w:i/>
          <w:sz w:val="20"/>
        </w:rPr>
      </w:pPr>
      <w:r>
        <w:rPr>
          <w:rFonts w:ascii="Calibri"/>
          <w:b/>
          <w:i/>
          <w:color w:val="5C8135"/>
          <w:sz w:val="20"/>
        </w:rPr>
        <w:t>Credits</w:t>
      </w:r>
    </w:p>
    <w:p w14:paraId="49A58C22" w14:textId="77777777" w:rsidR="00907F50" w:rsidRDefault="00B8456D">
      <w:pPr>
        <w:spacing w:before="43"/>
        <w:ind w:left="1417"/>
        <w:rPr>
          <w:sz w:val="16"/>
        </w:rPr>
      </w:pPr>
      <w:r>
        <w:rPr>
          <w:color w:val="231F20"/>
          <w:sz w:val="16"/>
        </w:rPr>
        <w:t>Photo credits:</w:t>
      </w:r>
    </w:p>
    <w:p w14:paraId="6EFDC965" w14:textId="77777777" w:rsidR="00907F50" w:rsidRDefault="00B8456D">
      <w:pPr>
        <w:spacing w:before="53" w:line="304" w:lineRule="auto"/>
        <w:ind w:left="1977" w:right="6019" w:hanging="560"/>
        <w:rPr>
          <w:sz w:val="16"/>
        </w:rPr>
      </w:pPr>
      <w:r>
        <w:rPr>
          <w:color w:val="231F20"/>
          <w:sz w:val="16"/>
        </w:rPr>
        <w:t>Cover: Green parrot – Abi Smith Nursery – Mark Hallam</w:t>
      </w:r>
    </w:p>
    <w:p w14:paraId="192407C1" w14:textId="77777777" w:rsidR="00907F50" w:rsidRDefault="00B8456D">
      <w:pPr>
        <w:spacing w:before="2" w:line="304" w:lineRule="auto"/>
        <w:ind w:left="1977" w:right="3684"/>
        <w:rPr>
          <w:sz w:val="16"/>
        </w:rPr>
      </w:pPr>
      <w:r>
        <w:rPr>
          <w:color w:val="231F20"/>
          <w:sz w:val="16"/>
        </w:rPr>
        <w:t>Phillip Island, Long Valley – Norfolk Island National Park Collection Visitors at the Botanic Garden – © Norfolk Island Tourism Morepork owl – © Lachlan L Hall</w:t>
      </w:r>
    </w:p>
    <w:p w14:paraId="164A257F" w14:textId="77777777" w:rsidR="00907F50" w:rsidRDefault="00B8456D">
      <w:pPr>
        <w:tabs>
          <w:tab w:val="left" w:pos="1977"/>
        </w:tabs>
        <w:spacing w:before="2"/>
        <w:ind w:left="1417"/>
        <w:rPr>
          <w:sz w:val="16"/>
        </w:rPr>
      </w:pPr>
      <w:r>
        <w:rPr>
          <w:color w:val="231F20"/>
          <w:sz w:val="16"/>
        </w:rPr>
        <w:t>Pg.</w:t>
      </w:r>
      <w:r>
        <w:rPr>
          <w:color w:val="231F20"/>
          <w:spacing w:val="-1"/>
          <w:sz w:val="16"/>
        </w:rPr>
        <w:t xml:space="preserve"> </w:t>
      </w:r>
      <w:r>
        <w:rPr>
          <w:color w:val="231F20"/>
          <w:sz w:val="16"/>
        </w:rPr>
        <w:t>7:</w:t>
      </w:r>
      <w:r>
        <w:rPr>
          <w:color w:val="231F20"/>
          <w:sz w:val="16"/>
        </w:rPr>
        <w:tab/>
        <w:t>Green parrot – Abi</w:t>
      </w:r>
      <w:r>
        <w:rPr>
          <w:color w:val="231F20"/>
          <w:spacing w:val="-4"/>
          <w:sz w:val="16"/>
        </w:rPr>
        <w:t xml:space="preserve"> </w:t>
      </w:r>
      <w:r>
        <w:rPr>
          <w:color w:val="231F20"/>
          <w:sz w:val="16"/>
        </w:rPr>
        <w:t>Smith</w:t>
      </w:r>
    </w:p>
    <w:p w14:paraId="358D3D53" w14:textId="77777777" w:rsidR="00907F50" w:rsidRDefault="00B8456D">
      <w:pPr>
        <w:spacing w:before="53"/>
        <w:ind w:left="1417"/>
        <w:rPr>
          <w:sz w:val="16"/>
        </w:rPr>
      </w:pPr>
      <w:r>
        <w:rPr>
          <w:color w:val="231F20"/>
          <w:sz w:val="16"/>
        </w:rPr>
        <w:t>Pg. 13: White tern with chick – © Lachlan L Hall</w:t>
      </w:r>
    </w:p>
    <w:p w14:paraId="067657DF" w14:textId="77777777" w:rsidR="00907F50" w:rsidRDefault="00B8456D">
      <w:pPr>
        <w:spacing w:before="53" w:line="304" w:lineRule="auto"/>
        <w:ind w:left="1417" w:right="4196"/>
        <w:rPr>
          <w:sz w:val="16"/>
        </w:rPr>
      </w:pPr>
      <w:r>
        <w:rPr>
          <w:color w:val="231F20"/>
          <w:sz w:val="16"/>
        </w:rPr>
        <w:t xml:space="preserve">Pg. 17: </w:t>
      </w:r>
      <w:r>
        <w:rPr>
          <w:i/>
          <w:color w:val="231F20"/>
          <w:sz w:val="16"/>
        </w:rPr>
        <w:t xml:space="preserve">Abutilon </w:t>
      </w:r>
      <w:proofErr w:type="spellStart"/>
      <w:r>
        <w:rPr>
          <w:i/>
          <w:color w:val="231F20"/>
          <w:sz w:val="16"/>
        </w:rPr>
        <w:t>julianae</w:t>
      </w:r>
      <w:proofErr w:type="spellEnd"/>
      <w:r>
        <w:rPr>
          <w:i/>
          <w:color w:val="231F20"/>
          <w:sz w:val="16"/>
        </w:rPr>
        <w:t xml:space="preserve"> </w:t>
      </w:r>
      <w:r>
        <w:rPr>
          <w:color w:val="231F20"/>
          <w:sz w:val="16"/>
        </w:rPr>
        <w:t>– Norfolk Island National Park Collection Pg. 41:</w:t>
      </w:r>
      <w:r>
        <w:rPr>
          <w:color w:val="231F20"/>
          <w:spacing w:val="4"/>
          <w:sz w:val="16"/>
        </w:rPr>
        <w:t xml:space="preserve"> </w:t>
      </w:r>
      <w:r>
        <w:rPr>
          <w:color w:val="231F20"/>
          <w:sz w:val="16"/>
        </w:rPr>
        <w:t xml:space="preserve">Visitors at Captain Cook Lookout – © Norfolk Island </w:t>
      </w:r>
      <w:r>
        <w:rPr>
          <w:color w:val="231F20"/>
          <w:spacing w:val="-3"/>
          <w:sz w:val="16"/>
        </w:rPr>
        <w:t>Tourism</w:t>
      </w:r>
    </w:p>
    <w:p w14:paraId="0515BAC4" w14:textId="77777777" w:rsidR="00907F50" w:rsidRDefault="00B8456D">
      <w:pPr>
        <w:spacing w:before="2" w:line="304" w:lineRule="auto"/>
        <w:ind w:left="1417" w:right="3684"/>
        <w:rPr>
          <w:sz w:val="16"/>
        </w:rPr>
      </w:pPr>
      <w:r>
        <w:rPr>
          <w:color w:val="231F20"/>
          <w:sz w:val="16"/>
        </w:rPr>
        <w:t>Pg. 49: Rangers at Phillip Island – Norfolk Island National Park Collection Other images – Parks Australia</w:t>
      </w:r>
    </w:p>
    <w:p w14:paraId="2DAA9FE3" w14:textId="77777777" w:rsidR="00907F50" w:rsidRDefault="00B8456D">
      <w:pPr>
        <w:spacing w:before="58"/>
        <w:ind w:left="1417"/>
        <w:rPr>
          <w:sz w:val="16"/>
        </w:rPr>
      </w:pPr>
      <w:r>
        <w:rPr>
          <w:color w:val="231F20"/>
          <w:sz w:val="16"/>
        </w:rPr>
        <w:t>Maps – Environmental Resources Information Network</w:t>
      </w:r>
    </w:p>
    <w:p w14:paraId="05C4812A" w14:textId="77777777" w:rsidR="00907F50" w:rsidRDefault="00907F50">
      <w:pPr>
        <w:rPr>
          <w:sz w:val="16"/>
        </w:rPr>
        <w:sectPr w:rsidR="00907F50">
          <w:pgSz w:w="9980" w:h="14180"/>
          <w:pgMar w:top="1320" w:right="0" w:bottom="280" w:left="0" w:header="720" w:footer="720" w:gutter="0"/>
          <w:cols w:space="720"/>
        </w:sectPr>
      </w:pPr>
    </w:p>
    <w:p w14:paraId="5E9BD67D" w14:textId="77777777" w:rsidR="00907F50" w:rsidRDefault="00907F50">
      <w:pPr>
        <w:pStyle w:val="BodyText"/>
      </w:pPr>
    </w:p>
    <w:p w14:paraId="1B805606" w14:textId="77777777" w:rsidR="00907F50" w:rsidRDefault="00907F50">
      <w:pPr>
        <w:pStyle w:val="BodyText"/>
        <w:spacing w:before="3"/>
        <w:rPr>
          <w:sz w:val="27"/>
        </w:rPr>
      </w:pPr>
    </w:p>
    <w:p w14:paraId="2570EB24" w14:textId="77777777" w:rsidR="00907F50" w:rsidRDefault="00B8456D">
      <w:pPr>
        <w:spacing w:before="20"/>
        <w:ind w:left="1417"/>
        <w:rPr>
          <w:rFonts w:ascii="Calibri"/>
          <w:sz w:val="40"/>
        </w:rPr>
      </w:pPr>
      <w:r>
        <w:rPr>
          <w:rFonts w:ascii="Calibri"/>
          <w:color w:val="5C8135"/>
          <w:sz w:val="40"/>
        </w:rPr>
        <w:t>Foreword</w:t>
      </w:r>
    </w:p>
    <w:p w14:paraId="77F97813" w14:textId="77777777" w:rsidR="00907F50" w:rsidRDefault="00907F50">
      <w:pPr>
        <w:pStyle w:val="BodyText"/>
        <w:spacing w:before="9"/>
        <w:rPr>
          <w:rFonts w:ascii="Calibri"/>
          <w:sz w:val="33"/>
        </w:rPr>
      </w:pPr>
    </w:p>
    <w:p w14:paraId="3880735A" w14:textId="77777777" w:rsidR="00907F50" w:rsidRDefault="00B8456D">
      <w:pPr>
        <w:pStyle w:val="BodyText"/>
        <w:spacing w:line="235" w:lineRule="auto"/>
        <w:ind w:left="1417" w:right="1373"/>
      </w:pPr>
      <w:r>
        <w:rPr>
          <w:color w:val="231F20"/>
        </w:rPr>
        <w:t>Norfolk Island National Park and Norfolk Island Botanic Garden protect over 650 hectares of the remote Territory of Norfolk Island. Set in the south-west Pacific Ocean, the</w:t>
      </w:r>
    </w:p>
    <w:p w14:paraId="32D626AD" w14:textId="77777777" w:rsidR="00907F50" w:rsidRDefault="00B8456D">
      <w:pPr>
        <w:pStyle w:val="BodyText"/>
        <w:spacing w:before="2" w:line="235" w:lineRule="auto"/>
        <w:ind w:left="1417" w:right="1496"/>
      </w:pPr>
      <w:r>
        <w:rPr>
          <w:color w:val="231F20"/>
        </w:rPr>
        <w:t>natural habitats and microclimates of the Territory provide refuge between tropical and temperate oceanic island environments and are home to unique assemblages of flora and fauna.</w:t>
      </w:r>
    </w:p>
    <w:p w14:paraId="5C9692AA" w14:textId="77777777" w:rsidR="00907F50" w:rsidRDefault="00B8456D">
      <w:pPr>
        <w:pStyle w:val="BodyText"/>
        <w:spacing w:before="116" w:line="235" w:lineRule="auto"/>
        <w:ind w:left="1417" w:right="1373"/>
      </w:pPr>
      <w:proofErr w:type="gramStart"/>
      <w:r>
        <w:rPr>
          <w:color w:val="231F20"/>
        </w:rPr>
        <w:t>The park</w:t>
      </w:r>
      <w:proofErr w:type="gramEnd"/>
      <w:r>
        <w:rPr>
          <w:color w:val="231F20"/>
        </w:rPr>
        <w:t xml:space="preserve"> and botanic garden provide habitat and breeding areas for endemic species, migratory birds and large colonies of breeding seabirds. </w:t>
      </w:r>
      <w:proofErr w:type="gramStart"/>
      <w:r>
        <w:rPr>
          <w:color w:val="231F20"/>
        </w:rPr>
        <w:t>The park</w:t>
      </w:r>
      <w:proofErr w:type="gramEnd"/>
      <w:r>
        <w:rPr>
          <w:color w:val="231F20"/>
        </w:rPr>
        <w:t xml:space="preserve"> also protects remnant areas of subtropical rainforest that once covered much of the Island.</w:t>
      </w:r>
    </w:p>
    <w:p w14:paraId="1785591B" w14:textId="77777777" w:rsidR="00907F50" w:rsidRDefault="00B8456D">
      <w:pPr>
        <w:pStyle w:val="BodyText"/>
        <w:spacing w:before="115" w:line="235" w:lineRule="auto"/>
        <w:ind w:left="1417" w:right="1680"/>
      </w:pPr>
      <w:r>
        <w:rPr>
          <w:color w:val="231F20"/>
        </w:rPr>
        <w:t>Management of the park and botanic garden is focused on the protection of existing native flora and fauna and habitat restoration through the control of invasive species, planting of native vegetation and implementation of erosion control measures.</w:t>
      </w:r>
    </w:p>
    <w:p w14:paraId="71B81003" w14:textId="77777777" w:rsidR="00907F50" w:rsidRDefault="00B8456D">
      <w:pPr>
        <w:pStyle w:val="BodyText"/>
        <w:spacing w:before="116" w:line="235" w:lineRule="auto"/>
        <w:ind w:left="1417" w:right="1373"/>
      </w:pPr>
      <w:proofErr w:type="gramStart"/>
      <w:r>
        <w:rPr>
          <w:color w:val="231F20"/>
        </w:rPr>
        <w:t>The park</w:t>
      </w:r>
      <w:proofErr w:type="gramEnd"/>
      <w:r>
        <w:rPr>
          <w:color w:val="231F20"/>
        </w:rPr>
        <w:t xml:space="preserve"> and botanic garden provide educational, scientific, cultural and recreational opportunities for Norfolk Island residents and visitors as well as a valuable resource for the Norfolk Island tourism industry.</w:t>
      </w:r>
    </w:p>
    <w:p w14:paraId="3D4B2D90" w14:textId="77777777" w:rsidR="00907F50" w:rsidRDefault="00B8456D">
      <w:pPr>
        <w:spacing w:before="115" w:line="235" w:lineRule="auto"/>
        <w:ind w:left="1417" w:right="1496"/>
        <w:rPr>
          <w:sz w:val="20"/>
        </w:rPr>
      </w:pPr>
      <w:r>
        <w:rPr>
          <w:color w:val="231F20"/>
          <w:sz w:val="20"/>
        </w:rPr>
        <w:t xml:space="preserve">This management plan for Norfolk Island National Park and Norfolk Island Botanic Garden has been prepared under s.368 of the </w:t>
      </w:r>
      <w:r>
        <w:rPr>
          <w:i/>
          <w:color w:val="231F20"/>
          <w:sz w:val="20"/>
        </w:rPr>
        <w:t xml:space="preserve">Environment Protection and Biodiversity Conservation Act 1999 </w:t>
      </w:r>
      <w:r>
        <w:rPr>
          <w:color w:val="231F20"/>
          <w:sz w:val="20"/>
        </w:rPr>
        <w:t>(EPBC Act).</w:t>
      </w:r>
    </w:p>
    <w:p w14:paraId="081FCB80" w14:textId="77777777" w:rsidR="00907F50" w:rsidRDefault="00907F50">
      <w:pPr>
        <w:pStyle w:val="BodyText"/>
      </w:pPr>
    </w:p>
    <w:p w14:paraId="46CEAD57" w14:textId="77777777" w:rsidR="00907F50" w:rsidRDefault="00907F50">
      <w:pPr>
        <w:pStyle w:val="BodyText"/>
      </w:pPr>
    </w:p>
    <w:p w14:paraId="01DCB328" w14:textId="77777777" w:rsidR="00907F50" w:rsidRDefault="00907F50">
      <w:pPr>
        <w:pStyle w:val="BodyText"/>
      </w:pPr>
    </w:p>
    <w:p w14:paraId="0AD1C320" w14:textId="77777777" w:rsidR="00907F50" w:rsidRDefault="00907F50">
      <w:pPr>
        <w:pStyle w:val="BodyText"/>
      </w:pPr>
    </w:p>
    <w:p w14:paraId="2C3761F1" w14:textId="77777777" w:rsidR="00907F50" w:rsidRDefault="00907F50">
      <w:pPr>
        <w:pStyle w:val="BodyText"/>
      </w:pPr>
    </w:p>
    <w:p w14:paraId="63B537AD" w14:textId="77777777" w:rsidR="00907F50" w:rsidRDefault="00907F50">
      <w:pPr>
        <w:pStyle w:val="BodyText"/>
        <w:rPr>
          <w:sz w:val="25"/>
        </w:rPr>
      </w:pPr>
    </w:p>
    <w:p w14:paraId="3A25D056" w14:textId="77777777" w:rsidR="00907F50" w:rsidRDefault="00B8456D">
      <w:pPr>
        <w:pStyle w:val="BodyText"/>
        <w:ind w:left="1417"/>
      </w:pPr>
      <w:r>
        <w:rPr>
          <w:color w:val="231F20"/>
        </w:rPr>
        <w:t>James Larsen</w:t>
      </w:r>
    </w:p>
    <w:p w14:paraId="57B6455D" w14:textId="77777777" w:rsidR="00907F50" w:rsidRDefault="00B8456D">
      <w:pPr>
        <w:pStyle w:val="BodyText"/>
        <w:spacing w:before="109"/>
        <w:ind w:left="1417"/>
      </w:pPr>
      <w:r>
        <w:rPr>
          <w:color w:val="231F20"/>
        </w:rPr>
        <w:t>A/g Director of National Parks</w:t>
      </w:r>
    </w:p>
    <w:p w14:paraId="068FDDA0" w14:textId="77777777" w:rsidR="00907F50" w:rsidRDefault="00907F50">
      <w:pPr>
        <w:pStyle w:val="BodyText"/>
      </w:pPr>
    </w:p>
    <w:p w14:paraId="5835F89F" w14:textId="77777777" w:rsidR="00907F50" w:rsidRDefault="00907F50">
      <w:pPr>
        <w:pStyle w:val="BodyText"/>
      </w:pPr>
    </w:p>
    <w:p w14:paraId="298FE021" w14:textId="77777777" w:rsidR="00907F50" w:rsidRDefault="00907F50">
      <w:pPr>
        <w:pStyle w:val="BodyText"/>
      </w:pPr>
    </w:p>
    <w:p w14:paraId="0F9608D7" w14:textId="77777777" w:rsidR="00907F50" w:rsidRDefault="00907F50">
      <w:pPr>
        <w:pStyle w:val="BodyText"/>
      </w:pPr>
    </w:p>
    <w:p w14:paraId="09DDD216" w14:textId="77777777" w:rsidR="00907F50" w:rsidRDefault="00907F50">
      <w:pPr>
        <w:pStyle w:val="BodyText"/>
      </w:pPr>
    </w:p>
    <w:p w14:paraId="1DD14F64" w14:textId="77777777" w:rsidR="00907F50" w:rsidRDefault="00907F50">
      <w:pPr>
        <w:pStyle w:val="BodyText"/>
        <w:spacing w:before="7"/>
        <w:rPr>
          <w:sz w:val="28"/>
        </w:rPr>
      </w:pPr>
    </w:p>
    <w:p w14:paraId="01DF680E" w14:textId="77777777" w:rsidR="00907F50" w:rsidRDefault="00B8456D">
      <w:pPr>
        <w:pStyle w:val="Heading4"/>
      </w:pPr>
      <w:r>
        <w:rPr>
          <w:color w:val="5C8135"/>
        </w:rPr>
        <w:t>Acknowledgments</w:t>
      </w:r>
    </w:p>
    <w:p w14:paraId="72A78174" w14:textId="77777777" w:rsidR="00907F50" w:rsidRDefault="00B8456D">
      <w:pPr>
        <w:pStyle w:val="BodyText"/>
        <w:spacing w:before="91" w:line="235" w:lineRule="auto"/>
        <w:ind w:left="1417" w:right="1373"/>
      </w:pPr>
      <w:r>
        <w:rPr>
          <w:color w:val="231F20"/>
        </w:rPr>
        <w:t>The Director of National Parks gratefully acknowledges the assistance and advice of members of the Norfolk Island National Park Advisory Committee and the individuals and organisations who contributed to the preparation of this management plan.</w:t>
      </w:r>
    </w:p>
    <w:p w14:paraId="1F1E2AF8" w14:textId="77777777" w:rsidR="00907F50" w:rsidRDefault="00907F50">
      <w:pPr>
        <w:spacing w:line="235" w:lineRule="auto"/>
        <w:sectPr w:rsidR="00907F50">
          <w:footerReference w:type="default" r:id="rId18"/>
          <w:pgSz w:w="9980" w:h="14180"/>
          <w:pgMar w:top="1320" w:right="0" w:bottom="760" w:left="0" w:header="0" w:footer="565" w:gutter="0"/>
          <w:cols w:space="720"/>
        </w:sectPr>
      </w:pPr>
    </w:p>
    <w:p w14:paraId="63631ED2" w14:textId="77777777" w:rsidR="00907F50" w:rsidRDefault="0039716E">
      <w:pPr>
        <w:pStyle w:val="BodyText"/>
        <w:spacing w:before="4"/>
        <w:rPr>
          <w:rFonts w:ascii="Times New Roman"/>
          <w:sz w:val="17"/>
        </w:rPr>
      </w:pPr>
      <w:r>
        <w:lastRenderedPageBreak/>
        <w:pict w14:anchorId="17C5F996">
          <v:shapetype id="_x0000_t202" coordsize="21600,21600" o:spt="202" path="m,l,21600r21600,l21600,xe">
            <v:stroke joinstyle="miter"/>
            <v:path gradientshapeok="t" o:connecttype="rect"/>
          </v:shapetype>
          <v:shape id="_x0000_s1715" type="#_x0000_t202" style="position:absolute;margin-left:70.7pt;margin-top:670.4pt;width:305.1pt;height:8.4pt;z-index:-251616768;mso-position-horizontal-relative:page;mso-position-vertical-relative:page" filled="f" stroked="f">
            <v:textbox inset="0,0,0,0">
              <w:txbxContent>
                <w:p w14:paraId="134D8B8B" w14:textId="77777777" w:rsidR="00907F50" w:rsidRDefault="00B8456D">
                  <w:pPr>
                    <w:spacing w:line="167" w:lineRule="exact"/>
                    <w:rPr>
                      <w:sz w:val="16"/>
                    </w:rPr>
                  </w:pPr>
                  <w:r>
                    <w:rPr>
                      <w:rFonts w:ascii="Calibri"/>
                      <w:color w:val="231F20"/>
                      <w:position w:val="1"/>
                      <w:sz w:val="16"/>
                    </w:rPr>
                    <w:t xml:space="preserve">ii </w:t>
                  </w:r>
                  <w:r>
                    <w:rPr>
                      <w:color w:val="636466"/>
                      <w:sz w:val="16"/>
                    </w:rPr>
                    <w:t>| Norfolk Island National Park and Norfolk Island Botanic Garden Management Plan 2020</w:t>
                  </w:r>
                </w:p>
              </w:txbxContent>
            </v:textbox>
            <w10:wrap anchorx="page" anchory="page"/>
          </v:shape>
        </w:pict>
      </w:r>
      <w:r w:rsidR="00B8456D">
        <w:rPr>
          <w:noProof/>
        </w:rPr>
        <w:drawing>
          <wp:anchor distT="0" distB="0" distL="0" distR="0" simplePos="0" relativeHeight="251562496" behindDoc="0" locked="0" layoutInCell="1" allowOverlap="1" wp14:anchorId="2104BD32" wp14:editId="4342A3DD">
            <wp:simplePos x="0" y="0"/>
            <wp:positionH relativeFrom="page">
              <wp:posOffset>0</wp:posOffset>
            </wp:positionH>
            <wp:positionV relativeFrom="page">
              <wp:posOffset>0</wp:posOffset>
            </wp:positionV>
            <wp:extent cx="6336000" cy="8999994"/>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9" cstate="email">
                      <a:extLst>
                        <a:ext uri="{28A0092B-C50C-407E-A947-70E740481C1C}">
                          <a14:useLocalDpi xmlns:a14="http://schemas.microsoft.com/office/drawing/2010/main"/>
                        </a:ext>
                      </a:extLst>
                    </a:blip>
                    <a:stretch>
                      <a:fillRect/>
                    </a:stretch>
                  </pic:blipFill>
                  <pic:spPr>
                    <a:xfrm>
                      <a:off x="0" y="0"/>
                      <a:ext cx="6336000" cy="8999994"/>
                    </a:xfrm>
                    <a:prstGeom prst="rect">
                      <a:avLst/>
                    </a:prstGeom>
                  </pic:spPr>
                </pic:pic>
              </a:graphicData>
            </a:graphic>
          </wp:anchor>
        </w:drawing>
      </w:r>
    </w:p>
    <w:p w14:paraId="6CA23700" w14:textId="77777777" w:rsidR="00907F50" w:rsidRDefault="00907F50">
      <w:pPr>
        <w:rPr>
          <w:rFonts w:ascii="Times New Roman"/>
          <w:sz w:val="17"/>
        </w:rPr>
        <w:sectPr w:rsidR="00907F50">
          <w:footerReference w:type="even" r:id="rId20"/>
          <w:pgSz w:w="9980" w:h="14180"/>
          <w:pgMar w:top="1320" w:right="0" w:bottom="280" w:left="0" w:header="0" w:footer="0" w:gutter="0"/>
          <w:cols w:space="720"/>
        </w:sectPr>
      </w:pPr>
    </w:p>
    <w:p w14:paraId="2624FD9A" w14:textId="77777777" w:rsidR="00907F50" w:rsidRDefault="00907F50">
      <w:pPr>
        <w:pStyle w:val="BodyText"/>
        <w:rPr>
          <w:rFonts w:ascii="Times New Roman"/>
        </w:rPr>
      </w:pPr>
    </w:p>
    <w:p w14:paraId="7421C77F" w14:textId="77777777" w:rsidR="00907F50" w:rsidRDefault="00907F50">
      <w:pPr>
        <w:pStyle w:val="BodyText"/>
        <w:spacing w:before="9"/>
        <w:rPr>
          <w:rFonts w:ascii="Times New Roman"/>
          <w:sz w:val="26"/>
        </w:rPr>
      </w:pPr>
    </w:p>
    <w:p w14:paraId="4EEF4913" w14:textId="77777777" w:rsidR="00907F50" w:rsidRDefault="00B8456D">
      <w:pPr>
        <w:spacing w:before="35"/>
        <w:ind w:left="1417"/>
        <w:rPr>
          <w:rFonts w:ascii="Calibri"/>
          <w:sz w:val="32"/>
        </w:rPr>
      </w:pPr>
      <w:r>
        <w:rPr>
          <w:rFonts w:ascii="Calibri"/>
          <w:color w:val="5C8135"/>
          <w:sz w:val="32"/>
        </w:rPr>
        <w:t>Vision</w:t>
      </w:r>
    </w:p>
    <w:p w14:paraId="4CD33425" w14:textId="77777777" w:rsidR="00907F50" w:rsidRDefault="00B8456D">
      <w:pPr>
        <w:pStyle w:val="BodyText"/>
        <w:spacing w:before="138" w:line="235" w:lineRule="auto"/>
        <w:ind w:left="1417" w:right="1579"/>
      </w:pPr>
      <w:r>
        <w:rPr>
          <w:color w:val="231F20"/>
        </w:rPr>
        <w:t xml:space="preserve">Norfolk Island National Park and Norfolk Island Botanic Garden are recognised and appreciated for their natural, </w:t>
      </w:r>
      <w:proofErr w:type="gramStart"/>
      <w:r>
        <w:rPr>
          <w:color w:val="231F20"/>
        </w:rPr>
        <w:t>cultural</w:t>
      </w:r>
      <w:proofErr w:type="gramEnd"/>
      <w:r>
        <w:rPr>
          <w:color w:val="231F20"/>
        </w:rPr>
        <w:t xml:space="preserve"> and scientific values, as a refuge for native species</w:t>
      </w:r>
      <w:r>
        <w:rPr>
          <w:color w:val="231F20"/>
          <w:spacing w:val="-4"/>
        </w:rPr>
        <w:t xml:space="preserve"> </w:t>
      </w:r>
      <w:r>
        <w:rPr>
          <w:color w:val="231F20"/>
        </w:rPr>
        <w:t>and</w:t>
      </w:r>
      <w:r>
        <w:rPr>
          <w:color w:val="231F20"/>
          <w:spacing w:val="-4"/>
        </w:rPr>
        <w:t xml:space="preserve"> </w:t>
      </w:r>
      <w:r>
        <w:rPr>
          <w:color w:val="231F20"/>
        </w:rPr>
        <w:t>as</w:t>
      </w:r>
      <w:r>
        <w:rPr>
          <w:color w:val="231F20"/>
          <w:spacing w:val="-3"/>
        </w:rPr>
        <w:t xml:space="preserve"> </w:t>
      </w:r>
      <w:r>
        <w:rPr>
          <w:color w:val="231F20"/>
        </w:rPr>
        <w:t>an</w:t>
      </w:r>
      <w:r>
        <w:rPr>
          <w:color w:val="231F20"/>
          <w:spacing w:val="-4"/>
        </w:rPr>
        <w:t xml:space="preserve"> </w:t>
      </w:r>
      <w:r>
        <w:rPr>
          <w:color w:val="231F20"/>
        </w:rPr>
        <w:t>inspirational</w:t>
      </w:r>
      <w:r>
        <w:rPr>
          <w:color w:val="231F20"/>
          <w:spacing w:val="-3"/>
        </w:rPr>
        <w:t xml:space="preserve"> </w:t>
      </w:r>
      <w:r>
        <w:rPr>
          <w:color w:val="231F20"/>
        </w:rPr>
        <w:t>and</w:t>
      </w:r>
      <w:r>
        <w:rPr>
          <w:color w:val="231F20"/>
          <w:spacing w:val="-4"/>
        </w:rPr>
        <w:t xml:space="preserve"> </w:t>
      </w:r>
      <w:r>
        <w:rPr>
          <w:color w:val="231F20"/>
        </w:rPr>
        <w:t>rewarding</w:t>
      </w:r>
      <w:r>
        <w:rPr>
          <w:color w:val="231F20"/>
          <w:spacing w:val="-4"/>
        </w:rPr>
        <w:t xml:space="preserve"> </w:t>
      </w:r>
      <w:r>
        <w:rPr>
          <w:color w:val="231F20"/>
        </w:rPr>
        <w:t>experience</w:t>
      </w:r>
      <w:r>
        <w:rPr>
          <w:color w:val="231F20"/>
          <w:spacing w:val="-4"/>
        </w:rPr>
        <w:t xml:space="preserve"> </w:t>
      </w:r>
      <w:r>
        <w:rPr>
          <w:color w:val="231F20"/>
        </w:rPr>
        <w:t>for</w:t>
      </w:r>
      <w:r>
        <w:rPr>
          <w:color w:val="231F20"/>
          <w:spacing w:val="-5"/>
        </w:rPr>
        <w:t xml:space="preserve"> </w:t>
      </w:r>
      <w:r>
        <w:rPr>
          <w:color w:val="231F20"/>
        </w:rPr>
        <w:t>both</w:t>
      </w:r>
      <w:r>
        <w:rPr>
          <w:color w:val="231F20"/>
          <w:spacing w:val="-3"/>
        </w:rPr>
        <w:t xml:space="preserve"> </w:t>
      </w:r>
      <w:r>
        <w:rPr>
          <w:color w:val="231F20"/>
        </w:rPr>
        <w:t>visitors</w:t>
      </w:r>
      <w:r>
        <w:rPr>
          <w:color w:val="231F20"/>
          <w:spacing w:val="-4"/>
        </w:rPr>
        <w:t xml:space="preserve"> </w:t>
      </w:r>
      <w:r>
        <w:rPr>
          <w:color w:val="231F20"/>
        </w:rPr>
        <w:t>and</w:t>
      </w:r>
      <w:r>
        <w:rPr>
          <w:color w:val="231F20"/>
          <w:spacing w:val="-3"/>
        </w:rPr>
        <w:t xml:space="preserve"> </w:t>
      </w:r>
      <w:r>
        <w:rPr>
          <w:color w:val="231F20"/>
        </w:rPr>
        <w:t>the</w:t>
      </w:r>
      <w:r>
        <w:rPr>
          <w:color w:val="231F20"/>
          <w:spacing w:val="-4"/>
        </w:rPr>
        <w:t xml:space="preserve"> </w:t>
      </w:r>
      <w:r>
        <w:rPr>
          <w:color w:val="231F20"/>
        </w:rPr>
        <w:t xml:space="preserve">local </w:t>
      </w:r>
      <w:r>
        <w:rPr>
          <w:color w:val="231F20"/>
          <w:spacing w:val="-3"/>
        </w:rPr>
        <w:t>community.</w:t>
      </w:r>
    </w:p>
    <w:p w14:paraId="5D844BE7" w14:textId="77777777" w:rsidR="00907F50" w:rsidRDefault="00907F50">
      <w:pPr>
        <w:pStyle w:val="BodyText"/>
      </w:pPr>
    </w:p>
    <w:p w14:paraId="3760BC4D" w14:textId="77777777" w:rsidR="00907F50" w:rsidRDefault="00907F50">
      <w:pPr>
        <w:pStyle w:val="BodyText"/>
        <w:spacing w:before="7"/>
      </w:pPr>
    </w:p>
    <w:p w14:paraId="1524B895" w14:textId="77777777" w:rsidR="00907F50" w:rsidRDefault="00B8456D">
      <w:pPr>
        <w:pStyle w:val="Heading3"/>
        <w:spacing w:before="0"/>
      </w:pPr>
      <w:r>
        <w:rPr>
          <w:color w:val="5C8135"/>
        </w:rPr>
        <w:t>Objectives</w:t>
      </w:r>
    </w:p>
    <w:p w14:paraId="3CC9E11B" w14:textId="77777777" w:rsidR="00907F50" w:rsidRDefault="00B8456D">
      <w:pPr>
        <w:pStyle w:val="BodyText"/>
        <w:spacing w:before="134"/>
        <w:ind w:left="1417"/>
      </w:pPr>
      <w:r>
        <w:rPr>
          <w:color w:val="231F20"/>
        </w:rPr>
        <w:t>The objectives for management of the park and botanic garden are:</w:t>
      </w:r>
    </w:p>
    <w:p w14:paraId="27CD8C65" w14:textId="77777777" w:rsidR="00907F50" w:rsidRDefault="00907F50">
      <w:pPr>
        <w:pStyle w:val="BodyText"/>
        <w:spacing w:before="6"/>
        <w:rPr>
          <w:sz w:val="18"/>
        </w:rPr>
      </w:pPr>
    </w:p>
    <w:p w14:paraId="138FD264" w14:textId="77777777" w:rsidR="00907F50" w:rsidRDefault="00B8456D">
      <w:pPr>
        <w:pStyle w:val="ListParagraph"/>
        <w:numPr>
          <w:ilvl w:val="0"/>
          <w:numId w:val="57"/>
        </w:numPr>
        <w:tabs>
          <w:tab w:val="left" w:pos="1701"/>
        </w:tabs>
        <w:spacing w:before="1" w:line="235" w:lineRule="auto"/>
        <w:ind w:right="1914" w:hanging="283"/>
        <w:rPr>
          <w:sz w:val="20"/>
        </w:rPr>
      </w:pPr>
      <w:r>
        <w:rPr>
          <w:color w:val="231F20"/>
          <w:spacing w:val="-10"/>
          <w:sz w:val="20"/>
        </w:rPr>
        <w:t>To</w:t>
      </w:r>
      <w:r>
        <w:rPr>
          <w:color w:val="231F20"/>
          <w:spacing w:val="-6"/>
          <w:sz w:val="20"/>
        </w:rPr>
        <w:t xml:space="preserve"> </w:t>
      </w:r>
      <w:r>
        <w:rPr>
          <w:color w:val="231F20"/>
          <w:sz w:val="20"/>
        </w:rPr>
        <w:t>identify,</w:t>
      </w:r>
      <w:r>
        <w:rPr>
          <w:color w:val="231F20"/>
          <w:spacing w:val="-5"/>
          <w:sz w:val="20"/>
        </w:rPr>
        <w:t xml:space="preserve"> </w:t>
      </w:r>
      <w:r>
        <w:rPr>
          <w:color w:val="231F20"/>
          <w:sz w:val="20"/>
        </w:rPr>
        <w:t>conserve</w:t>
      </w:r>
      <w:r>
        <w:rPr>
          <w:color w:val="231F20"/>
          <w:spacing w:val="-5"/>
          <w:sz w:val="20"/>
        </w:rPr>
        <w:t xml:space="preserve"> </w:t>
      </w:r>
      <w:r>
        <w:rPr>
          <w:color w:val="231F20"/>
          <w:sz w:val="20"/>
        </w:rPr>
        <w:t>and</w:t>
      </w:r>
      <w:r>
        <w:rPr>
          <w:color w:val="231F20"/>
          <w:spacing w:val="-5"/>
          <w:sz w:val="20"/>
        </w:rPr>
        <w:t xml:space="preserve"> </w:t>
      </w:r>
      <w:r>
        <w:rPr>
          <w:color w:val="231F20"/>
          <w:sz w:val="20"/>
        </w:rPr>
        <w:t>protect</w:t>
      </w:r>
      <w:r>
        <w:rPr>
          <w:color w:val="231F20"/>
          <w:spacing w:val="-5"/>
          <w:sz w:val="20"/>
        </w:rPr>
        <w:t xml:space="preserve"> </w:t>
      </w:r>
      <w:r>
        <w:rPr>
          <w:color w:val="231F20"/>
          <w:sz w:val="20"/>
        </w:rPr>
        <w:t>the</w:t>
      </w:r>
      <w:r>
        <w:rPr>
          <w:color w:val="231F20"/>
          <w:spacing w:val="-5"/>
          <w:sz w:val="20"/>
        </w:rPr>
        <w:t xml:space="preserve"> </w:t>
      </w:r>
      <w:r>
        <w:rPr>
          <w:color w:val="231F20"/>
          <w:sz w:val="20"/>
        </w:rPr>
        <w:t>natural</w:t>
      </w:r>
      <w:r>
        <w:rPr>
          <w:color w:val="231F20"/>
          <w:spacing w:val="-4"/>
          <w:sz w:val="20"/>
        </w:rPr>
        <w:t xml:space="preserve"> </w:t>
      </w:r>
      <w:r>
        <w:rPr>
          <w:color w:val="231F20"/>
          <w:sz w:val="20"/>
        </w:rPr>
        <w:t>and</w:t>
      </w:r>
      <w:r>
        <w:rPr>
          <w:color w:val="231F20"/>
          <w:spacing w:val="-5"/>
          <w:sz w:val="20"/>
        </w:rPr>
        <w:t xml:space="preserve"> </w:t>
      </w:r>
      <w:r>
        <w:rPr>
          <w:color w:val="231F20"/>
          <w:sz w:val="20"/>
        </w:rPr>
        <w:t>cultural</w:t>
      </w:r>
      <w:r>
        <w:rPr>
          <w:color w:val="231F20"/>
          <w:spacing w:val="-4"/>
          <w:sz w:val="20"/>
        </w:rPr>
        <w:t xml:space="preserve"> </w:t>
      </w:r>
      <w:r>
        <w:rPr>
          <w:color w:val="231F20"/>
          <w:sz w:val="20"/>
        </w:rPr>
        <w:t>values</w:t>
      </w:r>
      <w:r>
        <w:rPr>
          <w:color w:val="231F20"/>
          <w:spacing w:val="-6"/>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park</w:t>
      </w:r>
      <w:r>
        <w:rPr>
          <w:color w:val="231F20"/>
          <w:spacing w:val="-4"/>
          <w:sz w:val="20"/>
        </w:rPr>
        <w:t xml:space="preserve"> </w:t>
      </w:r>
      <w:r>
        <w:rPr>
          <w:color w:val="231F20"/>
          <w:sz w:val="20"/>
        </w:rPr>
        <w:t>and botanic</w:t>
      </w:r>
      <w:r>
        <w:rPr>
          <w:color w:val="231F20"/>
          <w:spacing w:val="-1"/>
          <w:sz w:val="20"/>
        </w:rPr>
        <w:t xml:space="preserve"> </w:t>
      </w:r>
      <w:r>
        <w:rPr>
          <w:color w:val="231F20"/>
          <w:sz w:val="20"/>
        </w:rPr>
        <w:t>garden</w:t>
      </w:r>
    </w:p>
    <w:p w14:paraId="0F86F5B0" w14:textId="77777777" w:rsidR="00907F50" w:rsidRDefault="00B8456D">
      <w:pPr>
        <w:pStyle w:val="ListParagraph"/>
        <w:numPr>
          <w:ilvl w:val="0"/>
          <w:numId w:val="57"/>
        </w:numPr>
        <w:tabs>
          <w:tab w:val="left" w:pos="1701"/>
        </w:tabs>
        <w:spacing w:before="114" w:line="235" w:lineRule="auto"/>
        <w:ind w:right="1587" w:hanging="283"/>
        <w:rPr>
          <w:sz w:val="20"/>
        </w:rPr>
      </w:pPr>
      <w:r>
        <w:rPr>
          <w:color w:val="231F20"/>
          <w:spacing w:val="-10"/>
          <w:sz w:val="20"/>
        </w:rPr>
        <w:t>To</w:t>
      </w:r>
      <w:r>
        <w:rPr>
          <w:color w:val="231F20"/>
          <w:spacing w:val="-8"/>
          <w:sz w:val="20"/>
        </w:rPr>
        <w:t xml:space="preserve"> </w:t>
      </w:r>
      <w:r>
        <w:rPr>
          <w:color w:val="231F20"/>
          <w:sz w:val="20"/>
        </w:rPr>
        <w:t>offer</w:t>
      </w:r>
      <w:r>
        <w:rPr>
          <w:color w:val="231F20"/>
          <w:spacing w:val="-7"/>
          <w:sz w:val="20"/>
        </w:rPr>
        <w:t xml:space="preserve"> </w:t>
      </w:r>
      <w:r>
        <w:rPr>
          <w:color w:val="231F20"/>
          <w:sz w:val="20"/>
        </w:rPr>
        <w:t>world</w:t>
      </w:r>
      <w:r>
        <w:rPr>
          <w:color w:val="231F20"/>
          <w:spacing w:val="-8"/>
          <w:sz w:val="20"/>
        </w:rPr>
        <w:t xml:space="preserve"> </w:t>
      </w:r>
      <w:r>
        <w:rPr>
          <w:color w:val="231F20"/>
          <w:sz w:val="20"/>
        </w:rPr>
        <w:t>class</w:t>
      </w:r>
      <w:r>
        <w:rPr>
          <w:color w:val="231F20"/>
          <w:spacing w:val="-7"/>
          <w:sz w:val="20"/>
        </w:rPr>
        <w:t xml:space="preserve"> </w:t>
      </w:r>
      <w:r>
        <w:rPr>
          <w:color w:val="231F20"/>
          <w:sz w:val="20"/>
        </w:rPr>
        <w:t>natural</w:t>
      </w:r>
      <w:r>
        <w:rPr>
          <w:color w:val="231F20"/>
          <w:spacing w:val="-7"/>
          <w:sz w:val="20"/>
        </w:rPr>
        <w:t xml:space="preserve"> </w:t>
      </w:r>
      <w:r>
        <w:rPr>
          <w:color w:val="231F20"/>
          <w:sz w:val="20"/>
        </w:rPr>
        <w:t>and</w:t>
      </w:r>
      <w:r>
        <w:rPr>
          <w:color w:val="231F20"/>
          <w:spacing w:val="-7"/>
          <w:sz w:val="20"/>
        </w:rPr>
        <w:t xml:space="preserve"> </w:t>
      </w:r>
      <w:r>
        <w:rPr>
          <w:color w:val="231F20"/>
          <w:sz w:val="20"/>
        </w:rPr>
        <w:t>cultural</w:t>
      </w:r>
      <w:r>
        <w:rPr>
          <w:color w:val="231F20"/>
          <w:spacing w:val="-6"/>
          <w:sz w:val="20"/>
        </w:rPr>
        <w:t xml:space="preserve"> </w:t>
      </w:r>
      <w:r>
        <w:rPr>
          <w:color w:val="231F20"/>
          <w:sz w:val="20"/>
        </w:rPr>
        <w:t>experiences,</w:t>
      </w:r>
      <w:r>
        <w:rPr>
          <w:color w:val="231F20"/>
          <w:spacing w:val="-8"/>
          <w:sz w:val="20"/>
        </w:rPr>
        <w:t xml:space="preserve"> </w:t>
      </w:r>
      <w:r>
        <w:rPr>
          <w:color w:val="231F20"/>
          <w:sz w:val="20"/>
        </w:rPr>
        <w:t>that</w:t>
      </w:r>
      <w:r>
        <w:rPr>
          <w:color w:val="231F20"/>
          <w:spacing w:val="-7"/>
          <w:sz w:val="20"/>
        </w:rPr>
        <w:t xml:space="preserve"> </w:t>
      </w:r>
      <w:r>
        <w:rPr>
          <w:color w:val="231F20"/>
          <w:sz w:val="20"/>
        </w:rPr>
        <w:t>improve</w:t>
      </w:r>
      <w:r>
        <w:rPr>
          <w:color w:val="231F20"/>
          <w:spacing w:val="-7"/>
          <w:sz w:val="20"/>
        </w:rPr>
        <w:t xml:space="preserve"> </w:t>
      </w:r>
      <w:r>
        <w:rPr>
          <w:color w:val="231F20"/>
          <w:sz w:val="20"/>
        </w:rPr>
        <w:t>understanding</w:t>
      </w:r>
      <w:r>
        <w:rPr>
          <w:color w:val="231F20"/>
          <w:spacing w:val="-7"/>
          <w:sz w:val="20"/>
        </w:rPr>
        <w:t xml:space="preserve"> </w:t>
      </w:r>
      <w:r>
        <w:rPr>
          <w:color w:val="231F20"/>
          <w:sz w:val="20"/>
        </w:rPr>
        <w:t>of the values of the reserves and enhance the Norfolk Island regional</w:t>
      </w:r>
      <w:r>
        <w:rPr>
          <w:color w:val="231F20"/>
          <w:spacing w:val="-31"/>
          <w:sz w:val="20"/>
        </w:rPr>
        <w:t xml:space="preserve"> </w:t>
      </w:r>
      <w:r>
        <w:rPr>
          <w:color w:val="231F20"/>
          <w:sz w:val="20"/>
        </w:rPr>
        <w:t>economy</w:t>
      </w:r>
    </w:p>
    <w:p w14:paraId="478C0C9F" w14:textId="77777777" w:rsidR="00907F50" w:rsidRDefault="00B8456D">
      <w:pPr>
        <w:pStyle w:val="ListParagraph"/>
        <w:numPr>
          <w:ilvl w:val="0"/>
          <w:numId w:val="57"/>
        </w:numPr>
        <w:tabs>
          <w:tab w:val="left" w:pos="1701"/>
        </w:tabs>
        <w:spacing w:before="115" w:line="235" w:lineRule="auto"/>
        <w:ind w:right="2205" w:hanging="283"/>
        <w:rPr>
          <w:sz w:val="20"/>
        </w:rPr>
      </w:pPr>
      <w:r>
        <w:rPr>
          <w:color w:val="231F20"/>
          <w:spacing w:val="-10"/>
          <w:sz w:val="20"/>
        </w:rPr>
        <w:t>To</w:t>
      </w:r>
      <w:r>
        <w:rPr>
          <w:color w:val="231F20"/>
          <w:spacing w:val="-6"/>
          <w:sz w:val="20"/>
        </w:rPr>
        <w:t xml:space="preserve"> </w:t>
      </w:r>
      <w:r>
        <w:rPr>
          <w:color w:val="231F20"/>
          <w:sz w:val="20"/>
        </w:rPr>
        <w:t>base</w:t>
      </w:r>
      <w:r>
        <w:rPr>
          <w:color w:val="231F20"/>
          <w:spacing w:val="-4"/>
          <w:sz w:val="20"/>
        </w:rPr>
        <w:t xml:space="preserve"> </w:t>
      </w:r>
      <w:r>
        <w:rPr>
          <w:color w:val="231F20"/>
          <w:sz w:val="20"/>
        </w:rPr>
        <w:t>management</w:t>
      </w:r>
      <w:r>
        <w:rPr>
          <w:color w:val="231F20"/>
          <w:spacing w:val="-5"/>
          <w:sz w:val="20"/>
        </w:rPr>
        <w:t xml:space="preserve"> </w:t>
      </w:r>
      <w:r>
        <w:rPr>
          <w:color w:val="231F20"/>
          <w:sz w:val="20"/>
        </w:rPr>
        <w:t>and</w:t>
      </w:r>
      <w:r>
        <w:rPr>
          <w:color w:val="231F20"/>
          <w:spacing w:val="-4"/>
          <w:sz w:val="20"/>
        </w:rPr>
        <w:t xml:space="preserve"> </w:t>
      </w:r>
      <w:r>
        <w:rPr>
          <w:color w:val="231F20"/>
          <w:sz w:val="20"/>
        </w:rPr>
        <w:t>decision-making</w:t>
      </w:r>
      <w:r>
        <w:rPr>
          <w:color w:val="231F20"/>
          <w:spacing w:val="-5"/>
          <w:sz w:val="20"/>
        </w:rPr>
        <w:t xml:space="preserve"> </w:t>
      </w:r>
      <w:r>
        <w:rPr>
          <w:color w:val="231F20"/>
          <w:sz w:val="20"/>
        </w:rPr>
        <w:t>on</w:t>
      </w:r>
      <w:r>
        <w:rPr>
          <w:color w:val="231F20"/>
          <w:spacing w:val="-6"/>
          <w:sz w:val="20"/>
        </w:rPr>
        <w:t xml:space="preserve"> </w:t>
      </w:r>
      <w:r>
        <w:rPr>
          <w:color w:val="231F20"/>
          <w:sz w:val="20"/>
        </w:rPr>
        <w:t>a</w:t>
      </w:r>
      <w:r>
        <w:rPr>
          <w:color w:val="231F20"/>
          <w:spacing w:val="-4"/>
          <w:sz w:val="20"/>
        </w:rPr>
        <w:t xml:space="preserve"> </w:t>
      </w:r>
      <w:r>
        <w:rPr>
          <w:color w:val="231F20"/>
          <w:sz w:val="20"/>
        </w:rPr>
        <w:t>foundation</w:t>
      </w:r>
      <w:r>
        <w:rPr>
          <w:color w:val="231F20"/>
          <w:spacing w:val="-5"/>
          <w:sz w:val="20"/>
        </w:rPr>
        <w:t xml:space="preserve"> </w:t>
      </w:r>
      <w:r>
        <w:rPr>
          <w:color w:val="231F20"/>
          <w:sz w:val="20"/>
        </w:rPr>
        <w:t>of</w:t>
      </w:r>
      <w:r>
        <w:rPr>
          <w:color w:val="231F20"/>
          <w:spacing w:val="-5"/>
          <w:sz w:val="20"/>
        </w:rPr>
        <w:t xml:space="preserve"> </w:t>
      </w:r>
      <w:r>
        <w:rPr>
          <w:color w:val="231F20"/>
          <w:sz w:val="20"/>
        </w:rPr>
        <w:t>best</w:t>
      </w:r>
      <w:r>
        <w:rPr>
          <w:color w:val="231F20"/>
          <w:spacing w:val="-4"/>
          <w:sz w:val="20"/>
        </w:rPr>
        <w:t xml:space="preserve"> </w:t>
      </w:r>
      <w:r>
        <w:rPr>
          <w:color w:val="231F20"/>
          <w:sz w:val="20"/>
        </w:rPr>
        <w:t>available information, sound policies and practices and contemporary management approaches.</w:t>
      </w:r>
    </w:p>
    <w:p w14:paraId="62CD05A1" w14:textId="77777777" w:rsidR="00907F50" w:rsidRDefault="00907F50">
      <w:pPr>
        <w:pStyle w:val="BodyText"/>
      </w:pPr>
    </w:p>
    <w:p w14:paraId="6E5DD178" w14:textId="77777777" w:rsidR="00907F50" w:rsidRDefault="00907F50">
      <w:pPr>
        <w:pStyle w:val="BodyText"/>
        <w:spacing w:before="5"/>
        <w:rPr>
          <w:sz w:val="18"/>
        </w:rPr>
      </w:pPr>
    </w:p>
    <w:p w14:paraId="2039DC96" w14:textId="77777777" w:rsidR="00907F50" w:rsidRDefault="00B8456D">
      <w:pPr>
        <w:pStyle w:val="BodyText"/>
        <w:spacing w:line="235" w:lineRule="auto"/>
        <w:ind w:left="1417" w:right="1373"/>
      </w:pPr>
      <w:r>
        <w:rPr>
          <w:color w:val="231F20"/>
        </w:rPr>
        <w:t xml:space="preserve">The values of the park and botanic garden, as described in the statement of significance on page 4 of this plan, provide the basis and rationale for management of the reserves and underpin this plan’s objectives, </w:t>
      </w:r>
      <w:proofErr w:type="gramStart"/>
      <w:r>
        <w:rPr>
          <w:color w:val="231F20"/>
        </w:rPr>
        <w:t>prescriptions</w:t>
      </w:r>
      <w:proofErr w:type="gramEnd"/>
      <w:r>
        <w:rPr>
          <w:color w:val="231F20"/>
        </w:rPr>
        <w:t xml:space="preserve"> and actions.</w:t>
      </w:r>
    </w:p>
    <w:p w14:paraId="66D020DC" w14:textId="77777777" w:rsidR="00907F50" w:rsidRDefault="00B8456D">
      <w:pPr>
        <w:pStyle w:val="BodyText"/>
        <w:spacing w:before="116" w:line="235" w:lineRule="auto"/>
        <w:ind w:left="1417" w:right="1373"/>
      </w:pPr>
      <w:r>
        <w:rPr>
          <w:color w:val="231F20"/>
        </w:rPr>
        <w:t>The management prescriptions and actions in this plan contribute to achieving the objectives for the management of the park and botanic garden. These objectives support the purpose for which the reserves were declared and conservation of their natural and cultural values, ensuring they are managed consistently with their assigned International Union for the Conservation of Nature (IUCN) management categories.</w:t>
      </w:r>
    </w:p>
    <w:p w14:paraId="598984DE" w14:textId="77777777" w:rsidR="00907F50" w:rsidRDefault="00907F50">
      <w:pPr>
        <w:spacing w:line="235" w:lineRule="auto"/>
        <w:sectPr w:rsidR="00907F50">
          <w:footerReference w:type="even" r:id="rId21"/>
          <w:footerReference w:type="default" r:id="rId22"/>
          <w:pgSz w:w="9980" w:h="14180"/>
          <w:pgMar w:top="1320" w:right="0" w:bottom="760" w:left="0" w:header="0" w:footer="565" w:gutter="0"/>
          <w:pgNumType w:start="3"/>
          <w:cols w:space="720"/>
        </w:sectPr>
      </w:pPr>
    </w:p>
    <w:p w14:paraId="0BBB1689" w14:textId="77777777" w:rsidR="00907F50" w:rsidRDefault="00B8456D">
      <w:pPr>
        <w:pStyle w:val="Heading3"/>
      </w:pPr>
      <w:r>
        <w:rPr>
          <w:color w:val="5C8135"/>
        </w:rPr>
        <w:lastRenderedPageBreak/>
        <w:t>Contents</w:t>
      </w:r>
    </w:p>
    <w:p w14:paraId="235C501A" w14:textId="77777777" w:rsidR="00907F50" w:rsidRDefault="0039716E">
      <w:pPr>
        <w:tabs>
          <w:tab w:val="left" w:pos="8493"/>
        </w:tabs>
        <w:spacing w:before="77"/>
        <w:ind w:left="1417"/>
        <w:rPr>
          <w:sz w:val="20"/>
        </w:rPr>
      </w:pPr>
      <w:r>
        <w:pict w14:anchorId="62165F53">
          <v:line id="_x0000_s1714" style="position:absolute;left:0;text-align:left;z-index:251563520;mso-position-horizontal-relative:page" from="111pt,14.5pt" to="111pt,14.5pt" strokecolor="#231f20" strokeweight=".23072mm">
            <w10:wrap anchorx="page"/>
          </v:line>
        </w:pict>
      </w:r>
      <w:r>
        <w:pict w14:anchorId="0F53D16A">
          <v:line id="_x0000_s1713" style="position:absolute;left:0;text-align:left;z-index:251564544;mso-position-horizontal-relative:page" from="425.35pt,14.5pt" to="425.35pt,14.5pt" strokecolor="#231f20" strokeweight=".23072mm">
            <w10:wrap anchorx="page"/>
          </v:line>
        </w:pict>
      </w:r>
      <w:r w:rsidR="00B8456D">
        <w:rPr>
          <w:rFonts w:ascii="Calibri"/>
          <w:b/>
          <w:color w:val="231F20"/>
          <w:sz w:val="20"/>
        </w:rPr>
        <w:t>Foreword</w:t>
      </w:r>
      <w:r w:rsidR="00B8456D">
        <w:rPr>
          <w:rFonts w:ascii="Calibri"/>
          <w:b/>
          <w:color w:val="231F20"/>
          <w:sz w:val="20"/>
          <w:u w:val="dotted" w:color="231F20"/>
        </w:rPr>
        <w:t xml:space="preserve"> </w:t>
      </w:r>
      <w:r w:rsidR="00B8456D">
        <w:rPr>
          <w:rFonts w:ascii="Calibri"/>
          <w:b/>
          <w:color w:val="231F20"/>
          <w:sz w:val="20"/>
          <w:u w:val="dotted" w:color="231F20"/>
        </w:rPr>
        <w:tab/>
      </w:r>
      <w:proofErr w:type="spellStart"/>
      <w:r w:rsidR="00B8456D">
        <w:rPr>
          <w:color w:val="231F20"/>
          <w:sz w:val="20"/>
        </w:rPr>
        <w:t>i</w:t>
      </w:r>
      <w:proofErr w:type="spellEnd"/>
    </w:p>
    <w:p w14:paraId="2779B01E" w14:textId="77777777" w:rsidR="00907F50" w:rsidRDefault="0039716E">
      <w:pPr>
        <w:tabs>
          <w:tab w:val="left" w:pos="8405"/>
          <w:tab w:val="left" w:pos="8513"/>
        </w:tabs>
        <w:spacing w:before="109" w:line="348" w:lineRule="auto"/>
        <w:ind w:left="1417" w:right="1418"/>
        <w:jc w:val="both"/>
        <w:rPr>
          <w:sz w:val="20"/>
        </w:rPr>
      </w:pPr>
      <w:r>
        <w:pict w14:anchorId="1D959651">
          <v:line id="_x0000_s1712" style="position:absolute;left:0;text-align:left;z-index:-251615744;mso-position-horizontal-relative:page" from="96.75pt,33.75pt" to="96.75pt,33.75pt" strokecolor="#231f20" strokeweight=".23072mm">
            <w10:wrap anchorx="page"/>
          </v:line>
        </w:pict>
      </w:r>
      <w:r>
        <w:pict w14:anchorId="0EB46DDB">
          <v:line id="_x0000_s1711" style="position:absolute;left:0;text-align:left;z-index:-251614720;mso-position-horizontal-relative:page" from="420.9pt,33.75pt" to="420.9pt,33.75pt" strokecolor="#231f20" strokeweight=".23072mm">
            <w10:wrap anchorx="page"/>
          </v:line>
        </w:pict>
      </w:r>
      <w:r>
        <w:pict w14:anchorId="3AE72886">
          <v:line id="_x0000_s1710" style="position:absolute;left:0;text-align:left;z-index:-251613696;mso-position-horizontal-relative:page" from="114.6pt,51.45pt" to="114.6pt,51.45pt" strokecolor="#231f20" strokeweight=".23072mm">
            <w10:wrap anchorx="page"/>
          </v:line>
        </w:pict>
      </w:r>
      <w:r>
        <w:pict w14:anchorId="510A7ED6">
          <v:line id="_x0000_s1709" style="position:absolute;left:0;text-align:left;z-index:-251612672;mso-position-horizontal-relative:page" from="420.9pt,51.45pt" to="420.9pt,51.45pt" strokecolor="#231f20" strokeweight=".23072mm">
            <w10:wrap anchorx="page"/>
          </v:line>
        </w:pict>
      </w:r>
      <w:r w:rsidR="00B8456D">
        <w:rPr>
          <w:rFonts w:ascii="Calibri"/>
          <w:b/>
          <w:color w:val="231F20"/>
          <w:sz w:val="20"/>
        </w:rPr>
        <w:t>Acknowledgments</w:t>
      </w:r>
      <w:r w:rsidR="00B8456D">
        <w:rPr>
          <w:rFonts w:ascii="Calibri"/>
          <w:b/>
          <w:color w:val="231F20"/>
          <w:sz w:val="20"/>
        </w:rPr>
        <w:tab/>
      </w:r>
      <w:r w:rsidR="00B8456D">
        <w:rPr>
          <w:rFonts w:ascii="Calibri"/>
          <w:b/>
          <w:color w:val="231F20"/>
          <w:sz w:val="20"/>
        </w:rPr>
        <w:tab/>
      </w:r>
      <w:proofErr w:type="spellStart"/>
      <w:r w:rsidR="00B8456D">
        <w:rPr>
          <w:color w:val="231F20"/>
          <w:spacing w:val="-18"/>
          <w:sz w:val="20"/>
        </w:rPr>
        <w:t>i</w:t>
      </w:r>
      <w:proofErr w:type="spellEnd"/>
      <w:r w:rsidR="00B8456D">
        <w:rPr>
          <w:color w:val="231F20"/>
          <w:spacing w:val="-18"/>
          <w:sz w:val="20"/>
        </w:rPr>
        <w:t xml:space="preserve"> </w:t>
      </w:r>
      <w:r w:rsidR="00B8456D">
        <w:rPr>
          <w:rFonts w:ascii="Calibri"/>
          <w:b/>
          <w:color w:val="231F20"/>
          <w:sz w:val="20"/>
        </w:rPr>
        <w:t>Vision</w:t>
      </w:r>
      <w:r w:rsidR="00B8456D">
        <w:rPr>
          <w:rFonts w:ascii="Calibri"/>
          <w:b/>
          <w:color w:val="231F20"/>
          <w:sz w:val="20"/>
          <w:u w:val="dotted" w:color="231F20"/>
        </w:rPr>
        <w:t xml:space="preserve"> </w:t>
      </w:r>
      <w:r w:rsidR="00B8456D">
        <w:rPr>
          <w:rFonts w:ascii="Calibri"/>
          <w:b/>
          <w:color w:val="231F20"/>
          <w:sz w:val="20"/>
          <w:u w:val="dotted" w:color="231F20"/>
        </w:rPr>
        <w:tab/>
      </w:r>
      <w:r w:rsidR="00B8456D">
        <w:rPr>
          <w:color w:val="231F20"/>
          <w:spacing w:val="-6"/>
          <w:sz w:val="20"/>
        </w:rPr>
        <w:t xml:space="preserve">iii </w:t>
      </w:r>
      <w:r w:rsidR="00B8456D">
        <w:rPr>
          <w:rFonts w:ascii="Calibri"/>
          <w:b/>
          <w:color w:val="231F20"/>
          <w:sz w:val="20"/>
        </w:rPr>
        <w:t>Objectives</w:t>
      </w:r>
      <w:r w:rsidR="00B8456D">
        <w:rPr>
          <w:rFonts w:ascii="Calibri"/>
          <w:b/>
          <w:color w:val="231F20"/>
          <w:sz w:val="20"/>
          <w:u w:val="dotted" w:color="231F20"/>
        </w:rPr>
        <w:t xml:space="preserve"> </w:t>
      </w:r>
      <w:r w:rsidR="00B8456D">
        <w:rPr>
          <w:rFonts w:ascii="Calibri"/>
          <w:b/>
          <w:color w:val="231F20"/>
          <w:sz w:val="20"/>
          <w:u w:val="dotted" w:color="231F20"/>
        </w:rPr>
        <w:tab/>
      </w:r>
      <w:r w:rsidR="00B8456D">
        <w:rPr>
          <w:color w:val="231F20"/>
          <w:spacing w:val="-6"/>
          <w:sz w:val="20"/>
        </w:rPr>
        <w:t>iii</w:t>
      </w:r>
    </w:p>
    <w:p w14:paraId="02662AFF" w14:textId="77777777" w:rsidR="00907F50" w:rsidRDefault="00B8456D">
      <w:pPr>
        <w:spacing w:before="60" w:line="266" w:lineRule="exact"/>
        <w:ind w:left="1417"/>
        <w:rPr>
          <w:rFonts w:ascii="Calibri"/>
          <w:b/>
        </w:rPr>
      </w:pPr>
      <w:r>
        <w:rPr>
          <w:rFonts w:ascii="Calibri"/>
          <w:b/>
          <w:color w:val="5C8135"/>
        </w:rPr>
        <w:t>A description of Norfolk Island National Park and</w:t>
      </w:r>
    </w:p>
    <w:p w14:paraId="248C1FAD" w14:textId="77777777" w:rsidR="00907F50" w:rsidRDefault="00B8456D">
      <w:pPr>
        <w:spacing w:line="266" w:lineRule="exact"/>
        <w:ind w:left="1417"/>
        <w:rPr>
          <w:rFonts w:ascii="Calibri"/>
          <w:b/>
        </w:rPr>
      </w:pPr>
      <w:r>
        <w:rPr>
          <w:rFonts w:ascii="Calibri"/>
          <w:b/>
          <w:color w:val="5C8135"/>
        </w:rPr>
        <w:t>Norfolk Island Botanic Garden</w:t>
      </w:r>
    </w:p>
    <w:p w14:paraId="2EA7FBAE" w14:textId="77777777" w:rsidR="00907F50" w:rsidRDefault="0039716E">
      <w:pPr>
        <w:pStyle w:val="BodyText"/>
        <w:tabs>
          <w:tab w:val="left" w:pos="8436"/>
        </w:tabs>
        <w:spacing w:before="47" w:line="292" w:lineRule="auto"/>
        <w:ind w:left="1417" w:right="1418"/>
        <w:jc w:val="both"/>
      </w:pPr>
      <w:r>
        <w:pict w14:anchorId="1AB0AFA3">
          <v:line id="_x0000_s1708" style="position:absolute;left:0;text-align:left;z-index:-251611648;mso-position-horizontal-relative:page" from="175.95pt,13pt" to="175.95pt,13pt" strokecolor="#231f20" strokeweight=".23072mm">
            <w10:wrap anchorx="page"/>
          </v:line>
        </w:pict>
      </w:r>
      <w:r>
        <w:pict w14:anchorId="074EB62B">
          <v:line id="_x0000_s1707" style="position:absolute;left:0;text-align:left;z-index:-251610624;mso-position-horizontal-relative:page" from="422.45pt,13pt" to="422.45pt,13pt" strokecolor="#231f20" strokeweight=".23072mm">
            <w10:wrap anchorx="page"/>
          </v:line>
        </w:pict>
      </w:r>
      <w:r>
        <w:pict w14:anchorId="71AF3AB4">
          <v:line id="_x0000_s1706" style="position:absolute;left:0;text-align:left;z-index:-251609600;mso-position-horizontal-relative:page" from="321.7pt,27.85pt" to="321.7pt,27.85pt" strokecolor="#231f20" strokeweight=".23072mm">
            <w10:wrap anchorx="page"/>
          </v:line>
        </w:pict>
      </w:r>
      <w:r>
        <w:pict w14:anchorId="6A6BF63C">
          <v:line id="_x0000_s1705" style="position:absolute;left:0;text-align:left;z-index:-251608576;mso-position-horizontal-relative:page" from="422.45pt,27.85pt" to="422.45pt,27.85pt" strokecolor="#231f20" strokeweight=".23072mm">
            <w10:wrap anchorx="page"/>
          </v:line>
        </w:pict>
      </w:r>
      <w:r>
        <w:pict w14:anchorId="4AD25CE6">
          <v:line id="_x0000_s1704" style="position:absolute;left:0;text-align:left;z-index:-251607552;mso-position-horizontal-relative:page" from="172.8pt,42.65pt" to="172.8pt,42.65pt" strokecolor="#231f20" strokeweight=".23072mm">
            <w10:wrap anchorx="page"/>
          </v:line>
        </w:pict>
      </w:r>
      <w:r>
        <w:pict w14:anchorId="0342BC20">
          <v:line id="_x0000_s1703" style="position:absolute;left:0;text-align:left;z-index:-251606528;mso-position-horizontal-relative:page" from="422.45pt,42.65pt" to="422.45pt,42.65pt" strokecolor="#231f20" strokeweight=".23072mm">
            <w10:wrap anchorx="page"/>
          </v:line>
        </w:pict>
      </w:r>
      <w:r>
        <w:pict w14:anchorId="3237BF90">
          <v:line id="_x0000_s1702" style="position:absolute;left:0;text-align:left;z-index:-251605504;mso-position-horizontal-relative:page" from="241.65pt,57.5pt" to="241.65pt,57.5pt" strokecolor="#231f20" strokeweight=".23072mm">
            <w10:wrap anchorx="page"/>
          </v:line>
        </w:pict>
      </w:r>
      <w:r>
        <w:pict w14:anchorId="1FBCCA0A">
          <v:line id="_x0000_s1701" style="position:absolute;left:0;text-align:left;z-index:-251604480;mso-position-horizontal-relative:page" from="422.45pt,57.5pt" to="422.45pt,57.5pt" strokecolor="#231f20" strokeweight=".23072mm">
            <w10:wrap anchorx="page"/>
          </v:line>
        </w:pict>
      </w:r>
      <w:r w:rsidR="00B8456D">
        <w:rPr>
          <w:color w:val="231F20"/>
          <w:spacing w:val="-3"/>
        </w:rPr>
        <w:t xml:space="preserve">Territory </w:t>
      </w:r>
      <w:r w:rsidR="00B8456D">
        <w:rPr>
          <w:color w:val="231F20"/>
        </w:rPr>
        <w:t>of</w:t>
      </w:r>
      <w:r w:rsidR="00B8456D">
        <w:rPr>
          <w:color w:val="231F20"/>
          <w:spacing w:val="-4"/>
        </w:rPr>
        <w:t xml:space="preserve"> </w:t>
      </w:r>
      <w:r w:rsidR="00B8456D">
        <w:rPr>
          <w:color w:val="231F20"/>
        </w:rPr>
        <w:t>Norfolk</w:t>
      </w:r>
      <w:r w:rsidR="00B8456D">
        <w:rPr>
          <w:color w:val="231F20"/>
          <w:spacing w:val="-4"/>
        </w:rPr>
        <w:t xml:space="preserve"> </w:t>
      </w:r>
      <w:r w:rsidR="00B8456D">
        <w:rPr>
          <w:color w:val="231F20"/>
        </w:rPr>
        <w:t>Island</w:t>
      </w:r>
      <w:r w:rsidR="00B8456D">
        <w:rPr>
          <w:color w:val="231F20"/>
          <w:u w:val="dotted" w:color="231F20"/>
        </w:rPr>
        <w:t xml:space="preserve"> </w:t>
      </w:r>
      <w:r w:rsidR="00B8456D">
        <w:rPr>
          <w:color w:val="231F20"/>
          <w:u w:val="dotted" w:color="231F20"/>
        </w:rPr>
        <w:tab/>
      </w:r>
      <w:r w:rsidR="00B8456D">
        <w:rPr>
          <w:color w:val="231F20"/>
          <w:spacing w:val="-17"/>
        </w:rPr>
        <w:t xml:space="preserve">3 </w:t>
      </w:r>
      <w:r w:rsidR="00B8456D">
        <w:rPr>
          <w:color w:val="231F20"/>
        </w:rPr>
        <w:t>Norfolk</w:t>
      </w:r>
      <w:r w:rsidR="00B8456D">
        <w:rPr>
          <w:color w:val="231F20"/>
          <w:spacing w:val="-6"/>
        </w:rPr>
        <w:t xml:space="preserve"> </w:t>
      </w:r>
      <w:r w:rsidR="00B8456D">
        <w:rPr>
          <w:color w:val="231F20"/>
        </w:rPr>
        <w:t>Island</w:t>
      </w:r>
      <w:r w:rsidR="00B8456D">
        <w:rPr>
          <w:color w:val="231F20"/>
          <w:spacing w:val="-6"/>
        </w:rPr>
        <w:t xml:space="preserve"> </w:t>
      </w:r>
      <w:r w:rsidR="00B8456D">
        <w:rPr>
          <w:color w:val="231F20"/>
        </w:rPr>
        <w:t>National</w:t>
      </w:r>
      <w:r w:rsidR="00B8456D">
        <w:rPr>
          <w:color w:val="231F20"/>
          <w:spacing w:val="-5"/>
        </w:rPr>
        <w:t xml:space="preserve"> </w:t>
      </w:r>
      <w:r w:rsidR="00B8456D">
        <w:rPr>
          <w:color w:val="231F20"/>
        </w:rPr>
        <w:t>Park</w:t>
      </w:r>
      <w:r w:rsidR="00B8456D">
        <w:rPr>
          <w:color w:val="231F20"/>
          <w:spacing w:val="-5"/>
        </w:rPr>
        <w:t xml:space="preserve"> </w:t>
      </w:r>
      <w:r w:rsidR="00B8456D">
        <w:rPr>
          <w:color w:val="231F20"/>
        </w:rPr>
        <w:t>and</w:t>
      </w:r>
      <w:r w:rsidR="00B8456D">
        <w:rPr>
          <w:color w:val="231F20"/>
          <w:spacing w:val="-6"/>
        </w:rPr>
        <w:t xml:space="preserve"> </w:t>
      </w:r>
      <w:r w:rsidR="00B8456D">
        <w:rPr>
          <w:color w:val="231F20"/>
        </w:rPr>
        <w:t>Norfolk</w:t>
      </w:r>
      <w:r w:rsidR="00B8456D">
        <w:rPr>
          <w:color w:val="231F20"/>
          <w:spacing w:val="-5"/>
        </w:rPr>
        <w:t xml:space="preserve"> </w:t>
      </w:r>
      <w:r w:rsidR="00B8456D">
        <w:rPr>
          <w:color w:val="231F20"/>
        </w:rPr>
        <w:t>Island</w:t>
      </w:r>
      <w:r w:rsidR="00B8456D">
        <w:rPr>
          <w:color w:val="231F20"/>
          <w:spacing w:val="-6"/>
        </w:rPr>
        <w:t xml:space="preserve"> </w:t>
      </w:r>
      <w:r w:rsidR="00B8456D">
        <w:rPr>
          <w:color w:val="231F20"/>
        </w:rPr>
        <w:t>Botanic</w:t>
      </w:r>
      <w:r w:rsidR="00B8456D">
        <w:rPr>
          <w:color w:val="231F20"/>
          <w:spacing w:val="-5"/>
        </w:rPr>
        <w:t xml:space="preserve"> </w:t>
      </w:r>
      <w:r w:rsidR="00B8456D">
        <w:rPr>
          <w:color w:val="231F20"/>
        </w:rPr>
        <w:t>Garden</w:t>
      </w:r>
      <w:r w:rsidR="00B8456D">
        <w:rPr>
          <w:color w:val="231F20"/>
          <w:u w:val="dotted" w:color="231F20"/>
        </w:rPr>
        <w:t xml:space="preserve"> </w:t>
      </w:r>
      <w:r w:rsidR="00B8456D">
        <w:rPr>
          <w:color w:val="231F20"/>
          <w:u w:val="dotted" w:color="231F20"/>
        </w:rPr>
        <w:tab/>
      </w:r>
      <w:r w:rsidR="00B8456D">
        <w:rPr>
          <w:color w:val="231F20"/>
          <w:spacing w:val="-17"/>
        </w:rPr>
        <w:t xml:space="preserve">3 </w:t>
      </w:r>
      <w:r w:rsidR="00B8456D">
        <w:rPr>
          <w:color w:val="231F20"/>
        </w:rPr>
        <w:t>Statement</w:t>
      </w:r>
      <w:r w:rsidR="00B8456D">
        <w:rPr>
          <w:color w:val="231F20"/>
          <w:spacing w:val="-4"/>
        </w:rPr>
        <w:t xml:space="preserve"> </w:t>
      </w:r>
      <w:r w:rsidR="00B8456D">
        <w:rPr>
          <w:color w:val="231F20"/>
        </w:rPr>
        <w:t>of</w:t>
      </w:r>
      <w:r w:rsidR="00B8456D">
        <w:rPr>
          <w:color w:val="231F20"/>
          <w:spacing w:val="-5"/>
        </w:rPr>
        <w:t xml:space="preserve"> </w:t>
      </w:r>
      <w:r w:rsidR="00B8456D">
        <w:rPr>
          <w:color w:val="231F20"/>
        </w:rPr>
        <w:t>Significance</w:t>
      </w:r>
      <w:r w:rsidR="00B8456D">
        <w:rPr>
          <w:color w:val="231F20"/>
          <w:u w:val="dotted" w:color="231F20"/>
        </w:rPr>
        <w:t xml:space="preserve"> </w:t>
      </w:r>
      <w:r w:rsidR="00B8456D">
        <w:rPr>
          <w:color w:val="231F20"/>
          <w:u w:val="dotted" w:color="231F20"/>
        </w:rPr>
        <w:tab/>
      </w:r>
      <w:r w:rsidR="00B8456D">
        <w:rPr>
          <w:color w:val="231F20"/>
          <w:spacing w:val="-17"/>
        </w:rPr>
        <w:t xml:space="preserve">4 </w:t>
      </w:r>
      <w:r w:rsidR="00B8456D">
        <w:rPr>
          <w:color w:val="231F20"/>
        </w:rPr>
        <w:t>The values of the park and</w:t>
      </w:r>
      <w:r w:rsidR="00B8456D">
        <w:rPr>
          <w:color w:val="231F20"/>
          <w:spacing w:val="-14"/>
        </w:rPr>
        <w:t xml:space="preserve"> </w:t>
      </w:r>
      <w:r w:rsidR="00B8456D">
        <w:rPr>
          <w:color w:val="231F20"/>
        </w:rPr>
        <w:t>botanic</w:t>
      </w:r>
      <w:r w:rsidR="00B8456D">
        <w:rPr>
          <w:color w:val="231F20"/>
          <w:spacing w:val="-1"/>
        </w:rPr>
        <w:t xml:space="preserve"> </w:t>
      </w:r>
      <w:r w:rsidR="00B8456D">
        <w:rPr>
          <w:color w:val="231F20"/>
        </w:rPr>
        <w:t>garden</w:t>
      </w:r>
      <w:r w:rsidR="00B8456D">
        <w:rPr>
          <w:color w:val="231F20"/>
          <w:u w:val="dotted" w:color="231F20"/>
        </w:rPr>
        <w:t xml:space="preserve"> </w:t>
      </w:r>
      <w:r w:rsidR="00B8456D">
        <w:rPr>
          <w:color w:val="231F20"/>
          <w:u w:val="dotted" w:color="231F20"/>
        </w:rPr>
        <w:tab/>
      </w:r>
      <w:r w:rsidR="00B8456D">
        <w:rPr>
          <w:color w:val="231F20"/>
          <w:spacing w:val="-17"/>
        </w:rPr>
        <w:t>4</w:t>
      </w:r>
    </w:p>
    <w:p w14:paraId="7D6F05CB" w14:textId="77777777" w:rsidR="00907F50" w:rsidRDefault="00B8456D">
      <w:pPr>
        <w:spacing w:before="114" w:line="266" w:lineRule="exact"/>
        <w:ind w:left="1417"/>
        <w:jc w:val="both"/>
        <w:rPr>
          <w:rFonts w:ascii="Calibri"/>
          <w:b/>
        </w:rPr>
      </w:pPr>
      <w:r>
        <w:rPr>
          <w:rFonts w:ascii="Calibri"/>
          <w:b/>
          <w:color w:val="5C8135"/>
        </w:rPr>
        <w:t>Management Plan for Norfolk Island National Park and</w:t>
      </w:r>
    </w:p>
    <w:p w14:paraId="273E36CE" w14:textId="77777777" w:rsidR="00907F50" w:rsidRDefault="00B8456D">
      <w:pPr>
        <w:spacing w:line="266" w:lineRule="exact"/>
        <w:ind w:left="1417"/>
        <w:jc w:val="both"/>
        <w:rPr>
          <w:rFonts w:ascii="Calibri"/>
          <w:b/>
        </w:rPr>
      </w:pPr>
      <w:r>
        <w:rPr>
          <w:rFonts w:ascii="Calibri"/>
          <w:b/>
          <w:color w:val="5C8135"/>
        </w:rPr>
        <w:t>Norfolk Island Botanic Garden</w:t>
      </w:r>
    </w:p>
    <w:p w14:paraId="18C952A2" w14:textId="77777777" w:rsidR="00907F50" w:rsidRDefault="00907F50">
      <w:pPr>
        <w:pStyle w:val="BodyText"/>
        <w:spacing w:before="2"/>
        <w:rPr>
          <w:rFonts w:ascii="Calibri"/>
          <w:b/>
          <w:sz w:val="18"/>
        </w:rPr>
      </w:pPr>
    </w:p>
    <w:p w14:paraId="7E73C380" w14:textId="77777777" w:rsidR="00907F50" w:rsidRDefault="00B8456D">
      <w:pPr>
        <w:pStyle w:val="ListParagraph"/>
        <w:numPr>
          <w:ilvl w:val="0"/>
          <w:numId w:val="56"/>
        </w:numPr>
        <w:tabs>
          <w:tab w:val="left" w:pos="1985"/>
        </w:tabs>
        <w:spacing w:before="1"/>
        <w:jc w:val="both"/>
        <w:rPr>
          <w:rFonts w:ascii="Calibri"/>
          <w:b/>
        </w:rPr>
      </w:pPr>
      <w:r>
        <w:rPr>
          <w:rFonts w:ascii="Calibri"/>
          <w:b/>
          <w:color w:val="5C8135"/>
        </w:rPr>
        <w:t>Introductory</w:t>
      </w:r>
      <w:r>
        <w:rPr>
          <w:rFonts w:ascii="Calibri"/>
          <w:b/>
          <w:color w:val="5C8135"/>
          <w:spacing w:val="-1"/>
        </w:rPr>
        <w:t xml:space="preserve"> </w:t>
      </w:r>
      <w:r>
        <w:rPr>
          <w:rFonts w:ascii="Calibri"/>
          <w:b/>
          <w:color w:val="5C8135"/>
        </w:rPr>
        <w:t>provisions</w:t>
      </w:r>
    </w:p>
    <w:p w14:paraId="3A1FFD9C" w14:textId="77777777" w:rsidR="00907F50" w:rsidRDefault="0039716E">
      <w:pPr>
        <w:pStyle w:val="ListParagraph"/>
        <w:numPr>
          <w:ilvl w:val="1"/>
          <w:numId w:val="56"/>
        </w:numPr>
        <w:tabs>
          <w:tab w:val="left" w:pos="2551"/>
          <w:tab w:val="left" w:pos="2552"/>
          <w:tab w:val="left" w:pos="8436"/>
        </w:tabs>
        <w:spacing w:before="47"/>
        <w:rPr>
          <w:sz w:val="20"/>
        </w:rPr>
      </w:pPr>
      <w:r>
        <w:pict w14:anchorId="289F9A21">
          <v:line id="_x0000_s1700" style="position:absolute;left:0;text-align:left;z-index:251565568;mso-position-horizontal-relative:page" from="167.65pt,13pt" to="167.65pt,13pt" strokecolor="#231f20" strokeweight=".23072mm">
            <w10:wrap anchorx="page"/>
          </v:line>
        </w:pict>
      </w:r>
      <w:r>
        <w:pict w14:anchorId="0DE8BC2F">
          <v:line id="_x0000_s1699" style="position:absolute;left:0;text-align:left;z-index:251566592;mso-position-horizontal-relative:page" from="422.45pt,13pt" to="422.45pt,13pt" strokecolor="#231f20" strokeweight=".23072mm">
            <w10:wrap anchorx="page"/>
          </v:line>
        </w:pict>
      </w:r>
      <w:r w:rsidR="00B8456D">
        <w:rPr>
          <w:color w:val="231F20"/>
          <w:sz w:val="20"/>
        </w:rPr>
        <w:t>Short</w:t>
      </w:r>
      <w:r w:rsidR="00B8456D">
        <w:rPr>
          <w:color w:val="231F20"/>
          <w:spacing w:val="-1"/>
          <w:sz w:val="20"/>
        </w:rPr>
        <w:t xml:space="preserve"> </w:t>
      </w:r>
      <w:r w:rsidR="00B8456D">
        <w:rPr>
          <w:color w:val="231F20"/>
          <w:sz w:val="20"/>
        </w:rPr>
        <w:t>title</w:t>
      </w:r>
      <w:r w:rsidR="00B8456D">
        <w:rPr>
          <w:color w:val="231F20"/>
          <w:sz w:val="20"/>
          <w:u w:val="dotted" w:color="231F20"/>
        </w:rPr>
        <w:t xml:space="preserve"> </w:t>
      </w:r>
      <w:r w:rsidR="00B8456D">
        <w:rPr>
          <w:color w:val="231F20"/>
          <w:sz w:val="20"/>
          <w:u w:val="dotted" w:color="231F20"/>
        </w:rPr>
        <w:tab/>
      </w:r>
      <w:r w:rsidR="00B8456D">
        <w:rPr>
          <w:color w:val="231F20"/>
          <w:sz w:val="20"/>
        </w:rPr>
        <w:t>8</w:t>
      </w:r>
    </w:p>
    <w:p w14:paraId="78512A1A" w14:textId="77777777" w:rsidR="00907F50" w:rsidRDefault="0039716E">
      <w:pPr>
        <w:pStyle w:val="ListParagraph"/>
        <w:numPr>
          <w:ilvl w:val="1"/>
          <w:numId w:val="56"/>
        </w:numPr>
        <w:tabs>
          <w:tab w:val="left" w:pos="2551"/>
          <w:tab w:val="left" w:pos="2552"/>
          <w:tab w:val="left" w:pos="8436"/>
        </w:tabs>
        <w:spacing w:before="52"/>
        <w:rPr>
          <w:sz w:val="20"/>
        </w:rPr>
      </w:pPr>
      <w:r>
        <w:pict w14:anchorId="34880289">
          <v:line id="_x0000_s1698" style="position:absolute;left:0;text-align:left;z-index:251567616;mso-position-horizontal-relative:page" from="261.8pt,13.25pt" to="261.8pt,13.25pt" strokecolor="#231f20" strokeweight=".23072mm">
            <w10:wrap anchorx="page"/>
          </v:line>
        </w:pict>
      </w:r>
      <w:r>
        <w:pict w14:anchorId="60D602BB">
          <v:line id="_x0000_s1697" style="position:absolute;left:0;text-align:left;z-index:251568640;mso-position-horizontal-relative:page" from="422.45pt,13.25pt" to="422.45pt,13.25pt" strokecolor="#231f20" strokeweight=".23072mm">
            <w10:wrap anchorx="page"/>
          </v:line>
        </w:pict>
      </w:r>
      <w:r w:rsidR="00B8456D">
        <w:rPr>
          <w:color w:val="231F20"/>
          <w:sz w:val="20"/>
        </w:rPr>
        <w:t>Commencement</w:t>
      </w:r>
      <w:r w:rsidR="00B8456D">
        <w:rPr>
          <w:color w:val="231F20"/>
          <w:spacing w:val="-6"/>
          <w:sz w:val="20"/>
        </w:rPr>
        <w:t xml:space="preserve"> </w:t>
      </w:r>
      <w:r w:rsidR="00B8456D">
        <w:rPr>
          <w:color w:val="231F20"/>
          <w:sz w:val="20"/>
        </w:rPr>
        <w:t>and</w:t>
      </w:r>
      <w:r w:rsidR="00B8456D">
        <w:rPr>
          <w:color w:val="231F20"/>
          <w:spacing w:val="-5"/>
          <w:sz w:val="20"/>
        </w:rPr>
        <w:t xml:space="preserve"> </w:t>
      </w:r>
      <w:r w:rsidR="00B8456D">
        <w:rPr>
          <w:color w:val="231F20"/>
          <w:sz w:val="20"/>
        </w:rPr>
        <w:t>termination</w:t>
      </w:r>
      <w:r w:rsidR="00B8456D">
        <w:rPr>
          <w:color w:val="231F20"/>
          <w:sz w:val="20"/>
          <w:u w:val="dotted" w:color="231F20"/>
        </w:rPr>
        <w:t xml:space="preserve"> </w:t>
      </w:r>
      <w:r w:rsidR="00B8456D">
        <w:rPr>
          <w:color w:val="231F20"/>
          <w:sz w:val="20"/>
          <w:u w:val="dotted" w:color="231F20"/>
        </w:rPr>
        <w:tab/>
      </w:r>
      <w:r w:rsidR="00B8456D">
        <w:rPr>
          <w:color w:val="231F20"/>
          <w:sz w:val="20"/>
        </w:rPr>
        <w:t>8</w:t>
      </w:r>
    </w:p>
    <w:p w14:paraId="5CC91EE1" w14:textId="77777777" w:rsidR="00907F50" w:rsidRDefault="0039716E">
      <w:pPr>
        <w:pStyle w:val="ListParagraph"/>
        <w:numPr>
          <w:ilvl w:val="1"/>
          <w:numId w:val="56"/>
        </w:numPr>
        <w:tabs>
          <w:tab w:val="left" w:pos="2551"/>
          <w:tab w:val="left" w:pos="2552"/>
          <w:tab w:val="left" w:pos="8436"/>
        </w:tabs>
        <w:spacing w:before="53"/>
        <w:rPr>
          <w:sz w:val="20"/>
        </w:rPr>
      </w:pPr>
      <w:r>
        <w:pict w14:anchorId="0D33AC49">
          <v:line id="_x0000_s1696" style="position:absolute;left:0;text-align:left;z-index:251569664;mso-position-horizontal-relative:page" from="233.4pt,13.3pt" to="233.4pt,13.3pt" strokecolor="#231f20" strokeweight=".23072mm">
            <w10:wrap anchorx="page"/>
          </v:line>
        </w:pict>
      </w:r>
      <w:r>
        <w:pict w14:anchorId="126512A9">
          <v:line id="_x0000_s1695" style="position:absolute;left:0;text-align:left;z-index:251570688;mso-position-horizontal-relative:page" from="422.45pt,13.3pt" to="422.45pt,13.3pt" strokecolor="#231f20" strokeweight=".23072mm">
            <w10:wrap anchorx="page"/>
          </v:line>
        </w:pict>
      </w:r>
      <w:r w:rsidR="00B8456D">
        <w:rPr>
          <w:color w:val="231F20"/>
          <w:sz w:val="20"/>
        </w:rPr>
        <w:t>IUCN category</w:t>
      </w:r>
      <w:r w:rsidR="00B8456D">
        <w:rPr>
          <w:color w:val="231F20"/>
          <w:spacing w:val="-10"/>
          <w:sz w:val="20"/>
        </w:rPr>
        <w:t xml:space="preserve"> </w:t>
      </w:r>
      <w:r w:rsidR="00B8456D">
        <w:rPr>
          <w:color w:val="231F20"/>
          <w:sz w:val="20"/>
        </w:rPr>
        <w:t>and</w:t>
      </w:r>
      <w:r w:rsidR="00B8456D">
        <w:rPr>
          <w:color w:val="231F20"/>
          <w:spacing w:val="-4"/>
          <w:sz w:val="20"/>
        </w:rPr>
        <w:t xml:space="preserve"> </w:t>
      </w:r>
      <w:r w:rsidR="00B8456D">
        <w:rPr>
          <w:color w:val="231F20"/>
          <w:sz w:val="20"/>
        </w:rPr>
        <w:t>zoning</w:t>
      </w:r>
      <w:r w:rsidR="00B8456D">
        <w:rPr>
          <w:color w:val="231F20"/>
          <w:sz w:val="20"/>
          <w:u w:val="dotted" w:color="231F20"/>
        </w:rPr>
        <w:t xml:space="preserve"> </w:t>
      </w:r>
      <w:r w:rsidR="00B8456D">
        <w:rPr>
          <w:color w:val="231F20"/>
          <w:sz w:val="20"/>
          <w:u w:val="dotted" w:color="231F20"/>
        </w:rPr>
        <w:tab/>
      </w:r>
      <w:r w:rsidR="00B8456D">
        <w:rPr>
          <w:color w:val="231F20"/>
          <w:sz w:val="20"/>
        </w:rPr>
        <w:t>8</w:t>
      </w:r>
    </w:p>
    <w:p w14:paraId="2AB28C42" w14:textId="77777777" w:rsidR="00907F50" w:rsidRDefault="0039716E">
      <w:pPr>
        <w:pStyle w:val="BodyText"/>
        <w:spacing w:before="7"/>
        <w:rPr>
          <w:sz w:val="19"/>
        </w:rPr>
      </w:pPr>
      <w:r>
        <w:pict w14:anchorId="4A89A254">
          <v:shape id="_x0000_s1694" type="#_x0000_t202" style="position:absolute;margin-left:70.85pt;margin-top:13.15pt;width:357.2pt;height:22.7pt;z-index:-251571712;mso-wrap-distance-left:0;mso-wrap-distance-right:0;mso-position-horizontal-relative:page" fillcolor="#5c8135" stroked="f">
            <v:textbox inset="0,0,0,0">
              <w:txbxContent>
                <w:p w14:paraId="10D682FF" w14:textId="77777777" w:rsidR="00907F50" w:rsidRDefault="00B8456D">
                  <w:pPr>
                    <w:spacing w:before="78"/>
                    <w:ind w:left="566"/>
                    <w:rPr>
                      <w:rFonts w:ascii="Calibri"/>
                      <w:b/>
                    </w:rPr>
                  </w:pPr>
                  <w:r>
                    <w:rPr>
                      <w:rFonts w:ascii="Calibri"/>
                      <w:b/>
                      <w:color w:val="FFFFFF"/>
                    </w:rPr>
                    <w:t>Resilient places and ecosystems</w:t>
                  </w:r>
                </w:p>
              </w:txbxContent>
            </v:textbox>
            <w10:wrap type="topAndBottom" anchorx="page"/>
          </v:shape>
        </w:pict>
      </w:r>
    </w:p>
    <w:p w14:paraId="1EBB96BF" w14:textId="77777777" w:rsidR="00907F50" w:rsidRDefault="00B8456D">
      <w:pPr>
        <w:pStyle w:val="Heading7"/>
        <w:numPr>
          <w:ilvl w:val="0"/>
          <w:numId w:val="56"/>
        </w:numPr>
        <w:tabs>
          <w:tab w:val="left" w:pos="1984"/>
          <w:tab w:val="left" w:pos="1985"/>
        </w:tabs>
        <w:spacing w:before="100"/>
      </w:pPr>
      <w:r>
        <w:rPr>
          <w:color w:val="5C8135"/>
        </w:rPr>
        <w:t>Natural and cultural heritage</w:t>
      </w:r>
      <w:r>
        <w:rPr>
          <w:color w:val="5C8135"/>
          <w:spacing w:val="-3"/>
        </w:rPr>
        <w:t xml:space="preserve"> </w:t>
      </w:r>
      <w:r>
        <w:rPr>
          <w:color w:val="5C8135"/>
        </w:rPr>
        <w:t>management</w:t>
      </w:r>
    </w:p>
    <w:p w14:paraId="1D92DDE7" w14:textId="77777777" w:rsidR="00907F50" w:rsidRDefault="0039716E">
      <w:pPr>
        <w:pStyle w:val="ListParagraph"/>
        <w:numPr>
          <w:ilvl w:val="1"/>
          <w:numId w:val="56"/>
        </w:numPr>
        <w:tabs>
          <w:tab w:val="left" w:pos="2551"/>
          <w:tab w:val="left" w:pos="2552"/>
          <w:tab w:val="left" w:pos="8334"/>
        </w:tabs>
        <w:spacing w:before="47"/>
        <w:rPr>
          <w:sz w:val="20"/>
        </w:rPr>
      </w:pPr>
      <w:r>
        <w:pict w14:anchorId="1D254E8E">
          <v:line id="_x0000_s1693" style="position:absolute;left:0;text-align:left;z-index:251571712;mso-position-horizontal-relative:page" from="230.6pt,13pt" to="230.6pt,13pt" strokecolor="#231f20" strokeweight=".23072mm">
            <w10:wrap anchorx="page"/>
          </v:line>
        </w:pict>
      </w:r>
      <w:r>
        <w:pict w14:anchorId="3B434F7D">
          <v:line id="_x0000_s1692" style="position:absolute;left:0;text-align:left;z-index:251573760;mso-position-horizontal-relative:page" from="417.4pt,13pt" to="417.4pt,13pt" strokecolor="#231f20" strokeweight=".23072mm">
            <w10:wrap anchorx="page"/>
          </v:line>
        </w:pict>
      </w:r>
      <w:r w:rsidR="00B8456D">
        <w:rPr>
          <w:color w:val="231F20"/>
          <w:sz w:val="20"/>
        </w:rPr>
        <w:t>Native plants</w:t>
      </w:r>
      <w:r w:rsidR="00B8456D">
        <w:rPr>
          <w:color w:val="231F20"/>
          <w:spacing w:val="-5"/>
          <w:sz w:val="20"/>
        </w:rPr>
        <w:t xml:space="preserve"> </w:t>
      </w:r>
      <w:r w:rsidR="00B8456D">
        <w:rPr>
          <w:color w:val="231F20"/>
          <w:sz w:val="20"/>
        </w:rPr>
        <w:t>and</w:t>
      </w:r>
      <w:r w:rsidR="00B8456D">
        <w:rPr>
          <w:color w:val="231F20"/>
          <w:spacing w:val="-2"/>
          <w:sz w:val="20"/>
        </w:rPr>
        <w:t xml:space="preserve"> </w:t>
      </w:r>
      <w:r w:rsidR="00B8456D">
        <w:rPr>
          <w:color w:val="231F20"/>
          <w:sz w:val="20"/>
        </w:rPr>
        <w:t>animals</w:t>
      </w:r>
      <w:r w:rsidR="00B8456D">
        <w:rPr>
          <w:color w:val="231F20"/>
          <w:sz w:val="20"/>
          <w:u w:val="dotted" w:color="231F20"/>
        </w:rPr>
        <w:t xml:space="preserve"> </w:t>
      </w:r>
      <w:r w:rsidR="00B8456D">
        <w:rPr>
          <w:color w:val="231F20"/>
          <w:sz w:val="20"/>
          <w:u w:val="dotted" w:color="231F20"/>
        </w:rPr>
        <w:tab/>
      </w:r>
      <w:r w:rsidR="00B8456D">
        <w:rPr>
          <w:color w:val="231F20"/>
          <w:sz w:val="20"/>
        </w:rPr>
        <w:t>12</w:t>
      </w:r>
    </w:p>
    <w:p w14:paraId="2657A975" w14:textId="77777777" w:rsidR="00907F50" w:rsidRDefault="0039716E">
      <w:pPr>
        <w:pStyle w:val="ListParagraph"/>
        <w:numPr>
          <w:ilvl w:val="1"/>
          <w:numId w:val="56"/>
        </w:numPr>
        <w:tabs>
          <w:tab w:val="left" w:pos="2551"/>
          <w:tab w:val="left" w:pos="2552"/>
          <w:tab w:val="left" w:pos="8334"/>
        </w:tabs>
        <w:spacing w:before="53"/>
        <w:rPr>
          <w:sz w:val="20"/>
        </w:rPr>
      </w:pPr>
      <w:r>
        <w:pict w14:anchorId="204D4734">
          <v:line id="_x0000_s1691" style="position:absolute;left:0;text-align:left;z-index:251575808;mso-position-horizontal-relative:page" from="250.3pt,13.3pt" to="250.3pt,13.3pt" strokecolor="#231f20" strokeweight=".23072mm">
            <w10:wrap anchorx="page"/>
          </v:line>
        </w:pict>
      </w:r>
      <w:r>
        <w:pict w14:anchorId="4FB152BB">
          <v:line id="_x0000_s1690" style="position:absolute;left:0;text-align:left;z-index:251577856;mso-position-horizontal-relative:page" from="417.4pt,13.3pt" to="417.4pt,13.3pt" strokecolor="#231f20" strokeweight=".23072mm">
            <w10:wrap anchorx="page"/>
          </v:line>
        </w:pict>
      </w:r>
      <w:r w:rsidR="00B8456D">
        <w:rPr>
          <w:color w:val="231F20"/>
          <w:sz w:val="20"/>
        </w:rPr>
        <w:t>Cultural</w:t>
      </w:r>
      <w:r w:rsidR="00B8456D">
        <w:rPr>
          <w:color w:val="231F20"/>
          <w:spacing w:val="-6"/>
          <w:sz w:val="20"/>
        </w:rPr>
        <w:t xml:space="preserve"> </w:t>
      </w:r>
      <w:r w:rsidR="00B8456D">
        <w:rPr>
          <w:color w:val="231F20"/>
          <w:sz w:val="20"/>
        </w:rPr>
        <w:t>heritage</w:t>
      </w:r>
      <w:r w:rsidR="00B8456D">
        <w:rPr>
          <w:color w:val="231F20"/>
          <w:spacing w:val="-6"/>
          <w:sz w:val="20"/>
        </w:rPr>
        <w:t xml:space="preserve"> </w:t>
      </w:r>
      <w:r w:rsidR="00B8456D">
        <w:rPr>
          <w:color w:val="231F20"/>
          <w:sz w:val="20"/>
        </w:rPr>
        <w:t>management</w:t>
      </w:r>
      <w:r w:rsidR="00B8456D">
        <w:rPr>
          <w:color w:val="231F20"/>
          <w:sz w:val="20"/>
          <w:u w:val="dotted" w:color="231F20"/>
        </w:rPr>
        <w:t xml:space="preserve"> </w:t>
      </w:r>
      <w:r w:rsidR="00B8456D">
        <w:rPr>
          <w:color w:val="231F20"/>
          <w:sz w:val="20"/>
          <w:u w:val="dotted" w:color="231F20"/>
        </w:rPr>
        <w:tab/>
      </w:r>
      <w:r w:rsidR="00B8456D">
        <w:rPr>
          <w:color w:val="231F20"/>
          <w:sz w:val="20"/>
        </w:rPr>
        <w:t>15</w:t>
      </w:r>
    </w:p>
    <w:p w14:paraId="0C0CAC5F" w14:textId="77777777" w:rsidR="00907F50" w:rsidRDefault="0039716E">
      <w:pPr>
        <w:pStyle w:val="ListParagraph"/>
        <w:numPr>
          <w:ilvl w:val="1"/>
          <w:numId w:val="56"/>
        </w:numPr>
        <w:tabs>
          <w:tab w:val="left" w:pos="2551"/>
          <w:tab w:val="left" w:pos="2552"/>
          <w:tab w:val="left" w:pos="8334"/>
        </w:tabs>
        <w:spacing w:before="52"/>
        <w:rPr>
          <w:sz w:val="20"/>
        </w:rPr>
      </w:pPr>
      <w:r>
        <w:pict w14:anchorId="60BFBCA7">
          <v:line id="_x0000_s1689" style="position:absolute;left:0;text-align:left;z-index:251579904;mso-position-horizontal-relative:page" from="292.75pt,13.25pt" to="292.75pt,13.25pt" strokecolor="#231f20" strokeweight=".23072mm">
            <w10:wrap anchorx="page"/>
          </v:line>
        </w:pict>
      </w:r>
      <w:r>
        <w:pict w14:anchorId="36B54203">
          <v:line id="_x0000_s1688" style="position:absolute;left:0;text-align:left;z-index:251581952;mso-position-horizontal-relative:page" from="417.4pt,13.25pt" to="417.4pt,13.25pt" strokecolor="#231f20" strokeweight=".23072mm">
            <w10:wrap anchorx="page"/>
          </v:line>
        </w:pict>
      </w:r>
      <w:r w:rsidR="00B8456D">
        <w:rPr>
          <w:color w:val="231F20"/>
          <w:sz w:val="20"/>
        </w:rPr>
        <w:t>Botanic Garden and</w:t>
      </w:r>
      <w:r w:rsidR="00B8456D">
        <w:rPr>
          <w:color w:val="231F20"/>
          <w:spacing w:val="-11"/>
          <w:sz w:val="20"/>
        </w:rPr>
        <w:t xml:space="preserve"> </w:t>
      </w:r>
      <w:r w:rsidR="00B8456D">
        <w:rPr>
          <w:color w:val="231F20"/>
          <w:sz w:val="20"/>
        </w:rPr>
        <w:t>herbarium</w:t>
      </w:r>
      <w:r w:rsidR="00B8456D">
        <w:rPr>
          <w:color w:val="231F20"/>
          <w:spacing w:val="-4"/>
          <w:sz w:val="20"/>
        </w:rPr>
        <w:t xml:space="preserve"> </w:t>
      </w:r>
      <w:r w:rsidR="00B8456D">
        <w:rPr>
          <w:color w:val="231F20"/>
          <w:sz w:val="20"/>
        </w:rPr>
        <w:t>collection</w:t>
      </w:r>
      <w:r w:rsidR="00B8456D">
        <w:rPr>
          <w:color w:val="231F20"/>
          <w:sz w:val="20"/>
          <w:u w:val="dotted" w:color="231F20"/>
        </w:rPr>
        <w:t xml:space="preserve"> </w:t>
      </w:r>
      <w:r w:rsidR="00B8456D">
        <w:rPr>
          <w:color w:val="231F20"/>
          <w:sz w:val="20"/>
          <w:u w:val="dotted" w:color="231F20"/>
        </w:rPr>
        <w:tab/>
      </w:r>
      <w:r w:rsidR="00B8456D">
        <w:rPr>
          <w:color w:val="231F20"/>
          <w:sz w:val="20"/>
        </w:rPr>
        <w:t>16</w:t>
      </w:r>
    </w:p>
    <w:p w14:paraId="5D3D7B32" w14:textId="77777777" w:rsidR="00907F50" w:rsidRDefault="0039716E">
      <w:pPr>
        <w:pStyle w:val="ListParagraph"/>
        <w:numPr>
          <w:ilvl w:val="1"/>
          <w:numId w:val="56"/>
        </w:numPr>
        <w:tabs>
          <w:tab w:val="left" w:pos="2551"/>
          <w:tab w:val="left" w:pos="2552"/>
          <w:tab w:val="left" w:pos="8334"/>
        </w:tabs>
        <w:spacing w:before="53"/>
        <w:rPr>
          <w:sz w:val="20"/>
        </w:rPr>
      </w:pPr>
      <w:r>
        <w:pict w14:anchorId="62B243C8">
          <v:line id="_x0000_s1687" style="position:absolute;left:0;text-align:left;z-index:251584000;mso-position-horizontal-relative:page" from="228.3pt,13.3pt" to="228.3pt,13.3pt" strokecolor="#231f20" strokeweight=".23072mm">
            <w10:wrap anchorx="page"/>
          </v:line>
        </w:pict>
      </w:r>
      <w:r>
        <w:pict w14:anchorId="6BDF2F90">
          <v:line id="_x0000_s1686" style="position:absolute;left:0;text-align:left;z-index:251586048;mso-position-horizontal-relative:page" from="417.4pt,13.3pt" to="417.4pt,13.3pt" strokecolor="#231f20" strokeweight=".23072mm">
            <w10:wrap anchorx="page"/>
          </v:line>
        </w:pict>
      </w:r>
      <w:r w:rsidR="00B8456D">
        <w:rPr>
          <w:color w:val="231F20"/>
          <w:sz w:val="20"/>
        </w:rPr>
        <w:t>Research</w:t>
      </w:r>
      <w:r w:rsidR="00B8456D">
        <w:rPr>
          <w:color w:val="231F20"/>
          <w:spacing w:val="-6"/>
          <w:sz w:val="20"/>
        </w:rPr>
        <w:t xml:space="preserve"> </w:t>
      </w:r>
      <w:r w:rsidR="00B8456D">
        <w:rPr>
          <w:color w:val="231F20"/>
          <w:sz w:val="20"/>
        </w:rPr>
        <w:t>and</w:t>
      </w:r>
      <w:r w:rsidR="00B8456D">
        <w:rPr>
          <w:color w:val="231F20"/>
          <w:spacing w:val="-4"/>
          <w:sz w:val="20"/>
        </w:rPr>
        <w:t xml:space="preserve"> </w:t>
      </w:r>
      <w:r w:rsidR="00B8456D">
        <w:rPr>
          <w:color w:val="231F20"/>
          <w:sz w:val="20"/>
        </w:rPr>
        <w:t>monitoring</w:t>
      </w:r>
      <w:r w:rsidR="00B8456D">
        <w:rPr>
          <w:color w:val="231F20"/>
          <w:sz w:val="20"/>
          <w:u w:val="dotted" w:color="231F20"/>
        </w:rPr>
        <w:t xml:space="preserve"> </w:t>
      </w:r>
      <w:r w:rsidR="00B8456D">
        <w:rPr>
          <w:color w:val="231F20"/>
          <w:sz w:val="20"/>
          <w:u w:val="dotted" w:color="231F20"/>
        </w:rPr>
        <w:tab/>
      </w:r>
      <w:r w:rsidR="00B8456D">
        <w:rPr>
          <w:color w:val="231F20"/>
          <w:sz w:val="20"/>
        </w:rPr>
        <w:t>17</w:t>
      </w:r>
    </w:p>
    <w:p w14:paraId="1AAC2055" w14:textId="77777777" w:rsidR="00907F50" w:rsidRDefault="0039716E">
      <w:pPr>
        <w:pStyle w:val="ListParagraph"/>
        <w:numPr>
          <w:ilvl w:val="1"/>
          <w:numId w:val="56"/>
        </w:numPr>
        <w:tabs>
          <w:tab w:val="left" w:pos="2551"/>
          <w:tab w:val="left" w:pos="2552"/>
          <w:tab w:val="left" w:pos="8334"/>
        </w:tabs>
        <w:spacing w:before="52"/>
        <w:rPr>
          <w:sz w:val="20"/>
        </w:rPr>
      </w:pPr>
      <w:r>
        <w:pict w14:anchorId="6C309455">
          <v:line id="_x0000_s1685" style="position:absolute;left:0;text-align:left;z-index:251588096;mso-position-horizontal-relative:page" from="273.15pt,13.25pt" to="273.15pt,13.25pt" strokecolor="#231f20" strokeweight=".23072mm">
            <w10:wrap anchorx="page"/>
          </v:line>
        </w:pict>
      </w:r>
      <w:r>
        <w:pict w14:anchorId="1EB765CF">
          <v:line id="_x0000_s1684" style="position:absolute;left:0;text-align:left;z-index:251590144;mso-position-horizontal-relative:page" from="417.4pt,13.25pt" to="417.4pt,13.25pt" strokecolor="#231f20" strokeweight=".23072mm">
            <w10:wrap anchorx="page"/>
          </v:line>
        </w:pict>
      </w:r>
      <w:r w:rsidR="00B8456D">
        <w:rPr>
          <w:color w:val="231F20"/>
          <w:sz w:val="20"/>
        </w:rPr>
        <w:t>Community use of</w:t>
      </w:r>
      <w:r w:rsidR="00B8456D">
        <w:rPr>
          <w:color w:val="231F20"/>
          <w:spacing w:val="-16"/>
          <w:sz w:val="20"/>
        </w:rPr>
        <w:t xml:space="preserve"> </w:t>
      </w:r>
      <w:r w:rsidR="00B8456D">
        <w:rPr>
          <w:color w:val="231F20"/>
          <w:sz w:val="20"/>
        </w:rPr>
        <w:t>natural</w:t>
      </w:r>
      <w:r w:rsidR="00B8456D">
        <w:rPr>
          <w:color w:val="231F20"/>
          <w:spacing w:val="-4"/>
          <w:sz w:val="20"/>
        </w:rPr>
        <w:t xml:space="preserve"> </w:t>
      </w:r>
      <w:r w:rsidR="00B8456D">
        <w:rPr>
          <w:color w:val="231F20"/>
          <w:sz w:val="20"/>
        </w:rPr>
        <w:t>resources</w:t>
      </w:r>
      <w:r w:rsidR="00B8456D">
        <w:rPr>
          <w:color w:val="231F20"/>
          <w:sz w:val="20"/>
          <w:u w:val="dotted" w:color="231F20"/>
        </w:rPr>
        <w:t xml:space="preserve"> </w:t>
      </w:r>
      <w:r w:rsidR="00B8456D">
        <w:rPr>
          <w:color w:val="231F20"/>
          <w:sz w:val="20"/>
          <w:u w:val="dotted" w:color="231F20"/>
        </w:rPr>
        <w:tab/>
      </w:r>
      <w:r w:rsidR="00B8456D">
        <w:rPr>
          <w:color w:val="231F20"/>
          <w:sz w:val="20"/>
        </w:rPr>
        <w:t>20</w:t>
      </w:r>
    </w:p>
    <w:p w14:paraId="58611752" w14:textId="77777777" w:rsidR="00907F50" w:rsidRDefault="0039716E">
      <w:pPr>
        <w:pStyle w:val="ListParagraph"/>
        <w:numPr>
          <w:ilvl w:val="1"/>
          <w:numId w:val="56"/>
        </w:numPr>
        <w:tabs>
          <w:tab w:val="left" w:pos="2551"/>
          <w:tab w:val="left" w:pos="2552"/>
          <w:tab w:val="left" w:pos="8334"/>
        </w:tabs>
        <w:spacing w:before="53"/>
        <w:rPr>
          <w:sz w:val="20"/>
        </w:rPr>
      </w:pPr>
      <w:r>
        <w:pict w14:anchorId="7CC98372">
          <v:line id="_x0000_s1683" style="position:absolute;left:0;text-align:left;z-index:251591168;mso-position-horizontal-relative:page" from="369.2pt,13.3pt" to="369.2pt,13.3pt" strokecolor="#231f20" strokeweight=".23072mm">
            <w10:wrap anchorx="page"/>
          </v:line>
        </w:pict>
      </w:r>
      <w:r>
        <w:pict w14:anchorId="59C4B708">
          <v:line id="_x0000_s1682" style="position:absolute;left:0;text-align:left;z-index:251592192;mso-position-horizontal-relative:page" from="417.4pt,13.3pt" to="417.4pt,13.3pt" strokecolor="#231f20" strokeweight=".23072mm">
            <w10:wrap anchorx="page"/>
          </v:line>
        </w:pict>
      </w:r>
      <w:r w:rsidR="00B8456D">
        <w:rPr>
          <w:color w:val="231F20"/>
          <w:sz w:val="20"/>
        </w:rPr>
        <w:t xml:space="preserve">Managing adverse impacts of plants, </w:t>
      </w:r>
      <w:proofErr w:type="gramStart"/>
      <w:r w:rsidR="00B8456D">
        <w:rPr>
          <w:color w:val="231F20"/>
          <w:sz w:val="20"/>
        </w:rPr>
        <w:t>animals</w:t>
      </w:r>
      <w:proofErr w:type="gramEnd"/>
      <w:r w:rsidR="00B8456D">
        <w:rPr>
          <w:color w:val="231F20"/>
          <w:spacing w:val="-14"/>
          <w:sz w:val="20"/>
        </w:rPr>
        <w:t xml:space="preserve"> </w:t>
      </w:r>
      <w:r w:rsidR="00B8456D">
        <w:rPr>
          <w:color w:val="231F20"/>
          <w:sz w:val="20"/>
        </w:rPr>
        <w:t>and</w:t>
      </w:r>
      <w:r w:rsidR="00B8456D">
        <w:rPr>
          <w:color w:val="231F20"/>
          <w:spacing w:val="-2"/>
          <w:sz w:val="20"/>
        </w:rPr>
        <w:t xml:space="preserve"> </w:t>
      </w:r>
      <w:r w:rsidR="00B8456D">
        <w:rPr>
          <w:color w:val="231F20"/>
          <w:sz w:val="20"/>
        </w:rPr>
        <w:t>pathogens</w:t>
      </w:r>
      <w:r w:rsidR="00B8456D">
        <w:rPr>
          <w:color w:val="231F20"/>
          <w:sz w:val="20"/>
          <w:u w:val="dotted" w:color="231F20"/>
        </w:rPr>
        <w:t xml:space="preserve"> </w:t>
      </w:r>
      <w:r w:rsidR="00B8456D">
        <w:rPr>
          <w:color w:val="231F20"/>
          <w:sz w:val="20"/>
          <w:u w:val="dotted" w:color="231F20"/>
        </w:rPr>
        <w:tab/>
      </w:r>
      <w:r w:rsidR="00B8456D">
        <w:rPr>
          <w:color w:val="231F20"/>
          <w:sz w:val="20"/>
        </w:rPr>
        <w:t>21</w:t>
      </w:r>
    </w:p>
    <w:p w14:paraId="1FC898B5" w14:textId="77777777" w:rsidR="00907F50" w:rsidRDefault="0039716E">
      <w:pPr>
        <w:pStyle w:val="ListParagraph"/>
        <w:numPr>
          <w:ilvl w:val="1"/>
          <w:numId w:val="56"/>
        </w:numPr>
        <w:tabs>
          <w:tab w:val="left" w:pos="2551"/>
          <w:tab w:val="left" w:pos="2552"/>
          <w:tab w:val="left" w:pos="8334"/>
        </w:tabs>
        <w:spacing w:before="53"/>
        <w:rPr>
          <w:sz w:val="20"/>
        </w:rPr>
      </w:pPr>
      <w:r>
        <w:pict w14:anchorId="6AAE893E">
          <v:line id="_x0000_s1681" style="position:absolute;left:0;text-align:left;z-index:251593216;mso-position-horizontal-relative:page" from="190.55pt,13.3pt" to="190.55pt,13.3pt" strokecolor="#231f20" strokeweight=".23072mm">
            <w10:wrap anchorx="page"/>
          </v:line>
        </w:pict>
      </w:r>
      <w:r>
        <w:pict w14:anchorId="44D3F979">
          <v:line id="_x0000_s1680" style="position:absolute;left:0;text-align:left;z-index:251594240;mso-position-horizontal-relative:page" from="417.4pt,13.3pt" to="417.4pt,13.3pt" strokecolor="#231f20" strokeweight=".23072mm">
            <w10:wrap anchorx="page"/>
          </v:line>
        </w:pict>
      </w:r>
      <w:r w:rsidR="00B8456D">
        <w:rPr>
          <w:color w:val="231F20"/>
          <w:sz w:val="20"/>
        </w:rPr>
        <w:t>Climate</w:t>
      </w:r>
      <w:r w:rsidR="00B8456D">
        <w:rPr>
          <w:color w:val="231F20"/>
          <w:spacing w:val="-5"/>
          <w:sz w:val="20"/>
        </w:rPr>
        <w:t xml:space="preserve"> </w:t>
      </w:r>
      <w:r w:rsidR="00B8456D">
        <w:rPr>
          <w:color w:val="231F20"/>
          <w:sz w:val="20"/>
        </w:rPr>
        <w:t>Change</w:t>
      </w:r>
      <w:r w:rsidR="00B8456D">
        <w:rPr>
          <w:color w:val="231F20"/>
          <w:sz w:val="20"/>
          <w:u w:val="dotted" w:color="231F20"/>
        </w:rPr>
        <w:t xml:space="preserve"> </w:t>
      </w:r>
      <w:r w:rsidR="00B8456D">
        <w:rPr>
          <w:color w:val="231F20"/>
          <w:sz w:val="20"/>
          <w:u w:val="dotted" w:color="231F20"/>
        </w:rPr>
        <w:tab/>
      </w:r>
      <w:r w:rsidR="00B8456D">
        <w:rPr>
          <w:color w:val="231F20"/>
          <w:sz w:val="20"/>
        </w:rPr>
        <w:t>26</w:t>
      </w:r>
    </w:p>
    <w:p w14:paraId="6D970B27" w14:textId="77777777" w:rsidR="00907F50" w:rsidRDefault="0039716E">
      <w:pPr>
        <w:pStyle w:val="ListParagraph"/>
        <w:numPr>
          <w:ilvl w:val="1"/>
          <w:numId w:val="56"/>
        </w:numPr>
        <w:tabs>
          <w:tab w:val="left" w:pos="2551"/>
          <w:tab w:val="left" w:pos="2552"/>
          <w:tab w:val="left" w:pos="8334"/>
        </w:tabs>
        <w:spacing w:before="52"/>
        <w:rPr>
          <w:sz w:val="20"/>
        </w:rPr>
      </w:pPr>
      <w:r>
        <w:pict w14:anchorId="13166AA8">
          <v:line id="_x0000_s1679" style="position:absolute;left:0;text-align:left;z-index:251595264;mso-position-horizontal-relative:page" from="238.65pt,13.25pt" to="238.65pt,13.25pt" strokecolor="#231f20" strokeweight=".23072mm">
            <w10:wrap anchorx="page"/>
          </v:line>
        </w:pict>
      </w:r>
      <w:r>
        <w:pict w14:anchorId="5E065E62">
          <v:line id="_x0000_s1678" style="position:absolute;left:0;text-align:left;z-index:251596288;mso-position-horizontal-relative:page" from="417.4pt,13.25pt" to="417.4pt,13.25pt" strokecolor="#231f20" strokeweight=".23072mm">
            <w10:wrap anchorx="page"/>
          </v:line>
        </w:pict>
      </w:r>
      <w:r w:rsidR="00B8456D">
        <w:rPr>
          <w:color w:val="231F20"/>
          <w:sz w:val="20"/>
        </w:rPr>
        <w:t xml:space="preserve">Landscapes, </w:t>
      </w:r>
      <w:proofErr w:type="gramStart"/>
      <w:r w:rsidR="00B8456D">
        <w:rPr>
          <w:color w:val="231F20"/>
          <w:sz w:val="20"/>
        </w:rPr>
        <w:t>soils</w:t>
      </w:r>
      <w:proofErr w:type="gramEnd"/>
      <w:r w:rsidR="00B8456D">
        <w:rPr>
          <w:color w:val="231F20"/>
          <w:spacing w:val="-5"/>
          <w:sz w:val="20"/>
        </w:rPr>
        <w:t xml:space="preserve"> </w:t>
      </w:r>
      <w:r w:rsidR="00B8456D">
        <w:rPr>
          <w:color w:val="231F20"/>
          <w:sz w:val="20"/>
        </w:rPr>
        <w:t>and</w:t>
      </w:r>
      <w:r w:rsidR="00B8456D">
        <w:rPr>
          <w:color w:val="231F20"/>
          <w:spacing w:val="-2"/>
          <w:sz w:val="20"/>
        </w:rPr>
        <w:t xml:space="preserve"> </w:t>
      </w:r>
      <w:r w:rsidR="00B8456D">
        <w:rPr>
          <w:color w:val="231F20"/>
          <w:sz w:val="20"/>
        </w:rPr>
        <w:t>water</w:t>
      </w:r>
      <w:r w:rsidR="00B8456D">
        <w:rPr>
          <w:color w:val="231F20"/>
          <w:sz w:val="20"/>
          <w:u w:val="dotted" w:color="231F20"/>
        </w:rPr>
        <w:t xml:space="preserve"> </w:t>
      </w:r>
      <w:r w:rsidR="00B8456D">
        <w:rPr>
          <w:color w:val="231F20"/>
          <w:sz w:val="20"/>
          <w:u w:val="dotted" w:color="231F20"/>
        </w:rPr>
        <w:tab/>
      </w:r>
      <w:r w:rsidR="00B8456D">
        <w:rPr>
          <w:color w:val="231F20"/>
          <w:sz w:val="20"/>
        </w:rPr>
        <w:t>27</w:t>
      </w:r>
    </w:p>
    <w:p w14:paraId="5693C83C" w14:textId="77777777" w:rsidR="00907F50" w:rsidRDefault="0039716E">
      <w:pPr>
        <w:pStyle w:val="ListParagraph"/>
        <w:numPr>
          <w:ilvl w:val="1"/>
          <w:numId w:val="56"/>
        </w:numPr>
        <w:tabs>
          <w:tab w:val="left" w:pos="2551"/>
          <w:tab w:val="left" w:pos="2552"/>
          <w:tab w:val="left" w:pos="8334"/>
        </w:tabs>
        <w:spacing w:before="53"/>
        <w:rPr>
          <w:sz w:val="20"/>
        </w:rPr>
      </w:pPr>
      <w:r>
        <w:pict w14:anchorId="355FCE03">
          <v:line id="_x0000_s1677" style="position:absolute;left:0;text-align:left;z-index:251597312;mso-position-horizontal-relative:page" from="228.1pt,13.3pt" to="228.1pt,13.3pt" strokecolor="#231f20" strokeweight=".23072mm">
            <w10:wrap anchorx="page"/>
          </v:line>
        </w:pict>
      </w:r>
      <w:r>
        <w:pict w14:anchorId="376F1EF5">
          <v:line id="_x0000_s1676" style="position:absolute;left:0;text-align:left;z-index:251598336;mso-position-horizontal-relative:page" from="417.4pt,13.3pt" to="417.4pt,13.3pt" strokecolor="#231f20" strokeweight=".23072mm">
            <w10:wrap anchorx="page"/>
          </v:line>
        </w:pict>
      </w:r>
      <w:r w:rsidR="00B8456D">
        <w:rPr>
          <w:color w:val="231F20"/>
          <w:sz w:val="20"/>
        </w:rPr>
        <w:t>Landscape</w:t>
      </w:r>
      <w:r w:rsidR="00B8456D">
        <w:rPr>
          <w:color w:val="231F20"/>
          <w:spacing w:val="-6"/>
          <w:sz w:val="20"/>
        </w:rPr>
        <w:t xml:space="preserve"> </w:t>
      </w:r>
      <w:r w:rsidR="00B8456D">
        <w:rPr>
          <w:color w:val="231F20"/>
          <w:sz w:val="20"/>
        </w:rPr>
        <w:t>rehabilitation</w:t>
      </w:r>
      <w:r w:rsidR="00B8456D">
        <w:rPr>
          <w:color w:val="231F20"/>
          <w:sz w:val="20"/>
          <w:u w:val="dotted" w:color="231F20"/>
        </w:rPr>
        <w:t xml:space="preserve"> </w:t>
      </w:r>
      <w:r w:rsidR="00B8456D">
        <w:rPr>
          <w:color w:val="231F20"/>
          <w:sz w:val="20"/>
          <w:u w:val="dotted" w:color="231F20"/>
        </w:rPr>
        <w:tab/>
      </w:r>
      <w:r w:rsidR="00B8456D">
        <w:rPr>
          <w:color w:val="231F20"/>
          <w:sz w:val="20"/>
        </w:rPr>
        <w:t>29</w:t>
      </w:r>
    </w:p>
    <w:p w14:paraId="7E758361" w14:textId="77777777" w:rsidR="00907F50" w:rsidRDefault="0039716E">
      <w:pPr>
        <w:pStyle w:val="ListParagraph"/>
        <w:numPr>
          <w:ilvl w:val="1"/>
          <w:numId w:val="56"/>
        </w:numPr>
        <w:tabs>
          <w:tab w:val="left" w:pos="2551"/>
          <w:tab w:val="left" w:pos="2552"/>
          <w:tab w:val="left" w:pos="8334"/>
        </w:tabs>
        <w:spacing w:before="52"/>
        <w:rPr>
          <w:sz w:val="20"/>
        </w:rPr>
      </w:pPr>
      <w:r>
        <w:pict w14:anchorId="3D037CFD">
          <v:line id="_x0000_s1675" style="position:absolute;left:0;text-align:left;z-index:251599360;mso-position-horizontal-relative:page" from="181.6pt,13.25pt" to="181.6pt,13.25pt" strokecolor="#231f20" strokeweight=".23072mm">
            <w10:wrap anchorx="page"/>
          </v:line>
        </w:pict>
      </w:r>
      <w:r>
        <w:pict w14:anchorId="49DEC389">
          <v:line id="_x0000_s1674" style="position:absolute;left:0;text-align:left;z-index:251600384;mso-position-horizontal-relative:page" from="417.4pt,13.25pt" to="417.4pt,13.25pt" strokecolor="#231f20" strokeweight=".23072mm">
            <w10:wrap anchorx="page"/>
          </v:line>
        </w:pict>
      </w:r>
      <w:r w:rsidR="00B8456D">
        <w:rPr>
          <w:color w:val="231F20"/>
          <w:sz w:val="20"/>
        </w:rPr>
        <w:t>Forestry</w:t>
      </w:r>
      <w:r w:rsidR="00B8456D">
        <w:rPr>
          <w:color w:val="231F20"/>
          <w:spacing w:val="-5"/>
          <w:sz w:val="20"/>
        </w:rPr>
        <w:t xml:space="preserve"> </w:t>
      </w:r>
      <w:r w:rsidR="00B8456D">
        <w:rPr>
          <w:color w:val="231F20"/>
          <w:sz w:val="20"/>
        </w:rPr>
        <w:t>Area</w:t>
      </w:r>
      <w:r w:rsidR="00B8456D">
        <w:rPr>
          <w:color w:val="231F20"/>
          <w:sz w:val="20"/>
          <w:u w:val="dotted" w:color="231F20"/>
        </w:rPr>
        <w:t xml:space="preserve"> </w:t>
      </w:r>
      <w:r w:rsidR="00B8456D">
        <w:rPr>
          <w:color w:val="231F20"/>
          <w:sz w:val="20"/>
          <w:u w:val="dotted" w:color="231F20"/>
        </w:rPr>
        <w:tab/>
      </w:r>
      <w:r w:rsidR="00B8456D">
        <w:rPr>
          <w:color w:val="231F20"/>
          <w:sz w:val="20"/>
        </w:rPr>
        <w:t>30</w:t>
      </w:r>
    </w:p>
    <w:p w14:paraId="7D3E1B6B" w14:textId="77777777" w:rsidR="00907F50" w:rsidRDefault="00907F50">
      <w:pPr>
        <w:rPr>
          <w:sz w:val="20"/>
        </w:rPr>
        <w:sectPr w:rsidR="00907F50">
          <w:pgSz w:w="9980" w:h="14180"/>
          <w:pgMar w:top="1320" w:right="0" w:bottom="760" w:left="0" w:header="0" w:footer="565" w:gutter="0"/>
          <w:cols w:space="720"/>
        </w:sectPr>
      </w:pPr>
    </w:p>
    <w:p w14:paraId="52AEC963" w14:textId="77777777" w:rsidR="00907F50" w:rsidRDefault="00907F50">
      <w:pPr>
        <w:pStyle w:val="BodyText"/>
        <w:spacing w:before="10"/>
        <w:rPr>
          <w:sz w:val="6"/>
        </w:rPr>
      </w:pPr>
    </w:p>
    <w:p w14:paraId="1670BC00" w14:textId="77777777" w:rsidR="00907F50" w:rsidRDefault="0039716E">
      <w:pPr>
        <w:pStyle w:val="BodyText"/>
        <w:ind w:left="1417"/>
      </w:pPr>
      <w:r>
        <w:pict w14:anchorId="5E90FE72">
          <v:shape id="_x0000_s1729" type="#_x0000_t202" style="width:357.2pt;height:22.7pt;mso-left-percent:-10001;mso-top-percent:-10001;mso-position-horizontal:absolute;mso-position-horizontal-relative:char;mso-position-vertical:absolute;mso-position-vertical-relative:line;mso-left-percent:-10001;mso-top-percent:-10001" fillcolor="#5c8135" stroked="f">
            <v:textbox inset="0,0,0,0">
              <w:txbxContent>
                <w:p w14:paraId="228F3D3B" w14:textId="77777777" w:rsidR="00907F50" w:rsidRDefault="00B8456D">
                  <w:pPr>
                    <w:spacing w:before="69"/>
                    <w:ind w:left="566"/>
                    <w:rPr>
                      <w:rFonts w:ascii="Calibri"/>
                      <w:b/>
                    </w:rPr>
                  </w:pPr>
                  <w:r>
                    <w:rPr>
                      <w:rFonts w:ascii="Calibri"/>
                      <w:b/>
                      <w:color w:val="FFFFFF"/>
                    </w:rPr>
                    <w:t>Tourism and use of the park and botanic garden</w:t>
                  </w:r>
                </w:p>
              </w:txbxContent>
            </v:textbox>
            <w10:anchorlock/>
          </v:shape>
        </w:pict>
      </w:r>
    </w:p>
    <w:p w14:paraId="7DE90817" w14:textId="77777777" w:rsidR="00907F50" w:rsidRDefault="00B8456D">
      <w:pPr>
        <w:pStyle w:val="Heading7"/>
        <w:numPr>
          <w:ilvl w:val="0"/>
          <w:numId w:val="56"/>
        </w:numPr>
        <w:tabs>
          <w:tab w:val="left" w:pos="1984"/>
          <w:tab w:val="left" w:pos="1985"/>
        </w:tabs>
        <w:spacing w:before="80"/>
      </w:pPr>
      <w:r>
        <w:rPr>
          <w:color w:val="5C8135"/>
        </w:rPr>
        <w:t>Visitor and access</w:t>
      </w:r>
      <w:r>
        <w:rPr>
          <w:color w:val="5C8135"/>
          <w:spacing w:val="-1"/>
        </w:rPr>
        <w:t xml:space="preserve"> </w:t>
      </w:r>
      <w:r>
        <w:rPr>
          <w:color w:val="5C8135"/>
        </w:rPr>
        <w:t>management</w:t>
      </w:r>
    </w:p>
    <w:p w14:paraId="6FE84E1E" w14:textId="77777777" w:rsidR="00907F50" w:rsidRDefault="0039716E">
      <w:pPr>
        <w:pStyle w:val="ListParagraph"/>
        <w:numPr>
          <w:ilvl w:val="1"/>
          <w:numId w:val="56"/>
        </w:numPr>
        <w:tabs>
          <w:tab w:val="left" w:pos="2551"/>
          <w:tab w:val="left" w:pos="2552"/>
          <w:tab w:val="left" w:pos="8334"/>
        </w:tabs>
        <w:spacing w:before="47"/>
        <w:rPr>
          <w:sz w:val="20"/>
        </w:rPr>
      </w:pPr>
      <w:r>
        <w:pict w14:anchorId="7B7E394C">
          <v:line id="_x0000_s1672" style="position:absolute;left:0;text-align:left;z-index:251601408;mso-position-horizontal-relative:page" from="191.05pt,13pt" to="191.05pt,13pt" strokecolor="#231f20" strokeweight=".23072mm">
            <w10:wrap anchorx="page"/>
          </v:line>
        </w:pict>
      </w:r>
      <w:r>
        <w:pict w14:anchorId="3469204E">
          <v:line id="_x0000_s1671" style="position:absolute;left:0;text-align:left;z-index:251602432;mso-position-horizontal-relative:page" from="417.4pt,13pt" to="417.4pt,13pt" strokecolor="#231f20" strokeweight=".23072mm">
            <w10:wrap anchorx="page"/>
          </v:line>
        </w:pict>
      </w:r>
      <w:r w:rsidR="00B8456D">
        <w:rPr>
          <w:color w:val="231F20"/>
          <w:sz w:val="20"/>
        </w:rPr>
        <w:t>Visitor</w:t>
      </w:r>
      <w:r w:rsidR="00B8456D">
        <w:rPr>
          <w:color w:val="231F20"/>
          <w:spacing w:val="-4"/>
          <w:sz w:val="20"/>
        </w:rPr>
        <w:t xml:space="preserve"> </w:t>
      </w:r>
      <w:r w:rsidR="00B8456D">
        <w:rPr>
          <w:color w:val="231F20"/>
          <w:sz w:val="20"/>
        </w:rPr>
        <w:t>activities</w:t>
      </w:r>
      <w:r w:rsidR="00B8456D">
        <w:rPr>
          <w:color w:val="231F20"/>
          <w:sz w:val="20"/>
          <w:u w:val="dotted" w:color="231F20"/>
        </w:rPr>
        <w:t xml:space="preserve"> </w:t>
      </w:r>
      <w:r w:rsidR="00B8456D">
        <w:rPr>
          <w:color w:val="231F20"/>
          <w:sz w:val="20"/>
          <w:u w:val="dotted" w:color="231F20"/>
        </w:rPr>
        <w:tab/>
      </w:r>
      <w:r w:rsidR="00B8456D">
        <w:rPr>
          <w:color w:val="231F20"/>
          <w:sz w:val="20"/>
        </w:rPr>
        <w:t>36</w:t>
      </w:r>
    </w:p>
    <w:p w14:paraId="3E09C72A" w14:textId="77777777" w:rsidR="00907F50" w:rsidRDefault="0039716E">
      <w:pPr>
        <w:pStyle w:val="ListParagraph"/>
        <w:numPr>
          <w:ilvl w:val="1"/>
          <w:numId w:val="56"/>
        </w:numPr>
        <w:tabs>
          <w:tab w:val="left" w:pos="2551"/>
          <w:tab w:val="left" w:pos="2552"/>
          <w:tab w:val="left" w:pos="8334"/>
        </w:tabs>
        <w:spacing w:before="53"/>
        <w:rPr>
          <w:sz w:val="20"/>
        </w:rPr>
      </w:pPr>
      <w:r>
        <w:pict w14:anchorId="40092861">
          <v:line id="_x0000_s1670" style="position:absolute;left:0;text-align:left;z-index:251604480;mso-position-horizontal-relative:page" from="323pt,13.3pt" to="323pt,13.3pt" strokecolor="#231f20" strokeweight=".23072mm">
            <w10:wrap anchorx="page"/>
          </v:line>
        </w:pict>
      </w:r>
      <w:r>
        <w:pict w14:anchorId="3A5ED520">
          <v:line id="_x0000_s1669" style="position:absolute;left:0;text-align:left;z-index:251606528;mso-position-horizontal-relative:page" from="417.4pt,13.3pt" to="417.4pt,13.3pt" strokecolor="#231f20" strokeweight=".23072mm">
            <w10:wrap anchorx="page"/>
          </v:line>
        </w:pict>
      </w:r>
      <w:r w:rsidR="00B8456D">
        <w:rPr>
          <w:color w:val="231F20"/>
          <w:sz w:val="20"/>
        </w:rPr>
        <w:t xml:space="preserve">Visitor information, </w:t>
      </w:r>
      <w:proofErr w:type="gramStart"/>
      <w:r w:rsidR="00B8456D">
        <w:rPr>
          <w:color w:val="231F20"/>
          <w:sz w:val="20"/>
        </w:rPr>
        <w:t>education</w:t>
      </w:r>
      <w:proofErr w:type="gramEnd"/>
      <w:r w:rsidR="00B8456D">
        <w:rPr>
          <w:color w:val="231F20"/>
          <w:spacing w:val="-25"/>
          <w:sz w:val="20"/>
        </w:rPr>
        <w:t xml:space="preserve"> </w:t>
      </w:r>
      <w:r w:rsidR="00B8456D">
        <w:rPr>
          <w:color w:val="231F20"/>
          <w:sz w:val="20"/>
        </w:rPr>
        <w:t>and</w:t>
      </w:r>
      <w:r w:rsidR="00B8456D">
        <w:rPr>
          <w:color w:val="231F20"/>
          <w:spacing w:val="-7"/>
          <w:sz w:val="20"/>
        </w:rPr>
        <w:t xml:space="preserve"> </w:t>
      </w:r>
      <w:r w:rsidR="00B8456D">
        <w:rPr>
          <w:color w:val="231F20"/>
          <w:sz w:val="20"/>
        </w:rPr>
        <w:t>interpretation</w:t>
      </w:r>
      <w:r w:rsidR="00B8456D">
        <w:rPr>
          <w:color w:val="231F20"/>
          <w:sz w:val="20"/>
          <w:u w:val="dotted" w:color="231F20"/>
        </w:rPr>
        <w:t xml:space="preserve"> </w:t>
      </w:r>
      <w:r w:rsidR="00B8456D">
        <w:rPr>
          <w:color w:val="231F20"/>
          <w:sz w:val="20"/>
          <w:u w:val="dotted" w:color="231F20"/>
        </w:rPr>
        <w:tab/>
      </w:r>
      <w:r w:rsidR="00B8456D">
        <w:rPr>
          <w:color w:val="231F20"/>
          <w:sz w:val="20"/>
        </w:rPr>
        <w:t>38</w:t>
      </w:r>
    </w:p>
    <w:p w14:paraId="182A7040" w14:textId="77777777" w:rsidR="00907F50" w:rsidRDefault="0039716E">
      <w:pPr>
        <w:pStyle w:val="ListParagraph"/>
        <w:numPr>
          <w:ilvl w:val="1"/>
          <w:numId w:val="56"/>
        </w:numPr>
        <w:tabs>
          <w:tab w:val="left" w:pos="2551"/>
          <w:tab w:val="left" w:pos="2552"/>
          <w:tab w:val="left" w:pos="8334"/>
        </w:tabs>
        <w:spacing w:before="53"/>
        <w:rPr>
          <w:sz w:val="20"/>
        </w:rPr>
      </w:pPr>
      <w:r>
        <w:pict w14:anchorId="6322F5D4">
          <v:line id="_x0000_s1668" style="position:absolute;left:0;text-align:left;z-index:251608576;mso-position-horizontal-relative:page" from="337.4pt,13.3pt" to="337.4pt,13.3pt" strokecolor="#231f20" strokeweight=".23072mm">
            <w10:wrap anchorx="page"/>
          </v:line>
        </w:pict>
      </w:r>
      <w:r>
        <w:pict w14:anchorId="4F3DB19D">
          <v:line id="_x0000_s1667" style="position:absolute;left:0;text-align:left;z-index:251609600;mso-position-horizontal-relative:page" from="417.4pt,13.3pt" to="417.4pt,13.3pt" strokecolor="#231f20" strokeweight=".23072mm">
            <w10:wrap anchorx="page"/>
          </v:line>
        </w:pict>
      </w:r>
      <w:r w:rsidR="00B8456D">
        <w:rPr>
          <w:color w:val="231F20"/>
          <w:sz w:val="20"/>
        </w:rPr>
        <w:t>Commercial tourism and other</w:t>
      </w:r>
      <w:r w:rsidR="00B8456D">
        <w:rPr>
          <w:color w:val="231F20"/>
          <w:spacing w:val="-25"/>
          <w:sz w:val="20"/>
        </w:rPr>
        <w:t xml:space="preserve"> </w:t>
      </w:r>
      <w:r w:rsidR="00B8456D">
        <w:rPr>
          <w:color w:val="231F20"/>
          <w:sz w:val="20"/>
        </w:rPr>
        <w:t>commercial</w:t>
      </w:r>
      <w:r w:rsidR="00B8456D">
        <w:rPr>
          <w:color w:val="231F20"/>
          <w:spacing w:val="-6"/>
          <w:sz w:val="20"/>
        </w:rPr>
        <w:t xml:space="preserve"> </w:t>
      </w:r>
      <w:r w:rsidR="00B8456D">
        <w:rPr>
          <w:color w:val="231F20"/>
          <w:sz w:val="20"/>
        </w:rPr>
        <w:t>activities</w:t>
      </w:r>
      <w:r w:rsidR="00B8456D">
        <w:rPr>
          <w:color w:val="231F20"/>
          <w:sz w:val="20"/>
          <w:u w:val="dotted" w:color="231F20"/>
        </w:rPr>
        <w:t xml:space="preserve"> </w:t>
      </w:r>
      <w:r w:rsidR="00B8456D">
        <w:rPr>
          <w:color w:val="231F20"/>
          <w:sz w:val="20"/>
          <w:u w:val="dotted" w:color="231F20"/>
        </w:rPr>
        <w:tab/>
      </w:r>
      <w:r w:rsidR="00B8456D">
        <w:rPr>
          <w:color w:val="231F20"/>
          <w:sz w:val="20"/>
        </w:rPr>
        <w:t>39</w:t>
      </w:r>
    </w:p>
    <w:p w14:paraId="2F21007F" w14:textId="77777777" w:rsidR="00907F50" w:rsidRDefault="0039716E">
      <w:pPr>
        <w:pStyle w:val="BodyText"/>
        <w:spacing w:before="8"/>
        <w:rPr>
          <w:sz w:val="18"/>
        </w:rPr>
      </w:pPr>
      <w:r>
        <w:pict w14:anchorId="0CD3A795">
          <v:shape id="_x0000_s1666" type="#_x0000_t202" style="position:absolute;margin-left:70.85pt;margin-top:12.6pt;width:357.2pt;height:22.7pt;z-index:251558400;mso-wrap-distance-left:0;mso-wrap-distance-right:0;mso-position-horizontal-relative:page" fillcolor="#5c8135" stroked="f">
            <v:textbox inset="0,0,0,0">
              <w:txbxContent>
                <w:p w14:paraId="0D6B7BE0" w14:textId="77777777" w:rsidR="00907F50" w:rsidRDefault="00B8456D">
                  <w:pPr>
                    <w:spacing w:before="88"/>
                    <w:ind w:left="566"/>
                    <w:rPr>
                      <w:rFonts w:ascii="Calibri"/>
                      <w:b/>
                    </w:rPr>
                  </w:pPr>
                  <w:r>
                    <w:rPr>
                      <w:rFonts w:ascii="Calibri"/>
                      <w:b/>
                      <w:color w:val="FFFFFF"/>
                    </w:rPr>
                    <w:t>Effective business systems</w:t>
                  </w:r>
                </w:p>
              </w:txbxContent>
            </v:textbox>
            <w10:wrap type="topAndBottom" anchorx="page"/>
          </v:shape>
        </w:pict>
      </w:r>
    </w:p>
    <w:p w14:paraId="201CD949" w14:textId="77777777" w:rsidR="00907F50" w:rsidRDefault="00B8456D">
      <w:pPr>
        <w:pStyle w:val="Heading7"/>
        <w:numPr>
          <w:ilvl w:val="0"/>
          <w:numId w:val="56"/>
        </w:numPr>
        <w:tabs>
          <w:tab w:val="left" w:pos="1984"/>
          <w:tab w:val="left" w:pos="1985"/>
        </w:tabs>
        <w:spacing w:before="111"/>
      </w:pPr>
      <w:r>
        <w:rPr>
          <w:color w:val="5C8135"/>
        </w:rPr>
        <w:t>Effective business</w:t>
      </w:r>
      <w:r>
        <w:rPr>
          <w:color w:val="5C8135"/>
          <w:spacing w:val="-2"/>
        </w:rPr>
        <w:t xml:space="preserve"> </w:t>
      </w:r>
      <w:r>
        <w:rPr>
          <w:color w:val="5C8135"/>
          <w:spacing w:val="-3"/>
        </w:rPr>
        <w:t>systems</w:t>
      </w:r>
    </w:p>
    <w:p w14:paraId="0DC8947F" w14:textId="77777777" w:rsidR="00907F50" w:rsidRDefault="0039716E">
      <w:pPr>
        <w:pStyle w:val="ListParagraph"/>
        <w:numPr>
          <w:ilvl w:val="1"/>
          <w:numId w:val="56"/>
        </w:numPr>
        <w:tabs>
          <w:tab w:val="left" w:pos="2551"/>
          <w:tab w:val="left" w:pos="2552"/>
          <w:tab w:val="left" w:pos="8334"/>
        </w:tabs>
        <w:spacing w:before="47"/>
        <w:rPr>
          <w:sz w:val="20"/>
        </w:rPr>
      </w:pPr>
      <w:r>
        <w:pict w14:anchorId="2ED0C6E9">
          <v:line id="_x0000_s1665" style="position:absolute;left:0;text-align:left;z-index:251610624;mso-position-horizontal-relative:page" from="226.6pt,13pt" to="226.6pt,13pt" strokecolor="#231f20" strokeweight=".23072mm">
            <w10:wrap anchorx="page"/>
          </v:line>
        </w:pict>
      </w:r>
      <w:r>
        <w:pict w14:anchorId="1A6BB2F0">
          <v:line id="_x0000_s1664" style="position:absolute;left:0;text-align:left;z-index:251611648;mso-position-horizontal-relative:page" from="417.4pt,13pt" to="417.4pt,13pt" strokecolor="#231f20" strokeweight=".23072mm">
            <w10:wrap anchorx="page"/>
          </v:line>
        </w:pict>
      </w:r>
      <w:r w:rsidR="00B8456D">
        <w:rPr>
          <w:color w:val="231F20"/>
          <w:sz w:val="20"/>
        </w:rPr>
        <w:t>Assessment</w:t>
      </w:r>
      <w:r w:rsidR="00B8456D">
        <w:rPr>
          <w:color w:val="231F20"/>
          <w:spacing w:val="-5"/>
          <w:sz w:val="20"/>
        </w:rPr>
        <w:t xml:space="preserve"> </w:t>
      </w:r>
      <w:r w:rsidR="00B8456D">
        <w:rPr>
          <w:color w:val="231F20"/>
          <w:sz w:val="20"/>
        </w:rPr>
        <w:t>of</w:t>
      </w:r>
      <w:r w:rsidR="00B8456D">
        <w:rPr>
          <w:color w:val="231F20"/>
          <w:spacing w:val="-6"/>
          <w:sz w:val="20"/>
        </w:rPr>
        <w:t xml:space="preserve"> </w:t>
      </w:r>
      <w:r w:rsidR="00B8456D">
        <w:rPr>
          <w:color w:val="231F20"/>
          <w:sz w:val="20"/>
        </w:rPr>
        <w:t>proposals</w:t>
      </w:r>
      <w:r w:rsidR="00B8456D">
        <w:rPr>
          <w:color w:val="231F20"/>
          <w:sz w:val="20"/>
          <w:u w:val="dotted" w:color="231F20"/>
        </w:rPr>
        <w:t xml:space="preserve"> </w:t>
      </w:r>
      <w:r w:rsidR="00B8456D">
        <w:rPr>
          <w:color w:val="231F20"/>
          <w:sz w:val="20"/>
          <w:u w:val="dotted" w:color="231F20"/>
        </w:rPr>
        <w:tab/>
      </w:r>
      <w:r w:rsidR="00B8456D">
        <w:rPr>
          <w:color w:val="231F20"/>
          <w:sz w:val="20"/>
        </w:rPr>
        <w:t>44</w:t>
      </w:r>
    </w:p>
    <w:p w14:paraId="62F590D8" w14:textId="77777777" w:rsidR="00907F50" w:rsidRDefault="0039716E">
      <w:pPr>
        <w:pStyle w:val="ListParagraph"/>
        <w:numPr>
          <w:ilvl w:val="1"/>
          <w:numId w:val="56"/>
        </w:numPr>
        <w:tabs>
          <w:tab w:val="left" w:pos="2551"/>
          <w:tab w:val="left" w:pos="2552"/>
          <w:tab w:val="left" w:pos="8334"/>
        </w:tabs>
        <w:spacing w:before="52"/>
        <w:rPr>
          <w:sz w:val="20"/>
        </w:rPr>
      </w:pPr>
      <w:r>
        <w:pict w14:anchorId="30BC4FF2">
          <v:line id="_x0000_s1663" style="position:absolute;left:0;text-align:left;z-index:251612672;mso-position-horizontal-relative:page" from="195.25pt,13.25pt" to="195.25pt,13.25pt" strokecolor="#231f20" strokeweight=".23072mm">
            <w10:wrap anchorx="page"/>
          </v:line>
        </w:pict>
      </w:r>
      <w:r>
        <w:pict w14:anchorId="4353B794">
          <v:line id="_x0000_s1662" style="position:absolute;left:0;text-align:left;z-index:251613696;mso-position-horizontal-relative:page" from="417.4pt,13.25pt" to="417.4pt,13.25pt" strokecolor="#231f20" strokeweight=".23072mm">
            <w10:wrap anchorx="page"/>
          </v:line>
        </w:pict>
      </w:r>
      <w:r w:rsidR="00B8456D">
        <w:rPr>
          <w:color w:val="231F20"/>
          <w:sz w:val="20"/>
        </w:rPr>
        <w:t>Roads</w:t>
      </w:r>
      <w:r w:rsidR="00B8456D">
        <w:rPr>
          <w:color w:val="231F20"/>
          <w:spacing w:val="-5"/>
          <w:sz w:val="20"/>
        </w:rPr>
        <w:t xml:space="preserve"> </w:t>
      </w:r>
      <w:r w:rsidR="00B8456D">
        <w:rPr>
          <w:color w:val="231F20"/>
          <w:sz w:val="20"/>
        </w:rPr>
        <w:t>and</w:t>
      </w:r>
      <w:r w:rsidR="00B8456D">
        <w:rPr>
          <w:color w:val="231F20"/>
          <w:spacing w:val="-3"/>
          <w:sz w:val="20"/>
        </w:rPr>
        <w:t xml:space="preserve"> </w:t>
      </w:r>
      <w:r w:rsidR="00B8456D">
        <w:rPr>
          <w:color w:val="231F20"/>
          <w:sz w:val="20"/>
        </w:rPr>
        <w:t>tracks</w:t>
      </w:r>
      <w:r w:rsidR="00B8456D">
        <w:rPr>
          <w:color w:val="231F20"/>
          <w:sz w:val="20"/>
          <w:u w:val="dotted" w:color="231F20"/>
        </w:rPr>
        <w:t xml:space="preserve"> </w:t>
      </w:r>
      <w:r w:rsidR="00B8456D">
        <w:rPr>
          <w:color w:val="231F20"/>
          <w:sz w:val="20"/>
          <w:u w:val="dotted" w:color="231F20"/>
        </w:rPr>
        <w:tab/>
      </w:r>
      <w:r w:rsidR="00B8456D">
        <w:rPr>
          <w:color w:val="231F20"/>
          <w:sz w:val="20"/>
        </w:rPr>
        <w:t>48</w:t>
      </w:r>
    </w:p>
    <w:p w14:paraId="01C29DF7" w14:textId="77777777" w:rsidR="00907F50" w:rsidRDefault="0039716E">
      <w:pPr>
        <w:pStyle w:val="ListParagraph"/>
        <w:numPr>
          <w:ilvl w:val="1"/>
          <w:numId w:val="56"/>
        </w:numPr>
        <w:tabs>
          <w:tab w:val="left" w:pos="2551"/>
          <w:tab w:val="left" w:pos="2552"/>
          <w:tab w:val="left" w:pos="8334"/>
        </w:tabs>
        <w:spacing w:before="53"/>
        <w:rPr>
          <w:sz w:val="20"/>
        </w:rPr>
      </w:pPr>
      <w:r>
        <w:pict w14:anchorId="7DB6793C">
          <v:line id="_x0000_s1661" style="position:absolute;left:0;text-align:left;z-index:251614720;mso-position-horizontal-relative:page" from="255.95pt,13.3pt" to="255.95pt,13.3pt" strokecolor="#231f20" strokeweight=".23072mm">
            <w10:wrap anchorx="page"/>
          </v:line>
        </w:pict>
      </w:r>
      <w:r>
        <w:pict w14:anchorId="5C55F625">
          <v:line id="_x0000_s1660" style="position:absolute;left:0;text-align:left;z-index:251615744;mso-position-horizontal-relative:page" from="417.4pt,13.3pt" to="417.4pt,13.3pt" strokecolor="#231f20" strokeweight=".23072mm">
            <w10:wrap anchorx="page"/>
          </v:line>
        </w:pict>
      </w:r>
      <w:r w:rsidR="00B8456D">
        <w:rPr>
          <w:color w:val="231F20"/>
          <w:sz w:val="20"/>
        </w:rPr>
        <w:t>Capital works</w:t>
      </w:r>
      <w:r w:rsidR="00B8456D">
        <w:rPr>
          <w:color w:val="231F20"/>
          <w:spacing w:val="-11"/>
          <w:sz w:val="20"/>
        </w:rPr>
        <w:t xml:space="preserve"> </w:t>
      </w:r>
      <w:r w:rsidR="00B8456D">
        <w:rPr>
          <w:color w:val="231F20"/>
          <w:sz w:val="20"/>
        </w:rPr>
        <w:t>and</w:t>
      </w:r>
      <w:r w:rsidR="00B8456D">
        <w:rPr>
          <w:color w:val="231F20"/>
          <w:spacing w:val="-5"/>
          <w:sz w:val="20"/>
        </w:rPr>
        <w:t xml:space="preserve"> </w:t>
      </w:r>
      <w:r w:rsidR="00B8456D">
        <w:rPr>
          <w:color w:val="231F20"/>
          <w:sz w:val="20"/>
        </w:rPr>
        <w:t>infrastructure</w:t>
      </w:r>
      <w:r w:rsidR="00B8456D">
        <w:rPr>
          <w:color w:val="231F20"/>
          <w:sz w:val="20"/>
          <w:u w:val="dotted" w:color="231F20"/>
        </w:rPr>
        <w:t xml:space="preserve"> </w:t>
      </w:r>
      <w:r w:rsidR="00B8456D">
        <w:rPr>
          <w:color w:val="231F20"/>
          <w:sz w:val="20"/>
          <w:u w:val="dotted" w:color="231F20"/>
        </w:rPr>
        <w:tab/>
      </w:r>
      <w:r w:rsidR="00B8456D">
        <w:rPr>
          <w:color w:val="231F20"/>
          <w:sz w:val="20"/>
        </w:rPr>
        <w:t>54</w:t>
      </w:r>
    </w:p>
    <w:p w14:paraId="2232CAFF" w14:textId="77777777" w:rsidR="00907F50" w:rsidRDefault="0039716E">
      <w:pPr>
        <w:pStyle w:val="ListParagraph"/>
        <w:numPr>
          <w:ilvl w:val="1"/>
          <w:numId w:val="56"/>
        </w:numPr>
        <w:tabs>
          <w:tab w:val="left" w:pos="2551"/>
          <w:tab w:val="left" w:pos="2552"/>
          <w:tab w:val="left" w:pos="8334"/>
        </w:tabs>
        <w:spacing w:before="52"/>
        <w:rPr>
          <w:sz w:val="20"/>
        </w:rPr>
      </w:pPr>
      <w:r>
        <w:pict w14:anchorId="68D0D350">
          <v:line id="_x0000_s1659" style="position:absolute;left:0;text-align:left;z-index:251616768;mso-position-horizontal-relative:page" from="255.85pt,13.25pt" to="255.85pt,13.25pt" strokecolor="#231f20" strokeweight=".23072mm">
            <w10:wrap anchorx="page"/>
          </v:line>
        </w:pict>
      </w:r>
      <w:r>
        <w:pict w14:anchorId="2E479727">
          <v:line id="_x0000_s1658" style="position:absolute;left:0;text-align:left;z-index:251617792;mso-position-horizontal-relative:page" from="417.4pt,13.25pt" to="417.4pt,13.25pt" strokecolor="#231f20" strokeweight=".23072mm">
            <w10:wrap anchorx="page"/>
          </v:line>
        </w:pict>
      </w:r>
      <w:r w:rsidR="00B8456D">
        <w:rPr>
          <w:color w:val="231F20"/>
          <w:sz w:val="20"/>
        </w:rPr>
        <w:t>Resource use in</w:t>
      </w:r>
      <w:r w:rsidR="00B8456D">
        <w:rPr>
          <w:color w:val="231F20"/>
          <w:spacing w:val="-12"/>
          <w:sz w:val="20"/>
        </w:rPr>
        <w:t xml:space="preserve"> </w:t>
      </w:r>
      <w:r w:rsidR="00B8456D">
        <w:rPr>
          <w:color w:val="231F20"/>
          <w:sz w:val="20"/>
        </w:rPr>
        <w:t>park</w:t>
      </w:r>
      <w:r w:rsidR="00B8456D">
        <w:rPr>
          <w:color w:val="231F20"/>
          <w:spacing w:val="-4"/>
          <w:sz w:val="20"/>
        </w:rPr>
        <w:t xml:space="preserve"> </w:t>
      </w:r>
      <w:r w:rsidR="00B8456D">
        <w:rPr>
          <w:color w:val="231F20"/>
          <w:sz w:val="20"/>
        </w:rPr>
        <w:t>operations</w:t>
      </w:r>
      <w:r w:rsidR="00B8456D">
        <w:rPr>
          <w:color w:val="231F20"/>
          <w:sz w:val="20"/>
          <w:u w:val="dotted" w:color="231F20"/>
        </w:rPr>
        <w:t xml:space="preserve"> </w:t>
      </w:r>
      <w:r w:rsidR="00B8456D">
        <w:rPr>
          <w:color w:val="231F20"/>
          <w:sz w:val="20"/>
          <w:u w:val="dotted" w:color="231F20"/>
        </w:rPr>
        <w:tab/>
      </w:r>
      <w:r w:rsidR="00B8456D">
        <w:rPr>
          <w:color w:val="231F20"/>
          <w:sz w:val="20"/>
        </w:rPr>
        <w:t>55</w:t>
      </w:r>
    </w:p>
    <w:p w14:paraId="11A2704F" w14:textId="77777777" w:rsidR="00907F50" w:rsidRDefault="0039716E">
      <w:pPr>
        <w:pStyle w:val="ListParagraph"/>
        <w:numPr>
          <w:ilvl w:val="1"/>
          <w:numId w:val="56"/>
        </w:numPr>
        <w:tabs>
          <w:tab w:val="left" w:pos="2551"/>
          <w:tab w:val="left" w:pos="2552"/>
          <w:tab w:val="left" w:pos="8334"/>
        </w:tabs>
        <w:spacing w:before="53"/>
        <w:rPr>
          <w:sz w:val="20"/>
        </w:rPr>
      </w:pPr>
      <w:r>
        <w:pict w14:anchorId="0B7E8D03">
          <v:line id="_x0000_s1657" style="position:absolute;left:0;text-align:left;z-index:251618816;mso-position-horizontal-relative:page" from="287.2pt,13.3pt" to="287.2pt,13.3pt" strokecolor="#231f20" strokeweight=".23072mm">
            <w10:wrap anchorx="page"/>
          </v:line>
        </w:pict>
      </w:r>
      <w:r>
        <w:pict w14:anchorId="10F45767">
          <v:line id="_x0000_s1656" style="position:absolute;left:0;text-align:left;z-index:251619840;mso-position-horizontal-relative:page" from="417.4pt,13.3pt" to="417.4pt,13.3pt" strokecolor="#231f20" strokeweight=".23072mm">
            <w10:wrap anchorx="page"/>
          </v:line>
        </w:pict>
      </w:r>
      <w:r w:rsidR="00B8456D">
        <w:rPr>
          <w:color w:val="231F20"/>
          <w:sz w:val="20"/>
        </w:rPr>
        <w:t>Visitor safety and</w:t>
      </w:r>
      <w:r w:rsidR="00B8456D">
        <w:rPr>
          <w:color w:val="231F20"/>
          <w:spacing w:val="-14"/>
          <w:sz w:val="20"/>
        </w:rPr>
        <w:t xml:space="preserve"> </w:t>
      </w:r>
      <w:r w:rsidR="00B8456D">
        <w:rPr>
          <w:color w:val="231F20"/>
          <w:sz w:val="20"/>
        </w:rPr>
        <w:t>incident</w:t>
      </w:r>
      <w:r w:rsidR="00B8456D">
        <w:rPr>
          <w:color w:val="231F20"/>
          <w:spacing w:val="-4"/>
          <w:sz w:val="20"/>
        </w:rPr>
        <w:t xml:space="preserve"> </w:t>
      </w:r>
      <w:r w:rsidR="00B8456D">
        <w:rPr>
          <w:color w:val="231F20"/>
          <w:sz w:val="20"/>
        </w:rPr>
        <w:t>management</w:t>
      </w:r>
      <w:r w:rsidR="00B8456D">
        <w:rPr>
          <w:color w:val="231F20"/>
          <w:sz w:val="20"/>
          <w:u w:val="dotted" w:color="231F20"/>
        </w:rPr>
        <w:t xml:space="preserve"> </w:t>
      </w:r>
      <w:r w:rsidR="00B8456D">
        <w:rPr>
          <w:color w:val="231F20"/>
          <w:sz w:val="20"/>
          <w:u w:val="dotted" w:color="231F20"/>
        </w:rPr>
        <w:tab/>
      </w:r>
      <w:r w:rsidR="00B8456D">
        <w:rPr>
          <w:color w:val="231F20"/>
          <w:sz w:val="20"/>
        </w:rPr>
        <w:t>56</w:t>
      </w:r>
    </w:p>
    <w:p w14:paraId="1FBB3EBF" w14:textId="77777777" w:rsidR="00907F50" w:rsidRDefault="0039716E">
      <w:pPr>
        <w:pStyle w:val="ListParagraph"/>
        <w:numPr>
          <w:ilvl w:val="1"/>
          <w:numId w:val="56"/>
        </w:numPr>
        <w:tabs>
          <w:tab w:val="left" w:pos="2551"/>
          <w:tab w:val="left" w:pos="2552"/>
          <w:tab w:val="left" w:pos="8334"/>
        </w:tabs>
        <w:spacing w:before="52"/>
        <w:rPr>
          <w:sz w:val="20"/>
        </w:rPr>
      </w:pPr>
      <w:r>
        <w:pict w14:anchorId="08C9BD73">
          <v:line id="_x0000_s1655" style="position:absolute;left:0;text-align:left;z-index:251620864;mso-position-horizontal-relative:page" from="246.45pt,13.25pt" to="246.45pt,13.25pt" strokecolor="#231f20" strokeweight=".23072mm">
            <w10:wrap anchorx="page"/>
          </v:line>
        </w:pict>
      </w:r>
      <w:r>
        <w:pict w14:anchorId="3E758CA4">
          <v:line id="_x0000_s1654" style="position:absolute;left:0;text-align:left;z-index:251621888;mso-position-horizontal-relative:page" from="417.4pt,13.25pt" to="417.4pt,13.25pt" strokecolor="#231f20" strokeweight=".23072mm">
            <w10:wrap anchorx="page"/>
          </v:line>
        </w:pict>
      </w:r>
      <w:r w:rsidR="00B8456D">
        <w:rPr>
          <w:color w:val="231F20"/>
          <w:sz w:val="20"/>
        </w:rPr>
        <w:t>Compliance</w:t>
      </w:r>
      <w:r w:rsidR="00B8456D">
        <w:rPr>
          <w:color w:val="231F20"/>
          <w:spacing w:val="-7"/>
          <w:sz w:val="20"/>
        </w:rPr>
        <w:t xml:space="preserve"> </w:t>
      </w:r>
      <w:r w:rsidR="00B8456D">
        <w:rPr>
          <w:color w:val="231F20"/>
          <w:sz w:val="20"/>
        </w:rPr>
        <w:t>and</w:t>
      </w:r>
      <w:r w:rsidR="00B8456D">
        <w:rPr>
          <w:color w:val="231F20"/>
          <w:spacing w:val="-6"/>
          <w:sz w:val="20"/>
        </w:rPr>
        <w:t xml:space="preserve"> </w:t>
      </w:r>
      <w:r w:rsidR="00B8456D">
        <w:rPr>
          <w:color w:val="231F20"/>
          <w:sz w:val="20"/>
        </w:rPr>
        <w:t>enforcement</w:t>
      </w:r>
      <w:r w:rsidR="00B8456D">
        <w:rPr>
          <w:color w:val="231F20"/>
          <w:sz w:val="20"/>
          <w:u w:val="dotted" w:color="231F20"/>
        </w:rPr>
        <w:t xml:space="preserve"> </w:t>
      </w:r>
      <w:r w:rsidR="00B8456D">
        <w:rPr>
          <w:color w:val="231F20"/>
          <w:sz w:val="20"/>
          <w:u w:val="dotted" w:color="231F20"/>
        </w:rPr>
        <w:tab/>
      </w:r>
      <w:r w:rsidR="00B8456D">
        <w:rPr>
          <w:color w:val="231F20"/>
          <w:sz w:val="20"/>
        </w:rPr>
        <w:t>59</w:t>
      </w:r>
    </w:p>
    <w:p w14:paraId="6D62FA21" w14:textId="77777777" w:rsidR="00907F50" w:rsidRDefault="0039716E">
      <w:pPr>
        <w:pStyle w:val="ListParagraph"/>
        <w:numPr>
          <w:ilvl w:val="1"/>
          <w:numId w:val="56"/>
        </w:numPr>
        <w:tabs>
          <w:tab w:val="left" w:pos="2551"/>
          <w:tab w:val="left" w:pos="2552"/>
          <w:tab w:val="left" w:pos="8334"/>
        </w:tabs>
        <w:spacing w:before="53"/>
        <w:rPr>
          <w:sz w:val="20"/>
        </w:rPr>
      </w:pPr>
      <w:r>
        <w:pict w14:anchorId="3EA13B55">
          <v:line id="_x0000_s1653" style="position:absolute;left:0;text-align:left;z-index:251622912;mso-position-horizontal-relative:page" from="299.15pt,13.3pt" to="299.15pt,13.3pt" strokecolor="#231f20" strokeweight=".23072mm">
            <w10:wrap anchorx="page"/>
          </v:line>
        </w:pict>
      </w:r>
      <w:r>
        <w:pict w14:anchorId="4A6DF7DB">
          <v:line id="_x0000_s1652" style="position:absolute;left:0;text-align:left;z-index:251623936;mso-position-horizontal-relative:page" from="417.4pt,13.3pt" to="417.4pt,13.3pt" strokecolor="#231f20" strokeweight=".23072mm">
            <w10:wrap anchorx="page"/>
          </v:line>
        </w:pict>
      </w:r>
      <w:r w:rsidR="00B8456D">
        <w:rPr>
          <w:color w:val="231F20"/>
          <w:sz w:val="20"/>
        </w:rPr>
        <w:t xml:space="preserve">Neighbours, </w:t>
      </w:r>
      <w:proofErr w:type="gramStart"/>
      <w:r w:rsidR="00B8456D">
        <w:rPr>
          <w:color w:val="231F20"/>
          <w:sz w:val="20"/>
        </w:rPr>
        <w:t>stakeholders</w:t>
      </w:r>
      <w:proofErr w:type="gramEnd"/>
      <w:r w:rsidR="00B8456D">
        <w:rPr>
          <w:color w:val="231F20"/>
          <w:spacing w:val="-16"/>
          <w:sz w:val="20"/>
        </w:rPr>
        <w:t xml:space="preserve"> </w:t>
      </w:r>
      <w:r w:rsidR="00B8456D">
        <w:rPr>
          <w:color w:val="231F20"/>
          <w:sz w:val="20"/>
        </w:rPr>
        <w:t>and</w:t>
      </w:r>
      <w:r w:rsidR="00B8456D">
        <w:rPr>
          <w:color w:val="231F20"/>
          <w:spacing w:val="-8"/>
          <w:sz w:val="20"/>
        </w:rPr>
        <w:t xml:space="preserve"> </w:t>
      </w:r>
      <w:r w:rsidR="00B8456D">
        <w:rPr>
          <w:color w:val="231F20"/>
          <w:sz w:val="20"/>
        </w:rPr>
        <w:t>partnerships</w:t>
      </w:r>
      <w:r w:rsidR="00B8456D">
        <w:rPr>
          <w:color w:val="231F20"/>
          <w:sz w:val="20"/>
          <w:u w:val="dotted" w:color="231F20"/>
        </w:rPr>
        <w:t xml:space="preserve"> </w:t>
      </w:r>
      <w:r w:rsidR="00B8456D">
        <w:rPr>
          <w:color w:val="231F20"/>
          <w:sz w:val="20"/>
          <w:u w:val="dotted" w:color="231F20"/>
        </w:rPr>
        <w:tab/>
      </w:r>
      <w:r w:rsidR="00B8456D">
        <w:rPr>
          <w:color w:val="231F20"/>
          <w:sz w:val="20"/>
        </w:rPr>
        <w:t>60</w:t>
      </w:r>
    </w:p>
    <w:p w14:paraId="0922AE8A" w14:textId="77777777" w:rsidR="00907F50" w:rsidRDefault="0039716E">
      <w:pPr>
        <w:pStyle w:val="ListParagraph"/>
        <w:numPr>
          <w:ilvl w:val="1"/>
          <w:numId w:val="56"/>
        </w:numPr>
        <w:tabs>
          <w:tab w:val="left" w:pos="2551"/>
          <w:tab w:val="left" w:pos="2552"/>
          <w:tab w:val="left" w:pos="8334"/>
        </w:tabs>
        <w:spacing w:before="53"/>
        <w:rPr>
          <w:sz w:val="20"/>
        </w:rPr>
      </w:pPr>
      <w:r>
        <w:pict w14:anchorId="77CA6D70">
          <v:line id="_x0000_s1651" style="position:absolute;left:0;text-align:left;z-index:251624960;mso-position-horizontal-relative:page" from="306.45pt,13.3pt" to="306.45pt,13.3pt" strokecolor="#231f20" strokeweight=".23072mm">
            <w10:wrap anchorx="page"/>
          </v:line>
        </w:pict>
      </w:r>
      <w:r>
        <w:pict w14:anchorId="2BD55C92">
          <v:line id="_x0000_s1650" style="position:absolute;left:0;text-align:left;z-index:251625984;mso-position-horizontal-relative:page" from="417.4pt,13.3pt" to="417.4pt,13.3pt" strokecolor="#231f20" strokeweight=".23072mm">
            <w10:wrap anchorx="page"/>
          </v:line>
        </w:pict>
      </w:r>
      <w:r w:rsidR="00B8456D">
        <w:rPr>
          <w:color w:val="231F20"/>
          <w:sz w:val="20"/>
        </w:rPr>
        <w:t>Activities not otherwise specified in</w:t>
      </w:r>
      <w:r w:rsidR="00B8456D">
        <w:rPr>
          <w:color w:val="231F20"/>
          <w:spacing w:val="-12"/>
          <w:sz w:val="20"/>
        </w:rPr>
        <w:t xml:space="preserve"> </w:t>
      </w:r>
      <w:r w:rsidR="00B8456D">
        <w:rPr>
          <w:color w:val="231F20"/>
          <w:sz w:val="20"/>
        </w:rPr>
        <w:t>this</w:t>
      </w:r>
      <w:r w:rsidR="00B8456D">
        <w:rPr>
          <w:color w:val="231F20"/>
          <w:spacing w:val="-2"/>
          <w:sz w:val="20"/>
        </w:rPr>
        <w:t xml:space="preserve"> </w:t>
      </w:r>
      <w:r w:rsidR="00B8456D">
        <w:rPr>
          <w:color w:val="231F20"/>
          <w:sz w:val="20"/>
        </w:rPr>
        <w:t>plan</w:t>
      </w:r>
      <w:r w:rsidR="00B8456D">
        <w:rPr>
          <w:color w:val="231F20"/>
          <w:sz w:val="20"/>
          <w:u w:val="dotted" w:color="231F20"/>
        </w:rPr>
        <w:t xml:space="preserve"> </w:t>
      </w:r>
      <w:r w:rsidR="00B8456D">
        <w:rPr>
          <w:color w:val="231F20"/>
          <w:sz w:val="20"/>
          <w:u w:val="dotted" w:color="231F20"/>
        </w:rPr>
        <w:tab/>
      </w:r>
      <w:r w:rsidR="00B8456D">
        <w:rPr>
          <w:color w:val="231F20"/>
          <w:sz w:val="20"/>
        </w:rPr>
        <w:t>62</w:t>
      </w:r>
    </w:p>
    <w:p w14:paraId="128EA300" w14:textId="77777777" w:rsidR="00907F50" w:rsidRDefault="0039716E">
      <w:pPr>
        <w:pStyle w:val="ListParagraph"/>
        <w:numPr>
          <w:ilvl w:val="1"/>
          <w:numId w:val="56"/>
        </w:numPr>
        <w:tabs>
          <w:tab w:val="left" w:pos="2551"/>
          <w:tab w:val="left" w:pos="2552"/>
          <w:tab w:val="left" w:pos="8334"/>
        </w:tabs>
        <w:spacing w:before="52"/>
        <w:rPr>
          <w:sz w:val="20"/>
        </w:rPr>
      </w:pPr>
      <w:r>
        <w:pict w14:anchorId="334D22AF">
          <v:line id="_x0000_s1649" style="position:absolute;left:0;text-align:left;z-index:251627008;mso-position-horizontal-relative:page" from="328.85pt,13.25pt" to="328.85pt,13.25pt" strokecolor="#231f20" strokeweight=".23072mm">
            <w10:wrap anchorx="page"/>
          </v:line>
        </w:pict>
      </w:r>
      <w:r>
        <w:pict w14:anchorId="31385EA7">
          <v:line id="_x0000_s1648" style="position:absolute;left:0;text-align:left;z-index:251628032;mso-position-horizontal-relative:page" from="417.4pt,13.25pt" to="417.4pt,13.25pt" strokecolor="#231f20" strokeweight=".23072mm">
            <w10:wrap anchorx="page"/>
          </v:line>
        </w:pict>
      </w:r>
      <w:r w:rsidR="00B8456D">
        <w:rPr>
          <w:color w:val="231F20"/>
          <w:sz w:val="20"/>
        </w:rPr>
        <w:t>Management plan implementation</w:t>
      </w:r>
      <w:r w:rsidR="00B8456D">
        <w:rPr>
          <w:color w:val="231F20"/>
          <w:spacing w:val="-13"/>
          <w:sz w:val="20"/>
        </w:rPr>
        <w:t xml:space="preserve"> </w:t>
      </w:r>
      <w:r w:rsidR="00B8456D">
        <w:rPr>
          <w:color w:val="231F20"/>
          <w:sz w:val="20"/>
        </w:rPr>
        <w:t>and</w:t>
      </w:r>
      <w:r w:rsidR="00B8456D">
        <w:rPr>
          <w:color w:val="231F20"/>
          <w:spacing w:val="-4"/>
          <w:sz w:val="20"/>
        </w:rPr>
        <w:t xml:space="preserve"> </w:t>
      </w:r>
      <w:r w:rsidR="00B8456D">
        <w:rPr>
          <w:color w:val="231F20"/>
          <w:sz w:val="20"/>
        </w:rPr>
        <w:t>evaluation</w:t>
      </w:r>
      <w:r w:rsidR="00B8456D">
        <w:rPr>
          <w:color w:val="231F20"/>
          <w:sz w:val="20"/>
          <w:u w:val="dotted" w:color="231F20"/>
        </w:rPr>
        <w:t xml:space="preserve"> </w:t>
      </w:r>
      <w:r w:rsidR="00B8456D">
        <w:rPr>
          <w:color w:val="231F20"/>
          <w:sz w:val="20"/>
          <w:u w:val="dotted" w:color="231F20"/>
        </w:rPr>
        <w:tab/>
      </w:r>
      <w:r w:rsidR="00B8456D">
        <w:rPr>
          <w:color w:val="231F20"/>
          <w:sz w:val="20"/>
        </w:rPr>
        <w:t>63</w:t>
      </w:r>
    </w:p>
    <w:p w14:paraId="050FF9B1" w14:textId="77777777" w:rsidR="00907F50" w:rsidRDefault="00907F50">
      <w:pPr>
        <w:pStyle w:val="BodyText"/>
        <w:spacing w:before="3"/>
        <w:rPr>
          <w:sz w:val="23"/>
        </w:rPr>
      </w:pPr>
    </w:p>
    <w:p w14:paraId="50EAA1BD" w14:textId="77777777" w:rsidR="00907F50" w:rsidRDefault="00B8456D">
      <w:pPr>
        <w:pStyle w:val="Heading7"/>
        <w:spacing w:before="1"/>
      </w:pPr>
      <w:r>
        <w:rPr>
          <w:color w:val="5C8135"/>
        </w:rPr>
        <w:t>Appendices</w:t>
      </w:r>
    </w:p>
    <w:p w14:paraId="544BB077" w14:textId="77777777" w:rsidR="00907F50" w:rsidRDefault="0039716E">
      <w:pPr>
        <w:pStyle w:val="ListParagraph"/>
        <w:numPr>
          <w:ilvl w:val="0"/>
          <w:numId w:val="55"/>
        </w:numPr>
        <w:tabs>
          <w:tab w:val="left" w:pos="1984"/>
          <w:tab w:val="left" w:pos="1985"/>
          <w:tab w:val="left" w:pos="8334"/>
        </w:tabs>
        <w:spacing w:before="47"/>
        <w:rPr>
          <w:sz w:val="20"/>
        </w:rPr>
      </w:pPr>
      <w:r>
        <w:pict w14:anchorId="5A9406A8">
          <v:line id="_x0000_s1647" style="position:absolute;left:0;text-align:left;z-index:251629056;mso-position-horizontal-relative:page" from="241.05pt,13pt" to="241.05pt,13pt" strokecolor="#231f20" strokeweight=".23072mm">
            <w10:wrap anchorx="page"/>
          </v:line>
        </w:pict>
      </w:r>
      <w:r>
        <w:pict w14:anchorId="7BD03AA3">
          <v:line id="_x0000_s1646" style="position:absolute;left:0;text-align:left;z-index:251630080;mso-position-horizontal-relative:page" from="417.4pt,13pt" to="417.4pt,13pt" strokecolor="#231f20" strokeweight=".23072mm">
            <w10:wrap anchorx="page"/>
          </v:line>
        </w:pict>
      </w:r>
      <w:r w:rsidR="00B8456D">
        <w:rPr>
          <w:color w:val="231F20"/>
          <w:sz w:val="20"/>
        </w:rPr>
        <w:t>Interpretation</w:t>
      </w:r>
      <w:r w:rsidR="00B8456D">
        <w:rPr>
          <w:color w:val="231F20"/>
          <w:spacing w:val="-7"/>
          <w:sz w:val="20"/>
        </w:rPr>
        <w:t xml:space="preserve"> </w:t>
      </w:r>
      <w:r w:rsidR="00B8456D">
        <w:rPr>
          <w:color w:val="231F20"/>
          <w:sz w:val="20"/>
        </w:rPr>
        <w:t>(including</w:t>
      </w:r>
      <w:r w:rsidR="00B8456D">
        <w:rPr>
          <w:color w:val="231F20"/>
          <w:spacing w:val="-7"/>
          <w:sz w:val="20"/>
        </w:rPr>
        <w:t xml:space="preserve"> </w:t>
      </w:r>
      <w:r w:rsidR="00B8456D">
        <w:rPr>
          <w:color w:val="231F20"/>
          <w:sz w:val="20"/>
        </w:rPr>
        <w:t>acronyms)</w:t>
      </w:r>
      <w:r w:rsidR="00B8456D">
        <w:rPr>
          <w:color w:val="231F20"/>
          <w:sz w:val="20"/>
          <w:u w:val="dotted" w:color="231F20"/>
        </w:rPr>
        <w:t xml:space="preserve"> </w:t>
      </w:r>
      <w:r w:rsidR="00B8456D">
        <w:rPr>
          <w:color w:val="231F20"/>
          <w:sz w:val="20"/>
          <w:u w:val="dotted" w:color="231F20"/>
        </w:rPr>
        <w:tab/>
      </w:r>
      <w:r w:rsidR="00B8456D">
        <w:rPr>
          <w:color w:val="231F20"/>
          <w:sz w:val="20"/>
        </w:rPr>
        <w:t>64</w:t>
      </w:r>
    </w:p>
    <w:p w14:paraId="76BDB924" w14:textId="77777777" w:rsidR="00907F50" w:rsidRDefault="0039716E">
      <w:pPr>
        <w:pStyle w:val="ListParagraph"/>
        <w:numPr>
          <w:ilvl w:val="0"/>
          <w:numId w:val="55"/>
        </w:numPr>
        <w:tabs>
          <w:tab w:val="left" w:pos="1985"/>
          <w:tab w:val="left" w:pos="8334"/>
        </w:tabs>
        <w:spacing w:before="52" w:line="292" w:lineRule="auto"/>
        <w:ind w:left="2257" w:right="1418" w:hanging="840"/>
        <w:jc w:val="both"/>
        <w:rPr>
          <w:sz w:val="20"/>
        </w:rPr>
      </w:pPr>
      <w:r>
        <w:pict w14:anchorId="7E6676B9">
          <v:line id="_x0000_s1645" style="position:absolute;left:0;text-align:left;z-index:-251603456;mso-position-horizontal-relative:page" from="173.15pt,13.25pt" to="173.15pt,13.25pt" strokecolor="#231f20" strokeweight=".23072mm">
            <w10:wrap anchorx="page"/>
          </v:line>
        </w:pict>
      </w:r>
      <w:r>
        <w:pict w14:anchorId="3BE58C9F">
          <v:line id="_x0000_s1644" style="position:absolute;left:0;text-align:left;z-index:-251602432;mso-position-horizontal-relative:page" from="417.4pt,13.25pt" to="417.4pt,13.25pt" strokecolor="#231f20" strokeweight=".23072mm">
            <w10:wrap anchorx="page"/>
          </v:line>
        </w:pict>
      </w:r>
      <w:r>
        <w:pict w14:anchorId="70507B83">
          <v:line id="_x0000_s1643" style="position:absolute;left:0;text-align:left;z-index:-251601408;mso-position-horizontal-relative:page" from="332.95pt,28.1pt" to="332.95pt,28.1pt" strokecolor="#231f20" strokeweight=".23072mm">
            <w10:wrap anchorx="page"/>
          </v:line>
        </w:pict>
      </w:r>
      <w:r>
        <w:pict w14:anchorId="5A9F42EE">
          <v:line id="_x0000_s1642" style="position:absolute;left:0;text-align:left;z-index:-251600384;mso-position-horizontal-relative:page" from="417.4pt,28.1pt" to="417.4pt,28.1pt" strokecolor="#231f20" strokeweight=".23072mm">
            <w10:wrap anchorx="page"/>
          </v:line>
        </w:pict>
      </w:r>
      <w:r>
        <w:pict w14:anchorId="2AD7857F">
          <v:line id="_x0000_s1641" style="position:absolute;left:0;text-align:left;z-index:-251599360;mso-position-horizontal-relative:page" from="215.7pt,42.9pt" to="215.7pt,42.9pt" strokecolor="#231f20" strokeweight=".23072mm">
            <w10:wrap anchorx="page"/>
          </v:line>
        </w:pict>
      </w:r>
      <w:r>
        <w:pict w14:anchorId="2929153B">
          <v:line id="_x0000_s1640" style="position:absolute;left:0;text-align:left;z-index:-251598336;mso-position-horizontal-relative:page" from="417.4pt,42.9pt" to="417.4pt,42.9pt" strokecolor="#231f20" strokeweight=".23072mm">
            <w10:wrap anchorx="page"/>
          </v:line>
        </w:pict>
      </w:r>
      <w:r>
        <w:pict w14:anchorId="282045D6">
          <v:line id="_x0000_s1639" style="position:absolute;left:0;text-align:left;z-index:-251597312;mso-position-horizontal-relative:page" from="149.3pt,57.75pt" to="149.3pt,57.75pt" strokecolor="#231f20" strokeweight=".23072mm">
            <w10:wrap anchorx="page"/>
          </v:line>
        </w:pict>
      </w:r>
      <w:r>
        <w:pict w14:anchorId="7923EE91">
          <v:line id="_x0000_s1638" style="position:absolute;left:0;text-align:left;z-index:-251596288;mso-position-horizontal-relative:page" from="417.4pt,57.75pt" to="417.4pt,57.75pt" strokecolor="#231f20" strokeweight=".23072mm">
            <w10:wrap anchorx="page"/>
          </v:line>
        </w:pict>
      </w:r>
      <w:r>
        <w:pict w14:anchorId="728429FB">
          <v:line id="_x0000_s1637" style="position:absolute;left:0;text-align:left;z-index:-251595264;mso-position-horizontal-relative:page" from="211.5pt,72.6pt" to="211.5pt,72.6pt" strokecolor="#231f20" strokeweight=".23072mm">
            <w10:wrap anchorx="page"/>
          </v:line>
        </w:pict>
      </w:r>
      <w:r>
        <w:pict w14:anchorId="534B8562">
          <v:line id="_x0000_s1636" style="position:absolute;left:0;text-align:left;z-index:251634176;mso-position-horizontal-relative:page" from="427.55pt,72.6pt" to="427.55pt,72.6pt" strokecolor="#231f20" strokeweight=".23072mm">
            <w10:wrap anchorx="page"/>
          </v:line>
        </w:pict>
      </w:r>
      <w:r>
        <w:pict w14:anchorId="1348DC8B">
          <v:line id="_x0000_s1635" style="position:absolute;left:0;text-align:left;z-index:-251594240;mso-position-horizontal-relative:page" from="180.5pt,87.45pt" to="180.5pt,87.45pt" strokecolor="#231f20" strokeweight=".23072mm">
            <w10:wrap anchorx="page"/>
          </v:line>
        </w:pict>
      </w:r>
      <w:r>
        <w:pict w14:anchorId="6D416F19">
          <v:line id="_x0000_s1634" style="position:absolute;left:0;text-align:left;z-index:251637248;mso-position-horizontal-relative:page" from="427.55pt,87.45pt" to="427.55pt,87.45pt" strokecolor="#231f20" strokeweight=".23072mm">
            <w10:wrap anchorx="page"/>
          </v:line>
        </w:pict>
      </w:r>
      <w:r>
        <w:pict w14:anchorId="0250118A">
          <v:line id="_x0000_s1633" style="position:absolute;left:0;text-align:left;z-index:-251593216;mso-position-horizontal-relative:page" from="214.8pt,102.25pt" to="214.8pt,102.25pt" strokecolor="#231f20" strokeweight=".23072mm">
            <w10:wrap anchorx="page"/>
          </v:line>
        </w:pict>
      </w:r>
      <w:r>
        <w:pict w14:anchorId="54BD8D8F">
          <v:line id="_x0000_s1632" style="position:absolute;left:0;text-align:left;z-index:-251592192;mso-position-horizontal-relative:page" from="417.4pt,102.25pt" to="417.4pt,102.25pt" strokecolor="#231f20" strokeweight=".23072mm">
            <w10:wrap anchorx="page"/>
          </v:line>
        </w:pict>
      </w:r>
      <w:r w:rsidR="00B8456D">
        <w:rPr>
          <w:color w:val="231F20"/>
          <w:sz w:val="20"/>
        </w:rPr>
        <w:t>Legislative</w:t>
      </w:r>
      <w:r w:rsidR="00B8456D">
        <w:rPr>
          <w:color w:val="231F20"/>
          <w:spacing w:val="-6"/>
          <w:sz w:val="20"/>
        </w:rPr>
        <w:t xml:space="preserve"> </w:t>
      </w:r>
      <w:r w:rsidR="00B8456D">
        <w:rPr>
          <w:color w:val="231F20"/>
          <w:sz w:val="20"/>
        </w:rPr>
        <w:t>context</w:t>
      </w:r>
      <w:r w:rsidR="00B8456D">
        <w:rPr>
          <w:color w:val="231F20"/>
          <w:sz w:val="20"/>
          <w:u w:val="dotted" w:color="231F20"/>
        </w:rPr>
        <w:t xml:space="preserve"> </w:t>
      </w:r>
      <w:r w:rsidR="00B8456D">
        <w:rPr>
          <w:color w:val="231F20"/>
          <w:sz w:val="20"/>
          <w:u w:val="dotted" w:color="231F20"/>
        </w:rPr>
        <w:tab/>
      </w:r>
      <w:r w:rsidR="00B8456D">
        <w:rPr>
          <w:color w:val="231F20"/>
          <w:spacing w:val="-8"/>
          <w:sz w:val="20"/>
        </w:rPr>
        <w:t xml:space="preserve">66 </w:t>
      </w:r>
      <w:r w:rsidR="00B8456D">
        <w:rPr>
          <w:color w:val="231F20"/>
          <w:sz w:val="20"/>
        </w:rPr>
        <w:t>Establishment of the National Park and</w:t>
      </w:r>
      <w:r w:rsidR="00B8456D">
        <w:rPr>
          <w:color w:val="231F20"/>
          <w:spacing w:val="-22"/>
          <w:sz w:val="20"/>
        </w:rPr>
        <w:t xml:space="preserve"> </w:t>
      </w:r>
      <w:r w:rsidR="00B8456D">
        <w:rPr>
          <w:color w:val="231F20"/>
          <w:sz w:val="20"/>
        </w:rPr>
        <w:t>Botanic</w:t>
      </w:r>
      <w:r w:rsidR="00B8456D">
        <w:rPr>
          <w:color w:val="231F20"/>
          <w:spacing w:val="-3"/>
          <w:sz w:val="20"/>
        </w:rPr>
        <w:t xml:space="preserve"> </w:t>
      </w:r>
      <w:r w:rsidR="00B8456D">
        <w:rPr>
          <w:color w:val="231F20"/>
          <w:sz w:val="20"/>
        </w:rPr>
        <w:t>Garden</w:t>
      </w:r>
      <w:r w:rsidR="00B8456D">
        <w:rPr>
          <w:color w:val="231F20"/>
          <w:sz w:val="20"/>
          <w:u w:val="dotted" w:color="231F20"/>
        </w:rPr>
        <w:t xml:space="preserve"> </w:t>
      </w:r>
      <w:r w:rsidR="00B8456D">
        <w:rPr>
          <w:color w:val="231F20"/>
          <w:sz w:val="20"/>
          <w:u w:val="dotted" w:color="231F20"/>
        </w:rPr>
        <w:tab/>
      </w:r>
      <w:r w:rsidR="00B8456D">
        <w:rPr>
          <w:color w:val="231F20"/>
          <w:spacing w:val="-8"/>
          <w:sz w:val="20"/>
        </w:rPr>
        <w:t xml:space="preserve">66 </w:t>
      </w:r>
      <w:r w:rsidR="00B8456D">
        <w:rPr>
          <w:color w:val="231F20"/>
          <w:sz w:val="20"/>
        </w:rPr>
        <w:t>Director of</w:t>
      </w:r>
      <w:r w:rsidR="00B8456D">
        <w:rPr>
          <w:color w:val="231F20"/>
          <w:spacing w:val="-10"/>
          <w:sz w:val="20"/>
        </w:rPr>
        <w:t xml:space="preserve"> </w:t>
      </w:r>
      <w:r w:rsidR="00B8456D">
        <w:rPr>
          <w:color w:val="231F20"/>
          <w:sz w:val="20"/>
        </w:rPr>
        <w:t>National</w:t>
      </w:r>
      <w:r w:rsidR="00B8456D">
        <w:rPr>
          <w:color w:val="231F20"/>
          <w:spacing w:val="-4"/>
          <w:sz w:val="20"/>
        </w:rPr>
        <w:t xml:space="preserve"> </w:t>
      </w:r>
      <w:r w:rsidR="00B8456D">
        <w:rPr>
          <w:color w:val="231F20"/>
          <w:sz w:val="20"/>
        </w:rPr>
        <w:t>Parks</w:t>
      </w:r>
      <w:r w:rsidR="00B8456D">
        <w:rPr>
          <w:color w:val="231F20"/>
          <w:sz w:val="20"/>
          <w:u w:val="dotted" w:color="231F20"/>
        </w:rPr>
        <w:t xml:space="preserve"> </w:t>
      </w:r>
      <w:r w:rsidR="00B8456D">
        <w:rPr>
          <w:color w:val="231F20"/>
          <w:sz w:val="20"/>
          <w:u w:val="dotted" w:color="231F20"/>
        </w:rPr>
        <w:tab/>
      </w:r>
      <w:r w:rsidR="00B8456D">
        <w:rPr>
          <w:color w:val="231F20"/>
          <w:spacing w:val="-8"/>
          <w:sz w:val="20"/>
        </w:rPr>
        <w:t xml:space="preserve">66 </w:t>
      </w:r>
      <w:r w:rsidR="00B8456D">
        <w:rPr>
          <w:color w:val="231F20"/>
          <w:sz w:val="20"/>
        </w:rPr>
        <w:t>EPBC</w:t>
      </w:r>
      <w:r w:rsidR="00B8456D">
        <w:rPr>
          <w:color w:val="231F20"/>
          <w:spacing w:val="-1"/>
          <w:sz w:val="20"/>
        </w:rPr>
        <w:t xml:space="preserve"> </w:t>
      </w:r>
      <w:r w:rsidR="00B8456D">
        <w:rPr>
          <w:color w:val="231F20"/>
          <w:sz w:val="20"/>
        </w:rPr>
        <w:t>Act</w:t>
      </w:r>
      <w:r w:rsidR="00B8456D">
        <w:rPr>
          <w:color w:val="231F20"/>
          <w:sz w:val="20"/>
          <w:u w:val="dotted" w:color="231F20"/>
        </w:rPr>
        <w:t xml:space="preserve"> </w:t>
      </w:r>
      <w:r w:rsidR="00B8456D">
        <w:rPr>
          <w:color w:val="231F20"/>
          <w:sz w:val="20"/>
          <w:u w:val="dotted" w:color="231F20"/>
        </w:rPr>
        <w:tab/>
      </w:r>
      <w:r w:rsidR="00B8456D">
        <w:rPr>
          <w:color w:val="231F20"/>
          <w:spacing w:val="-8"/>
          <w:sz w:val="20"/>
        </w:rPr>
        <w:t xml:space="preserve">67 </w:t>
      </w:r>
      <w:r w:rsidR="00B8456D">
        <w:rPr>
          <w:color w:val="231F20"/>
          <w:sz w:val="20"/>
        </w:rPr>
        <w:t>Norfolk</w:t>
      </w:r>
      <w:r w:rsidR="00B8456D">
        <w:rPr>
          <w:color w:val="231F20"/>
          <w:spacing w:val="-6"/>
          <w:sz w:val="20"/>
        </w:rPr>
        <w:t xml:space="preserve"> </w:t>
      </w:r>
      <w:r w:rsidR="00B8456D">
        <w:rPr>
          <w:color w:val="231F20"/>
          <w:sz w:val="20"/>
        </w:rPr>
        <w:t>Island</w:t>
      </w:r>
      <w:r w:rsidR="00B8456D">
        <w:rPr>
          <w:color w:val="231F20"/>
          <w:spacing w:val="-5"/>
          <w:sz w:val="20"/>
        </w:rPr>
        <w:t xml:space="preserve"> </w:t>
      </w:r>
      <w:r w:rsidR="00B8456D">
        <w:rPr>
          <w:color w:val="231F20"/>
          <w:sz w:val="20"/>
        </w:rPr>
        <w:t>legislation</w:t>
      </w:r>
      <w:r w:rsidR="00B8456D">
        <w:rPr>
          <w:color w:val="231F20"/>
          <w:sz w:val="20"/>
          <w:u w:val="dotted" w:color="231F20"/>
        </w:rPr>
        <w:t xml:space="preserve"> </w:t>
      </w:r>
      <w:r w:rsidR="00B8456D">
        <w:rPr>
          <w:color w:val="231F20"/>
          <w:sz w:val="20"/>
          <w:u w:val="dotted" w:color="231F20"/>
        </w:rPr>
        <w:tab/>
      </w:r>
      <w:r w:rsidR="00B8456D">
        <w:rPr>
          <w:rFonts w:ascii="Calibri"/>
          <w:color w:val="231F20"/>
          <w:spacing w:val="-9"/>
          <w:sz w:val="20"/>
          <w:u w:val="dotted" w:color="231F20"/>
        </w:rPr>
        <w:t>69</w:t>
      </w:r>
      <w:r w:rsidR="00B8456D">
        <w:rPr>
          <w:rFonts w:ascii="Calibri"/>
          <w:color w:val="231F20"/>
          <w:spacing w:val="-9"/>
          <w:sz w:val="20"/>
        </w:rPr>
        <w:t xml:space="preserve"> </w:t>
      </w:r>
      <w:r w:rsidR="00B8456D">
        <w:rPr>
          <w:color w:val="231F20"/>
          <w:sz w:val="20"/>
        </w:rPr>
        <w:t>Planning</w:t>
      </w:r>
      <w:r w:rsidR="00B8456D">
        <w:rPr>
          <w:color w:val="231F20"/>
          <w:spacing w:val="-3"/>
          <w:sz w:val="20"/>
        </w:rPr>
        <w:t xml:space="preserve"> </w:t>
      </w:r>
      <w:r w:rsidR="00B8456D">
        <w:rPr>
          <w:color w:val="231F20"/>
          <w:sz w:val="20"/>
        </w:rPr>
        <w:t>process</w:t>
      </w:r>
      <w:r w:rsidR="00B8456D">
        <w:rPr>
          <w:color w:val="231F20"/>
          <w:sz w:val="20"/>
          <w:u w:val="dotted" w:color="231F20"/>
        </w:rPr>
        <w:t xml:space="preserve"> </w:t>
      </w:r>
      <w:r w:rsidR="00B8456D">
        <w:rPr>
          <w:color w:val="231F20"/>
          <w:sz w:val="20"/>
          <w:u w:val="dotted" w:color="231F20"/>
        </w:rPr>
        <w:tab/>
      </w:r>
      <w:r w:rsidR="00B8456D">
        <w:rPr>
          <w:rFonts w:ascii="Calibri"/>
          <w:color w:val="231F20"/>
          <w:spacing w:val="-9"/>
          <w:sz w:val="20"/>
          <w:u w:val="dotted" w:color="231F20"/>
        </w:rPr>
        <w:t>69</w:t>
      </w:r>
      <w:r w:rsidR="00B8456D">
        <w:rPr>
          <w:rFonts w:ascii="Calibri"/>
          <w:color w:val="231F20"/>
          <w:spacing w:val="-9"/>
          <w:sz w:val="20"/>
        </w:rPr>
        <w:t xml:space="preserve"> </w:t>
      </w:r>
      <w:r w:rsidR="00B8456D">
        <w:rPr>
          <w:color w:val="231F20"/>
          <w:sz w:val="20"/>
        </w:rPr>
        <w:t>International</w:t>
      </w:r>
      <w:r w:rsidR="00B8456D">
        <w:rPr>
          <w:color w:val="231F20"/>
          <w:spacing w:val="-7"/>
          <w:sz w:val="20"/>
        </w:rPr>
        <w:t xml:space="preserve"> </w:t>
      </w:r>
      <w:r w:rsidR="00B8456D">
        <w:rPr>
          <w:color w:val="231F20"/>
          <w:sz w:val="20"/>
        </w:rPr>
        <w:t>agreements</w:t>
      </w:r>
      <w:r w:rsidR="00B8456D">
        <w:rPr>
          <w:color w:val="231F20"/>
          <w:sz w:val="20"/>
          <w:u w:val="dotted" w:color="231F20"/>
        </w:rPr>
        <w:t xml:space="preserve"> </w:t>
      </w:r>
      <w:r w:rsidR="00B8456D">
        <w:rPr>
          <w:color w:val="231F20"/>
          <w:sz w:val="20"/>
          <w:u w:val="dotted" w:color="231F20"/>
        </w:rPr>
        <w:tab/>
      </w:r>
      <w:r w:rsidR="00B8456D">
        <w:rPr>
          <w:color w:val="231F20"/>
          <w:spacing w:val="-8"/>
          <w:sz w:val="20"/>
        </w:rPr>
        <w:t>71</w:t>
      </w:r>
    </w:p>
    <w:p w14:paraId="67749A34" w14:textId="77777777" w:rsidR="00907F50" w:rsidRDefault="0039716E">
      <w:pPr>
        <w:pStyle w:val="ListParagraph"/>
        <w:numPr>
          <w:ilvl w:val="0"/>
          <w:numId w:val="55"/>
        </w:numPr>
        <w:tabs>
          <w:tab w:val="left" w:pos="1984"/>
          <w:tab w:val="left" w:pos="1985"/>
          <w:tab w:val="left" w:pos="8334"/>
        </w:tabs>
        <w:spacing w:before="0" w:line="235" w:lineRule="auto"/>
        <w:ind w:right="1418"/>
        <w:rPr>
          <w:sz w:val="20"/>
        </w:rPr>
      </w:pPr>
      <w:r>
        <w:pict w14:anchorId="06EC8A29">
          <v:line id="_x0000_s1631" style="position:absolute;left:0;text-align:left;z-index:-251591168;mso-position-horizontal-relative:page" from="354.15pt,10.45pt" to="354.15pt,10.45pt" strokecolor="#231f20" strokeweight=".23072mm">
            <w10:wrap anchorx="page"/>
          </v:line>
        </w:pict>
      </w:r>
      <w:r>
        <w:pict w14:anchorId="3B7CFDE4">
          <v:line id="_x0000_s1630" style="position:absolute;left:0;text-align:left;z-index:-251590144;mso-position-horizontal-relative:page" from="417.4pt,10.45pt" to="417.4pt,10.45pt" strokecolor="#231f20" strokeweight=".23072mm">
            <w10:wrap anchorx="page"/>
          </v:line>
        </w:pict>
      </w:r>
      <w:r w:rsidR="00B8456D">
        <w:rPr>
          <w:color w:val="231F20"/>
          <w:sz w:val="20"/>
        </w:rPr>
        <w:t>EPBC</w:t>
      </w:r>
      <w:r w:rsidR="00B8456D">
        <w:rPr>
          <w:color w:val="231F20"/>
          <w:spacing w:val="-4"/>
          <w:sz w:val="20"/>
        </w:rPr>
        <w:t xml:space="preserve"> </w:t>
      </w:r>
      <w:r w:rsidR="00B8456D">
        <w:rPr>
          <w:color w:val="231F20"/>
          <w:sz w:val="20"/>
        </w:rPr>
        <w:t>Act</w:t>
      </w:r>
      <w:r w:rsidR="00B8456D">
        <w:rPr>
          <w:color w:val="231F20"/>
          <w:spacing w:val="-5"/>
          <w:sz w:val="20"/>
        </w:rPr>
        <w:t xml:space="preserve"> </w:t>
      </w:r>
      <w:r w:rsidR="00B8456D">
        <w:rPr>
          <w:color w:val="231F20"/>
          <w:sz w:val="20"/>
        </w:rPr>
        <w:t>listed</w:t>
      </w:r>
      <w:r w:rsidR="00B8456D">
        <w:rPr>
          <w:color w:val="231F20"/>
          <w:spacing w:val="-4"/>
          <w:sz w:val="20"/>
        </w:rPr>
        <w:t xml:space="preserve"> </w:t>
      </w:r>
      <w:r w:rsidR="00B8456D">
        <w:rPr>
          <w:color w:val="231F20"/>
          <w:sz w:val="20"/>
        </w:rPr>
        <w:t>species</w:t>
      </w:r>
      <w:r w:rsidR="00B8456D">
        <w:rPr>
          <w:color w:val="231F20"/>
          <w:spacing w:val="-4"/>
          <w:sz w:val="20"/>
        </w:rPr>
        <w:t xml:space="preserve"> </w:t>
      </w:r>
      <w:r w:rsidR="00B8456D">
        <w:rPr>
          <w:color w:val="231F20"/>
          <w:sz w:val="20"/>
        </w:rPr>
        <w:t>occurring</w:t>
      </w:r>
      <w:r w:rsidR="00B8456D">
        <w:rPr>
          <w:color w:val="231F20"/>
          <w:spacing w:val="-5"/>
          <w:sz w:val="20"/>
        </w:rPr>
        <w:t xml:space="preserve"> </w:t>
      </w:r>
      <w:r w:rsidR="00B8456D">
        <w:rPr>
          <w:color w:val="231F20"/>
          <w:sz w:val="20"/>
        </w:rPr>
        <w:t>in</w:t>
      </w:r>
      <w:r w:rsidR="00B8456D">
        <w:rPr>
          <w:color w:val="231F20"/>
          <w:spacing w:val="-3"/>
          <w:sz w:val="20"/>
        </w:rPr>
        <w:t xml:space="preserve"> </w:t>
      </w:r>
      <w:r w:rsidR="00B8456D">
        <w:rPr>
          <w:color w:val="231F20"/>
          <w:sz w:val="20"/>
        </w:rPr>
        <w:t>Norfolk</w:t>
      </w:r>
      <w:r w:rsidR="00B8456D">
        <w:rPr>
          <w:color w:val="231F20"/>
          <w:spacing w:val="-5"/>
          <w:sz w:val="20"/>
        </w:rPr>
        <w:t xml:space="preserve"> </w:t>
      </w:r>
      <w:r w:rsidR="00B8456D">
        <w:rPr>
          <w:color w:val="231F20"/>
          <w:sz w:val="20"/>
        </w:rPr>
        <w:t>Island</w:t>
      </w:r>
      <w:r w:rsidR="00B8456D">
        <w:rPr>
          <w:color w:val="231F20"/>
          <w:spacing w:val="-4"/>
          <w:sz w:val="20"/>
        </w:rPr>
        <w:t xml:space="preserve"> </w:t>
      </w:r>
      <w:r w:rsidR="00B8456D">
        <w:rPr>
          <w:color w:val="231F20"/>
          <w:sz w:val="20"/>
        </w:rPr>
        <w:t>National</w:t>
      </w:r>
      <w:r w:rsidR="00B8456D">
        <w:rPr>
          <w:color w:val="231F20"/>
          <w:spacing w:val="-4"/>
          <w:sz w:val="20"/>
        </w:rPr>
        <w:t xml:space="preserve"> </w:t>
      </w:r>
      <w:r w:rsidR="00B8456D">
        <w:rPr>
          <w:color w:val="231F20"/>
          <w:sz w:val="20"/>
        </w:rPr>
        <w:t>Park</w:t>
      </w:r>
      <w:r w:rsidR="00B8456D">
        <w:rPr>
          <w:color w:val="231F20"/>
          <w:sz w:val="20"/>
          <w:u w:val="dotted" w:color="231F20"/>
        </w:rPr>
        <w:t xml:space="preserve"> </w:t>
      </w:r>
      <w:r w:rsidR="00B8456D">
        <w:rPr>
          <w:color w:val="231F20"/>
          <w:sz w:val="20"/>
          <w:u w:val="dotted" w:color="231F20"/>
        </w:rPr>
        <w:tab/>
      </w:r>
      <w:r w:rsidR="00B8456D">
        <w:rPr>
          <w:color w:val="231F20"/>
          <w:spacing w:val="-8"/>
          <w:sz w:val="20"/>
        </w:rPr>
        <w:t xml:space="preserve">73 </w:t>
      </w:r>
      <w:r w:rsidR="00B8456D">
        <w:rPr>
          <w:color w:val="231F20"/>
          <w:sz w:val="20"/>
        </w:rPr>
        <w:t>and/or Norfolk Island Botanic</w:t>
      </w:r>
      <w:r w:rsidR="00B8456D">
        <w:rPr>
          <w:color w:val="231F20"/>
          <w:spacing w:val="-5"/>
          <w:sz w:val="20"/>
        </w:rPr>
        <w:t xml:space="preserve"> </w:t>
      </w:r>
      <w:r w:rsidR="00B8456D">
        <w:rPr>
          <w:color w:val="231F20"/>
          <w:sz w:val="20"/>
        </w:rPr>
        <w:t>Garden</w:t>
      </w:r>
    </w:p>
    <w:p w14:paraId="7F4CAE1B" w14:textId="77777777" w:rsidR="00907F50" w:rsidRDefault="00907F50">
      <w:pPr>
        <w:spacing w:line="235" w:lineRule="auto"/>
        <w:rPr>
          <w:sz w:val="20"/>
        </w:rPr>
        <w:sectPr w:rsidR="00907F50">
          <w:pgSz w:w="9980" w:h="14180"/>
          <w:pgMar w:top="1320" w:right="0" w:bottom="760" w:left="0" w:header="0" w:footer="565" w:gutter="0"/>
          <w:cols w:space="720"/>
        </w:sectPr>
      </w:pPr>
    </w:p>
    <w:p w14:paraId="3BC02D42" w14:textId="77777777" w:rsidR="00907F50" w:rsidRDefault="00907F50">
      <w:pPr>
        <w:pStyle w:val="BodyText"/>
      </w:pPr>
    </w:p>
    <w:p w14:paraId="569502BC" w14:textId="77777777" w:rsidR="00907F50" w:rsidRDefault="00907F50">
      <w:pPr>
        <w:pStyle w:val="BodyText"/>
        <w:spacing w:before="3"/>
        <w:rPr>
          <w:sz w:val="22"/>
        </w:rPr>
      </w:pPr>
    </w:p>
    <w:p w14:paraId="2D96C442" w14:textId="77777777" w:rsidR="00907F50" w:rsidRDefault="00B8456D">
      <w:pPr>
        <w:pStyle w:val="Heading7"/>
        <w:spacing w:before="56"/>
      </w:pPr>
      <w:r>
        <w:rPr>
          <w:color w:val="5C8135"/>
        </w:rPr>
        <w:t>Maps</w:t>
      </w:r>
    </w:p>
    <w:p w14:paraId="0BF3E947" w14:textId="77777777" w:rsidR="00907F50" w:rsidRDefault="0039716E">
      <w:pPr>
        <w:pStyle w:val="ListParagraph"/>
        <w:numPr>
          <w:ilvl w:val="0"/>
          <w:numId w:val="54"/>
        </w:numPr>
        <w:tabs>
          <w:tab w:val="left" w:pos="1984"/>
          <w:tab w:val="left" w:pos="1985"/>
          <w:tab w:val="left" w:pos="8436"/>
        </w:tabs>
        <w:spacing w:before="47"/>
        <w:rPr>
          <w:sz w:val="20"/>
        </w:rPr>
      </w:pPr>
      <w:r>
        <w:pict w14:anchorId="4524FA1B">
          <v:line id="_x0000_s1629" style="position:absolute;left:0;text-align:left;z-index:251643392;mso-position-horizontal-relative:page" from="396.75pt,13pt" to="396.75pt,13pt" strokecolor="#231f20" strokeweight=".23072mm">
            <w10:wrap anchorx="page"/>
          </v:line>
        </w:pict>
      </w:r>
      <w:r>
        <w:pict w14:anchorId="369BB553">
          <v:line id="_x0000_s1628" style="position:absolute;left:0;text-align:left;z-index:251644416;mso-position-horizontal-relative:page" from="422.45pt,13pt" to="422.45pt,13pt" strokecolor="#231f20" strokeweight=".23072mm">
            <w10:wrap anchorx="page"/>
          </v:line>
        </w:pict>
      </w:r>
      <w:r w:rsidR="00B8456D">
        <w:rPr>
          <w:color w:val="231F20"/>
          <w:sz w:val="20"/>
        </w:rPr>
        <w:t>Location</w:t>
      </w:r>
      <w:r w:rsidR="00B8456D">
        <w:rPr>
          <w:color w:val="231F20"/>
          <w:spacing w:val="-5"/>
          <w:sz w:val="20"/>
        </w:rPr>
        <w:t xml:space="preserve"> </w:t>
      </w:r>
      <w:r w:rsidR="00B8456D">
        <w:rPr>
          <w:color w:val="231F20"/>
          <w:sz w:val="20"/>
        </w:rPr>
        <w:t>of</w:t>
      </w:r>
      <w:r w:rsidR="00B8456D">
        <w:rPr>
          <w:color w:val="231F20"/>
          <w:spacing w:val="-6"/>
          <w:sz w:val="20"/>
        </w:rPr>
        <w:t xml:space="preserve"> </w:t>
      </w:r>
      <w:r w:rsidR="00B8456D">
        <w:rPr>
          <w:color w:val="231F20"/>
          <w:sz w:val="20"/>
        </w:rPr>
        <w:t>Norfolk</w:t>
      </w:r>
      <w:r w:rsidR="00B8456D">
        <w:rPr>
          <w:color w:val="231F20"/>
          <w:spacing w:val="-5"/>
          <w:sz w:val="20"/>
        </w:rPr>
        <w:t xml:space="preserve"> </w:t>
      </w:r>
      <w:r w:rsidR="00B8456D">
        <w:rPr>
          <w:color w:val="231F20"/>
          <w:sz w:val="20"/>
        </w:rPr>
        <w:t>Island</w:t>
      </w:r>
      <w:r w:rsidR="00B8456D">
        <w:rPr>
          <w:color w:val="231F20"/>
          <w:spacing w:val="-6"/>
          <w:sz w:val="20"/>
        </w:rPr>
        <w:t xml:space="preserve"> </w:t>
      </w:r>
      <w:r w:rsidR="00B8456D">
        <w:rPr>
          <w:color w:val="231F20"/>
          <w:sz w:val="20"/>
        </w:rPr>
        <w:t>National</w:t>
      </w:r>
      <w:r w:rsidR="00B8456D">
        <w:rPr>
          <w:color w:val="231F20"/>
          <w:spacing w:val="-4"/>
          <w:sz w:val="20"/>
        </w:rPr>
        <w:t xml:space="preserve"> </w:t>
      </w:r>
      <w:r w:rsidR="00B8456D">
        <w:rPr>
          <w:color w:val="231F20"/>
          <w:sz w:val="20"/>
        </w:rPr>
        <w:t>Park</w:t>
      </w:r>
      <w:r w:rsidR="00B8456D">
        <w:rPr>
          <w:color w:val="231F20"/>
          <w:spacing w:val="-5"/>
          <w:sz w:val="20"/>
        </w:rPr>
        <w:t xml:space="preserve"> </w:t>
      </w:r>
      <w:r w:rsidR="00B8456D">
        <w:rPr>
          <w:color w:val="231F20"/>
          <w:sz w:val="20"/>
        </w:rPr>
        <w:t>and</w:t>
      </w:r>
      <w:r w:rsidR="00B8456D">
        <w:rPr>
          <w:color w:val="231F20"/>
          <w:spacing w:val="-4"/>
          <w:sz w:val="20"/>
        </w:rPr>
        <w:t xml:space="preserve"> </w:t>
      </w:r>
      <w:r w:rsidR="00B8456D">
        <w:rPr>
          <w:color w:val="231F20"/>
          <w:sz w:val="20"/>
        </w:rPr>
        <w:t>Norfolk</w:t>
      </w:r>
      <w:r w:rsidR="00B8456D">
        <w:rPr>
          <w:color w:val="231F20"/>
          <w:spacing w:val="-6"/>
          <w:sz w:val="20"/>
        </w:rPr>
        <w:t xml:space="preserve"> </w:t>
      </w:r>
      <w:r w:rsidR="00B8456D">
        <w:rPr>
          <w:color w:val="231F20"/>
          <w:sz w:val="20"/>
        </w:rPr>
        <w:t>Island</w:t>
      </w:r>
      <w:r w:rsidR="00B8456D">
        <w:rPr>
          <w:color w:val="231F20"/>
          <w:spacing w:val="-5"/>
          <w:sz w:val="20"/>
        </w:rPr>
        <w:t xml:space="preserve"> </w:t>
      </w:r>
      <w:r w:rsidR="00B8456D">
        <w:rPr>
          <w:color w:val="231F20"/>
          <w:sz w:val="20"/>
        </w:rPr>
        <w:t>Botanic</w:t>
      </w:r>
      <w:r w:rsidR="00B8456D">
        <w:rPr>
          <w:color w:val="231F20"/>
          <w:spacing w:val="-4"/>
          <w:sz w:val="20"/>
        </w:rPr>
        <w:t xml:space="preserve"> </w:t>
      </w:r>
      <w:r w:rsidR="00B8456D">
        <w:rPr>
          <w:color w:val="231F20"/>
          <w:sz w:val="20"/>
        </w:rPr>
        <w:t>Garden</w:t>
      </w:r>
      <w:r w:rsidR="00B8456D">
        <w:rPr>
          <w:color w:val="231F20"/>
          <w:sz w:val="20"/>
          <w:u w:val="dotted" w:color="231F20"/>
        </w:rPr>
        <w:t xml:space="preserve"> </w:t>
      </w:r>
      <w:r w:rsidR="00B8456D">
        <w:rPr>
          <w:color w:val="231F20"/>
          <w:sz w:val="20"/>
          <w:u w:val="dotted" w:color="231F20"/>
        </w:rPr>
        <w:tab/>
      </w:r>
      <w:r w:rsidR="00B8456D">
        <w:rPr>
          <w:color w:val="231F20"/>
          <w:sz w:val="20"/>
        </w:rPr>
        <w:t>2</w:t>
      </w:r>
    </w:p>
    <w:p w14:paraId="2748FF58" w14:textId="77777777" w:rsidR="00907F50" w:rsidRDefault="0039716E">
      <w:pPr>
        <w:pStyle w:val="ListParagraph"/>
        <w:numPr>
          <w:ilvl w:val="0"/>
          <w:numId w:val="54"/>
        </w:numPr>
        <w:tabs>
          <w:tab w:val="left" w:pos="1984"/>
          <w:tab w:val="left" w:pos="1985"/>
          <w:tab w:val="left" w:pos="8334"/>
        </w:tabs>
        <w:spacing w:before="53"/>
        <w:rPr>
          <w:sz w:val="20"/>
        </w:rPr>
      </w:pPr>
      <w:r>
        <w:pict w14:anchorId="0E8810FD">
          <v:line id="_x0000_s1627" style="position:absolute;left:0;text-align:left;z-index:251645440;mso-position-horizontal-relative:page" from="358.55pt,13.3pt" to="358.55pt,13.3pt" strokecolor="#231f20" strokeweight=".23072mm">
            <w10:wrap anchorx="page"/>
          </v:line>
        </w:pict>
      </w:r>
      <w:r>
        <w:pict w14:anchorId="1500799A">
          <v:line id="_x0000_s1626" style="position:absolute;left:0;text-align:left;z-index:251647488;mso-position-horizontal-relative:page" from="417.4pt,13.3pt" to="417.4pt,13.3pt" strokecolor="#231f20" strokeweight=".23072mm">
            <w10:wrap anchorx="page"/>
          </v:line>
        </w:pict>
      </w:r>
      <w:r w:rsidR="00B8456D">
        <w:rPr>
          <w:color w:val="231F20"/>
          <w:sz w:val="20"/>
        </w:rPr>
        <w:t>IUCN Categorisation of zones within the park and</w:t>
      </w:r>
      <w:r w:rsidR="00B8456D">
        <w:rPr>
          <w:color w:val="231F20"/>
          <w:spacing w:val="-31"/>
          <w:sz w:val="20"/>
        </w:rPr>
        <w:t xml:space="preserve"> </w:t>
      </w:r>
      <w:r w:rsidR="00B8456D">
        <w:rPr>
          <w:color w:val="231F20"/>
          <w:sz w:val="20"/>
        </w:rPr>
        <w:t>botanic</w:t>
      </w:r>
      <w:r w:rsidR="00B8456D">
        <w:rPr>
          <w:color w:val="231F20"/>
          <w:spacing w:val="-4"/>
          <w:sz w:val="20"/>
        </w:rPr>
        <w:t xml:space="preserve"> </w:t>
      </w:r>
      <w:r w:rsidR="00B8456D">
        <w:rPr>
          <w:color w:val="231F20"/>
          <w:sz w:val="20"/>
        </w:rPr>
        <w:t>garden</w:t>
      </w:r>
      <w:r w:rsidR="00B8456D">
        <w:rPr>
          <w:color w:val="231F20"/>
          <w:sz w:val="20"/>
          <w:u w:val="dotted" w:color="231F20"/>
        </w:rPr>
        <w:t xml:space="preserve"> </w:t>
      </w:r>
      <w:r w:rsidR="00B8456D">
        <w:rPr>
          <w:color w:val="231F20"/>
          <w:sz w:val="20"/>
          <w:u w:val="dotted" w:color="231F20"/>
        </w:rPr>
        <w:tab/>
      </w:r>
      <w:r w:rsidR="00B8456D">
        <w:rPr>
          <w:color w:val="231F20"/>
          <w:sz w:val="20"/>
        </w:rPr>
        <w:t>10</w:t>
      </w:r>
    </w:p>
    <w:p w14:paraId="36788F70" w14:textId="77777777" w:rsidR="00907F50" w:rsidRDefault="0039716E">
      <w:pPr>
        <w:pStyle w:val="ListParagraph"/>
        <w:numPr>
          <w:ilvl w:val="0"/>
          <w:numId w:val="54"/>
        </w:numPr>
        <w:tabs>
          <w:tab w:val="left" w:pos="1984"/>
          <w:tab w:val="left" w:pos="1985"/>
          <w:tab w:val="left" w:pos="8334"/>
        </w:tabs>
        <w:spacing w:before="52"/>
        <w:rPr>
          <w:sz w:val="20"/>
        </w:rPr>
      </w:pPr>
      <w:r>
        <w:pict w14:anchorId="4E45CB8E">
          <v:line id="_x0000_s1625" style="position:absolute;left:0;text-align:left;z-index:251649536;mso-position-horizontal-relative:page" from="153.25pt,13.25pt" to="153.25pt,13.25pt" strokecolor="#231f20" strokeweight=".23072mm">
            <w10:wrap anchorx="page"/>
          </v:line>
        </w:pict>
      </w:r>
      <w:r>
        <w:pict w14:anchorId="669EF2C8">
          <v:line id="_x0000_s1624" style="position:absolute;left:0;text-align:left;z-index:251651584;mso-position-horizontal-relative:page" from="417.4pt,13.25pt" to="417.4pt,13.25pt" strokecolor="#231f20" strokeweight=".23072mm">
            <w10:wrap anchorx="page"/>
          </v:line>
        </w:pict>
      </w:r>
      <w:r w:rsidR="00B8456D">
        <w:rPr>
          <w:color w:val="231F20"/>
          <w:sz w:val="20"/>
        </w:rPr>
        <w:t>Forestry</w:t>
      </w:r>
      <w:r w:rsidR="00B8456D">
        <w:rPr>
          <w:color w:val="231F20"/>
          <w:spacing w:val="-5"/>
          <w:sz w:val="20"/>
        </w:rPr>
        <w:t xml:space="preserve"> </w:t>
      </w:r>
      <w:r w:rsidR="00B8456D">
        <w:rPr>
          <w:color w:val="231F20"/>
          <w:sz w:val="20"/>
        </w:rPr>
        <w:t>Area</w:t>
      </w:r>
      <w:r w:rsidR="00B8456D">
        <w:rPr>
          <w:color w:val="231F20"/>
          <w:sz w:val="20"/>
          <w:u w:val="dotted" w:color="231F20"/>
        </w:rPr>
        <w:t xml:space="preserve"> </w:t>
      </w:r>
      <w:r w:rsidR="00B8456D">
        <w:rPr>
          <w:color w:val="231F20"/>
          <w:sz w:val="20"/>
          <w:u w:val="dotted" w:color="231F20"/>
        </w:rPr>
        <w:tab/>
      </w:r>
      <w:r w:rsidR="00B8456D">
        <w:rPr>
          <w:color w:val="231F20"/>
          <w:sz w:val="20"/>
        </w:rPr>
        <w:t>33</w:t>
      </w:r>
    </w:p>
    <w:p w14:paraId="4A238591" w14:textId="77777777" w:rsidR="00907F50" w:rsidRDefault="0039716E">
      <w:pPr>
        <w:pStyle w:val="ListParagraph"/>
        <w:numPr>
          <w:ilvl w:val="0"/>
          <w:numId w:val="54"/>
        </w:numPr>
        <w:tabs>
          <w:tab w:val="left" w:pos="1984"/>
          <w:tab w:val="left" w:pos="1985"/>
          <w:tab w:val="left" w:pos="8334"/>
        </w:tabs>
        <w:spacing w:before="53"/>
        <w:rPr>
          <w:sz w:val="20"/>
        </w:rPr>
      </w:pPr>
      <w:r>
        <w:pict w14:anchorId="7AD4C795">
          <v:line id="_x0000_s1623" style="position:absolute;left:0;text-align:left;z-index:251652608;mso-position-horizontal-relative:page" from="333.5pt,13.3pt" to="333.5pt,13.3pt" strokecolor="#231f20" strokeweight=".23072mm">
            <w10:wrap anchorx="page"/>
          </v:line>
        </w:pict>
      </w:r>
      <w:r>
        <w:pict w14:anchorId="4FF992AB">
          <v:line id="_x0000_s1622" style="position:absolute;left:0;text-align:left;z-index:251653632;mso-position-horizontal-relative:page" from="417.4pt,13.3pt" to="417.4pt,13.3pt" strokecolor="#231f20" strokeweight=".23072mm">
            <w10:wrap anchorx="page"/>
          </v:line>
        </w:pict>
      </w:r>
      <w:r w:rsidR="00B8456D">
        <w:rPr>
          <w:color w:val="231F20"/>
          <w:sz w:val="20"/>
        </w:rPr>
        <w:t>Access to Norfolk Island National Park (Mount</w:t>
      </w:r>
      <w:r w:rsidR="00B8456D">
        <w:rPr>
          <w:color w:val="231F20"/>
          <w:spacing w:val="-33"/>
          <w:sz w:val="20"/>
        </w:rPr>
        <w:t xml:space="preserve"> </w:t>
      </w:r>
      <w:r w:rsidR="00B8456D">
        <w:rPr>
          <w:color w:val="231F20"/>
          <w:sz w:val="20"/>
        </w:rPr>
        <w:t>Pitt</w:t>
      </w:r>
      <w:r w:rsidR="00B8456D">
        <w:rPr>
          <w:color w:val="231F20"/>
          <w:spacing w:val="-4"/>
          <w:sz w:val="20"/>
        </w:rPr>
        <w:t xml:space="preserve"> </w:t>
      </w:r>
      <w:r w:rsidR="00B8456D">
        <w:rPr>
          <w:color w:val="231F20"/>
          <w:sz w:val="20"/>
        </w:rPr>
        <w:t>Section)</w:t>
      </w:r>
      <w:r w:rsidR="00B8456D">
        <w:rPr>
          <w:color w:val="231F20"/>
          <w:sz w:val="20"/>
          <w:u w:val="dotted" w:color="231F20"/>
        </w:rPr>
        <w:t xml:space="preserve"> </w:t>
      </w:r>
      <w:r w:rsidR="00B8456D">
        <w:rPr>
          <w:color w:val="231F20"/>
          <w:sz w:val="20"/>
          <w:u w:val="dotted" w:color="231F20"/>
        </w:rPr>
        <w:tab/>
      </w:r>
      <w:r w:rsidR="00B8456D">
        <w:rPr>
          <w:color w:val="231F20"/>
          <w:sz w:val="20"/>
        </w:rPr>
        <w:t>50</w:t>
      </w:r>
    </w:p>
    <w:p w14:paraId="4FC7E943" w14:textId="77777777" w:rsidR="00907F50" w:rsidRDefault="0039716E">
      <w:pPr>
        <w:pStyle w:val="ListParagraph"/>
        <w:numPr>
          <w:ilvl w:val="0"/>
          <w:numId w:val="54"/>
        </w:numPr>
        <w:tabs>
          <w:tab w:val="left" w:pos="1984"/>
          <w:tab w:val="left" w:pos="1985"/>
          <w:tab w:val="left" w:pos="8334"/>
        </w:tabs>
        <w:spacing w:before="52"/>
        <w:rPr>
          <w:sz w:val="20"/>
        </w:rPr>
      </w:pPr>
      <w:r>
        <w:pict w14:anchorId="347C878F">
          <v:line id="_x0000_s1621" style="position:absolute;left:0;text-align:left;z-index:251654656;mso-position-horizontal-relative:page" from="259pt,13.25pt" to="259pt,13.25pt" strokecolor="#231f20" strokeweight=".23072mm">
            <w10:wrap anchorx="page"/>
          </v:line>
        </w:pict>
      </w:r>
      <w:r>
        <w:pict w14:anchorId="28693FD5">
          <v:line id="_x0000_s1620" style="position:absolute;left:0;text-align:left;z-index:251655680;mso-position-horizontal-relative:page" from="417.4pt,13.25pt" to="417.4pt,13.25pt" strokecolor="#231f20" strokeweight=".23072mm">
            <w10:wrap anchorx="page"/>
          </v:line>
        </w:pict>
      </w:r>
      <w:r w:rsidR="00B8456D">
        <w:rPr>
          <w:color w:val="231F20"/>
          <w:sz w:val="20"/>
        </w:rPr>
        <w:t>Access to Norfolk Island</w:t>
      </w:r>
      <w:r w:rsidR="00B8456D">
        <w:rPr>
          <w:color w:val="231F20"/>
          <w:spacing w:val="-22"/>
          <w:sz w:val="20"/>
        </w:rPr>
        <w:t xml:space="preserve"> </w:t>
      </w:r>
      <w:r w:rsidR="00B8456D">
        <w:rPr>
          <w:color w:val="231F20"/>
          <w:sz w:val="20"/>
        </w:rPr>
        <w:t>Botanic</w:t>
      </w:r>
      <w:r w:rsidR="00B8456D">
        <w:rPr>
          <w:color w:val="231F20"/>
          <w:spacing w:val="-4"/>
          <w:sz w:val="20"/>
        </w:rPr>
        <w:t xml:space="preserve"> </w:t>
      </w:r>
      <w:r w:rsidR="00B8456D">
        <w:rPr>
          <w:color w:val="231F20"/>
          <w:sz w:val="20"/>
        </w:rPr>
        <w:t>Garden</w:t>
      </w:r>
      <w:r w:rsidR="00B8456D">
        <w:rPr>
          <w:color w:val="231F20"/>
          <w:sz w:val="20"/>
          <w:u w:val="dotted" w:color="231F20"/>
        </w:rPr>
        <w:t xml:space="preserve"> </w:t>
      </w:r>
      <w:r w:rsidR="00B8456D">
        <w:rPr>
          <w:color w:val="231F20"/>
          <w:sz w:val="20"/>
          <w:u w:val="dotted" w:color="231F20"/>
        </w:rPr>
        <w:tab/>
      </w:r>
      <w:r w:rsidR="00B8456D">
        <w:rPr>
          <w:color w:val="231F20"/>
          <w:sz w:val="20"/>
        </w:rPr>
        <w:t>52</w:t>
      </w:r>
    </w:p>
    <w:p w14:paraId="434C8429" w14:textId="77777777" w:rsidR="00907F50" w:rsidRDefault="0039716E">
      <w:pPr>
        <w:pStyle w:val="ListParagraph"/>
        <w:numPr>
          <w:ilvl w:val="0"/>
          <w:numId w:val="54"/>
        </w:numPr>
        <w:tabs>
          <w:tab w:val="left" w:pos="1984"/>
          <w:tab w:val="left" w:pos="1985"/>
          <w:tab w:val="left" w:pos="8334"/>
        </w:tabs>
        <w:spacing w:before="53"/>
        <w:rPr>
          <w:sz w:val="20"/>
        </w:rPr>
      </w:pPr>
      <w:r>
        <w:pict w14:anchorId="68C2A1C6">
          <v:line id="_x0000_s1619" style="position:absolute;left:0;text-align:left;z-index:251656704;mso-position-horizontal-relative:page" from="342.9pt,13.3pt" to="342.9pt,13.3pt" strokecolor="#231f20" strokeweight=".23072mm">
            <w10:wrap anchorx="page"/>
          </v:line>
        </w:pict>
      </w:r>
      <w:r>
        <w:pict w14:anchorId="0DC50924">
          <v:line id="_x0000_s1618" style="position:absolute;left:0;text-align:left;z-index:251657728;mso-position-horizontal-relative:page" from="417.4pt,13.3pt" to="417.4pt,13.3pt" strokecolor="#231f20" strokeweight=".23072mm">
            <w10:wrap anchorx="page"/>
          </v:line>
        </w:pict>
      </w:r>
      <w:r w:rsidR="00B8456D">
        <w:rPr>
          <w:color w:val="231F20"/>
          <w:sz w:val="20"/>
        </w:rPr>
        <w:t>Access to Norfolk Island National Park (Phillip</w:t>
      </w:r>
      <w:r w:rsidR="00B8456D">
        <w:rPr>
          <w:color w:val="231F20"/>
          <w:spacing w:val="-31"/>
          <w:sz w:val="20"/>
        </w:rPr>
        <w:t xml:space="preserve"> </w:t>
      </w:r>
      <w:r w:rsidR="00B8456D">
        <w:rPr>
          <w:color w:val="231F20"/>
          <w:sz w:val="20"/>
        </w:rPr>
        <w:t>Island</w:t>
      </w:r>
      <w:r w:rsidR="00B8456D">
        <w:rPr>
          <w:color w:val="231F20"/>
          <w:spacing w:val="-5"/>
          <w:sz w:val="20"/>
        </w:rPr>
        <w:t xml:space="preserve"> </w:t>
      </w:r>
      <w:r w:rsidR="00B8456D">
        <w:rPr>
          <w:color w:val="231F20"/>
          <w:sz w:val="20"/>
        </w:rPr>
        <w:t>Section)</w:t>
      </w:r>
      <w:r w:rsidR="00B8456D">
        <w:rPr>
          <w:color w:val="231F20"/>
          <w:sz w:val="20"/>
          <w:u w:val="dotted" w:color="231F20"/>
        </w:rPr>
        <w:t xml:space="preserve"> </w:t>
      </w:r>
      <w:r w:rsidR="00B8456D">
        <w:rPr>
          <w:color w:val="231F20"/>
          <w:sz w:val="20"/>
          <w:u w:val="dotted" w:color="231F20"/>
        </w:rPr>
        <w:tab/>
      </w:r>
      <w:r w:rsidR="00B8456D">
        <w:rPr>
          <w:color w:val="231F20"/>
          <w:sz w:val="20"/>
        </w:rPr>
        <w:t>53</w:t>
      </w:r>
    </w:p>
    <w:p w14:paraId="6976E40C" w14:textId="77777777" w:rsidR="00907F50" w:rsidRDefault="00907F50">
      <w:pPr>
        <w:pStyle w:val="BodyText"/>
        <w:spacing w:before="3"/>
        <w:rPr>
          <w:sz w:val="23"/>
        </w:rPr>
      </w:pPr>
    </w:p>
    <w:p w14:paraId="11178152" w14:textId="77777777" w:rsidR="00907F50" w:rsidRDefault="00B8456D">
      <w:pPr>
        <w:pStyle w:val="Heading7"/>
        <w:spacing w:before="1"/>
      </w:pPr>
      <w:r>
        <w:rPr>
          <w:color w:val="5C8135"/>
        </w:rPr>
        <w:t>Tables</w:t>
      </w:r>
    </w:p>
    <w:p w14:paraId="4DC8DBEA" w14:textId="77777777" w:rsidR="00907F50" w:rsidRDefault="0039716E">
      <w:pPr>
        <w:pStyle w:val="ListParagraph"/>
        <w:numPr>
          <w:ilvl w:val="0"/>
          <w:numId w:val="53"/>
        </w:numPr>
        <w:tabs>
          <w:tab w:val="left" w:pos="1984"/>
          <w:tab w:val="left" w:pos="1985"/>
          <w:tab w:val="left" w:pos="8334"/>
        </w:tabs>
        <w:spacing w:before="47"/>
        <w:rPr>
          <w:sz w:val="20"/>
        </w:rPr>
      </w:pPr>
      <w:r>
        <w:pict w14:anchorId="5AFC663F">
          <v:line id="_x0000_s1617" style="position:absolute;left:0;text-align:left;z-index:251658752;mso-position-horizontal-relative:page" from="341.95pt,13pt" to="341.95pt,13pt" strokecolor="#231f20" strokeweight=".23072mm">
            <w10:wrap anchorx="page"/>
          </v:line>
        </w:pict>
      </w:r>
      <w:r>
        <w:pict w14:anchorId="1FEB5342">
          <v:line id="_x0000_s1616" style="position:absolute;left:0;text-align:left;z-index:251659776;mso-position-horizontal-relative:page" from="417.4pt,13pt" to="417.4pt,13pt" strokecolor="#231f20" strokeweight=".23072mm">
            <w10:wrap anchorx="page"/>
          </v:line>
        </w:pict>
      </w:r>
      <w:r w:rsidR="00B8456D">
        <w:rPr>
          <w:color w:val="231F20"/>
          <w:sz w:val="20"/>
        </w:rPr>
        <w:t>Decision-making process and impact</w:t>
      </w:r>
      <w:r w:rsidR="00B8456D">
        <w:rPr>
          <w:color w:val="231F20"/>
          <w:spacing w:val="-15"/>
          <w:sz w:val="20"/>
        </w:rPr>
        <w:t xml:space="preserve"> </w:t>
      </w:r>
      <w:r w:rsidR="00B8456D">
        <w:rPr>
          <w:color w:val="231F20"/>
          <w:sz w:val="20"/>
        </w:rPr>
        <w:t>assessment</w:t>
      </w:r>
      <w:r w:rsidR="00B8456D">
        <w:rPr>
          <w:color w:val="231F20"/>
          <w:spacing w:val="-4"/>
          <w:sz w:val="20"/>
        </w:rPr>
        <w:t xml:space="preserve"> </w:t>
      </w:r>
      <w:r w:rsidR="00B8456D">
        <w:rPr>
          <w:color w:val="231F20"/>
          <w:sz w:val="20"/>
        </w:rPr>
        <w:t>procedures</w:t>
      </w:r>
      <w:r w:rsidR="00B8456D">
        <w:rPr>
          <w:color w:val="231F20"/>
          <w:sz w:val="20"/>
          <w:u w:val="dotted" w:color="231F20"/>
        </w:rPr>
        <w:t xml:space="preserve"> </w:t>
      </w:r>
      <w:r w:rsidR="00B8456D">
        <w:rPr>
          <w:color w:val="231F20"/>
          <w:sz w:val="20"/>
          <w:u w:val="dotted" w:color="231F20"/>
        </w:rPr>
        <w:tab/>
      </w:r>
      <w:r w:rsidR="00B8456D">
        <w:rPr>
          <w:color w:val="231F20"/>
          <w:sz w:val="20"/>
        </w:rPr>
        <w:t>46</w:t>
      </w:r>
    </w:p>
    <w:p w14:paraId="2DA97188" w14:textId="77777777" w:rsidR="00907F50" w:rsidRDefault="0039716E">
      <w:pPr>
        <w:pStyle w:val="ListParagraph"/>
        <w:numPr>
          <w:ilvl w:val="0"/>
          <w:numId w:val="53"/>
        </w:numPr>
        <w:tabs>
          <w:tab w:val="left" w:pos="1984"/>
          <w:tab w:val="left" w:pos="1985"/>
          <w:tab w:val="left" w:pos="8334"/>
        </w:tabs>
        <w:spacing w:before="52"/>
        <w:rPr>
          <w:sz w:val="20"/>
        </w:rPr>
      </w:pPr>
      <w:r>
        <w:pict w14:anchorId="21E5D2AF">
          <v:line id="_x0000_s1615" style="position:absolute;left:0;text-align:left;z-index:251660800;mso-position-horizontal-relative:page" from="347.05pt,13.25pt" to="347.05pt,13.25pt" strokecolor="#231f20" strokeweight=".23072mm">
            <w10:wrap anchorx="page"/>
          </v:line>
        </w:pict>
      </w:r>
      <w:r>
        <w:pict w14:anchorId="08D056E6">
          <v:line id="_x0000_s1614" style="position:absolute;left:0;text-align:left;z-index:251661824;mso-position-horizontal-relative:page" from="417.4pt,13.25pt" to="417.4pt,13.25pt" strokecolor="#231f20" strokeweight=".23072mm">
            <w10:wrap anchorx="page"/>
          </v:line>
        </w:pict>
      </w:r>
      <w:r w:rsidR="00B8456D">
        <w:rPr>
          <w:color w:val="231F20"/>
          <w:sz w:val="20"/>
        </w:rPr>
        <w:t>Environmental impact assessment matters</w:t>
      </w:r>
      <w:r w:rsidR="00B8456D">
        <w:rPr>
          <w:color w:val="231F20"/>
          <w:spacing w:val="-33"/>
          <w:sz w:val="20"/>
        </w:rPr>
        <w:t xml:space="preserve"> </w:t>
      </w:r>
      <w:r w:rsidR="00B8456D">
        <w:rPr>
          <w:color w:val="231F20"/>
          <w:sz w:val="20"/>
        </w:rPr>
        <w:t>and</w:t>
      </w:r>
      <w:r w:rsidR="00B8456D">
        <w:rPr>
          <w:color w:val="231F20"/>
          <w:spacing w:val="-8"/>
          <w:sz w:val="20"/>
        </w:rPr>
        <w:t xml:space="preserve"> </w:t>
      </w:r>
      <w:r w:rsidR="00B8456D">
        <w:rPr>
          <w:color w:val="231F20"/>
          <w:sz w:val="20"/>
        </w:rPr>
        <w:t>considerations</w:t>
      </w:r>
      <w:r w:rsidR="00B8456D">
        <w:rPr>
          <w:color w:val="231F20"/>
          <w:sz w:val="20"/>
          <w:u w:val="dotted" w:color="231F20"/>
        </w:rPr>
        <w:t xml:space="preserve"> </w:t>
      </w:r>
      <w:r w:rsidR="00B8456D">
        <w:rPr>
          <w:color w:val="231F20"/>
          <w:sz w:val="20"/>
          <w:u w:val="dotted" w:color="231F20"/>
        </w:rPr>
        <w:tab/>
      </w:r>
      <w:r w:rsidR="00B8456D">
        <w:rPr>
          <w:color w:val="231F20"/>
          <w:sz w:val="20"/>
        </w:rPr>
        <w:t>47</w:t>
      </w:r>
    </w:p>
    <w:p w14:paraId="587539DC" w14:textId="77777777" w:rsidR="00907F50" w:rsidRDefault="00907F50">
      <w:pPr>
        <w:pStyle w:val="BodyText"/>
        <w:rPr>
          <w:sz w:val="22"/>
        </w:rPr>
      </w:pPr>
    </w:p>
    <w:p w14:paraId="24398364" w14:textId="77777777" w:rsidR="00907F50" w:rsidRDefault="00907F50">
      <w:pPr>
        <w:pStyle w:val="BodyText"/>
        <w:spacing w:before="7"/>
        <w:rPr>
          <w:sz w:val="25"/>
        </w:rPr>
      </w:pPr>
    </w:p>
    <w:p w14:paraId="4D725E55" w14:textId="77777777" w:rsidR="00907F50" w:rsidRDefault="0039716E">
      <w:pPr>
        <w:pStyle w:val="Heading7"/>
        <w:tabs>
          <w:tab w:val="left" w:pos="8354"/>
        </w:tabs>
        <w:spacing w:before="1"/>
        <w:rPr>
          <w:b w:val="0"/>
          <w:sz w:val="20"/>
        </w:rPr>
      </w:pPr>
      <w:r>
        <w:pict w14:anchorId="3BA2686E">
          <v:line id="_x0000_s1613" style="position:absolute;left:0;text-align:left;z-index:251662848;mso-position-horizontal-relative:page" from="128.4pt,11.65pt" to="128.4pt,11.65pt" strokecolor="#231f20" strokeweight=".23072mm">
            <w10:wrap anchorx="page"/>
          </v:line>
        </w:pict>
      </w:r>
      <w:r>
        <w:pict w14:anchorId="608D2A9C">
          <v:line id="_x0000_s1612" style="position:absolute;left:0;text-align:left;z-index:251663872;mso-position-horizontal-relative:page" from="427.55pt,11.65pt" to="427.55pt,11.65pt" strokecolor="#231f20" strokeweight=".23072mm">
            <w10:wrap anchorx="page"/>
          </v:line>
        </w:pict>
      </w:r>
      <w:r w:rsidR="00B8456D">
        <w:rPr>
          <w:color w:val="5C8135"/>
        </w:rPr>
        <w:t>Bibliography</w:t>
      </w:r>
      <w:r w:rsidR="00B8456D">
        <w:rPr>
          <w:color w:val="231F20"/>
          <w:u w:val="dotted" w:color="231F20"/>
        </w:rPr>
        <w:t xml:space="preserve"> </w:t>
      </w:r>
      <w:r w:rsidR="00B8456D">
        <w:rPr>
          <w:color w:val="231F20"/>
          <w:u w:val="dotted" w:color="231F20"/>
        </w:rPr>
        <w:tab/>
      </w:r>
      <w:r w:rsidR="00B8456D">
        <w:rPr>
          <w:b w:val="0"/>
          <w:color w:val="231F20"/>
          <w:sz w:val="20"/>
          <w:u w:val="dotted" w:color="231F20"/>
        </w:rPr>
        <w:t>78</w:t>
      </w:r>
    </w:p>
    <w:p w14:paraId="3799B5E6" w14:textId="77777777" w:rsidR="00907F50" w:rsidRDefault="00907F50">
      <w:pPr>
        <w:pStyle w:val="BodyText"/>
        <w:spacing w:before="10"/>
        <w:rPr>
          <w:rFonts w:ascii="Calibri"/>
          <w:sz w:val="22"/>
        </w:rPr>
      </w:pPr>
    </w:p>
    <w:p w14:paraId="1EE41C49" w14:textId="77777777" w:rsidR="00907F50" w:rsidRDefault="0039716E">
      <w:pPr>
        <w:tabs>
          <w:tab w:val="left" w:pos="8334"/>
        </w:tabs>
        <w:ind w:left="1417"/>
        <w:rPr>
          <w:sz w:val="20"/>
        </w:rPr>
      </w:pPr>
      <w:r>
        <w:pict w14:anchorId="22A89D08">
          <v:line id="_x0000_s1611" style="position:absolute;left:0;text-align:left;z-index:251664896;mso-position-horizontal-relative:page" from="96.35pt,11.6pt" to="96.35pt,11.6pt" strokecolor="#231f20" strokeweight=".23072mm">
            <w10:wrap anchorx="page"/>
          </v:line>
        </w:pict>
      </w:r>
      <w:r>
        <w:pict w14:anchorId="399D0723">
          <v:line id="_x0000_s1610" style="position:absolute;left:0;text-align:left;z-index:251665920;mso-position-horizontal-relative:page" from="417.4pt,11.6pt" to="417.4pt,11.6pt" strokecolor="#231f20" strokeweight=".23072mm">
            <w10:wrap anchorx="page"/>
          </v:line>
        </w:pict>
      </w:r>
      <w:r w:rsidR="00B8456D">
        <w:rPr>
          <w:rFonts w:ascii="Calibri"/>
          <w:b/>
          <w:color w:val="5C8135"/>
        </w:rPr>
        <w:t>Index</w:t>
      </w:r>
      <w:r w:rsidR="00B8456D">
        <w:rPr>
          <w:rFonts w:ascii="Calibri"/>
          <w:b/>
          <w:color w:val="5C8135"/>
          <w:u w:val="dotted" w:color="231F20"/>
        </w:rPr>
        <w:t xml:space="preserve"> </w:t>
      </w:r>
      <w:r w:rsidR="00B8456D">
        <w:rPr>
          <w:rFonts w:ascii="Calibri"/>
          <w:b/>
          <w:color w:val="5C8135"/>
          <w:u w:val="dotted" w:color="231F20"/>
        </w:rPr>
        <w:tab/>
      </w:r>
      <w:r w:rsidR="00B8456D">
        <w:rPr>
          <w:color w:val="231F20"/>
          <w:sz w:val="20"/>
        </w:rPr>
        <w:t>80</w:t>
      </w:r>
    </w:p>
    <w:p w14:paraId="301DED4B" w14:textId="77777777" w:rsidR="00907F50" w:rsidRDefault="00907F50">
      <w:pPr>
        <w:rPr>
          <w:sz w:val="20"/>
        </w:rPr>
        <w:sectPr w:rsidR="00907F50">
          <w:pgSz w:w="9980" w:h="14180"/>
          <w:pgMar w:top="1320" w:right="0" w:bottom="760" w:left="0" w:header="0" w:footer="565" w:gutter="0"/>
          <w:cols w:space="720"/>
        </w:sectPr>
      </w:pPr>
    </w:p>
    <w:p w14:paraId="072528BF" w14:textId="77777777" w:rsidR="00907F50" w:rsidRDefault="0039716E">
      <w:pPr>
        <w:pStyle w:val="BodyText"/>
      </w:pPr>
      <w:r>
        <w:lastRenderedPageBreak/>
        <w:pict w14:anchorId="58278B47">
          <v:shape id="_x0000_s1609" type="#_x0000_t202" style="position:absolute;margin-left:148.95pt;margin-top:670.4pt;width:279.1pt;height:8pt;z-index:-251589120;mso-position-horizontal-relative:page;mso-position-vertical-relative:page" filled="f" stroked="f">
            <v:textbox inset="0,0,0,0">
              <w:txbxContent>
                <w:p w14:paraId="029434DF" w14:textId="77777777" w:rsidR="00907F50" w:rsidRDefault="00B8456D">
                  <w:pPr>
                    <w:spacing w:line="160" w:lineRule="exact"/>
                    <w:rPr>
                      <w:rFonts w:ascii="Calibri"/>
                      <w:sz w:val="16"/>
                    </w:rPr>
                  </w:pPr>
                  <w:r>
                    <w:rPr>
                      <w:color w:val="636466"/>
                      <w:sz w:val="16"/>
                    </w:rPr>
                    <w:t xml:space="preserve">A description of Norfolk Island National Park and Norfolk Island Botanic Garden | </w:t>
                  </w:r>
                  <w:r>
                    <w:rPr>
                      <w:rFonts w:ascii="Calibri"/>
                      <w:color w:val="231F20"/>
                      <w:sz w:val="16"/>
                    </w:rPr>
                    <w:t>1</w:t>
                  </w:r>
                </w:p>
              </w:txbxContent>
            </v:textbox>
            <w10:wrap anchorx="page" anchory="page"/>
          </v:shape>
        </w:pict>
      </w:r>
      <w:r>
        <w:pict w14:anchorId="0016FA2A">
          <v:group id="_x0000_s1603" style="position:absolute;margin-left:0;margin-top:0;width:498.9pt;height:708.7pt;z-index:-251588096;mso-position-horizontal-relative:page;mso-position-vertical-relative:page" coordsize="9978,14174">
            <v:rect id="_x0000_s1608" style="position:absolute;width:9978;height:4933" fillcolor="#5c8135" stroked="f"/>
            <v:shape id="_x0000_s1607" type="#_x0000_t75" style="position:absolute;top:9070;width:9978;height:5103">
              <v:imagedata r:id="rId23" o:title=""/>
            </v:shape>
            <v:rect id="_x0000_s1606" style="position:absolute;top:4932;width:9978;height:4139" fillcolor="#94a774" stroked="f"/>
            <v:shape id="_x0000_s1605" type="#_x0000_t75" style="position:absolute;top:6349;width:9978;height:2552">
              <v:imagedata r:id="rId24" o:title=""/>
            </v:shape>
            <v:rect id="_x0000_s1604" style="position:absolute;top:9070;width:9978;height:5103" fillcolor="#5c8135" stroked="f">
              <v:fill opacity="54395f"/>
            </v:rect>
            <w10:wrap anchorx="page" anchory="page"/>
          </v:group>
        </w:pict>
      </w:r>
    </w:p>
    <w:p w14:paraId="3798DA57" w14:textId="77777777" w:rsidR="00907F50" w:rsidRDefault="00907F50">
      <w:pPr>
        <w:pStyle w:val="BodyText"/>
      </w:pPr>
    </w:p>
    <w:p w14:paraId="7DFD02DC" w14:textId="77777777" w:rsidR="00907F50" w:rsidRDefault="00907F50">
      <w:pPr>
        <w:pStyle w:val="BodyText"/>
      </w:pPr>
    </w:p>
    <w:p w14:paraId="6E63A828" w14:textId="77777777" w:rsidR="00907F50" w:rsidRDefault="00907F50">
      <w:pPr>
        <w:pStyle w:val="BodyText"/>
      </w:pPr>
    </w:p>
    <w:p w14:paraId="0036F8A7" w14:textId="77777777" w:rsidR="00907F50" w:rsidRDefault="00907F50">
      <w:pPr>
        <w:pStyle w:val="BodyText"/>
      </w:pPr>
    </w:p>
    <w:p w14:paraId="57EDC45B" w14:textId="77777777" w:rsidR="00907F50" w:rsidRDefault="00907F50">
      <w:pPr>
        <w:pStyle w:val="BodyText"/>
      </w:pPr>
    </w:p>
    <w:p w14:paraId="5792BEE9" w14:textId="77777777" w:rsidR="00907F50" w:rsidRDefault="00907F50">
      <w:pPr>
        <w:pStyle w:val="BodyText"/>
      </w:pPr>
    </w:p>
    <w:p w14:paraId="33B2CF6E" w14:textId="77777777" w:rsidR="00907F50" w:rsidRDefault="00B8456D">
      <w:pPr>
        <w:pStyle w:val="Heading1"/>
        <w:spacing w:before="203" w:line="213" w:lineRule="auto"/>
        <w:ind w:left="3431" w:right="1407" w:firstLine="2241"/>
      </w:pPr>
      <w:r>
        <w:rPr>
          <w:color w:val="FFFFFF"/>
        </w:rPr>
        <w:t xml:space="preserve">A description </w:t>
      </w:r>
      <w:r>
        <w:rPr>
          <w:color w:val="FFFFFF"/>
          <w:spacing w:val="-6"/>
        </w:rPr>
        <w:t xml:space="preserve">of </w:t>
      </w:r>
      <w:r>
        <w:rPr>
          <w:color w:val="FFFFFF"/>
        </w:rPr>
        <w:t>Norfolk Island National</w:t>
      </w:r>
      <w:r>
        <w:rPr>
          <w:color w:val="FFFFFF"/>
          <w:spacing w:val="-20"/>
        </w:rPr>
        <w:t xml:space="preserve"> </w:t>
      </w:r>
      <w:r>
        <w:rPr>
          <w:color w:val="FFFFFF"/>
          <w:spacing w:val="-3"/>
        </w:rPr>
        <w:t>Park</w:t>
      </w:r>
    </w:p>
    <w:p w14:paraId="6DCC802E" w14:textId="77777777" w:rsidR="00907F50" w:rsidRDefault="00B8456D">
      <w:pPr>
        <w:spacing w:line="495" w:lineRule="exact"/>
        <w:ind w:left="2292"/>
        <w:rPr>
          <w:rFonts w:ascii="Calibri"/>
          <w:b/>
          <w:sz w:val="44"/>
        </w:rPr>
      </w:pPr>
      <w:r>
        <w:rPr>
          <w:rFonts w:ascii="Calibri"/>
          <w:b/>
          <w:color w:val="FFFFFF"/>
          <w:sz w:val="44"/>
        </w:rPr>
        <w:t>and Norfolk Island Botanic</w:t>
      </w:r>
      <w:r>
        <w:rPr>
          <w:rFonts w:ascii="Calibri"/>
          <w:b/>
          <w:color w:val="FFFFFF"/>
          <w:spacing w:val="-21"/>
          <w:sz w:val="44"/>
        </w:rPr>
        <w:t xml:space="preserve"> </w:t>
      </w:r>
      <w:r>
        <w:rPr>
          <w:rFonts w:ascii="Calibri"/>
          <w:b/>
          <w:color w:val="FFFFFF"/>
          <w:sz w:val="44"/>
        </w:rPr>
        <w:t>Garden</w:t>
      </w:r>
    </w:p>
    <w:p w14:paraId="595E6104" w14:textId="77777777" w:rsidR="00907F50" w:rsidRDefault="00907F50">
      <w:pPr>
        <w:pStyle w:val="BodyText"/>
        <w:spacing w:before="9"/>
        <w:rPr>
          <w:rFonts w:ascii="Calibri"/>
          <w:b/>
          <w:sz w:val="56"/>
        </w:rPr>
      </w:pPr>
    </w:p>
    <w:p w14:paraId="14BCBD7C" w14:textId="77777777" w:rsidR="00907F50" w:rsidRDefault="00B8456D">
      <w:pPr>
        <w:pStyle w:val="Heading5"/>
        <w:spacing w:line="235" w:lineRule="auto"/>
        <w:ind w:left="3931" w:right="1403" w:firstLine="300"/>
      </w:pPr>
      <w:proofErr w:type="spellStart"/>
      <w:r>
        <w:rPr>
          <w:color w:val="FFFFFF"/>
        </w:rPr>
        <w:t>Breathtaking</w:t>
      </w:r>
      <w:proofErr w:type="spellEnd"/>
      <w:r>
        <w:rPr>
          <w:color w:val="FFFFFF"/>
        </w:rPr>
        <w:t xml:space="preserve"> </w:t>
      </w:r>
      <w:r>
        <w:rPr>
          <w:color w:val="FFFFFF"/>
          <w:spacing w:val="-3"/>
        </w:rPr>
        <w:t xml:space="preserve">scenery, </w:t>
      </w:r>
      <w:r>
        <w:rPr>
          <w:color w:val="FFFFFF"/>
        </w:rPr>
        <w:t>dramatic landscapes and a unique diversity of plant and animal</w:t>
      </w:r>
      <w:r>
        <w:rPr>
          <w:color w:val="FFFFFF"/>
          <w:spacing w:val="-41"/>
        </w:rPr>
        <w:t xml:space="preserve"> </w:t>
      </w:r>
      <w:r>
        <w:rPr>
          <w:color w:val="FFFFFF"/>
        </w:rPr>
        <w:t>life</w:t>
      </w:r>
    </w:p>
    <w:p w14:paraId="27BDE829" w14:textId="77777777" w:rsidR="00907F50" w:rsidRDefault="00907F50">
      <w:pPr>
        <w:spacing w:line="235" w:lineRule="auto"/>
        <w:sectPr w:rsidR="00907F50">
          <w:footerReference w:type="default" r:id="rId25"/>
          <w:pgSz w:w="9980" w:h="14180"/>
          <w:pgMar w:top="1320" w:right="0" w:bottom="280" w:left="0" w:header="0" w:footer="0" w:gutter="0"/>
          <w:cols w:space="720"/>
        </w:sectPr>
      </w:pPr>
    </w:p>
    <w:p w14:paraId="3B802385" w14:textId="77777777" w:rsidR="00907F50" w:rsidRDefault="0039716E">
      <w:pPr>
        <w:pStyle w:val="Heading7"/>
        <w:spacing w:line="266" w:lineRule="exact"/>
      </w:pPr>
      <w:r>
        <w:lastRenderedPageBreak/>
        <w:pict w14:anchorId="0C87C8CB">
          <v:shape id="_x0000_s1602" type="#_x0000_t202" style="position:absolute;left:0;text-align:left;margin-left:153.2pt;margin-top:465.35pt;width:18.35pt;height:10.85pt;z-index:251666944;mso-position-horizontal-relative:page;mso-position-vertical-relative:page" filled="f" stroked="f">
            <v:textbox inset="0,0,0,0">
              <w:txbxContent>
                <w:p w14:paraId="0D636620" w14:textId="77777777" w:rsidR="00907F50" w:rsidRDefault="00B8456D">
                  <w:pPr>
                    <w:spacing w:line="194" w:lineRule="auto"/>
                    <w:ind w:right="12" w:firstLine="72"/>
                    <w:rPr>
                      <w:rFonts w:ascii="Calibri"/>
                      <w:sz w:val="11"/>
                    </w:rPr>
                  </w:pPr>
                  <w:r>
                    <w:rPr>
                      <w:rFonts w:ascii="Calibri"/>
                      <w:color w:val="5D5D5D"/>
                      <w:sz w:val="11"/>
                    </w:rPr>
                    <w:t xml:space="preserve">New </w:t>
                  </w:r>
                  <w:r>
                    <w:rPr>
                      <w:rFonts w:ascii="Calibri"/>
                      <w:color w:val="5D5D5D"/>
                      <w:w w:val="95"/>
                      <w:sz w:val="11"/>
                    </w:rPr>
                    <w:t>Zealand</w:t>
                  </w:r>
                </w:p>
              </w:txbxContent>
            </v:textbox>
            <w10:wrap anchorx="page" anchory="page"/>
          </v:shape>
        </w:pict>
      </w:r>
      <w:r>
        <w:pict w14:anchorId="502EDBAE">
          <v:shape id="_x0000_s1601" type="#_x0000_t202" style="position:absolute;left:0;text-align:left;margin-left:98.2pt;margin-top:467.2pt;width:29.55pt;height:5.45pt;z-index:251667968;mso-position-horizontal-relative:page;mso-position-vertical-relative:page" filled="f" stroked="f">
            <v:textbox inset="0,0,0,0">
              <w:txbxContent>
                <w:p w14:paraId="0ABDDBB4" w14:textId="77777777" w:rsidR="00907F50" w:rsidRDefault="00B8456D">
                  <w:pPr>
                    <w:spacing w:line="108" w:lineRule="exact"/>
                    <w:rPr>
                      <w:rFonts w:ascii="Calibri"/>
                      <w:i/>
                      <w:sz w:val="11"/>
                    </w:rPr>
                  </w:pPr>
                  <w:r>
                    <w:rPr>
                      <w:rFonts w:ascii="Calibri"/>
                      <w:i/>
                      <w:sz w:val="11"/>
                    </w:rPr>
                    <w:t>TASMAN SEA</w:t>
                  </w:r>
                </w:p>
              </w:txbxContent>
            </v:textbox>
            <w10:wrap anchorx="page" anchory="page"/>
          </v:shape>
        </w:pict>
      </w:r>
      <w:r>
        <w:pict w14:anchorId="30AE71BB">
          <v:shape id="_x0000_s1600" type="#_x0000_t202" style="position:absolute;left:0;text-align:left;margin-left:155.3pt;margin-top:437.55pt;width:17.4pt;height:10.85pt;z-index:251668992;mso-position-horizontal-relative:page;mso-position-vertical-relative:page" filled="f" stroked="f">
            <v:textbox inset="0,0,0,0">
              <w:txbxContent>
                <w:p w14:paraId="5C2456B4" w14:textId="77777777" w:rsidR="00907F50" w:rsidRDefault="00B8456D">
                  <w:pPr>
                    <w:spacing w:line="194" w:lineRule="auto"/>
                    <w:ind w:left="33" w:right="-6" w:hanging="34"/>
                    <w:rPr>
                      <w:rFonts w:ascii="Calibri"/>
                      <w:sz w:val="11"/>
                    </w:rPr>
                  </w:pPr>
                  <w:r>
                    <w:rPr>
                      <w:rFonts w:ascii="Calibri"/>
                      <w:sz w:val="11"/>
                    </w:rPr>
                    <w:t>Norfolk Island</w:t>
                  </w:r>
                </w:p>
              </w:txbxContent>
            </v:textbox>
            <w10:wrap anchorx="page" anchory="page"/>
          </v:shape>
        </w:pict>
      </w:r>
      <w:r>
        <w:pict w14:anchorId="2F4DDA31">
          <v:shape id="_x0000_s1599" type="#_x0000_t202" style="position:absolute;left:0;text-align:left;margin-left:83.4pt;margin-top:427.8pt;width:20.35pt;height:5.45pt;z-index:251670016;mso-position-horizontal-relative:page;mso-position-vertical-relative:page" filled="f" stroked="f">
            <v:textbox inset="0,0,0,0">
              <w:txbxContent>
                <w:p w14:paraId="3CC73DD9" w14:textId="77777777" w:rsidR="00907F50" w:rsidRDefault="00B8456D">
                  <w:pPr>
                    <w:spacing w:line="108" w:lineRule="exact"/>
                    <w:rPr>
                      <w:rFonts w:ascii="Calibri"/>
                      <w:sz w:val="11"/>
                    </w:rPr>
                  </w:pPr>
                  <w:r>
                    <w:rPr>
                      <w:rFonts w:ascii="Calibri"/>
                      <w:sz w:val="11"/>
                    </w:rPr>
                    <w:t>Australia</w:t>
                  </w:r>
                </w:p>
              </w:txbxContent>
            </v:textbox>
            <w10:wrap anchorx="page" anchory="page"/>
          </v:shape>
        </w:pict>
      </w:r>
      <w:r>
        <w:pict w14:anchorId="58B859AC">
          <v:shape id="_x0000_s1598" type="#_x0000_t202" style="position:absolute;left:0;text-align:left;margin-left:123.15pt;margin-top:417pt;width:22.85pt;height:11.95pt;z-index:251671040;mso-position-horizontal-relative:page;mso-position-vertical-relative:page" filled="f" stroked="f">
            <v:textbox inset="0,0,0,0">
              <w:txbxContent>
                <w:p w14:paraId="0B8ED1D4" w14:textId="77777777" w:rsidR="00907F50" w:rsidRDefault="00B8456D">
                  <w:pPr>
                    <w:spacing w:line="109" w:lineRule="exact"/>
                    <w:ind w:right="17"/>
                    <w:jc w:val="center"/>
                    <w:rPr>
                      <w:rFonts w:ascii="Calibri"/>
                      <w:sz w:val="11"/>
                    </w:rPr>
                  </w:pPr>
                  <w:r>
                    <w:rPr>
                      <w:rFonts w:ascii="Calibri"/>
                      <w:sz w:val="11"/>
                    </w:rPr>
                    <w:t>New</w:t>
                  </w:r>
                </w:p>
                <w:p w14:paraId="01147C46" w14:textId="77777777" w:rsidR="00907F50" w:rsidRDefault="00B8456D">
                  <w:pPr>
                    <w:spacing w:line="130" w:lineRule="exact"/>
                    <w:ind w:right="18"/>
                    <w:jc w:val="center"/>
                    <w:rPr>
                      <w:rFonts w:ascii="Calibri"/>
                      <w:sz w:val="11"/>
                    </w:rPr>
                  </w:pPr>
                  <w:r>
                    <w:rPr>
                      <w:rFonts w:ascii="Calibri"/>
                      <w:w w:val="95"/>
                      <w:sz w:val="11"/>
                    </w:rPr>
                    <w:t>Caledonia</w:t>
                  </w:r>
                </w:p>
              </w:txbxContent>
            </v:textbox>
            <w10:wrap anchorx="page" anchory="page"/>
          </v:shape>
        </w:pict>
      </w:r>
      <w:r>
        <w:pict w14:anchorId="33550D74">
          <v:shape id="_x0000_s1597" type="#_x0000_t202" style="position:absolute;left:0;text-align:left;margin-left:179.4pt;margin-top:403.5pt;width:7.3pt;height:5.45pt;z-index:251672064;mso-position-horizontal-relative:page;mso-position-vertical-relative:page" filled="f" stroked="f">
            <v:textbox inset="0,0,0,0">
              <w:txbxContent>
                <w:p w14:paraId="60660191" w14:textId="77777777" w:rsidR="00907F50" w:rsidRDefault="00B8456D">
                  <w:pPr>
                    <w:spacing w:line="108" w:lineRule="exact"/>
                    <w:rPr>
                      <w:rFonts w:ascii="Calibri"/>
                      <w:sz w:val="11"/>
                    </w:rPr>
                  </w:pPr>
                  <w:r>
                    <w:rPr>
                      <w:rFonts w:ascii="Calibri"/>
                      <w:sz w:val="11"/>
                    </w:rPr>
                    <w:t>Fiji</w:t>
                  </w:r>
                </w:p>
              </w:txbxContent>
            </v:textbox>
            <w10:wrap anchorx="page" anchory="page"/>
          </v:shape>
        </w:pict>
      </w:r>
      <w:r>
        <w:pict w14:anchorId="60F1D92E">
          <v:shape id="_x0000_s1596" type="#_x0000_t202" style="position:absolute;left:0;text-align:left;margin-left:145.8pt;margin-top:387.25pt;width:20.75pt;height:10.85pt;z-index:251673088;mso-position-horizontal-relative:page;mso-position-vertical-relative:page" filled="f" stroked="f">
            <v:textbox inset="0,0,0,0">
              <w:txbxContent>
                <w:p w14:paraId="5649D8DA" w14:textId="77777777" w:rsidR="00907F50" w:rsidRDefault="00B8456D">
                  <w:pPr>
                    <w:spacing w:line="194" w:lineRule="auto"/>
                    <w:ind w:right="14" w:firstLine="96"/>
                    <w:rPr>
                      <w:rFonts w:ascii="Calibri"/>
                      <w:sz w:val="11"/>
                    </w:rPr>
                  </w:pPr>
                  <w:r>
                    <w:rPr>
                      <w:rFonts w:ascii="Calibri"/>
                      <w:sz w:val="11"/>
                    </w:rPr>
                    <w:t xml:space="preserve">New </w:t>
                  </w:r>
                  <w:r>
                    <w:rPr>
                      <w:rFonts w:ascii="Calibri"/>
                      <w:w w:val="95"/>
                      <w:sz w:val="11"/>
                    </w:rPr>
                    <w:t>Hebrides</w:t>
                  </w:r>
                </w:p>
              </w:txbxContent>
            </v:textbox>
            <w10:wrap anchorx="page" anchory="page"/>
          </v:shape>
        </w:pict>
      </w:r>
      <w:r>
        <w:pict w14:anchorId="3925A2D6">
          <v:shape id="_x0000_s1595" type="#_x0000_t202" style="position:absolute;left:0;text-align:left;margin-left:100.65pt;margin-top:388.8pt;width:25.1pt;height:5.45pt;z-index:251674112;mso-position-horizontal-relative:page;mso-position-vertical-relative:page" filled="f" stroked="f">
            <v:textbox inset="0,0,0,0">
              <w:txbxContent>
                <w:p w14:paraId="278062B0" w14:textId="77777777" w:rsidR="00907F50" w:rsidRDefault="00B8456D">
                  <w:pPr>
                    <w:spacing w:line="108" w:lineRule="exact"/>
                    <w:rPr>
                      <w:rFonts w:ascii="Calibri"/>
                      <w:i/>
                      <w:sz w:val="11"/>
                    </w:rPr>
                  </w:pPr>
                  <w:r>
                    <w:rPr>
                      <w:rFonts w:ascii="Calibri"/>
                      <w:i/>
                      <w:sz w:val="11"/>
                    </w:rPr>
                    <w:t>CORAL SEA</w:t>
                  </w:r>
                </w:p>
              </w:txbxContent>
            </v:textbox>
            <w10:wrap anchorx="page" anchory="page"/>
          </v:shape>
        </w:pict>
      </w:r>
      <w:r w:rsidR="00B8456D">
        <w:rPr>
          <w:color w:val="5C8135"/>
        </w:rPr>
        <w:t>Map 1: Location of Norfolk Island National Park and</w:t>
      </w:r>
    </w:p>
    <w:p w14:paraId="3DDF68C1" w14:textId="77777777" w:rsidR="00907F50" w:rsidRDefault="0039716E">
      <w:pPr>
        <w:spacing w:line="266" w:lineRule="exact"/>
        <w:ind w:left="2137"/>
        <w:rPr>
          <w:rFonts w:ascii="Calibri"/>
          <w:b/>
        </w:rPr>
      </w:pPr>
      <w:r>
        <w:pict w14:anchorId="73E4BF82">
          <v:group id="_x0000_s1494" style="position:absolute;left:0;text-align:left;margin-left:70.6pt;margin-top:18.15pt;width:357.7pt;height:501.4pt;z-index:-251587072;mso-position-horizontal-relative:page" coordorigin="1412,363" coordsize="7154,10028">
            <v:rect id="_x0000_s1594" style="position:absolute;left:1412;top:369;width:7138;height:10014" fillcolor="#c6deff" stroked="f"/>
            <v:rect id="_x0000_s1593" style="position:absolute;left:1526;top:5645;width:2431;height:2598" stroked="f"/>
            <v:rect id="_x0000_s1592" style="position:absolute;left:1605;top:5888;width:2279;height:2272" fillcolor="#c6deff" stroked="f"/>
            <v:shape id="_x0000_s1591" type="#_x0000_t75" style="position:absolute;left:2532;top:873;width:5417;height:4509">
              <v:imagedata r:id="rId26" o:title=""/>
            </v:shape>
            <v:shape id="_x0000_s1590" type="#_x0000_t75" style="position:absolute;left:5593;top:5778;width:311;height:368">
              <v:imagedata r:id="rId27" o:title=""/>
            </v:shape>
            <v:line id="_x0000_s1589" style="position:absolute" from="5346,9951" to="5346,9909" strokeweight=".22967mm"/>
            <v:line id="_x0000_s1588" style="position:absolute" from="5926,9951" to="5926,9909" strokeweight=".22967mm"/>
            <v:line id="_x0000_s1587" style="position:absolute" from="6505,9951" to="6505,9909" strokeweight=".22967mm"/>
            <v:line id="_x0000_s1586" style="position:absolute" from="7084,9951" to="7084,9909" strokeweight=".22967mm"/>
            <v:line id="_x0000_s1585" style="position:absolute" from="7664,9951" to="7664,9909" strokeweight=".22967mm"/>
            <v:line id="_x0000_s1584" style="position:absolute" from="8240,9951" to="8240,9909" strokeweight=".22967mm"/>
            <v:rect id="_x0000_s1583" style="position:absolute;left:5346;top:9957;width:580;height:30" fillcolor="black" stroked="f"/>
            <v:shape id="_x0000_s1582" style="position:absolute;left:5339;top:9951;width:1172;height:43" coordorigin="5340,9951" coordsize="1172,43" path="m6512,9951r-580,l5919,9951r-579,l5340,9994r579,l5932,9994r580,l6512,9951e" fillcolor="black" stroked="f">
              <v:path arrowok="t"/>
            </v:shape>
            <v:rect id="_x0000_s1581" style="position:absolute;left:6505;top:9957;width:580;height:30" fillcolor="black" stroked="f"/>
            <v:shape id="_x0000_s1580" style="position:absolute;left:6498;top:9951;width:1172;height:43" coordorigin="6498,9951" coordsize="1172,43" path="m7670,9951r-579,l7078,9951r-580,l6498,9994r580,l7091,9994r579,l7670,9951e" fillcolor="black" stroked="f">
              <v:path arrowok="t"/>
            </v:shape>
            <v:rect id="_x0000_s1579" style="position:absolute;left:7663;top:9957;width:577;height:30" fillcolor="black" stroked="f"/>
            <v:rect id="_x0000_s1578" style="position:absolute;left:7657;top:9951;width:590;height:43" fillcolor="black" stroked="f"/>
            <v:shape id="_x0000_s1577" style="position:absolute;left:4655;top:10055;width:23;height:17" coordorigin="4655,10055" coordsize="23,17" path="m4675,10055r-10,3l4659,10065r,3l4655,10072r20,l4678,10065r-3,-10xe" fillcolor="#def0da" stroked="f">
              <v:path arrowok="t"/>
            </v:shape>
            <v:shape id="_x0000_s1576" style="position:absolute;left:4655;top:10055;width:23;height:17" coordorigin="4655,10055" coordsize="23,17" path="m4659,10068r,-3l4665,10058r10,-3l4678,10065r-3,7l4665,10072r-10,l4659,10068e" filled="f" strokeweight=".1147mm">
              <v:path arrowok="t"/>
            </v:shape>
            <v:shape id="_x0000_s1575" type="#_x0000_t75" style="position:absolute;left:4388;top:8541;width:1482;height:1276">
              <v:imagedata r:id="rId28" o:title=""/>
            </v:shape>
            <v:shape id="_x0000_s1574" style="position:absolute;left:4919;top:8379;width:27;height:33" coordorigin="4919,8379" coordsize="27,33" path="m4939,8379r-10,l4932,8386r-10,19l4922,8408r-3,4l4929,8412r13,-13l4945,8392r,-6l4939,8379xe" fillcolor="#def0da" stroked="f">
              <v:path arrowok="t"/>
            </v:shape>
            <v:shape id="_x0000_s1573" style="position:absolute;left:4919;top:8379;width:27;height:33" coordorigin="4919,8379" coordsize="27,33" path="m4922,8408r,-3l4929,8392r3,-6l4929,8379r10,l4945,8386r,6l4942,8399r-7,6l4929,8412r-10,l4922,8408e" filled="f" strokeweight=".1147mm">
              <v:path arrowok="t"/>
            </v:shape>
            <v:rect id="_x0000_s1572" style="position:absolute;left:1421;top:369;width:7138;height:10014" filled="f" strokecolor="#221f1f" strokeweight=".23919mm"/>
            <v:shape id="_x0000_s1571" style="position:absolute;left:7958;top:9509;width:88;height:286" coordorigin="7959,9510" coordsize="88,286" path="m7959,9510r,191l8046,9796r-87,-286xe" stroked="f">
              <v:path arrowok="t"/>
            </v:shape>
            <v:shape id="_x0000_s1570" style="position:absolute;left:1866;top:7496;width:40;height:46" coordorigin="1866,7497" coordsize="40,46" o:spt="100" adj="0,,0" path="m1886,7523r-13,l1873,7529r6,l1879,7542r13,l1892,7529r-6,-6xm1892,7497r-19,13l1873,7516r-7,l1866,7523r26,l1892,7510r13,l1905,7503r-6,l1892,7497xe" fillcolor="#def0da" stroked="f">
              <v:stroke joinstyle="round"/>
              <v:formulas/>
              <v:path arrowok="t" o:connecttype="segments"/>
            </v:shape>
            <v:shape id="_x0000_s1569" style="position:absolute;left:-7;top:12495;width:131;height:46" coordorigin="-6,12495" coordsize="131,46" o:spt="100" adj="0,,0" path="m1873,7536r,-7l1866,7529r7,l1873,7523r-7,l1873,7523r-7,l1873,7523r-7,l1866,7516r7,l1873,7510r19,-13l1899,7497r-7,l1899,7503r6,l1905,7510r-6,l1892,7510r,6l1892,7523r-6,l1892,7529r,7l1892,7542r-6,l1879,7542r,-6l1879,7529r-6,l1873,7536xm1983,7497r7,l1996,7497r-6,l1983,7497xe" filled="f" strokecolor="#6d6d6d" strokeweight=".1147mm">
              <v:stroke joinstyle="round"/>
              <v:formulas/>
              <v:path arrowok="t" o:connecttype="segments"/>
            </v:shape>
            <v:shape id="_x0000_s1568" style="position:absolute;left:1599;top:7061;width:573;height:578" coordorigin="1599,7062" coordsize="573,578" o:spt="100" adj="0,,0" path="m1951,7556r-130,l1821,7562r6,8l1827,7582r7,l1834,7596r-7,l1827,7602r7,l1847,7608r45,14l1944,7640r,-18l1938,7622r,-8l1944,7614r,-18l1951,7588r,-18l1957,7570r,-8l1951,7562r,-6xm2022,7108r-136,l1886,7114r-287,l1599,7550r13,l1612,7556r20,l1632,7544r6,l1645,7536r228,l1873,7524r-7,l1866,7518r7,l1873,7510r19,-12l1990,7498r,-20l1996,7478r,-12l2003,7466r,-20l2016,7432r-7,l2009,7426r-6,l2003,7420r13,l2016,7414r13,l2029,7406r-13,l2016,7394r19,l2035,7380r7,l2042,7362r13,l2055,7354r6,l2074,7348r-6,l2068,7342r19,l2087,7336r7,l2100,7328r,-18l2107,7310r,-14l2113,7296r7,-6l2113,7290r7,-6l2120,7276r7,l2127,7264r6,-8l2127,7256r6,-6l2133,7238r7,l2140,7230r-7,l2133,7204r7,l2140,7192r6,-6l2146,7172r7,-6l2153,7134r6,-8l2029,7126r,-6l2022,7120r,-12xm1723,7550r-7,l1716,7556r7,-6xm1768,7550r-26,l1742,7556r20,l1768,7550xm1781,7550r-13,l1775,7556r6,l1781,7550xm1964,7524r-78,l1892,7530r,14l1801,7544r7,6l1814,7550r,6l1957,7556r,-26l1964,7530r,-6xm1801,7544r-124,l1677,7550r124,l1801,7544xm1664,7536r-19,l1645,7544r13,l1664,7536xm1879,7530r-6,l1873,7536r-202,l1671,7544r208,l1879,7530xm1970,7510r-78,l1892,7524r78,l1970,7510xm1983,7498r-91,l1899,7504r6,l1905,7510r72,l1977,7504r6,-6xm1996,7484r-6,l1996,7492r,-8xm2016,7420r-7,l2009,7426r7,6l2016,7420xm2009,7420r-6,l2009,7426r,-6xm2022,7420r-6,l2016,7426r6,-6xm2016,7394r,12l2022,7406r,-6l2016,7394xm2029,7394r-7,l2022,7400r7,l2029,7394xm2048,7374r-6,l2042,7380r6,-6xm2048,7108r-13,12l2035,7126r124,l2159,7114r-111,l2048,7108xm2055,7108r-7,l2048,7114r7,l2055,7108xm2061,7108r,6l2068,7114r-7,-6xm2166,7108r-98,l2068,7114r98,l2166,7108xm2009,7100r-117,l1892,7108r117,l2009,7100xm2166,7062r-7,l2159,7068r-19,l2140,7074r-53,l2081,7082r-7,l2068,7088r,6l2074,7094r,14l2172,7108r,-14l2166,7088r,-26xm2003,7094r-98,l1899,7100r104,l2003,7094xm1925,7088r-13,l1912,7094r13,l1925,7088xm1938,7088r-7,6l1938,7094r,-6xm1938,7088r,6l1944,7094r-6,-6xm1970,7088r-26,l1944,7094r26,l1970,7088xe" fillcolor="#def0da" stroked="f">
              <v:stroke joinstyle="round"/>
              <v:formulas/>
              <v:path arrowok="t" o:connecttype="segments"/>
            </v:shape>
            <v:shape id="_x0000_s1567" style="position:absolute;left:1599;top:7060;width:573;height:580" coordorigin="1599,7061" coordsize="573,580" path="m1599,7113r209,l1879,7113r7,l1886,7106r6,l1892,7100r7,l1905,7093r7,l1912,7087r6,l1925,7087r,6l1931,7093r7,-6l1938,7093r,-6l1944,7093r,-6l1951,7087r6,l1964,7087r6,l1970,7093r33,l2003,7100r6,l2009,7106r7,l2022,7106r,7l2022,7119r7,l2022,7119r7,l2029,7126r6,l2035,7119r7,-6l2048,7106r,7l2048,7106r7,l2055,7113r6,l2061,7106r7,7l2068,7106r6,l2068,7106r6,l2074,7100r,-7l2068,7093r,-6l2068,7080r,7l2074,7080r7,l2087,7074r7,l2100,7074r,-7l2100,7074r7,l2107,7067r,7l2140,7074r,-7l2146,7067r7,l2159,7067r,-6l2166,7061r,6l2166,7074r,6l2166,7087r6,6l2172,7100r,6l2166,7106r,7l2159,7113r,6l2159,7126r-6,6l2153,7139r,6l2153,7152r,6l2153,7165r-7,6l2146,7178r,6l2140,7191r,6l2140,7204r-7,l2133,7210r,7l2133,7223r,7l2140,7230r,6l2133,7236r,7l2133,7249r-6,7l2133,7256r-6,6l2127,7269r,6l2120,7275r,7l2113,7288r7,l2113,7295r-6,l2107,7301r,7l2100,7308r,6l2107,7314r-7,l2100,7321r7,l2100,7321r,6l2094,7334r-7,l2087,7340r-6,l2081,7347r,-7l2074,7340r-6,l2068,7347r6,l2068,7347r6,l2081,7347r-7,l2061,7353r-6,l2055,7360r,-7l2055,7360r,-7l2055,7360r,6l2048,7366r,-6l2048,7366r,-6l2042,7360r,6l2048,7366r-6,l2048,7366r-6,l2042,7373r,-7l2042,7373r6,l2048,7366r,7l2042,7379r,7l2042,7379r-7,l2035,7386r7,l2035,7386r,6l2029,7392r,7l2029,7392r,7l2029,7392r,7l2022,7399r,-7l2022,7399r,-7l2022,7399r,-7l2016,7392r,7l2016,7392r6,7l2016,7399r,6l2016,7399r6,l2022,7405r,-6l2022,7405r,-6l2029,7399r-7,l2029,7399r-7,l2029,7399r-7,l2022,7405r7,l2029,7399r,6l2029,7412r-7,l2029,7412r-7,l2022,7419r,-7l2022,7419r,-7l2022,7419r,-7l2022,7419r,-7l2022,7419r,-7l2016,7412r,7l2016,7412r,7l2016,7412r-7,l2016,7412r,7l2016,7412r,7l2022,7419r-6,l2022,7419r,-7l2022,7419r,6l2022,7419r-6,6l2022,7425r-6,l2016,7419r,6l2009,7425r,-6l2009,7425r-6,-6l2009,7419r-6,l2003,7425r6,l2016,7425r6,l2016,7425r,7l2016,7425r,7l2016,7425r,7l2009,7425r,7l2016,7432r-7,6l2003,7445r,6l2003,7458r-7,l2003,7458r-7,l2003,7458r,6l1996,7464r,7l1996,7477r-6,l1990,7484r6,l1996,7490r-6,-6l1990,7490r,7l1983,7497r-6,6l1977,7510r-7,l1970,7516r,7l1964,7523r,6l1957,7529r,7l1957,7542r,-6l1957,7542r,-6l1957,7542r,7l1957,7555r-6,l1957,7555r-6,l1951,7562r6,l1951,7562r6,l1957,7568r-6,l1957,7568r-6,l1951,7575r,6l1951,7588r-7,6l1944,7601r,6l1938,7607r6,l1944,7614r-6,l1938,7620r6,l1944,7627r7,l1944,7627r,6l1944,7640r-52,-20l1847,7607r-13,-6l1827,7601r,-7l1834,7594r,-6l1834,7581r-7,l1827,7575r,-7l1821,7562r,-7l1814,7555r,-6l1808,7549r-7,-7l1801,7549r-7,l1788,7549r-7,l1781,7555r-6,l1768,7549r-6,6l1755,7555r-6,l1742,7555r,-6l1736,7549r-7,l1723,7549r-7,6l1716,7549r-6,l1703,7549r-6,l1690,7549r-6,l1677,7549r,-7l1671,7542r,-6l1664,7536r-6,6l1651,7542r-6,l1645,7536r-7,6l1632,7542r,7l1632,7555r-7,l1619,7555r-7,l1612,7549r-6,l1599,7549e" filled="f" strokecolor="#6d6d6d" strokeweight=".1147mm">
              <v:path arrowok="t"/>
            </v:shape>
            <v:line id="_x0000_s1566" style="position:absolute" from="2039,7376" to="2045,7376" strokecolor="#6d6d6d" strokeweight=".115mm"/>
            <v:shape id="_x0000_s1565" style="position:absolute;left:1866;top:7496;width:40;height:46" coordorigin="1866,7497" coordsize="40,46" path="m1873,7529r6,l1879,7536r,6l1886,7542r6,l1892,7536r,-7l1886,7523r6,l1892,7516r,-6l1899,7510r6,l1905,7503r-6,l1892,7497r7,l1892,7497r-19,13l1873,7516r-7,l1866,7523r7,l1866,7523r7,l1866,7523r7,l1873,7529r-7,l1873,7529r,7l1873,7529e" filled="f" strokecolor="#6d6d6d" strokeweight=".1147mm">
              <v:path arrowok="t"/>
            </v:shape>
            <v:line id="_x0000_s1564" style="position:absolute" from="2507,7272" to="2514,7272" strokecolor="#6d6d6d" strokeweight=".1147mm"/>
            <v:line id="_x0000_s1563" style="position:absolute" from="1954,7565" to="1961,7565" strokecolor="#6d6d6d" strokeweight=".115mm"/>
            <v:shape id="_x0000_s1562" style="position:absolute;left:1599;top:6195;width:567;height:930" coordorigin="1599,6196" coordsize="567,930" o:spt="100" adj="0,,0" path="m2048,7108r-26,l2022,7120r7,l2029,7126r6,l2035,7120r13,-12xm1612,6196r-13,l1599,7114r287,l1886,7108r6,l1892,7100r7,l1905,7094r7,l1912,7088r156,l2068,7082r13,l2087,7074r13,l2100,7068r59,l2159,7042r-6,l2153,7030r-26,l2127,7022r6,l2133,7016r7,l2140,7004r-7,l2140,6996r6,l2140,6990r,-38l2133,6952r7,-8l2140,6938r6,-12l2133,6926r,-14l2127,6912r,-12l2120,6900r7,-8l2127,6886r-14,l2113,6880r-6,l2107,6874r-7,l2100,6854r-6,l2087,6848r-6,l2074,6840r,-6l2068,6834r,-12l2061,6822r,-8l2048,6814r,-6l2035,6808r,-6l2029,6802r,-6l2016,6796r6,-8l2029,6788r-7,-6l1996,6782r,-6l2003,6776r-7,-8l1996,6724r-45,l1944,6716r,-6l1931,6710r,-6l1925,6704r,-6l1918,6698r,-14l1912,6678r,-26l1899,6652r,-6l1905,6646r,-8l1892,6638r7,-6l1899,6620r-13,l1886,6612r-13,l1873,6600r-7,l1866,6580r7,l1873,6574r-13,l1860,6568r-20,l1840,6560r-6,l1834,6554r-13,l1821,6548r-20,l1801,6542r-7,l1794,6528r-6,-6l1768,6522r,-6l1749,6516r,-8l1742,6508r-6,-6l1729,6502r-13,-12l1716,6464r-6,l1710,6456r-7,l1697,6450r,-12l1703,6430r,-38l1697,6392r,-14l1690,6378r,-12l1684,6366r,-8l1677,6358r,-6l1671,6352r,-6l1664,6346r,-6l1658,6332r,-6l1664,6326r,-20l1658,6300r,-12l1651,6288r,-20l1658,6262r-7,l1651,6248r7,-6l1651,6242r,-6l1638,6236r-6,-8l1632,6222r-13,l1619,6216r-7,l1612,6196xm2055,7108r-7,l2048,7114r7,l2055,7108xm2061,7108r-6,l2055,7114r6,l2061,7108xm2061,7108r,6l2068,7114r-7,-6xm2068,7108r-7,l2068,7114r,-6xm2074,7094r-71,l2003,7100r6,l2009,7108r65,l2074,7094xm1938,7088r-13,l1925,7094r6,l1938,7088xm1938,7088r,6l1944,7094r-6,-6xm1970,7088r-26,l1944,7094r26,l1970,7088xm2074,7082r-6,l2068,7088r6,-6xm2107,7068r-7,l2100,7074r7,l2107,7068xm2140,7068r-33,l2107,7074r33,l2140,7068xm2159,7030r-6,l2153,7042r6,l2159,7030xm2153,7022r-26,l2127,7030r26,l2153,7022xm2166,7016r-7,l2159,7030r7,-8l2166,7016xm2146,7016r-13,l2133,7022r13,l2146,7016xm2159,6990r-6,6l2153,7004r6,6l2159,6990xm2153,6860r-7,l2146,6866r-6,8l2140,6880r-7,l2133,6900r-6,l2127,6906r6,l2133,6926r7,l2140,6900r13,-26l2153,6860xm2146,6848r-6,6l2146,6860r,-12xm2068,6814r-7,l2061,6822r7,l2068,6814xm2048,6802r,12l2055,6814r,-6l2048,6802xm2035,6802r,6l2042,6808r-7,-6xm2029,6788r-7,l2022,6796r7,l2029,6788xm2003,6776r-7,6l2003,6782r,-6xm2009,6776r-6,l2003,6782r6,l2009,6776xm2022,6776r-13,l2009,6782r13,l2022,6776xm2003,6750r,6l2009,6756r-6,-6xm1996,6710r-13,l1983,6716r-32,l1951,6724r45,l1996,6710xm1964,6704r-20,l1944,6716r33,l1977,6710r-13,l1964,6704xm1938,6704r-7,l1931,6710r7,l1938,6704xm1983,6698r-6,6l1977,6710r13,l1990,6704r-7,l1983,6698xm1944,6684r-6,l1938,6704r19,l1957,6698r-13,l1944,6684xm1983,6698r-6,l1977,6704r6,-6xm1951,6690r-7,l1944,6698r7,l1951,6690xm1977,6690r-26,l1951,6698r19,l1977,6690xm1977,6690r-7,8l1977,6698r,-8xm1879,6606r-6,l1873,6612r6,l1879,6606xm1925,6606r-7,l1918,6612r7,l1925,6606xm1873,6580r-7,l1866,6586r7,l1873,6580xm1866,6568r-6,6l1866,6574r,-6xm1853,6560r,8l1860,6568r-7,-8xm1853,6554r-6,l1847,6560r6,l1853,6554xm1827,6548r-6,l1821,6554r6,l1827,6548xm1808,6534r,14l1814,6548r,-6l1808,6534xm1762,6508r-7,l1755,6516r7,l1762,6508xm1736,6476r-7,l1736,6482r,-6xm1716,6444r-6,l1710,6464r6,l1716,6444xm1703,6424r,6l1710,6430r-7,-6xm1690,6358r-6,l1684,6366r6,l1690,6358xm1690,6358r,8l1697,6366r-7,-8xe" fillcolor="#def0da" stroked="f">
              <v:stroke joinstyle="round"/>
              <v:formulas/>
              <v:path arrowok="t" o:connecttype="segments"/>
            </v:shape>
            <v:shape id="_x0000_s1561" style="position:absolute;left:104;top:12735;width:567;height:931" coordorigin="104,12736" coordsize="567,931" o:spt="100" adj="0,,0" path="m1599,6195r7,l1612,6195r,6l1606,6201r6,l1612,6208r,6l1619,6214r,7l1625,6221r7,l1632,6227r6,7l1645,6234r6,l1651,6240r7,l1651,6247r,6l1651,6260r7,l1651,6266r,7l1651,6279r7,l1651,6279r,7l1658,6286r,6l1658,6299r6,6l1664,6312r,6l1664,6325r-6,l1658,6331r6,7l1664,6345r7,l1671,6351r6,l1677,6358r7,l1684,6364r,-6l1690,6358r,6l1690,6358r7,6l1690,6364r,7l1690,6377r7,l1697,6384r,6l1703,6390r,7l1703,6403r,7l1703,6416r,7l1703,6429r-6,7l1697,6442r,7l1703,6455r7,l1710,6462r6,l1716,6468r,7l1716,6481r,7l1723,6494r6,7l1736,6501r6,6l1742,6501r,6l1749,6507r,7l1755,6514r,-7l1762,6507r,-6l1762,6507r,7l1768,6514r,6l1775,6520r6,l1788,6520r,-6l1781,6514r7,l1788,6520r6,7l1794,6533r,7l1801,6540r,6l1808,6546r,-6l1808,6533r,7l1808,6533r6,7l1814,6546r7,l1821,6553r,-7l1827,6546r,7l1834,6553r6,l1834,6553r,6l1840,6559r,7l1847,6566r6,l1853,6559r-6,l1853,6559r7,l1853,6559r7,7l1860,6559r,7l1866,6566r-6,l1860,6572r6,-6l1866,6572r7,l1866,6572r7,l1873,6579r,-7l1873,6579r,6l1879,6585r-6,l1866,6585r,-6l1866,6585r,7l1860,6592r6,l1866,6598r7,l1873,6605r,6l1873,6605r6,l1879,6611r7,l1886,6618r6,l1899,6618r,6l1899,6618r,6l1899,6631r-7,l1899,6631r-7,6l1899,6637r,-6l1899,6637r6,l1899,6637r6,l1905,6644r-6,l1905,6644r-6,l1899,6650r6,l1905,6644r,6l1912,6650r,7l1912,6663r,7l1912,6676r6,7l1918,6689r,7l1925,6696r,7l1931,6703r,6l1931,6703r7,l1938,6709r6,l1944,6716r7,6l1951,6716r-7,l1944,6709r,-6l1938,6703r,-7l1944,6696r,-7l1951,6689r,7l1957,6696r,7l1964,6703r,6l1970,6709r7,l1977,6716r6,l1983,6709r-6,l1977,6703r6,-7l1983,6703r7,l1990,6709r6,l1996,6716r,6l1996,6729r,6l1996,6742r,6l1990,6748r6,l1996,6755r,6l1990,6761r6,l1996,6768r7,6l1996,6774r-6,l1996,6774r7,l1996,6774r,7l1990,6781r6,l1996,6774r,7l2003,6774r,7l2003,6774r6,l2009,6781r,-7l2009,6768r7,l2009,6768r,6l2016,6774r6,l2022,6781r7,6l2022,6787r,7l2022,6787r,7l2022,6787r-6,7l2022,6794r7,l2029,6800r,-6l2029,6800r6,l2035,6807r,-7l2042,6807r6,l2048,6813r,-6l2048,6800r,7l2048,6800r7,7l2048,6807r7,l2055,6813r6,l2061,6820r,-7l2068,6813r,7l2068,6833r6,l2074,6839r7,7l2087,6846r7,6l2094,6846r,6l2100,6852r,7l2100,6865r,7l2107,6872r,6l2100,6878r7,l2100,6878r7,l2113,6878r,7l2120,6885r,-7l2120,6885r7,l2127,6891r-7,7l2127,6898r,-7l2127,6898r,6l2127,6911r,-7l2127,6911r6,l2133,6917r-6,l2133,6917r,7l2133,6917r7,l2133,6917r7,l2140,6924r6,l2140,6937r,6l2133,6950r7,l2140,6956r,7l2140,6969r,7l2140,6982r,7l2146,6995r-6,l2133,7002r7,l2140,7008r-7,l2140,7008r,7l2133,7015r,6l2127,7021r,7l2120,7028r7,l2127,7021r6,l2133,7015r7,l2146,7015r-6,l2146,7015r,6l2153,7021r-7,l2153,7021r,7l2153,7034r,7l2159,7041r-6,l2159,7041r-6,l2159,7041r,6l2159,7054r,7l2166,7061r-7,l2159,7067r-6,l2146,7067r-6,l2140,7074r-7,l2127,7074r-7,l2113,7074r-6,l2107,7067r,7l2100,7074r,-7l2100,7074r-6,l2087,7074r-6,6l2074,7080r-6,7l2068,7080r,7l2068,7093r6,l2074,7100r,6l2068,7106r6,l2068,7106r,7l2061,7106r,7l2055,7113r,-7l2048,7106r,7l2048,7106r-6,7l2035,7119r,7l2029,7126r,-7l2022,7119r7,l2022,7119r,-6l2022,7106r-6,l2009,7106r,-6l2003,7100r,-7l1996,7093r-6,l1983,7093r-6,l1970,7093r,-6l1964,7087r-7,l1951,7087r-7,l1944,7093r-6,-6l1938,7093r,-6l1931,7093r-6,l1925,7087r-7,l1912,7087r,6l1905,7093r-6,7l1892,7100r,6l1886,7106r,7l1879,7113r-280,m2140,6852r6,-6l2146,6852r,7l2153,6859r,6l2153,6872r-13,26l2140,6904r,7l2140,6917r-7,l2133,6911r,-7l2127,6904r,-6l2133,6898r,-7l2133,6885r,-7l2140,6878r,-6l2146,6865r,-6l2140,6852m1716,6462r-6,l1710,6455r,-6l1703,6449r,-7l1703,6449r7,l1716,6449r-6,l1710,6442r6,l1716,6449r,6l1716,6462t443,559l2159,7015r7,l2166,7021r-7,7l2159,7034r,-6l2159,7021t-6,-26l2159,6989r,6l2159,7002r,6l2159,7015r,-7l2153,7002r,-7m1938,6689r,-6l1938,6689r6,l1938,6689r6,l1938,6689r,7l1938,6689t39,14l1977,6696r,-7l1977,6696r6,l1977,6696r,7m1736,6475r,6l1729,6475r7,l1729,6475r7,l1742,6475r-6,l1736,6481r,-6m1749,6501r-7,l1749,6501t280,293l2029,6787r,7l2035,6794r-6,m1944,6683r,6l1944,6683r7,l1944,6683r,6l1944,6683t-97,-130l1853,6553r,6l1847,6559r,-6e" filled="f" strokecolor="#6d6d6d" strokeweight=".1147mm">
              <v:stroke joinstyle="round"/>
              <v:formulas/>
              <v:path arrowok="t" o:connecttype="segments"/>
            </v:shape>
            <v:line id="_x0000_s1560" style="position:absolute" from="2156,7041" to="2162,7041" strokecolor="#6d6d6d" strokeweight=".22967mm"/>
            <v:shape id="_x0000_s1559" style="position:absolute;left:390;top:13119;width:274;height:456" coordorigin="391,13120" coordsize="274,456" o:spt="100" adj="0,,0" path="m2003,6755r,-7l2009,6748r-6,l2009,6755r-6,m1886,6585r,-6l1886,6585r6,l1886,6585r6,l1886,6585t267,443l2159,7028r,6l2153,7034r,-6m1970,6696r7,-7l1977,6696r-7,e" filled="f" strokecolor="#6d6d6d" strokeweight=".1147mm">
              <v:stroke joinstyle="round"/>
              <v:formulas/>
              <v:path arrowok="t" o:connecttype="segments"/>
            </v:shape>
            <v:line id="_x0000_s1558" style="position:absolute" from="1726,6471" to="1733,6471" strokecolor="#6d6d6d" strokeweight=".1147mm"/>
            <v:shape id="_x0000_s1557" style="position:absolute;left:423;top:13145;width:241;height:437" coordorigin="423,13146" coordsize="241,437" o:spt="100" adj="0,,0" path="m1925,6611r-7,l1918,6605r,6l1918,6605r7,l1925,6611t228,423l2159,7034r,7l2153,7041r,-7e" filled="f" strokecolor="#6d6d6d" strokeweight=".1147mm">
              <v:stroke joinstyle="round"/>
              <v:formulas/>
              <v:path arrowok="t" o:connecttype="segments"/>
            </v:shape>
            <v:line id="_x0000_s1556" style="position:absolute" from="1869,6576" to="1876,6576" strokecolor="#6d6d6d" strokeweight=".115mm"/>
            <v:line id="_x0000_s1555" style="position:absolute" from="1661,6224" to="1668,6224" strokecolor="#6d6d6d" strokeweight=".1147mm"/>
            <v:shape id="_x0000_s1554" style="position:absolute;left:208;top:12963;width:456;height:612" coordorigin="208,12964" coordsize="456,612" o:spt="100" adj="0,,0" path="m2159,7034r-6,l2159,7034m1710,6442r-7,l1710,6442t,-13l1703,6429r,-6l1710,6429e" filled="f" strokecolor="#6d6d6d" strokeweight=".1147mm">
              <v:stroke joinstyle="round"/>
              <v:formulas/>
              <v:path arrowok="t" o:connecttype="segments"/>
            </v:shape>
            <v:line id="_x0000_s1553" style="position:absolute" from="1882,6582" to="1889,6582" strokecolor="#6d6d6d" strokeweight=".1147mm"/>
            <v:shape id="_x0000_s1552" style="position:absolute;left:2152;top:7040;width:7;height:2" coordorigin="2153,7041" coordsize="7,0" path="m2159,7041r-6,l2159,7041e" filled="f" strokecolor="#6d6d6d" strokeweight=".1147mm">
              <v:path arrowok="t"/>
            </v:shape>
            <v:line id="_x0000_s1551" style="position:absolute" from="1726,6471" to="1733,6471" strokecolor="#6d6d6d" strokeweight=".1147mm"/>
            <v:shape id="_x0000_s1550" style="position:absolute;left:403;top:13145;width:235;height:280" coordorigin="404,13146" coordsize="235,280" o:spt="100" adj="0,,0" path="m1912,6611r-7,l1912,6611t-13,-6l1905,6605r-6,m2133,6885r-6,l2133,6885e" filled="f" strokecolor="#6d6d6d" strokeweight=".1147mm">
              <v:stroke joinstyle="round"/>
              <v:formulas/>
              <v:path arrowok="t" o:connecttype="segments"/>
            </v:shape>
            <v:line id="_x0000_s1549" style="position:absolute" from="2000,6745" to="2006,6745" strokecolor="#6d6d6d" strokeweight=".1147mm"/>
            <v:line id="_x0000_s1548" style="position:absolute" from="1726,6471" to="1733,6471" strokecolor="#6d6d6d" strokeweight=".1147mm"/>
            <v:shape id="_x0000_s1547" style="position:absolute;left:2152;top:7034;width:7;height:2" coordorigin="2153,7034" coordsize="7,0" path="m2153,7034r6,l2153,7034e" filled="f" strokecolor="#6d6d6d" strokeweight=".1147mm">
              <v:path arrowok="t"/>
            </v:shape>
            <v:line id="_x0000_s1546" style="position:absolute" from="1934,6680" to="1941,6680" strokecolor="#6d6d6d" strokeweight=".115mm"/>
            <v:shape id="_x0000_s1545" style="position:absolute;left:2152;top:7034;width:7;height:2" coordorigin="2153,7034" coordsize="7,0" path="m2159,7034r-6,l2159,7034e" filled="f" strokecolor="#6d6d6d" strokeweight=".1147mm">
              <v:path arrowok="t"/>
            </v:shape>
            <v:shape id="_x0000_s1544" style="position:absolute;left:1726;top:6464;width:430;height:567" coordorigin="1726,6465" coordsize="430,567" o:spt="100" adj="0,,0" path="m1726,6465r7,m1882,6595r7,m2149,7031r7,e" filled="f" strokecolor="#6d6d6d" strokeweight=".1147mm">
              <v:stroke joinstyle="round"/>
              <v:formulas/>
              <v:path arrowok="t" o:connecttype="segments"/>
            </v:shape>
            <v:shape id="_x0000_s1543" style="position:absolute;left:1892;top:6598;width:7;height:2" coordorigin="1892,6598" coordsize="7,0" path="m1892,6598r7,l1892,6598e" filled="f" strokecolor="#6d6d6d" strokeweight=".1147mm">
              <v:path arrowok="t"/>
            </v:shape>
            <v:line id="_x0000_s1542" style="position:absolute" from="1889,6589" to="1895,6589" strokecolor="#6d6d6d" strokeweight=".115mm"/>
            <v:line id="_x0000_s1541" style="position:absolute" from="2149,7031" to="2156,7031" strokecolor="#6d6d6d" strokeweight=".1147mm"/>
            <v:shape id="_x0000_s1540" style="position:absolute;left:1905;top:6604;width:7;height:2" coordorigin="1905,6605" coordsize="7,0" path="m1912,6605r-7,l1912,6605e" filled="f" strokecolor="#6d6d6d" strokeweight=".1147mm">
              <v:path arrowok="t"/>
            </v:shape>
            <v:shape id="_x0000_s1539" style="position:absolute;left:1869;top:6569;width:261;height:332" coordorigin="1869,6569" coordsize="261,332" o:spt="100" adj="0,,0" path="m1869,6569r7,m2123,6901r7,e" filled="f" strokecolor="#6d6d6d" strokeweight=".1147mm">
              <v:stroke joinstyle="round"/>
              <v:formulas/>
              <v:path arrowok="t" o:connecttype="segments"/>
            </v:shape>
            <v:shape id="_x0000_s1538" style="position:absolute;left:507;top:13295;width:157;height:274" coordorigin="508,13296" coordsize="157,274" o:spt="100" adj="0,,0" path="m2127,6898r6,l2127,6898t32,130l2153,7028r6,m2127,6904r6,l2127,6904m2003,6755r6,l2003,6755t19,39l2029,6794r-7,e" filled="f" strokecolor="#6d6d6d" strokeweight=".1147mm">
              <v:stroke joinstyle="round"/>
              <v:formulas/>
              <v:path arrowok="t" o:connecttype="segments"/>
            </v:shape>
            <v:line id="_x0000_s1537" style="position:absolute" from="2156,7044" to="2162,7044" strokecolor="#6d6d6d" strokeweight=".115mm"/>
            <v:shape id="_x0000_s1536" type="#_x0000_t75" style="position:absolute;left:1595;top:7532;width:352;height:495">
              <v:imagedata r:id="rId29" o:title=""/>
            </v:shape>
            <v:shape id="_x0000_s1535" style="position:absolute;left:3011;top:6435;width:40;height:53" coordorigin="3012,6436" coordsize="40,53" path="m3012,6436r,13l3018,6462r7,19l3031,6488r13,l3051,6481r,-6l3044,6468r-13,-19l3018,6442r-6,-6xe" fillcolor="#def0da" stroked="f">
              <v:path arrowok="t"/>
            </v:shape>
            <v:shape id="_x0000_s1534" style="position:absolute;left:3011;top:6435;width:40;height:53" coordorigin="3012,6436" coordsize="40,53" path="m3012,6436r6,6l3031,6449r13,19l3051,6475r,6l3044,6488r-13,l3025,6481r-7,-19l3012,6449r,-13xe" filled="f" strokecolor="#6d6d6d" strokeweight=".1147mm">
              <v:path arrowok="t"/>
            </v:shape>
            <v:shape id="_x0000_s1533" style="position:absolute;left:3070;top:6429;width:14;height:20" coordorigin="3070,6429" coordsize="14,20" path="m3070,6429r,13l3077,6449r6,l3083,6442r-13,-13xe" fillcolor="#def0da" stroked="f">
              <v:path arrowok="t"/>
            </v:shape>
            <v:shape id="_x0000_s1532" style="position:absolute;left:3070;top:6429;width:14;height:20" coordorigin="3070,6429" coordsize="14,20" path="m3070,6429r13,13l3083,6449r-6,l3070,6442r,-13xe" filled="f" strokecolor="#6d6d6d" strokeweight=".1147mm">
              <v:path arrowok="t"/>
            </v:shape>
            <v:shape id="_x0000_s1531" type="#_x0000_t75" style="position:absolute;left:2813;top:6660;width:196;height:163">
              <v:imagedata r:id="rId30" o:title=""/>
            </v:shape>
            <v:shape id="_x0000_s1530" style="position:absolute;left:3369;top:7594;width:365;height:521" coordorigin="3370,7594" coordsize="365,521" path="m3734,7868r-13,-13l3695,7861r-32,13l3630,7874r-58,-65l3565,7783r-6,-13l3552,7764r-13,26l3533,7796r-13,-6l3500,7764r-13,-20l3487,7724r-6,-39l3468,7679r-46,-33l3396,7620r-7,-19l3370,7594r,20l3383,7627r,32l3435,7724r33,40l3494,7803r6,26l3500,7861r-6,46l3468,7920r-13,13l3448,7946r7,13l3468,7965r19,7l3507,7985r13,19l3520,8037r-7,26l3507,8082r,13l3526,8108r20,7l3565,8102r20,-33l3611,8043r19,-26l3643,7965r13,-6l3676,7959r13,-7l3695,7939r13,-6l3715,7907r13,-13l3733,7874r1,-6e" fillcolor="#def0da" stroked="f">
              <v:path arrowok="t"/>
            </v:shape>
            <v:shape id="_x0000_s1529" style="position:absolute;left:3369;top:7594;width:365;height:521" coordorigin="3370,7594" coordsize="365,521" path="m3370,7594r19,7l3396,7620r26,26l3468,7679r13,6l3487,7724r,20l3500,7763r20,27l3533,7796r6,-6l3546,7777r6,-14l3559,7770r6,13l3572,7809r13,33l3611,7861r19,13l3663,7874r32,-13l3721,7855r13,13l3728,7894r-13,13l3708,7933r-13,6l3689,7952r-13,7l3656,7959r-13,6l3637,7991r-7,26l3611,8043r-26,26l3565,8102r-19,13l3526,8108r-19,-13l3507,8082r6,-19l3520,8037r,-33l3507,7985r-20,-13l3468,7965r-13,-6l3448,7946r7,-13l3468,7920r26,-13l3500,7861r,-32l3494,7803r-26,-40l3435,7724r-52,-65l3383,7627r-13,-13l3370,7594xe" filled="f" strokecolor="#6d6d6d" strokeweight=".1147mm">
              <v:path arrowok="t"/>
            </v:shape>
            <v:shape id="_x0000_s1528" type="#_x0000_t75" style="position:absolute;left:3275;top:8014;width:196;height:150">
              <v:imagedata r:id="rId31" o:title=""/>
            </v:shape>
            <v:shape id="_x0000_s1527" type="#_x0000_t75" style="position:absolute;left:3653;top:6549;width:118;height:105">
              <v:imagedata r:id="rId32" o:title=""/>
            </v:shape>
            <v:shape id="_x0000_s1526" style="position:absolute;left:3695;top:6689;width:20;height:20" coordorigin="3695,6690" coordsize="20,20" o:spt="100" adj="0,,0" path="m3708,6703r-6,l3702,6709r6,l3708,6703xm3715,6690r-20,l3695,6703r20,l3715,6690xe" fillcolor="#def0da" stroked="f">
              <v:stroke joinstyle="round"/>
              <v:formulas/>
              <v:path arrowok="t" o:connecttype="segments"/>
            </v:shape>
            <v:shape id="_x0000_s1525" style="position:absolute;left:3695;top:6689;width:20;height:20" coordorigin="3695,6690" coordsize="20,20" path="m3715,6696r,7l3708,6703r,6l3702,6709r,-6l3695,6703r,-7l3695,6690r7,l3708,6690r7,l3715,6696xe" filled="f" strokecolor="#6d6d6d" strokeweight=".1147mm">
              <v:path arrowok="t"/>
            </v:shape>
            <v:shape id="_x0000_s1524" style="position:absolute;left:3024;top:6325;width:7;height:2" coordorigin="3025,6325" coordsize="7,0" path="m3025,6325r6,e" fillcolor="#def0da" stroked="f">
              <v:path arrowok="t"/>
            </v:shape>
            <v:shape id="_x0000_s1523" style="position:absolute;left:3024;top:6325;width:7;height:2" coordorigin="3025,6325" coordsize="7,0" path="m3031,6325r-6,l3031,6325xe" filled="f" strokecolor="#6d6d6d" strokeweight=".1147mm">
              <v:path arrowok="t"/>
            </v:shape>
            <v:shape id="_x0000_s1522" style="position:absolute;left:2972;top:6377;width:33;height:40" coordorigin="2973,6377" coordsize="33,40" path="m2999,6377r-20,l2979,6384r-6,6l2973,6403r6,7l2979,6416r26,l3005,6384r-6,-7xe" fillcolor="#def0da" stroked="f">
              <v:path arrowok="t"/>
            </v:shape>
            <v:shape id="_x0000_s1521" style="position:absolute;left:2972;top:6377;width:33;height:40" coordorigin="2973,6377" coordsize="33,40" path="m3005,6397r,6l3005,6410r,6l2999,6416r-7,l2986,6416r-7,l2979,6410r-6,-7l2973,6397r,-7l2979,6384r,-7l2986,6377r6,l2999,6377r6,7l3005,6390r,7xe" filled="f" strokecolor="#6d6d6d" strokeweight=".1147mm">
              <v:path arrowok="t"/>
            </v:shape>
            <v:rect id="_x0000_s1520" style="position:absolute;left:3070;top:6390;width:14;height:7" fillcolor="#def0da" stroked="f"/>
            <v:shape id="_x0000_s1519" style="position:absolute;left:3070;top:6390;width:14;height:7" coordorigin="3070,6390" coordsize="14,7" path="m3083,6397r-6,l3070,6397r,-7l3077,6390r6,l3083,6397xe" filled="f" strokecolor="#6d6d6d" strokeweight=".1147mm">
              <v:path arrowok="t"/>
            </v:shape>
            <v:rect id="_x0000_s1518" style="position:absolute;left:3063;top:6455;width:7;height:14" fillcolor="#def0da" stroked="f"/>
            <v:shape id="_x0000_s1517" style="position:absolute;left:3063;top:6455;width:7;height:13" coordorigin="3064,6455" coordsize="7,13" path="m3070,6462r,6l3064,6468r,-6l3064,6455r6,l3070,6462xe" filled="f" strokecolor="#6d6d6d" strokeweight=".1147mm">
              <v:path arrowok="t"/>
            </v:shape>
            <v:shape id="_x0000_s1516" style="position:absolute;left:3063;top:6533;width:40;height:40" coordorigin="3064,6533" coordsize="40,40" o:spt="100" adj="0,,0" path="m3090,6566r-13,l3077,6572r13,l3090,6566xm3103,6546r-39,l3064,6559r6,7l3096,6566r7,-7l3103,6546xm3096,6540r-26,l3070,6546r26,l3096,6540xm3083,6533r-6,7l3090,6540r-7,-7xe" fillcolor="#def0da" stroked="f">
              <v:stroke joinstyle="round"/>
              <v:formulas/>
              <v:path arrowok="t" o:connecttype="segments"/>
            </v:shape>
            <v:shape id="_x0000_s1515" style="position:absolute;left:3063;top:6533;width:40;height:40" coordorigin="3064,6533" coordsize="40,40" path="m3103,6553r,6l3096,6566r-6,l3090,6572r-7,l3077,6572r,-6l3070,6566r-6,-7l3064,6553r,-7l3070,6546r,-6l3077,6540r6,-7l3090,6540r6,l3096,6546r7,l3103,6553xe" filled="f" strokecolor="#6d6d6d" strokeweight=".1147mm">
              <v:path arrowok="t"/>
            </v:shape>
            <v:shape id="_x0000_s1514" style="position:absolute;left:3116;top:6617;width:20;height:14" coordorigin="3116,6618" coordsize="20,14" path="m3136,6618r-20,l3116,6624r7,l3123,6631r13,l3136,6618xe" fillcolor="#def0da" stroked="f">
              <v:path arrowok="t"/>
            </v:shape>
            <v:shape id="_x0000_s1513" style="position:absolute;left:3116;top:6617;width:20;height:14" coordorigin="3116,6618" coordsize="20,14" path="m3136,6624r,7l3129,6631r-6,l3123,6624r-7,l3116,6618r7,l3129,6618r7,l3136,6624xe" filled="f" strokecolor="#6d6d6d" strokeweight=".1147mm">
              <v:path arrowok="t"/>
            </v:shape>
            <v:shape id="_x0000_s1512" style="position:absolute;left:3129;top:6656;width:14;height:14" coordorigin="3129,6657" coordsize="14,14" path="m3142,6657r-6,l3129,6663r7,7l3142,6670r,-13xe" fillcolor="#def0da" stroked="f">
              <v:path arrowok="t"/>
            </v:shape>
            <v:shape id="_x0000_s1511" style="position:absolute;left:3129;top:6656;width:14;height:14" coordorigin="3129,6657" coordsize="14,14" path="m3142,6663r,7l3136,6670r-7,-7l3136,6657r6,l3142,6663xe" filled="f" strokecolor="#6d6d6d" strokeweight=".1147mm">
              <v:path arrowok="t"/>
            </v:shape>
            <v:rect id="_x0000_s1510" style="position:absolute;left:3174;top:6702;width:7;height:7" fillcolor="#def0da" stroked="f"/>
            <v:rect id="_x0000_s1509" style="position:absolute;left:3174;top:6702;width:7;height:7" filled="f" strokecolor="#6d6d6d" strokeweight=".1147mm"/>
            <v:shape id="_x0000_s1508" style="position:absolute;left:2998;top:6722;width:33;height:33" coordorigin="2999,6722" coordsize="33,33" path="m3025,6722r-20,l3005,6735r-6,l2999,6742r6,l3005,6755r20,l3025,6748r6,l3031,6729r-6,l3025,6722xe" fillcolor="#def0da" stroked="f">
              <v:path arrowok="t"/>
            </v:shape>
            <v:shape id="_x0000_s1507" style="position:absolute;left:2998;top:6722;width:33;height:33" coordorigin="2999,6722" coordsize="33,33" path="m3031,6742r,6l3025,6748r,7l3018,6755r-6,l3005,6755r,-7l3005,6742r-6,l2999,6735r6,l3005,6729r,-7l3012,6722r6,l3025,6722r,7l3031,6729r,6l3031,6742xe" filled="f" strokecolor="#6d6d6d" strokeweight=".1147mm">
              <v:path arrowok="t"/>
            </v:shape>
            <v:shape id="_x0000_s1506" style="position:absolute;left:3050;top:6754;width:20;height:33" coordorigin="3051,6755" coordsize="20,33" o:spt="100" adj="0,,0" path="m3064,6781r-7,l3057,6787r7,l3064,6781xm3070,6755r-19,l3051,6781r19,l3070,6755xe" fillcolor="#def0da" stroked="f">
              <v:stroke joinstyle="round"/>
              <v:formulas/>
              <v:path arrowok="t" o:connecttype="segments"/>
            </v:shape>
            <v:shape id="_x0000_s1505" style="position:absolute;left:3050;top:6754;width:20;height:33" coordorigin="3051,6755" coordsize="20,33" path="m3070,6768r,6l3070,6781r-6,l3064,6787r-7,l3057,6781r-6,l3051,6774r,-6l3051,6761r,-6l3057,6755r7,l3070,6755r,6l3070,6768xe" filled="f" strokecolor="#6d6d6d" strokeweight=".1147mm">
              <v:path arrowok="t"/>
            </v:shape>
            <v:rect id="_x0000_s1504" style="position:absolute;left:3070;top:7242;width:7;height:14" fillcolor="#def0da" stroked="f"/>
            <v:shape id="_x0000_s1503" style="position:absolute;left:3070;top:7242;width:7;height:14" coordorigin="3070,7243" coordsize="7,14" path="m3077,7249r,7l3070,7256r,-7l3070,7243r7,l3077,7249xe" filled="f" strokecolor="#6d6d6d" strokeweight=".1147mm">
              <v:path arrowok="t"/>
            </v:shape>
            <v:rect id="_x0000_s1502" style="position:absolute;left:3063;top:7216;width:7;height:14" fillcolor="#def0da" stroked="f"/>
            <v:shape id="_x0000_s1501" style="position:absolute;left:3057;top:7216;width:20;height:14" coordorigin="3057,7217" coordsize="20,14" path="m3077,7223r-7,l3070,7230r-6,l3064,7223r-7,l3064,7223r,-6l3070,7217r,6l3077,7223xe" filled="f" strokecolor="#6d6d6d" strokeweight=".1147mm">
              <v:path arrowok="t"/>
            </v:shape>
            <v:shape id="_x0000_s1500" style="position:absolute;left:1605;top:5888;width:2272;height:2272" coordorigin="1606,5889" coordsize="2272,2272" path="m1606,7021r,-1132l3878,5889r,2272l1606,8161r,-1140e" filled="f" strokeweight=".23919mm">
              <v:path arrowok="t"/>
            </v:shape>
            <v:shape id="_x0000_s1499" type="#_x0000_t75" style="position:absolute;left:2762;top:1107;width:4884;height:4173">
              <v:imagedata r:id="rId33" o:title=""/>
            </v:shape>
            <v:shape id="_x0000_s1498" style="position:absolute;left:4543;top:1961;width:39;height:39" coordorigin="4544,1962" coordsize="39,39" path="m4574,1962r-21,l4544,1970r,21l4553,2000r21,l4582,1991r,-21l4574,1962xe" fillcolor="#221f1f" stroked="f">
              <v:path arrowok="t"/>
            </v:shape>
            <v:shape id="_x0000_s1497" style="position:absolute;left:4543;top:1961;width:39;height:39" coordorigin="4544,1962" coordsize="39,39" path="m4582,1981r,10l4574,2000r-11,l4553,2000r-9,-9l4544,1981r,-11l4553,1962r10,l4574,1962r8,8l4582,1981xe" filled="f" strokecolor="#221f1f" strokeweight=".17pt">
              <v:path arrowok="t"/>
            </v:shape>
            <v:line id="_x0000_s1496" style="position:absolute" from="5542,1029" to="5542,1148" strokecolor="#221f1f" strokeweight=".17956mm"/>
            <v:line id="_x0000_s1495" style="position:absolute" from="5542,1088" to="4563,1981" strokecolor="#221f1f" strokeweight=".17956mm"/>
            <w10:wrap anchorx="page"/>
          </v:group>
        </w:pict>
      </w:r>
      <w:r w:rsidR="00B8456D">
        <w:rPr>
          <w:rFonts w:ascii="Calibri"/>
          <w:b/>
          <w:color w:val="5C8135"/>
        </w:rPr>
        <w:t>Norfolk Island Botanic Garden</w:t>
      </w:r>
    </w:p>
    <w:p w14:paraId="3EC279DF" w14:textId="77777777" w:rsidR="00907F50" w:rsidRDefault="00907F50">
      <w:pPr>
        <w:pStyle w:val="BodyText"/>
        <w:rPr>
          <w:rFonts w:ascii="Calibri"/>
          <w:b/>
        </w:rPr>
      </w:pPr>
    </w:p>
    <w:p w14:paraId="45CA3DF9" w14:textId="77777777" w:rsidR="00907F50" w:rsidRDefault="00907F50">
      <w:pPr>
        <w:pStyle w:val="BodyText"/>
        <w:rPr>
          <w:rFonts w:ascii="Calibri"/>
          <w:b/>
        </w:rPr>
      </w:pPr>
    </w:p>
    <w:p w14:paraId="7AB84AC0" w14:textId="77777777" w:rsidR="00907F50" w:rsidRDefault="0039716E">
      <w:pPr>
        <w:pStyle w:val="BodyText"/>
        <w:rPr>
          <w:rFonts w:ascii="Calibri"/>
          <w:b/>
          <w:sz w:val="21"/>
        </w:rPr>
      </w:pPr>
      <w:r>
        <w:pict w14:anchorId="2993E147">
          <v:shape id="_x0000_s1493" type="#_x0000_t202" style="position:absolute;margin-left:279.2pt;margin-top:14.05pt;width:46.7pt;height:6.15pt;z-index:251572736;mso-wrap-distance-left:0;mso-wrap-distance-right:0;mso-position-horizontal-relative:page" filled="f" stroked="f">
            <v:textbox inset="0,0,0,0">
              <w:txbxContent>
                <w:p w14:paraId="30A07DA9" w14:textId="77777777" w:rsidR="00907F50" w:rsidRDefault="00B8456D">
                  <w:pPr>
                    <w:spacing w:line="122" w:lineRule="exact"/>
                    <w:rPr>
                      <w:rFonts w:ascii="Calibri"/>
                      <w:i/>
                      <w:sz w:val="12"/>
                    </w:rPr>
                  </w:pPr>
                  <w:r>
                    <w:rPr>
                      <w:rFonts w:ascii="Calibri"/>
                      <w:i/>
                      <w:sz w:val="12"/>
                    </w:rPr>
                    <w:t>Mount Pitt Section</w:t>
                  </w:r>
                </w:p>
              </w:txbxContent>
            </v:textbox>
            <w10:wrap type="topAndBottom" anchorx="page"/>
          </v:shape>
        </w:pict>
      </w:r>
    </w:p>
    <w:p w14:paraId="0B18AB07" w14:textId="77777777" w:rsidR="00907F50" w:rsidRDefault="00907F50">
      <w:pPr>
        <w:pStyle w:val="BodyText"/>
        <w:rPr>
          <w:rFonts w:ascii="Calibri"/>
          <w:b/>
        </w:rPr>
      </w:pPr>
    </w:p>
    <w:p w14:paraId="4C65E802" w14:textId="77777777" w:rsidR="00907F50" w:rsidRDefault="00907F50">
      <w:pPr>
        <w:pStyle w:val="BodyText"/>
        <w:rPr>
          <w:rFonts w:ascii="Calibri"/>
          <w:b/>
        </w:rPr>
      </w:pPr>
    </w:p>
    <w:p w14:paraId="7C8284F7" w14:textId="77777777" w:rsidR="00907F50" w:rsidRDefault="0039716E">
      <w:pPr>
        <w:pStyle w:val="BodyText"/>
        <w:spacing w:before="6"/>
        <w:rPr>
          <w:rFonts w:ascii="Calibri"/>
          <w:b/>
          <w:sz w:val="16"/>
        </w:rPr>
      </w:pPr>
      <w:r>
        <w:pict w14:anchorId="29362ECC">
          <v:shape id="_x0000_s1492" type="#_x0000_t202" style="position:absolute;margin-left:77.15pt;margin-top:20.6pt;width:59.9pt;height:12.45pt;z-index:251574784;mso-wrap-distance-left:0;mso-wrap-distance-right:0;mso-position-horizontal-relative:page" filled="f" stroked="f">
            <v:textbox inset="0,0,0,0">
              <w:txbxContent>
                <w:p w14:paraId="107D0701" w14:textId="77777777" w:rsidR="00907F50" w:rsidRDefault="00B8456D">
                  <w:pPr>
                    <w:spacing w:line="120" w:lineRule="exact"/>
                    <w:ind w:left="515"/>
                    <w:rPr>
                      <w:rFonts w:ascii="Calibri"/>
                      <w:i/>
                      <w:sz w:val="12"/>
                    </w:rPr>
                  </w:pPr>
                  <w:r>
                    <w:rPr>
                      <w:rFonts w:ascii="Calibri"/>
                      <w:i/>
                      <w:sz w:val="12"/>
                    </w:rPr>
                    <w:t>Forestry</w:t>
                  </w:r>
                  <w:r>
                    <w:rPr>
                      <w:rFonts w:ascii="Calibri"/>
                      <w:i/>
                      <w:spacing w:val="1"/>
                      <w:sz w:val="12"/>
                    </w:rPr>
                    <w:t xml:space="preserve"> </w:t>
                  </w:r>
                  <w:r>
                    <w:rPr>
                      <w:rFonts w:ascii="Calibri"/>
                      <w:i/>
                      <w:sz w:val="12"/>
                    </w:rPr>
                    <w:t>Area</w:t>
                  </w:r>
                </w:p>
                <w:p w14:paraId="27827C85" w14:textId="77777777" w:rsidR="00907F50" w:rsidRDefault="00B8456D">
                  <w:pPr>
                    <w:spacing w:line="128" w:lineRule="exact"/>
                    <w:rPr>
                      <w:rFonts w:ascii="Calibri"/>
                      <w:i/>
                      <w:sz w:val="11"/>
                    </w:rPr>
                  </w:pPr>
                  <w:r>
                    <w:rPr>
                      <w:rFonts w:ascii="Calibri"/>
                      <w:i/>
                      <w:sz w:val="11"/>
                    </w:rPr>
                    <w:t>(</w:t>
                  </w:r>
                  <w:proofErr w:type="gramStart"/>
                  <w:r>
                    <w:rPr>
                      <w:rFonts w:ascii="Calibri"/>
                      <w:i/>
                      <w:sz w:val="11"/>
                    </w:rPr>
                    <w:t>within</w:t>
                  </w:r>
                  <w:proofErr w:type="gramEnd"/>
                  <w:r>
                    <w:rPr>
                      <w:rFonts w:ascii="Calibri"/>
                      <w:i/>
                      <w:spacing w:val="-13"/>
                      <w:sz w:val="11"/>
                    </w:rPr>
                    <w:t xml:space="preserve"> </w:t>
                  </w:r>
                  <w:r>
                    <w:rPr>
                      <w:rFonts w:ascii="Calibri"/>
                      <w:i/>
                      <w:sz w:val="11"/>
                    </w:rPr>
                    <w:t>Mount</w:t>
                  </w:r>
                  <w:r>
                    <w:rPr>
                      <w:rFonts w:ascii="Calibri"/>
                      <w:i/>
                      <w:spacing w:val="-13"/>
                      <w:sz w:val="11"/>
                    </w:rPr>
                    <w:t xml:space="preserve"> </w:t>
                  </w:r>
                  <w:r>
                    <w:rPr>
                      <w:rFonts w:ascii="Calibri"/>
                      <w:i/>
                      <w:sz w:val="11"/>
                    </w:rPr>
                    <w:t>Pitt</w:t>
                  </w:r>
                  <w:r>
                    <w:rPr>
                      <w:rFonts w:ascii="Calibri"/>
                      <w:i/>
                      <w:spacing w:val="-13"/>
                      <w:sz w:val="11"/>
                    </w:rPr>
                    <w:t xml:space="preserve"> </w:t>
                  </w:r>
                  <w:r>
                    <w:rPr>
                      <w:rFonts w:ascii="Calibri"/>
                      <w:i/>
                      <w:sz w:val="11"/>
                    </w:rPr>
                    <w:t>Section)</w:t>
                  </w:r>
                </w:p>
              </w:txbxContent>
            </v:textbox>
            <w10:wrap type="topAndBottom" anchorx="page"/>
          </v:shape>
        </w:pict>
      </w:r>
      <w:r>
        <w:pict w14:anchorId="1EADFEF6">
          <v:shape id="_x0000_s1491" type="#_x0000_t202" style="position:absolute;margin-left:356.75pt;margin-top:11.25pt;width:35.4pt;height:13.45pt;z-index:251576832;mso-wrap-distance-left:0;mso-wrap-distance-right:0;mso-position-horizontal-relative:page" filled="f" stroked="f">
            <v:textbox inset="0,0,0,0">
              <w:txbxContent>
                <w:p w14:paraId="2DFC2A22" w14:textId="77777777" w:rsidR="00907F50" w:rsidRDefault="00B8456D">
                  <w:pPr>
                    <w:spacing w:line="124" w:lineRule="exact"/>
                    <w:rPr>
                      <w:rFonts w:ascii="Calibri"/>
                      <w:i/>
                      <w:sz w:val="12"/>
                    </w:rPr>
                  </w:pPr>
                  <w:r>
                    <w:rPr>
                      <w:rFonts w:ascii="Calibri"/>
                      <w:i/>
                      <w:sz w:val="12"/>
                    </w:rPr>
                    <w:t>Norfolk</w:t>
                  </w:r>
                  <w:r>
                    <w:rPr>
                      <w:rFonts w:ascii="Calibri"/>
                      <w:i/>
                      <w:spacing w:val="7"/>
                      <w:sz w:val="12"/>
                    </w:rPr>
                    <w:t xml:space="preserve"> </w:t>
                  </w:r>
                  <w:r>
                    <w:rPr>
                      <w:rFonts w:ascii="Calibri"/>
                      <w:i/>
                      <w:sz w:val="12"/>
                    </w:rPr>
                    <w:t>Island</w:t>
                  </w:r>
                </w:p>
                <w:p w14:paraId="3DE92BE0" w14:textId="77777777" w:rsidR="00907F50" w:rsidRDefault="00B8456D">
                  <w:pPr>
                    <w:spacing w:line="145" w:lineRule="exact"/>
                    <w:rPr>
                      <w:rFonts w:ascii="Calibri"/>
                      <w:i/>
                      <w:sz w:val="12"/>
                    </w:rPr>
                  </w:pPr>
                  <w:r>
                    <w:rPr>
                      <w:rFonts w:ascii="Calibri"/>
                      <w:i/>
                      <w:sz w:val="12"/>
                    </w:rPr>
                    <w:t>National</w:t>
                  </w:r>
                  <w:r>
                    <w:rPr>
                      <w:rFonts w:ascii="Calibri"/>
                      <w:i/>
                      <w:spacing w:val="4"/>
                      <w:sz w:val="12"/>
                    </w:rPr>
                    <w:t xml:space="preserve"> </w:t>
                  </w:r>
                  <w:r>
                    <w:rPr>
                      <w:rFonts w:ascii="Calibri"/>
                      <w:i/>
                      <w:sz w:val="12"/>
                    </w:rPr>
                    <w:t>Park</w:t>
                  </w:r>
                </w:p>
              </w:txbxContent>
            </v:textbox>
            <w10:wrap type="topAndBottom" anchorx="page"/>
          </v:shape>
        </w:pict>
      </w:r>
    </w:p>
    <w:p w14:paraId="3633FBAE" w14:textId="77777777" w:rsidR="00907F50" w:rsidRDefault="00907F50">
      <w:pPr>
        <w:pStyle w:val="BodyText"/>
        <w:rPr>
          <w:rFonts w:ascii="Calibri"/>
          <w:b/>
        </w:rPr>
      </w:pPr>
    </w:p>
    <w:p w14:paraId="034B171C" w14:textId="77777777" w:rsidR="00907F50" w:rsidRDefault="00907F50">
      <w:pPr>
        <w:pStyle w:val="BodyText"/>
        <w:rPr>
          <w:rFonts w:ascii="Calibri"/>
          <w:b/>
        </w:rPr>
      </w:pPr>
    </w:p>
    <w:p w14:paraId="72C238ED" w14:textId="77777777" w:rsidR="00907F50" w:rsidRDefault="0039716E">
      <w:pPr>
        <w:pStyle w:val="BodyText"/>
        <w:spacing w:before="8"/>
        <w:rPr>
          <w:rFonts w:ascii="Calibri"/>
          <w:b/>
          <w:sz w:val="12"/>
        </w:rPr>
      </w:pPr>
      <w:r>
        <w:pict w14:anchorId="141AD559">
          <v:shape id="_x0000_s1490" type="#_x0000_t202" style="position:absolute;margin-left:97.55pt;margin-top:8.95pt;width:39.3pt;height:13.45pt;z-index:251578880;mso-wrap-distance-left:0;mso-wrap-distance-right:0;mso-position-horizontal-relative:page" filled="f" stroked="f">
            <v:textbox inset="0,0,0,0">
              <w:txbxContent>
                <w:p w14:paraId="327DCA7C" w14:textId="77777777" w:rsidR="00907F50" w:rsidRDefault="00B8456D">
                  <w:pPr>
                    <w:spacing w:line="124" w:lineRule="exact"/>
                    <w:ind w:left="78"/>
                    <w:rPr>
                      <w:rFonts w:ascii="Calibri"/>
                      <w:i/>
                      <w:sz w:val="12"/>
                    </w:rPr>
                  </w:pPr>
                  <w:r>
                    <w:rPr>
                      <w:rFonts w:ascii="Calibri"/>
                      <w:i/>
                      <w:sz w:val="12"/>
                    </w:rPr>
                    <w:t>Norfolk</w:t>
                  </w:r>
                  <w:r>
                    <w:rPr>
                      <w:rFonts w:ascii="Calibri"/>
                      <w:i/>
                      <w:spacing w:val="7"/>
                      <w:sz w:val="12"/>
                    </w:rPr>
                    <w:t xml:space="preserve"> </w:t>
                  </w:r>
                  <w:r>
                    <w:rPr>
                      <w:rFonts w:ascii="Calibri"/>
                      <w:i/>
                      <w:sz w:val="12"/>
                    </w:rPr>
                    <w:t>Island</w:t>
                  </w:r>
                </w:p>
                <w:p w14:paraId="1ECDC20D" w14:textId="77777777" w:rsidR="00907F50" w:rsidRDefault="00B8456D">
                  <w:pPr>
                    <w:spacing w:line="145" w:lineRule="exact"/>
                    <w:rPr>
                      <w:rFonts w:ascii="Calibri"/>
                      <w:i/>
                      <w:sz w:val="12"/>
                    </w:rPr>
                  </w:pPr>
                  <w:r>
                    <w:rPr>
                      <w:rFonts w:ascii="Calibri"/>
                      <w:i/>
                      <w:sz w:val="12"/>
                    </w:rPr>
                    <w:t>Botanic</w:t>
                  </w:r>
                  <w:r>
                    <w:rPr>
                      <w:rFonts w:ascii="Calibri"/>
                      <w:i/>
                      <w:spacing w:val="7"/>
                      <w:sz w:val="12"/>
                    </w:rPr>
                    <w:t xml:space="preserve"> </w:t>
                  </w:r>
                  <w:r>
                    <w:rPr>
                      <w:rFonts w:ascii="Calibri"/>
                      <w:i/>
                      <w:sz w:val="12"/>
                    </w:rPr>
                    <w:t>Garden</w:t>
                  </w:r>
                </w:p>
              </w:txbxContent>
            </v:textbox>
            <w10:wrap type="topAndBottom" anchorx="page"/>
          </v:shape>
        </w:pict>
      </w:r>
      <w:r>
        <w:pict w14:anchorId="647770BA">
          <v:shape id="_x0000_s1489" type="#_x0000_t202" style="position:absolute;margin-left:236.6pt;margin-top:32.3pt;width:46.35pt;height:7.35pt;z-index:251580928;mso-wrap-distance-left:0;mso-wrap-distance-right:0;mso-position-horizontal-relative:page" filled="f" stroked="f">
            <v:textbox inset="0,0,0,0">
              <w:txbxContent>
                <w:p w14:paraId="768C3FC0" w14:textId="77777777" w:rsidR="00907F50" w:rsidRDefault="00B8456D">
                  <w:pPr>
                    <w:spacing w:before="2"/>
                    <w:rPr>
                      <w:rFonts w:ascii="Myriad Pro"/>
                      <w:sz w:val="12"/>
                    </w:rPr>
                  </w:pPr>
                  <w:r>
                    <w:rPr>
                      <w:rFonts w:ascii="Myriad Pro"/>
                      <w:sz w:val="12"/>
                    </w:rPr>
                    <w:t>NORFOLK ISLAND</w:t>
                  </w:r>
                </w:p>
              </w:txbxContent>
            </v:textbox>
            <w10:wrap type="topAndBottom" anchorx="page"/>
          </v:shape>
        </w:pict>
      </w:r>
    </w:p>
    <w:p w14:paraId="200EDF4D" w14:textId="77777777" w:rsidR="00907F50" w:rsidRDefault="00907F50">
      <w:pPr>
        <w:pStyle w:val="BodyText"/>
        <w:rPr>
          <w:rFonts w:ascii="Calibri"/>
          <w:b/>
          <w:sz w:val="13"/>
        </w:rPr>
      </w:pPr>
    </w:p>
    <w:p w14:paraId="75995979" w14:textId="77777777" w:rsidR="00907F50" w:rsidRDefault="00907F50">
      <w:pPr>
        <w:pStyle w:val="BodyText"/>
        <w:rPr>
          <w:rFonts w:ascii="Calibri"/>
          <w:b/>
        </w:rPr>
      </w:pPr>
    </w:p>
    <w:p w14:paraId="170A6242" w14:textId="77777777" w:rsidR="00907F50" w:rsidRDefault="00907F50">
      <w:pPr>
        <w:pStyle w:val="BodyText"/>
        <w:rPr>
          <w:rFonts w:ascii="Calibri"/>
          <w:b/>
        </w:rPr>
      </w:pPr>
    </w:p>
    <w:p w14:paraId="046835A7" w14:textId="77777777" w:rsidR="00907F50" w:rsidRDefault="00907F50">
      <w:pPr>
        <w:pStyle w:val="BodyText"/>
        <w:rPr>
          <w:rFonts w:ascii="Calibri"/>
          <w:b/>
        </w:rPr>
      </w:pPr>
    </w:p>
    <w:p w14:paraId="2CDEF992" w14:textId="77777777" w:rsidR="00907F50" w:rsidRDefault="00907F50">
      <w:pPr>
        <w:pStyle w:val="BodyText"/>
        <w:rPr>
          <w:rFonts w:ascii="Calibri"/>
          <w:b/>
        </w:rPr>
      </w:pPr>
    </w:p>
    <w:p w14:paraId="01192ED5" w14:textId="77777777" w:rsidR="00907F50" w:rsidRDefault="00907F50">
      <w:pPr>
        <w:pStyle w:val="BodyText"/>
        <w:rPr>
          <w:rFonts w:ascii="Calibri"/>
          <w:b/>
        </w:rPr>
      </w:pPr>
    </w:p>
    <w:p w14:paraId="3E265E39" w14:textId="77777777" w:rsidR="00907F50" w:rsidRDefault="00907F50">
      <w:pPr>
        <w:pStyle w:val="BodyText"/>
        <w:rPr>
          <w:rFonts w:ascii="Calibri"/>
          <w:b/>
        </w:rPr>
      </w:pPr>
    </w:p>
    <w:p w14:paraId="60F97710" w14:textId="77777777" w:rsidR="00907F50" w:rsidRDefault="00907F50">
      <w:pPr>
        <w:pStyle w:val="BodyText"/>
        <w:rPr>
          <w:rFonts w:ascii="Calibri"/>
          <w:b/>
        </w:rPr>
      </w:pPr>
    </w:p>
    <w:p w14:paraId="5D599B9E" w14:textId="77777777" w:rsidR="00907F50" w:rsidRDefault="0039716E">
      <w:pPr>
        <w:pStyle w:val="BodyText"/>
        <w:spacing w:before="5"/>
        <w:rPr>
          <w:rFonts w:ascii="Calibri"/>
          <w:b/>
          <w:sz w:val="21"/>
        </w:rPr>
      </w:pPr>
      <w:r>
        <w:pict w14:anchorId="552C6EA7">
          <v:shape id="_x0000_s1488" type="#_x0000_t202" style="position:absolute;margin-left:76.3pt;margin-top:15.25pt;width:121.55pt;height:129.9pt;z-index:251582976;mso-wrap-distance-left:0;mso-wrap-distance-right:0;mso-position-horizontal-relative:page" filled="f" strokeweight=".1196mm">
            <v:textbox inset="0,0,0,0">
              <w:txbxContent>
                <w:p w14:paraId="4AE09A1C" w14:textId="77777777" w:rsidR="00907F50" w:rsidRDefault="00B8456D">
                  <w:pPr>
                    <w:spacing w:before="23"/>
                    <w:ind w:left="69"/>
                    <w:rPr>
                      <w:rFonts w:ascii="Myriad Pro"/>
                      <w:sz w:val="15"/>
                    </w:rPr>
                  </w:pPr>
                  <w:r>
                    <w:rPr>
                      <w:rFonts w:ascii="Myriad Pro"/>
                      <w:sz w:val="15"/>
                    </w:rPr>
                    <w:t>LOCALITY MAP</w:t>
                  </w:r>
                </w:p>
              </w:txbxContent>
            </v:textbox>
            <w10:wrap type="topAndBottom" anchorx="page"/>
          </v:shape>
        </w:pict>
      </w:r>
    </w:p>
    <w:p w14:paraId="51B3F170" w14:textId="77777777" w:rsidR="00907F50" w:rsidRDefault="00907F50">
      <w:pPr>
        <w:pStyle w:val="BodyText"/>
        <w:rPr>
          <w:rFonts w:ascii="Calibri"/>
          <w:b/>
        </w:rPr>
      </w:pPr>
    </w:p>
    <w:p w14:paraId="7F4224E2" w14:textId="77777777" w:rsidR="00907F50" w:rsidRDefault="0039716E">
      <w:pPr>
        <w:pStyle w:val="BodyText"/>
        <w:spacing w:before="9"/>
        <w:rPr>
          <w:rFonts w:ascii="Calibri"/>
          <w:b/>
          <w:sz w:val="26"/>
        </w:rPr>
      </w:pPr>
      <w:r>
        <w:pict w14:anchorId="249DE9C4">
          <v:shape id="_x0000_s1487" type="#_x0000_t202" style="position:absolute;margin-left:231.85pt;margin-top:17.55pt;width:40.65pt;height:7.35pt;z-index:251585024;mso-wrap-distance-left:0;mso-wrap-distance-right:0;mso-position-horizontal-relative:page" filled="f" stroked="f">
            <v:textbox inset="0,0,0,0">
              <w:txbxContent>
                <w:p w14:paraId="7C16F37B" w14:textId="77777777" w:rsidR="00907F50" w:rsidRDefault="00B8456D">
                  <w:pPr>
                    <w:spacing w:before="2"/>
                    <w:rPr>
                      <w:rFonts w:ascii="Myriad Pro"/>
                      <w:sz w:val="12"/>
                    </w:rPr>
                  </w:pPr>
                  <w:r>
                    <w:rPr>
                      <w:rFonts w:ascii="Myriad Pro"/>
                      <w:sz w:val="12"/>
                    </w:rPr>
                    <w:t>PHILLIP ISLAND</w:t>
                  </w:r>
                </w:p>
              </w:txbxContent>
            </v:textbox>
            <w10:wrap type="topAndBottom" anchorx="page"/>
          </v:shape>
        </w:pict>
      </w:r>
      <w:r>
        <w:pict w14:anchorId="591DC9A9">
          <v:shape id="_x0000_s1486" type="#_x0000_t202" style="position:absolute;margin-left:296.3pt;margin-top:38.75pt;width:30pt;height:32.55pt;z-index:251587072;mso-wrap-distance-left:0;mso-wrap-distance-right:0;mso-position-horizontal-relative:page" filled="f" stroked="f">
            <v:textbox inset="0,0,0,0">
              <w:txbxContent>
                <w:p w14:paraId="4A59EE3B" w14:textId="77777777" w:rsidR="00907F50" w:rsidRDefault="00B8456D">
                  <w:pPr>
                    <w:tabs>
                      <w:tab w:val="left" w:pos="579"/>
                    </w:tabs>
                    <w:spacing w:line="651" w:lineRule="exact"/>
                    <w:rPr>
                      <w:rFonts w:ascii="Arial"/>
                      <w:sz w:val="65"/>
                    </w:rPr>
                  </w:pPr>
                  <w:r>
                    <w:rPr>
                      <w:rFonts w:ascii="Arial"/>
                      <w:w w:val="180"/>
                      <w:sz w:val="65"/>
                      <w:u w:val="thick" w:color="FFFFFF"/>
                    </w:rPr>
                    <w:t xml:space="preserve"> </w:t>
                  </w:r>
                  <w:r>
                    <w:rPr>
                      <w:rFonts w:ascii="Arial"/>
                      <w:sz w:val="65"/>
                      <w:u w:val="thick" w:color="FFFFFF"/>
                    </w:rPr>
                    <w:tab/>
                  </w:r>
                </w:p>
              </w:txbxContent>
            </v:textbox>
            <w10:wrap type="topAndBottom" anchorx="page"/>
          </v:shape>
        </w:pict>
      </w:r>
      <w:r>
        <w:pict w14:anchorId="66CE40D8">
          <v:shape id="_x0000_s1485" type="#_x0000_t202" style="position:absolute;margin-left:354.2pt;margin-top:38.75pt;width:49.7pt;height:32.55pt;z-index:251589120;mso-wrap-distance-left:0;mso-wrap-distance-right:0;mso-position-horizontal-relative:page" filled="f" stroked="f">
            <v:textbox inset="0,0,0,0">
              <w:txbxContent>
                <w:p w14:paraId="033CC6D6" w14:textId="77777777" w:rsidR="00907F50" w:rsidRDefault="00B8456D">
                  <w:pPr>
                    <w:spacing w:line="651" w:lineRule="exact"/>
                    <w:rPr>
                      <w:rFonts w:ascii="Arial"/>
                      <w:sz w:val="65"/>
                    </w:rPr>
                  </w:pPr>
                  <w:r>
                    <w:rPr>
                      <w:rFonts w:ascii="Arial"/>
                      <w:w w:val="180"/>
                      <w:sz w:val="65"/>
                      <w:u w:val="thick" w:color="FFFFFF"/>
                    </w:rPr>
                    <w:t xml:space="preserve"> </w:t>
                  </w:r>
                  <w:r>
                    <w:rPr>
                      <w:rFonts w:ascii="Arial"/>
                      <w:spacing w:val="73"/>
                      <w:sz w:val="65"/>
                      <w:u w:val="thick" w:color="FFFFFF"/>
                    </w:rPr>
                    <w:t xml:space="preserve"> </w:t>
                  </w:r>
                  <w:r>
                    <w:rPr>
                      <w:rFonts w:ascii="Arial"/>
                      <w:spacing w:val="16"/>
                      <w:sz w:val="65"/>
                    </w:rPr>
                    <w:t xml:space="preserve"> </w:t>
                  </w:r>
                  <w:r>
                    <w:rPr>
                      <w:rFonts w:ascii="Arial"/>
                      <w:w w:val="110"/>
                      <w:sz w:val="65"/>
                    </w:rPr>
                    <w:t>/</w:t>
                  </w:r>
                </w:p>
              </w:txbxContent>
            </v:textbox>
            <w10:wrap type="topAndBottom" anchorx="page"/>
          </v:shape>
        </w:pict>
      </w:r>
    </w:p>
    <w:p w14:paraId="278DF215" w14:textId="77777777" w:rsidR="00907F50" w:rsidRDefault="00907F50">
      <w:pPr>
        <w:pStyle w:val="BodyText"/>
        <w:spacing w:before="6"/>
        <w:rPr>
          <w:rFonts w:ascii="Calibri"/>
          <w:b/>
          <w:sz w:val="19"/>
        </w:rPr>
      </w:pPr>
    </w:p>
    <w:p w14:paraId="0B8CCC66" w14:textId="77777777" w:rsidR="00907F50" w:rsidRDefault="00907F50">
      <w:pPr>
        <w:pStyle w:val="BodyText"/>
        <w:spacing w:before="11"/>
        <w:rPr>
          <w:rFonts w:ascii="Calibri"/>
          <w:b/>
          <w:sz w:val="3"/>
        </w:rPr>
      </w:pPr>
    </w:p>
    <w:p w14:paraId="338A2472" w14:textId="77777777" w:rsidR="00907F50" w:rsidRDefault="0039716E">
      <w:pPr>
        <w:pStyle w:val="BodyText"/>
        <w:spacing w:line="221" w:lineRule="exact"/>
        <w:ind w:left="5320"/>
        <w:rPr>
          <w:rFonts w:ascii="Calibri"/>
        </w:rPr>
      </w:pPr>
      <w:r>
        <w:rPr>
          <w:rFonts w:ascii="Calibri"/>
          <w:position w:val="-3"/>
        </w:rPr>
      </w:r>
      <w:r>
        <w:rPr>
          <w:rFonts w:ascii="Calibri"/>
          <w:position w:val="-3"/>
        </w:rPr>
        <w:pict w14:anchorId="6F36F2A9">
          <v:shape id="_x0000_s1728" type="#_x0000_t202" style="width:148.35pt;height:11.1pt;mso-left-percent:-10001;mso-top-percent:-10001;mso-position-horizontal:absolute;mso-position-horizontal-relative:char;mso-position-vertical:absolute;mso-position-vertical-relative:line;mso-left-percent:-10001;mso-top-percent:-10001" filled="f" stroked="f">
            <v:textbox inset="0,0,0,0">
              <w:txbxContent>
                <w:p w14:paraId="42653E0D" w14:textId="77777777" w:rsidR="00907F50" w:rsidRDefault="00B8456D">
                  <w:pPr>
                    <w:tabs>
                      <w:tab w:val="left" w:pos="2893"/>
                    </w:tabs>
                    <w:spacing w:before="1"/>
                    <w:ind w:left="-1" w:right="18"/>
                    <w:jc w:val="center"/>
                    <w:rPr>
                      <w:rFonts w:ascii="Arial"/>
                      <w:sz w:val="9"/>
                    </w:rPr>
                  </w:pPr>
                  <w:r>
                    <w:rPr>
                      <w:rFonts w:ascii="Arial"/>
                      <w:w w:val="105"/>
                      <w:sz w:val="9"/>
                    </w:rPr>
                    <w:t>0</w:t>
                  </w:r>
                  <w:r>
                    <w:rPr>
                      <w:rFonts w:ascii="Arial"/>
                      <w:w w:val="105"/>
                      <w:sz w:val="9"/>
                    </w:rPr>
                    <w:tab/>
                  </w:r>
                  <w:r>
                    <w:rPr>
                      <w:rFonts w:ascii="Arial"/>
                      <w:spacing w:val="-18"/>
                      <w:w w:val="105"/>
                      <w:sz w:val="9"/>
                    </w:rPr>
                    <w:t>5</w:t>
                  </w:r>
                </w:p>
                <w:p w14:paraId="410A63B8" w14:textId="77777777" w:rsidR="00907F50" w:rsidRDefault="00B8456D">
                  <w:pPr>
                    <w:spacing w:before="13"/>
                    <w:ind w:left="5" w:right="18"/>
                    <w:jc w:val="center"/>
                    <w:rPr>
                      <w:rFonts w:ascii="Arial"/>
                      <w:sz w:val="9"/>
                    </w:rPr>
                  </w:pPr>
                  <w:r>
                    <w:rPr>
                      <w:rFonts w:ascii="Arial"/>
                      <w:w w:val="105"/>
                      <w:sz w:val="9"/>
                    </w:rPr>
                    <w:t>Kilometres</w:t>
                  </w:r>
                </w:p>
              </w:txbxContent>
            </v:textbox>
            <w10:anchorlock/>
          </v:shape>
        </w:pict>
      </w:r>
    </w:p>
    <w:p w14:paraId="55A4F684" w14:textId="77777777" w:rsidR="00907F50" w:rsidRDefault="00907F50">
      <w:pPr>
        <w:spacing w:line="221" w:lineRule="exact"/>
        <w:rPr>
          <w:rFonts w:ascii="Calibri"/>
        </w:rPr>
        <w:sectPr w:rsidR="00907F50">
          <w:footerReference w:type="even" r:id="rId34"/>
          <w:footerReference w:type="default" r:id="rId35"/>
          <w:pgSz w:w="9980" w:h="14180"/>
          <w:pgMar w:top="1320" w:right="0" w:bottom="760" w:left="0" w:header="0" w:footer="565" w:gutter="0"/>
          <w:pgNumType w:start="2"/>
          <w:cols w:space="720"/>
        </w:sectPr>
      </w:pPr>
    </w:p>
    <w:p w14:paraId="3491FC46" w14:textId="77777777" w:rsidR="00907F50" w:rsidRDefault="00B8456D">
      <w:pPr>
        <w:spacing w:before="27"/>
        <w:ind w:left="1417"/>
        <w:rPr>
          <w:rFonts w:ascii="Calibri"/>
          <w:sz w:val="28"/>
        </w:rPr>
      </w:pPr>
      <w:r>
        <w:rPr>
          <w:rFonts w:ascii="Calibri"/>
          <w:color w:val="5C8135"/>
          <w:sz w:val="28"/>
        </w:rPr>
        <w:lastRenderedPageBreak/>
        <w:t>Territory of Norfolk Island</w:t>
      </w:r>
    </w:p>
    <w:p w14:paraId="5F87C67F" w14:textId="77777777" w:rsidR="00907F50" w:rsidRDefault="00B8456D">
      <w:pPr>
        <w:pStyle w:val="BodyText"/>
        <w:spacing w:before="92" w:line="235" w:lineRule="auto"/>
        <w:ind w:left="1417" w:right="1496"/>
      </w:pPr>
      <w:r>
        <w:rPr>
          <w:color w:val="231F20"/>
        </w:rPr>
        <w:t xml:space="preserve">Norfolk Island </w:t>
      </w:r>
      <w:proofErr w:type="gramStart"/>
      <w:r>
        <w:rPr>
          <w:color w:val="231F20"/>
        </w:rPr>
        <w:t>is located in</w:t>
      </w:r>
      <w:proofErr w:type="gramEnd"/>
      <w:r>
        <w:rPr>
          <w:color w:val="231F20"/>
        </w:rPr>
        <w:t xml:space="preserve"> the South Pacific Ocean at latitude 29°02’ S and longitude 167° 57’ E. Norfolk Island covers an area of 3,455 hectares and is located approximately 1,700 kilometres from Sydney, Australia, and 1,100 kilometres from Auckland, New Zealand (Map 1).</w:t>
      </w:r>
    </w:p>
    <w:p w14:paraId="76D6D165" w14:textId="77777777" w:rsidR="00907F50" w:rsidRDefault="00B8456D">
      <w:pPr>
        <w:pStyle w:val="BodyText"/>
        <w:spacing w:before="116" w:line="235" w:lineRule="auto"/>
        <w:ind w:left="1417" w:right="1373"/>
      </w:pPr>
      <w:r>
        <w:rPr>
          <w:color w:val="231F20"/>
        </w:rPr>
        <w:t>The Territory of Norfolk Island includes Nepean and Phillip Islands—small, uninhabited islands that lie to the south of Norfolk Island—as well as several rocky islets along the island coastline. Norfolk Island has a permanent population of approximately 1,800 people.</w:t>
      </w:r>
    </w:p>
    <w:p w14:paraId="2A2C1909" w14:textId="77777777" w:rsidR="00907F50" w:rsidRDefault="00B8456D">
      <w:pPr>
        <w:pStyle w:val="BodyText"/>
        <w:spacing w:before="116" w:line="235" w:lineRule="auto"/>
        <w:ind w:left="1417" w:right="1444"/>
      </w:pPr>
      <w:r>
        <w:rPr>
          <w:color w:val="231F20"/>
        </w:rPr>
        <w:t>Archaeological evidence suggests Norfolk Island was inhabited by Polynesians between the</w:t>
      </w:r>
      <w:r>
        <w:rPr>
          <w:color w:val="231F20"/>
          <w:spacing w:val="-4"/>
        </w:rPr>
        <w:t xml:space="preserve"> </w:t>
      </w:r>
      <w:r>
        <w:rPr>
          <w:color w:val="231F20"/>
        </w:rPr>
        <w:t>thirteenth</w:t>
      </w:r>
      <w:r>
        <w:rPr>
          <w:color w:val="231F20"/>
          <w:spacing w:val="-4"/>
        </w:rPr>
        <w:t xml:space="preserve"> </w:t>
      </w:r>
      <w:r>
        <w:rPr>
          <w:color w:val="231F20"/>
        </w:rPr>
        <w:t>and</w:t>
      </w:r>
      <w:r>
        <w:rPr>
          <w:color w:val="231F20"/>
          <w:spacing w:val="-4"/>
        </w:rPr>
        <w:t xml:space="preserve"> </w:t>
      </w:r>
      <w:r>
        <w:rPr>
          <w:color w:val="231F20"/>
        </w:rPr>
        <w:t>fifteenth</w:t>
      </w:r>
      <w:r>
        <w:rPr>
          <w:color w:val="231F20"/>
          <w:spacing w:val="-4"/>
        </w:rPr>
        <w:t xml:space="preserve"> </w:t>
      </w:r>
      <w:r>
        <w:rPr>
          <w:color w:val="231F20"/>
        </w:rPr>
        <w:t>centuries</w:t>
      </w:r>
      <w:r>
        <w:rPr>
          <w:color w:val="231F20"/>
          <w:spacing w:val="-4"/>
        </w:rPr>
        <w:t xml:space="preserve"> </w:t>
      </w:r>
      <w:r>
        <w:rPr>
          <w:color w:val="231F20"/>
        </w:rPr>
        <w:t>–</w:t>
      </w:r>
      <w:r>
        <w:rPr>
          <w:color w:val="231F20"/>
          <w:spacing w:val="-5"/>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unknown</w:t>
      </w:r>
      <w:r>
        <w:rPr>
          <w:color w:val="231F20"/>
          <w:spacing w:val="-4"/>
        </w:rPr>
        <w:t xml:space="preserve"> </w:t>
      </w:r>
      <w:r>
        <w:rPr>
          <w:color w:val="231F20"/>
        </w:rPr>
        <w:t>whether</w:t>
      </w:r>
      <w:r>
        <w:rPr>
          <w:color w:val="231F20"/>
          <w:spacing w:val="-4"/>
        </w:rPr>
        <w:t xml:space="preserve"> </w:t>
      </w:r>
      <w:r>
        <w:rPr>
          <w:color w:val="231F20"/>
        </w:rPr>
        <w:t>the</w:t>
      </w:r>
      <w:r>
        <w:rPr>
          <w:color w:val="231F20"/>
          <w:spacing w:val="-4"/>
        </w:rPr>
        <w:t xml:space="preserve"> </w:t>
      </w:r>
      <w:r>
        <w:rPr>
          <w:color w:val="231F20"/>
        </w:rPr>
        <w:t>Polynesian</w:t>
      </w:r>
      <w:r>
        <w:rPr>
          <w:color w:val="231F20"/>
          <w:spacing w:val="-4"/>
        </w:rPr>
        <w:t xml:space="preserve"> </w:t>
      </w:r>
      <w:r>
        <w:rPr>
          <w:color w:val="231F20"/>
        </w:rPr>
        <w:t xml:space="preserve">population moved </w:t>
      </w:r>
      <w:proofErr w:type="gramStart"/>
      <w:r>
        <w:rPr>
          <w:color w:val="231F20"/>
        </w:rPr>
        <w:t>on, or</w:t>
      </w:r>
      <w:proofErr w:type="gramEnd"/>
      <w:r>
        <w:rPr>
          <w:color w:val="231F20"/>
        </w:rPr>
        <w:t xml:space="preserve"> died out. Rediscovered by Captain Cook in 1774 and found to be uninhabited, Norfolk was settled by the British in 1788, just five weeks after the First Fleet’s arrival in Australia. The island operated as a colonial settlement between 1788 and 1814, utilising convict labour to harvest and mill Norfolk Island pines and harvest flax</w:t>
      </w:r>
      <w:r>
        <w:rPr>
          <w:color w:val="231F20"/>
          <w:spacing w:val="-6"/>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making</w:t>
      </w:r>
      <w:r>
        <w:rPr>
          <w:color w:val="231F20"/>
          <w:spacing w:val="-5"/>
        </w:rPr>
        <w:t xml:space="preserve"> </w:t>
      </w:r>
      <w:r>
        <w:rPr>
          <w:color w:val="231F20"/>
        </w:rPr>
        <w:t>of</w:t>
      </w:r>
      <w:r>
        <w:rPr>
          <w:color w:val="231F20"/>
          <w:spacing w:val="-6"/>
        </w:rPr>
        <w:t xml:space="preserve"> </w:t>
      </w:r>
      <w:r>
        <w:rPr>
          <w:color w:val="231F20"/>
        </w:rPr>
        <w:t>canvas.</w:t>
      </w:r>
      <w:r>
        <w:rPr>
          <w:color w:val="231F20"/>
          <w:spacing w:val="-4"/>
        </w:rPr>
        <w:t xml:space="preserve"> </w:t>
      </w:r>
      <w:r>
        <w:rPr>
          <w:color w:val="231F20"/>
        </w:rPr>
        <w:t>In</w:t>
      </w:r>
      <w:r>
        <w:rPr>
          <w:color w:val="231F20"/>
          <w:spacing w:val="-6"/>
        </w:rPr>
        <w:t xml:space="preserve"> </w:t>
      </w:r>
      <w:r>
        <w:rPr>
          <w:color w:val="231F20"/>
        </w:rPr>
        <w:t>1825</w:t>
      </w:r>
      <w:r>
        <w:rPr>
          <w:color w:val="231F20"/>
          <w:spacing w:val="-4"/>
        </w:rPr>
        <w:t xml:space="preserve"> </w:t>
      </w:r>
      <w:r>
        <w:rPr>
          <w:color w:val="231F20"/>
        </w:rPr>
        <w:t>a</w:t>
      </w:r>
      <w:r>
        <w:rPr>
          <w:color w:val="231F20"/>
          <w:spacing w:val="-5"/>
        </w:rPr>
        <w:t xml:space="preserve"> </w:t>
      </w:r>
      <w:r>
        <w:rPr>
          <w:color w:val="231F20"/>
        </w:rPr>
        <w:t>penal</w:t>
      </w:r>
      <w:r>
        <w:rPr>
          <w:color w:val="231F20"/>
          <w:spacing w:val="-4"/>
        </w:rPr>
        <w:t xml:space="preserve"> </w:t>
      </w:r>
      <w:r>
        <w:rPr>
          <w:color w:val="231F20"/>
        </w:rPr>
        <w:t>settlement</w:t>
      </w:r>
      <w:r>
        <w:rPr>
          <w:color w:val="231F20"/>
          <w:spacing w:val="-5"/>
        </w:rPr>
        <w:t xml:space="preserve"> </w:t>
      </w:r>
      <w:r>
        <w:rPr>
          <w:color w:val="231F20"/>
        </w:rPr>
        <w:t>was</w:t>
      </w:r>
      <w:r>
        <w:rPr>
          <w:color w:val="231F20"/>
          <w:spacing w:val="-4"/>
        </w:rPr>
        <w:t xml:space="preserve"> </w:t>
      </w:r>
      <w:r>
        <w:rPr>
          <w:color w:val="231F20"/>
        </w:rPr>
        <w:t>established,</w:t>
      </w:r>
      <w:r>
        <w:rPr>
          <w:color w:val="231F20"/>
          <w:spacing w:val="-5"/>
        </w:rPr>
        <w:t xml:space="preserve"> </w:t>
      </w:r>
      <w:r>
        <w:rPr>
          <w:color w:val="231F20"/>
        </w:rPr>
        <w:t>operating</w:t>
      </w:r>
      <w:r>
        <w:rPr>
          <w:color w:val="231F20"/>
          <w:spacing w:val="-4"/>
        </w:rPr>
        <w:t xml:space="preserve"> </w:t>
      </w:r>
      <w:r>
        <w:rPr>
          <w:color w:val="231F20"/>
        </w:rPr>
        <w:t>until 1855, when the last remaining convicts were</w:t>
      </w:r>
      <w:r>
        <w:rPr>
          <w:color w:val="231F20"/>
          <w:spacing w:val="-7"/>
        </w:rPr>
        <w:t xml:space="preserve"> </w:t>
      </w:r>
      <w:r>
        <w:rPr>
          <w:color w:val="231F20"/>
        </w:rPr>
        <w:t>removed.</w:t>
      </w:r>
    </w:p>
    <w:p w14:paraId="78C94628" w14:textId="77777777" w:rsidR="00907F50" w:rsidRDefault="00B8456D">
      <w:pPr>
        <w:pStyle w:val="BodyText"/>
        <w:spacing w:before="120" w:line="235" w:lineRule="auto"/>
        <w:ind w:left="1417" w:right="1431"/>
      </w:pPr>
      <w:r>
        <w:rPr>
          <w:color w:val="231F20"/>
        </w:rPr>
        <w:t xml:space="preserve">In June 1856 the Island was settled by the Pitcairn Islanders, descendants of the mutineers of the HMS Bounty and their families. Pitcairn had become too small for their growing population and was no longer a suitable home. The </w:t>
      </w:r>
      <w:proofErr w:type="spellStart"/>
      <w:r>
        <w:rPr>
          <w:color w:val="231F20"/>
        </w:rPr>
        <w:t>Pitcairners</w:t>
      </w:r>
      <w:proofErr w:type="spellEnd"/>
      <w:r>
        <w:rPr>
          <w:color w:val="231F20"/>
        </w:rPr>
        <w:t xml:space="preserve"> established a permanent settlement on Norfolk Island and their descendants make up around one third of the Island’s current population.</w:t>
      </w:r>
    </w:p>
    <w:p w14:paraId="5C956F34" w14:textId="77777777" w:rsidR="00907F50" w:rsidRDefault="00907F50">
      <w:pPr>
        <w:pStyle w:val="BodyText"/>
        <w:spacing w:before="2"/>
      </w:pPr>
    </w:p>
    <w:p w14:paraId="6BD815B3" w14:textId="77777777" w:rsidR="00907F50" w:rsidRDefault="00B8456D">
      <w:pPr>
        <w:ind w:left="1417"/>
        <w:rPr>
          <w:rFonts w:ascii="Calibri"/>
          <w:sz w:val="28"/>
        </w:rPr>
      </w:pPr>
      <w:r>
        <w:rPr>
          <w:rFonts w:ascii="Calibri"/>
          <w:color w:val="5C8135"/>
          <w:sz w:val="28"/>
        </w:rPr>
        <w:t>Norfolk Island National Park and Norfolk Island Botanic Garden</w:t>
      </w:r>
    </w:p>
    <w:p w14:paraId="5BC55EE0" w14:textId="77777777" w:rsidR="00907F50" w:rsidRDefault="00B8456D">
      <w:pPr>
        <w:pStyle w:val="BodyText"/>
        <w:spacing w:before="92" w:line="235" w:lineRule="auto"/>
        <w:ind w:left="1417" w:right="1468"/>
        <w:jc w:val="both"/>
      </w:pPr>
      <w:r>
        <w:rPr>
          <w:color w:val="231F20"/>
        </w:rPr>
        <w:t>Norfolk Island National Park covers 650 hectares in two sections. The Mount Pitt Section on</w:t>
      </w:r>
      <w:r>
        <w:rPr>
          <w:color w:val="231F20"/>
          <w:spacing w:val="-6"/>
        </w:rPr>
        <w:t xml:space="preserve"> </w:t>
      </w:r>
      <w:r>
        <w:rPr>
          <w:color w:val="231F20"/>
        </w:rPr>
        <w:t>Norfolk</w:t>
      </w:r>
      <w:r>
        <w:rPr>
          <w:color w:val="231F20"/>
          <w:spacing w:val="-6"/>
        </w:rPr>
        <w:t xml:space="preserve"> </w:t>
      </w:r>
      <w:r>
        <w:rPr>
          <w:color w:val="231F20"/>
        </w:rPr>
        <w:t>Island</w:t>
      </w:r>
      <w:r>
        <w:rPr>
          <w:color w:val="231F20"/>
          <w:spacing w:val="-5"/>
        </w:rPr>
        <w:t xml:space="preserve"> </w:t>
      </w:r>
      <w:r>
        <w:rPr>
          <w:color w:val="231F20"/>
        </w:rPr>
        <w:t>itself</w:t>
      </w:r>
      <w:r>
        <w:rPr>
          <w:color w:val="231F20"/>
          <w:spacing w:val="-5"/>
        </w:rPr>
        <w:t xml:space="preserve"> </w:t>
      </w:r>
      <w:r>
        <w:rPr>
          <w:color w:val="231F20"/>
        </w:rPr>
        <w:t>covers</w:t>
      </w:r>
      <w:r>
        <w:rPr>
          <w:color w:val="231F20"/>
          <w:spacing w:val="-4"/>
        </w:rPr>
        <w:t xml:space="preserve"> </w:t>
      </w:r>
      <w:r>
        <w:rPr>
          <w:color w:val="231F20"/>
        </w:rPr>
        <w:t>460</w:t>
      </w:r>
      <w:r>
        <w:rPr>
          <w:color w:val="231F20"/>
          <w:spacing w:val="-5"/>
        </w:rPr>
        <w:t xml:space="preserve"> </w:t>
      </w:r>
      <w:r>
        <w:rPr>
          <w:color w:val="231F20"/>
        </w:rPr>
        <w:t>hectares.</w:t>
      </w:r>
      <w:r>
        <w:rPr>
          <w:color w:val="231F20"/>
          <w:spacing w:val="-5"/>
        </w:rPr>
        <w:t xml:space="preserve"> </w:t>
      </w:r>
      <w:r>
        <w:rPr>
          <w:color w:val="231F20"/>
        </w:rPr>
        <w:t>The</w:t>
      </w:r>
      <w:r>
        <w:rPr>
          <w:color w:val="231F20"/>
          <w:spacing w:val="-6"/>
        </w:rPr>
        <w:t xml:space="preserve"> </w:t>
      </w:r>
      <w:r>
        <w:rPr>
          <w:color w:val="231F20"/>
        </w:rPr>
        <w:t>other</w:t>
      </w:r>
      <w:r>
        <w:rPr>
          <w:color w:val="231F20"/>
          <w:spacing w:val="-5"/>
        </w:rPr>
        <w:t xml:space="preserve"> </w:t>
      </w:r>
      <w:r>
        <w:rPr>
          <w:color w:val="231F20"/>
        </w:rPr>
        <w:t>section</w:t>
      </w:r>
      <w:r>
        <w:rPr>
          <w:color w:val="231F20"/>
          <w:spacing w:val="-5"/>
        </w:rPr>
        <w:t xml:space="preserve"> </w:t>
      </w:r>
      <w:r>
        <w:rPr>
          <w:color w:val="231F20"/>
        </w:rPr>
        <w:t>comprises</w:t>
      </w:r>
      <w:r>
        <w:rPr>
          <w:color w:val="231F20"/>
          <w:spacing w:val="-6"/>
        </w:rPr>
        <w:t xml:space="preserve"> </w:t>
      </w:r>
      <w:r>
        <w:rPr>
          <w:color w:val="231F20"/>
        </w:rPr>
        <w:t>190</w:t>
      </w:r>
      <w:r>
        <w:rPr>
          <w:color w:val="231F20"/>
          <w:spacing w:val="-4"/>
        </w:rPr>
        <w:t xml:space="preserve"> </w:t>
      </w:r>
      <w:r>
        <w:rPr>
          <w:color w:val="231F20"/>
        </w:rPr>
        <w:t>hectares</w:t>
      </w:r>
      <w:r>
        <w:rPr>
          <w:color w:val="231F20"/>
          <w:spacing w:val="-6"/>
        </w:rPr>
        <w:t xml:space="preserve"> </w:t>
      </w:r>
      <w:r>
        <w:rPr>
          <w:color w:val="231F20"/>
        </w:rPr>
        <w:t>of neighbouring Phillip Island. The Norfolk Island Botanic Garden covers 5.5 hectares and is located near the Mount Pitt Section of the</w:t>
      </w:r>
      <w:r>
        <w:rPr>
          <w:color w:val="231F20"/>
          <w:spacing w:val="-4"/>
        </w:rPr>
        <w:t xml:space="preserve"> </w:t>
      </w:r>
      <w:r>
        <w:rPr>
          <w:color w:val="231F20"/>
        </w:rPr>
        <w:t>park.</w:t>
      </w:r>
    </w:p>
    <w:p w14:paraId="3DD5921D" w14:textId="77777777" w:rsidR="00907F50" w:rsidRDefault="00B8456D">
      <w:pPr>
        <w:spacing w:before="116" w:line="235" w:lineRule="auto"/>
        <w:ind w:left="1417" w:right="1373"/>
        <w:rPr>
          <w:sz w:val="20"/>
        </w:rPr>
      </w:pPr>
      <w:r>
        <w:rPr>
          <w:color w:val="231F20"/>
          <w:sz w:val="20"/>
        </w:rPr>
        <w:t xml:space="preserve">The Mount Pitt Section of the park and the botanic garden were first established by the </w:t>
      </w:r>
      <w:r>
        <w:rPr>
          <w:i/>
          <w:color w:val="231F20"/>
          <w:sz w:val="20"/>
        </w:rPr>
        <w:t xml:space="preserve">Norfolk Island National Park and Norfolk Island Botanic Garden Act 1984 </w:t>
      </w:r>
      <w:r>
        <w:rPr>
          <w:color w:val="231F20"/>
          <w:sz w:val="20"/>
        </w:rPr>
        <w:t xml:space="preserve">when it came into force on 12 February 1985. These areas were subsequently declared a national park and botanic garden under the </w:t>
      </w:r>
      <w:r>
        <w:rPr>
          <w:i/>
          <w:color w:val="231F20"/>
          <w:sz w:val="20"/>
        </w:rPr>
        <w:t xml:space="preserve">National Parks and Wildlife Conservation Act 1975 </w:t>
      </w:r>
      <w:r>
        <w:rPr>
          <w:color w:val="231F20"/>
          <w:sz w:val="20"/>
        </w:rPr>
        <w:t>by proclamation under that Act on 31 January 1986 following a request of the Norfolk Island Legislative Assembly. The Phillip Island Section of the park was proclaimed under the Commonwealth Act on 24 January 1996.</w:t>
      </w:r>
    </w:p>
    <w:p w14:paraId="45533B1A" w14:textId="77777777" w:rsidR="00907F50" w:rsidRDefault="00B8456D">
      <w:pPr>
        <w:spacing w:before="119" w:line="235" w:lineRule="auto"/>
        <w:ind w:left="1417" w:right="1407"/>
        <w:rPr>
          <w:sz w:val="20"/>
        </w:rPr>
      </w:pPr>
      <w:r>
        <w:rPr>
          <w:color w:val="231F20"/>
          <w:sz w:val="20"/>
        </w:rPr>
        <w:t xml:space="preserve">In July 2000 the </w:t>
      </w:r>
      <w:r>
        <w:rPr>
          <w:i/>
          <w:color w:val="231F20"/>
          <w:sz w:val="20"/>
        </w:rPr>
        <w:t xml:space="preserve">Environment Protection and Biodiversity Conservation Act 1999 </w:t>
      </w:r>
      <w:r>
        <w:rPr>
          <w:color w:val="231F20"/>
          <w:sz w:val="20"/>
        </w:rPr>
        <w:t xml:space="preserve">(EPBC Act) came into force and replaced </w:t>
      </w:r>
      <w:proofErr w:type="gramStart"/>
      <w:r>
        <w:rPr>
          <w:color w:val="231F20"/>
          <w:sz w:val="20"/>
        </w:rPr>
        <w:t>a number of</w:t>
      </w:r>
      <w:proofErr w:type="gramEnd"/>
      <w:r>
        <w:rPr>
          <w:color w:val="231F20"/>
          <w:sz w:val="20"/>
        </w:rPr>
        <w:t xml:space="preserve"> Acts relevant to the management of the park and botanic garden. Since 16 July 2000, the park and the botanic garden have been managed under the EPBC Act.</w:t>
      </w:r>
    </w:p>
    <w:p w14:paraId="250F22BF" w14:textId="77777777" w:rsidR="00907F50" w:rsidRDefault="00907F50">
      <w:pPr>
        <w:spacing w:line="235" w:lineRule="auto"/>
        <w:rPr>
          <w:sz w:val="20"/>
        </w:rPr>
        <w:sectPr w:rsidR="00907F50">
          <w:pgSz w:w="9980" w:h="14180"/>
          <w:pgMar w:top="1320" w:right="0" w:bottom="760" w:left="0" w:header="0" w:footer="565" w:gutter="0"/>
          <w:cols w:space="720"/>
        </w:sectPr>
      </w:pPr>
    </w:p>
    <w:p w14:paraId="50B4CC1B" w14:textId="77777777" w:rsidR="00907F50" w:rsidRDefault="00B8456D">
      <w:pPr>
        <w:pStyle w:val="Heading4"/>
        <w:spacing w:before="27"/>
      </w:pPr>
      <w:r>
        <w:rPr>
          <w:color w:val="5C8135"/>
        </w:rPr>
        <w:lastRenderedPageBreak/>
        <w:t>Statement of Significance</w:t>
      </w:r>
    </w:p>
    <w:p w14:paraId="43071607" w14:textId="77777777" w:rsidR="00907F50" w:rsidRDefault="00B8456D">
      <w:pPr>
        <w:pStyle w:val="BodyText"/>
        <w:spacing w:before="92" w:line="235" w:lineRule="auto"/>
        <w:ind w:left="1417" w:right="1579"/>
      </w:pPr>
      <w:r>
        <w:rPr>
          <w:color w:val="231F20"/>
        </w:rPr>
        <w:t xml:space="preserve">Set in the south-west Pacific, Norfolk Island National Park and Norfolk Island Botanic Garden provide a link between tropical and temperate oceanic island environments. Norfolk’s remote location, coupled with Norfolk Island’s colonisation by plants and animals dispersed over vast distances of ocean, means the park and botanic garden have unique vegetation assemblages with many endemic species. </w:t>
      </w:r>
      <w:proofErr w:type="gramStart"/>
      <w:r>
        <w:rPr>
          <w:color w:val="231F20"/>
        </w:rPr>
        <w:t>The park</w:t>
      </w:r>
      <w:proofErr w:type="gramEnd"/>
      <w:r>
        <w:rPr>
          <w:color w:val="231F20"/>
        </w:rPr>
        <w:t xml:space="preserve"> contains historic sites and artefacts that illustrate the social development of the island and its people since early settlement. </w:t>
      </w:r>
      <w:proofErr w:type="gramStart"/>
      <w:r>
        <w:rPr>
          <w:color w:val="231F20"/>
        </w:rPr>
        <w:t>The park</w:t>
      </w:r>
      <w:proofErr w:type="gramEnd"/>
      <w:r>
        <w:rPr>
          <w:color w:val="231F20"/>
        </w:rPr>
        <w:t xml:space="preserve"> contains sites that support ongoing traditional and cultural practices undertaken by the local community.</w:t>
      </w:r>
    </w:p>
    <w:p w14:paraId="01E4EBCE" w14:textId="77777777" w:rsidR="00907F50" w:rsidRDefault="00B8456D">
      <w:pPr>
        <w:pStyle w:val="Heading6"/>
        <w:spacing w:before="125"/>
      </w:pPr>
      <w:r>
        <w:rPr>
          <w:color w:val="5C8135"/>
        </w:rPr>
        <w:t>The values of the park and botanic garden</w:t>
      </w:r>
    </w:p>
    <w:p w14:paraId="4636E878" w14:textId="77777777" w:rsidR="00907F50" w:rsidRDefault="00B8456D">
      <w:pPr>
        <w:pStyle w:val="BodyText"/>
        <w:spacing w:before="103" w:line="235" w:lineRule="auto"/>
        <w:ind w:left="1417" w:right="1557"/>
      </w:pPr>
      <w:r>
        <w:rPr>
          <w:color w:val="231F20"/>
        </w:rPr>
        <w:t>Identification and recognition of the park and botanic garden’s values ensures a shared understanding about what is most important about the reserves, and the statement</w:t>
      </w:r>
    </w:p>
    <w:p w14:paraId="43812AFF" w14:textId="77777777" w:rsidR="00907F50" w:rsidRDefault="00B8456D">
      <w:pPr>
        <w:pStyle w:val="BodyText"/>
        <w:spacing w:before="1" w:line="235" w:lineRule="auto"/>
        <w:ind w:left="1417" w:right="1680"/>
      </w:pPr>
      <w:r>
        <w:rPr>
          <w:color w:val="231F20"/>
        </w:rPr>
        <w:t>of significance helps to focus management and planning. If the values are allowed to decline the park and botanic garden’s purpose and significance as protected areas would be jeopardised.</w:t>
      </w:r>
    </w:p>
    <w:p w14:paraId="4D5B5C97" w14:textId="77777777" w:rsidR="00907F50" w:rsidRDefault="00B8456D">
      <w:pPr>
        <w:pStyle w:val="Heading8"/>
      </w:pPr>
      <w:r>
        <w:rPr>
          <w:color w:val="5C8135"/>
        </w:rPr>
        <w:t>Natural values</w:t>
      </w:r>
    </w:p>
    <w:p w14:paraId="44FBF288" w14:textId="77777777" w:rsidR="00907F50" w:rsidRDefault="00B8456D">
      <w:pPr>
        <w:pStyle w:val="BodyText"/>
        <w:spacing w:before="107" w:line="235" w:lineRule="auto"/>
        <w:ind w:left="1417" w:right="1579"/>
      </w:pPr>
      <w:proofErr w:type="gramStart"/>
      <w:r>
        <w:rPr>
          <w:color w:val="231F20"/>
        </w:rPr>
        <w:t>The park</w:t>
      </w:r>
      <w:proofErr w:type="gramEnd"/>
      <w:r>
        <w:rPr>
          <w:color w:val="231F20"/>
        </w:rPr>
        <w:t xml:space="preserve"> and botanic garden protect most of the remaining areas of subtropical rainforest that originally covered Norfolk Island prior to settlement. This includes areas of remnant lower altitude rainforest that are characteristically dominated by vines.</w:t>
      </w:r>
    </w:p>
    <w:p w14:paraId="109437E8" w14:textId="77777777" w:rsidR="00907F50" w:rsidRDefault="00B8456D">
      <w:pPr>
        <w:pStyle w:val="BodyText"/>
        <w:spacing w:before="116" w:line="235" w:lineRule="auto"/>
        <w:ind w:left="1417" w:right="1431"/>
      </w:pPr>
      <w:proofErr w:type="gramStart"/>
      <w:r>
        <w:rPr>
          <w:color w:val="231F20"/>
        </w:rPr>
        <w:t>The park</w:t>
      </w:r>
      <w:proofErr w:type="gramEnd"/>
      <w:r>
        <w:rPr>
          <w:color w:val="231F20"/>
        </w:rPr>
        <w:t xml:space="preserve"> and botanic garden provide principal, sole or partial habitat for listed threatened species, including four threatened species of forest-dwelling birds and two threatened species of seabird, five critically endangered snail species and 46 threatened plant species. </w:t>
      </w:r>
      <w:proofErr w:type="gramStart"/>
      <w:r>
        <w:rPr>
          <w:color w:val="231F20"/>
        </w:rPr>
        <w:t>The park</w:t>
      </w:r>
      <w:proofErr w:type="gramEnd"/>
      <w:r>
        <w:rPr>
          <w:color w:val="231F20"/>
        </w:rPr>
        <w:t xml:space="preserve"> also provides secure nesting habitat for at least 15 species of seabirds.</w:t>
      </w:r>
    </w:p>
    <w:p w14:paraId="2131735C" w14:textId="77777777" w:rsidR="00907F50" w:rsidRDefault="00B8456D">
      <w:pPr>
        <w:pStyle w:val="BodyText"/>
        <w:spacing w:before="117" w:line="235" w:lineRule="auto"/>
        <w:ind w:left="1417" w:right="1680"/>
      </w:pPr>
      <w:proofErr w:type="gramStart"/>
      <w:r>
        <w:rPr>
          <w:color w:val="231F20"/>
        </w:rPr>
        <w:t>The park</w:t>
      </w:r>
      <w:proofErr w:type="gramEnd"/>
      <w:r>
        <w:rPr>
          <w:color w:val="231F20"/>
        </w:rPr>
        <w:t xml:space="preserve"> and the living collection in the botanic garden provide rich sources of horticultural, botanical and biological information about the native species of Norfolk Island.</w:t>
      </w:r>
    </w:p>
    <w:p w14:paraId="01234D1E" w14:textId="77777777" w:rsidR="00907F50" w:rsidRDefault="00B8456D">
      <w:pPr>
        <w:pStyle w:val="BodyText"/>
        <w:spacing w:before="116" w:line="235" w:lineRule="auto"/>
        <w:ind w:left="1417" w:right="1678"/>
      </w:pPr>
      <w:r>
        <w:rPr>
          <w:color w:val="231F20"/>
        </w:rPr>
        <w:t>Phillip Island, although long devoid of its original vegetation, is an important seabird nesting site and a refuge for several threatened species lost from Norfolk Island itself.</w:t>
      </w:r>
    </w:p>
    <w:p w14:paraId="42523052" w14:textId="77777777" w:rsidR="00907F50" w:rsidRDefault="00B8456D">
      <w:pPr>
        <w:pStyle w:val="BodyText"/>
        <w:spacing w:before="1" w:line="235" w:lineRule="auto"/>
        <w:ind w:left="1417" w:right="1894"/>
      </w:pPr>
      <w:r>
        <w:rPr>
          <w:color w:val="231F20"/>
        </w:rPr>
        <w:t>The gradual recovery of vegetation on Phillip Island, following the eradication of feral rabbits in 1986, is a unique example of nature’s capacity to restore balance to ecosystems under severe stress.</w:t>
      </w:r>
    </w:p>
    <w:p w14:paraId="66148B03" w14:textId="77777777" w:rsidR="00907F50" w:rsidRDefault="00B8456D">
      <w:pPr>
        <w:pStyle w:val="Heading8"/>
      </w:pPr>
      <w:r>
        <w:rPr>
          <w:color w:val="5C8135"/>
        </w:rPr>
        <w:t>Heritage values</w:t>
      </w:r>
    </w:p>
    <w:p w14:paraId="3D25D37F" w14:textId="77777777" w:rsidR="00907F50" w:rsidRDefault="00B8456D">
      <w:pPr>
        <w:pStyle w:val="BodyText"/>
        <w:spacing w:before="108" w:line="235" w:lineRule="auto"/>
        <w:ind w:left="1417" w:right="2086"/>
      </w:pPr>
      <w:proofErr w:type="gramStart"/>
      <w:r>
        <w:rPr>
          <w:color w:val="231F20"/>
        </w:rPr>
        <w:t>The park</w:t>
      </w:r>
      <w:proofErr w:type="gramEnd"/>
      <w:r>
        <w:rPr>
          <w:color w:val="231F20"/>
        </w:rPr>
        <w:t xml:space="preserve"> and botanic garden protect significant heritage sites associated with the defence of Norfolk Island during </w:t>
      </w:r>
      <w:r>
        <w:rPr>
          <w:color w:val="231F20"/>
          <w:spacing w:val="-3"/>
        </w:rPr>
        <w:t xml:space="preserve">World War </w:t>
      </w:r>
      <w:r>
        <w:rPr>
          <w:color w:val="231F20"/>
        </w:rPr>
        <w:t>II, including the remains of a gun</w:t>
      </w:r>
    </w:p>
    <w:p w14:paraId="6F2F8E11" w14:textId="77777777" w:rsidR="00907F50" w:rsidRDefault="00B8456D">
      <w:pPr>
        <w:pStyle w:val="BodyText"/>
        <w:spacing w:before="1" w:line="235" w:lineRule="auto"/>
        <w:ind w:left="1417" w:right="1373"/>
      </w:pPr>
      <w:r>
        <w:rPr>
          <w:color w:val="231F20"/>
        </w:rPr>
        <w:t>emplacement</w:t>
      </w:r>
      <w:r>
        <w:rPr>
          <w:color w:val="231F20"/>
          <w:spacing w:val="-6"/>
        </w:rPr>
        <w:t xml:space="preserve"> </w:t>
      </w:r>
      <w:r>
        <w:rPr>
          <w:color w:val="231F20"/>
        </w:rPr>
        <w:t>and</w:t>
      </w:r>
      <w:r>
        <w:rPr>
          <w:color w:val="231F20"/>
          <w:spacing w:val="-5"/>
        </w:rPr>
        <w:t xml:space="preserve"> </w:t>
      </w:r>
      <w:r>
        <w:rPr>
          <w:color w:val="231F20"/>
        </w:rPr>
        <w:t>radar</w:t>
      </w:r>
      <w:r>
        <w:rPr>
          <w:color w:val="231F20"/>
          <w:spacing w:val="-5"/>
        </w:rPr>
        <w:t xml:space="preserve"> </w:t>
      </w:r>
      <w:r>
        <w:rPr>
          <w:color w:val="231F20"/>
        </w:rPr>
        <w:t>facility</w:t>
      </w:r>
      <w:r>
        <w:rPr>
          <w:color w:val="231F20"/>
          <w:spacing w:val="-5"/>
        </w:rPr>
        <w:t xml:space="preserve"> </w:t>
      </w:r>
      <w:r>
        <w:rPr>
          <w:color w:val="231F20"/>
        </w:rPr>
        <w:t>near</w:t>
      </w:r>
      <w:r>
        <w:rPr>
          <w:color w:val="231F20"/>
          <w:spacing w:val="-5"/>
        </w:rPr>
        <w:t xml:space="preserve"> </w:t>
      </w:r>
      <w:r>
        <w:rPr>
          <w:color w:val="231F20"/>
        </w:rPr>
        <w:t>the</w:t>
      </w:r>
      <w:r>
        <w:rPr>
          <w:color w:val="231F20"/>
          <w:spacing w:val="-6"/>
        </w:rPr>
        <w:t xml:space="preserve"> </w:t>
      </w:r>
      <w:r>
        <w:rPr>
          <w:color w:val="231F20"/>
        </w:rPr>
        <w:t>top</w:t>
      </w:r>
      <w:r>
        <w:rPr>
          <w:color w:val="231F20"/>
          <w:spacing w:val="-6"/>
        </w:rPr>
        <w:t xml:space="preserve"> </w:t>
      </w:r>
      <w:r>
        <w:rPr>
          <w:color w:val="231F20"/>
        </w:rPr>
        <w:t>of</w:t>
      </w:r>
      <w:r>
        <w:rPr>
          <w:color w:val="231F20"/>
          <w:spacing w:val="-6"/>
        </w:rPr>
        <w:t xml:space="preserve"> </w:t>
      </w:r>
      <w:r>
        <w:rPr>
          <w:color w:val="231F20"/>
        </w:rPr>
        <w:t>Mount</w:t>
      </w:r>
      <w:r>
        <w:rPr>
          <w:color w:val="231F20"/>
          <w:spacing w:val="-5"/>
        </w:rPr>
        <w:t xml:space="preserve"> </w:t>
      </w:r>
      <w:r>
        <w:rPr>
          <w:color w:val="231F20"/>
        </w:rPr>
        <w:t>Bates.</w:t>
      </w:r>
      <w:r>
        <w:rPr>
          <w:color w:val="231F20"/>
          <w:spacing w:val="-6"/>
        </w:rPr>
        <w:t xml:space="preserve"> </w:t>
      </w:r>
      <w:r>
        <w:rPr>
          <w:color w:val="231F20"/>
        </w:rPr>
        <w:t>Scattered</w:t>
      </w:r>
      <w:r>
        <w:rPr>
          <w:color w:val="231F20"/>
          <w:spacing w:val="-6"/>
        </w:rPr>
        <w:t xml:space="preserve"> </w:t>
      </w:r>
      <w:r>
        <w:rPr>
          <w:color w:val="231F20"/>
        </w:rPr>
        <w:t>throughout</w:t>
      </w:r>
      <w:r>
        <w:rPr>
          <w:color w:val="231F20"/>
          <w:spacing w:val="-6"/>
        </w:rPr>
        <w:t xml:space="preserve"> </w:t>
      </w:r>
      <w:r>
        <w:rPr>
          <w:color w:val="231F20"/>
        </w:rPr>
        <w:t>the park are less obvious relics of the military and colonial past, including additional gun emplacements, colonial brick clamps and other sites of heritage</w:t>
      </w:r>
      <w:r>
        <w:rPr>
          <w:color w:val="231F20"/>
          <w:spacing w:val="-20"/>
        </w:rPr>
        <w:t xml:space="preserve"> </w:t>
      </w:r>
      <w:r>
        <w:rPr>
          <w:color w:val="231F20"/>
        </w:rPr>
        <w:t>significance.</w:t>
      </w:r>
    </w:p>
    <w:p w14:paraId="0E6A27B4" w14:textId="77777777" w:rsidR="00907F50" w:rsidRDefault="00B8456D">
      <w:pPr>
        <w:pStyle w:val="BodyText"/>
        <w:spacing w:before="116" w:line="235" w:lineRule="auto"/>
        <w:ind w:left="1417" w:right="1680"/>
      </w:pPr>
      <w:r>
        <w:rPr>
          <w:color w:val="231F20"/>
        </w:rPr>
        <w:t>Phillip Island is a listed place on the Commonwealth Heritage List recognising that it provides</w:t>
      </w:r>
      <w:r>
        <w:rPr>
          <w:color w:val="231F20"/>
          <w:spacing w:val="-6"/>
        </w:rPr>
        <w:t xml:space="preserve"> </w:t>
      </w:r>
      <w:r>
        <w:rPr>
          <w:color w:val="231F20"/>
        </w:rPr>
        <w:t>a</w:t>
      </w:r>
      <w:r>
        <w:rPr>
          <w:color w:val="231F20"/>
          <w:spacing w:val="-5"/>
        </w:rPr>
        <w:t xml:space="preserve"> </w:t>
      </w:r>
      <w:r>
        <w:rPr>
          <w:color w:val="231F20"/>
        </w:rPr>
        <w:t>nesting</w:t>
      </w:r>
      <w:r>
        <w:rPr>
          <w:color w:val="231F20"/>
          <w:spacing w:val="-5"/>
        </w:rPr>
        <w:t xml:space="preserve"> </w:t>
      </w:r>
      <w:r>
        <w:rPr>
          <w:color w:val="231F20"/>
        </w:rPr>
        <w:t>habitat</w:t>
      </w:r>
      <w:r>
        <w:rPr>
          <w:color w:val="231F20"/>
          <w:spacing w:val="-5"/>
        </w:rPr>
        <w:t xml:space="preserve"> </w:t>
      </w:r>
      <w:r>
        <w:rPr>
          <w:color w:val="231F20"/>
        </w:rPr>
        <w:t>for</w:t>
      </w:r>
      <w:r>
        <w:rPr>
          <w:color w:val="231F20"/>
          <w:spacing w:val="-6"/>
        </w:rPr>
        <w:t xml:space="preserve"> </w:t>
      </w:r>
      <w:r>
        <w:rPr>
          <w:color w:val="231F20"/>
        </w:rPr>
        <w:t>seabirds,</w:t>
      </w:r>
      <w:r>
        <w:rPr>
          <w:color w:val="231F20"/>
          <w:spacing w:val="-5"/>
        </w:rPr>
        <w:t xml:space="preserve"> </w:t>
      </w:r>
      <w:r>
        <w:rPr>
          <w:color w:val="231F20"/>
        </w:rPr>
        <w:t>habitat</w:t>
      </w:r>
      <w:r>
        <w:rPr>
          <w:color w:val="231F20"/>
          <w:spacing w:val="-5"/>
        </w:rPr>
        <w:t xml:space="preserve"> </w:t>
      </w:r>
      <w:r>
        <w:rPr>
          <w:color w:val="231F20"/>
        </w:rPr>
        <w:t>for</w:t>
      </w:r>
      <w:r>
        <w:rPr>
          <w:color w:val="231F20"/>
          <w:spacing w:val="-6"/>
        </w:rPr>
        <w:t xml:space="preserve"> </w:t>
      </w:r>
      <w:r>
        <w:rPr>
          <w:color w:val="231F20"/>
        </w:rPr>
        <w:t>flora</w:t>
      </w:r>
      <w:r>
        <w:rPr>
          <w:color w:val="231F20"/>
          <w:spacing w:val="-5"/>
        </w:rPr>
        <w:t xml:space="preserve"> </w:t>
      </w:r>
      <w:r>
        <w:rPr>
          <w:color w:val="231F20"/>
        </w:rPr>
        <w:t>and</w:t>
      </w:r>
      <w:r>
        <w:rPr>
          <w:color w:val="231F20"/>
          <w:spacing w:val="-5"/>
        </w:rPr>
        <w:t xml:space="preserve"> </w:t>
      </w:r>
      <w:r>
        <w:rPr>
          <w:color w:val="231F20"/>
        </w:rPr>
        <w:t>fauna</w:t>
      </w:r>
      <w:r>
        <w:rPr>
          <w:color w:val="231F20"/>
          <w:spacing w:val="-5"/>
        </w:rPr>
        <w:t xml:space="preserve"> </w:t>
      </w:r>
      <w:r>
        <w:rPr>
          <w:color w:val="231F20"/>
        </w:rPr>
        <w:t>once</w:t>
      </w:r>
      <w:r>
        <w:rPr>
          <w:color w:val="231F20"/>
          <w:spacing w:val="-6"/>
        </w:rPr>
        <w:t xml:space="preserve"> </w:t>
      </w:r>
      <w:r>
        <w:rPr>
          <w:color w:val="231F20"/>
        </w:rPr>
        <w:t>considered</w:t>
      </w:r>
      <w:r>
        <w:rPr>
          <w:color w:val="231F20"/>
          <w:spacing w:val="-6"/>
        </w:rPr>
        <w:t xml:space="preserve"> </w:t>
      </w:r>
      <w:r>
        <w:rPr>
          <w:color w:val="231F20"/>
        </w:rPr>
        <w:t xml:space="preserve">to be extinct on nearby Norfolk Island and </w:t>
      </w:r>
      <w:r>
        <w:rPr>
          <w:color w:val="231F20"/>
          <w:spacing w:val="-3"/>
        </w:rPr>
        <w:t xml:space="preserve">for </w:t>
      </w:r>
      <w:r>
        <w:rPr>
          <w:color w:val="231F20"/>
        </w:rPr>
        <w:t>its dramatic aesthetic</w:t>
      </w:r>
      <w:r>
        <w:rPr>
          <w:color w:val="231F20"/>
          <w:spacing w:val="-17"/>
        </w:rPr>
        <w:t xml:space="preserve"> </w:t>
      </w:r>
      <w:r>
        <w:rPr>
          <w:color w:val="231F20"/>
        </w:rPr>
        <w:t>landscape.</w:t>
      </w:r>
    </w:p>
    <w:p w14:paraId="1981CBE1" w14:textId="77777777" w:rsidR="00907F50" w:rsidRDefault="00907F50">
      <w:pPr>
        <w:spacing w:line="235" w:lineRule="auto"/>
        <w:sectPr w:rsidR="00907F50">
          <w:pgSz w:w="9980" w:h="14180"/>
          <w:pgMar w:top="1320" w:right="0" w:bottom="760" w:left="0" w:header="0" w:footer="565" w:gutter="0"/>
          <w:cols w:space="720"/>
        </w:sectPr>
      </w:pPr>
    </w:p>
    <w:p w14:paraId="23774604" w14:textId="77777777" w:rsidR="00907F50" w:rsidRDefault="00B8456D">
      <w:pPr>
        <w:pStyle w:val="Heading8"/>
        <w:spacing w:before="39"/>
      </w:pPr>
      <w:r>
        <w:rPr>
          <w:color w:val="5C8135"/>
        </w:rPr>
        <w:lastRenderedPageBreak/>
        <w:t>Social and economic values</w:t>
      </w:r>
    </w:p>
    <w:p w14:paraId="31C5C1AC" w14:textId="77777777" w:rsidR="00907F50" w:rsidRDefault="00B8456D">
      <w:pPr>
        <w:pStyle w:val="BodyText"/>
        <w:spacing w:before="108" w:line="235" w:lineRule="auto"/>
        <w:ind w:left="1417" w:right="1552"/>
        <w:jc w:val="both"/>
      </w:pPr>
      <w:r>
        <w:rPr>
          <w:color w:val="231F20"/>
        </w:rPr>
        <w:t xml:space="preserve">In addition to being a significant place </w:t>
      </w:r>
      <w:r>
        <w:rPr>
          <w:color w:val="231F20"/>
          <w:spacing w:val="-3"/>
        </w:rPr>
        <w:t xml:space="preserve">for </w:t>
      </w:r>
      <w:r>
        <w:rPr>
          <w:color w:val="231F20"/>
        </w:rPr>
        <w:t>the conservation of wildlife and other natural resources,</w:t>
      </w:r>
      <w:r>
        <w:rPr>
          <w:color w:val="231F20"/>
          <w:spacing w:val="-7"/>
        </w:rPr>
        <w:t xml:space="preserve"> </w:t>
      </w:r>
      <w:r>
        <w:rPr>
          <w:color w:val="231F20"/>
        </w:rPr>
        <w:t>Norfolk</w:t>
      </w:r>
      <w:r>
        <w:rPr>
          <w:color w:val="231F20"/>
          <w:spacing w:val="-6"/>
        </w:rPr>
        <w:t xml:space="preserve"> </w:t>
      </w:r>
      <w:r>
        <w:rPr>
          <w:color w:val="231F20"/>
        </w:rPr>
        <w:t>Island</w:t>
      </w:r>
      <w:r>
        <w:rPr>
          <w:color w:val="231F20"/>
          <w:spacing w:val="-6"/>
        </w:rPr>
        <w:t xml:space="preserve"> </w:t>
      </w:r>
      <w:r>
        <w:rPr>
          <w:color w:val="231F20"/>
        </w:rPr>
        <w:t>National</w:t>
      </w:r>
      <w:r>
        <w:rPr>
          <w:color w:val="231F20"/>
          <w:spacing w:val="-6"/>
        </w:rPr>
        <w:t xml:space="preserve"> </w:t>
      </w:r>
      <w:r>
        <w:rPr>
          <w:color w:val="231F20"/>
        </w:rPr>
        <w:t>Park</w:t>
      </w:r>
      <w:r>
        <w:rPr>
          <w:color w:val="231F20"/>
          <w:spacing w:val="-5"/>
        </w:rPr>
        <w:t xml:space="preserve"> </w:t>
      </w:r>
      <w:r>
        <w:rPr>
          <w:color w:val="231F20"/>
        </w:rPr>
        <w:t>and</w:t>
      </w:r>
      <w:r>
        <w:rPr>
          <w:color w:val="231F20"/>
          <w:spacing w:val="-5"/>
        </w:rPr>
        <w:t xml:space="preserve"> </w:t>
      </w:r>
      <w:r>
        <w:rPr>
          <w:color w:val="231F20"/>
        </w:rPr>
        <w:t>Norfolk</w:t>
      </w:r>
      <w:r>
        <w:rPr>
          <w:color w:val="231F20"/>
          <w:spacing w:val="-7"/>
        </w:rPr>
        <w:t xml:space="preserve"> </w:t>
      </w:r>
      <w:r>
        <w:rPr>
          <w:color w:val="231F20"/>
        </w:rPr>
        <w:t>Island</w:t>
      </w:r>
      <w:r>
        <w:rPr>
          <w:color w:val="231F20"/>
          <w:spacing w:val="-6"/>
        </w:rPr>
        <w:t xml:space="preserve"> </w:t>
      </w:r>
      <w:r>
        <w:rPr>
          <w:color w:val="231F20"/>
        </w:rPr>
        <w:t>Botanic</w:t>
      </w:r>
      <w:r>
        <w:rPr>
          <w:color w:val="231F20"/>
          <w:spacing w:val="-5"/>
        </w:rPr>
        <w:t xml:space="preserve"> </w:t>
      </w:r>
      <w:r>
        <w:rPr>
          <w:color w:val="231F20"/>
        </w:rPr>
        <w:t>Garden</w:t>
      </w:r>
      <w:r>
        <w:rPr>
          <w:color w:val="231F20"/>
          <w:spacing w:val="-5"/>
        </w:rPr>
        <w:t xml:space="preserve"> </w:t>
      </w:r>
      <w:r>
        <w:rPr>
          <w:color w:val="231F20"/>
        </w:rPr>
        <w:t>are</w:t>
      </w:r>
      <w:r>
        <w:rPr>
          <w:color w:val="231F20"/>
          <w:spacing w:val="-7"/>
        </w:rPr>
        <w:t xml:space="preserve"> </w:t>
      </w:r>
      <w:r>
        <w:rPr>
          <w:color w:val="231F20"/>
        </w:rPr>
        <w:t>places</w:t>
      </w:r>
      <w:r>
        <w:rPr>
          <w:color w:val="231F20"/>
          <w:spacing w:val="-5"/>
        </w:rPr>
        <w:t xml:space="preserve"> </w:t>
      </w:r>
      <w:r>
        <w:rPr>
          <w:color w:val="231F20"/>
          <w:spacing w:val="-3"/>
        </w:rPr>
        <w:t xml:space="preserve">for </w:t>
      </w:r>
      <w:r>
        <w:rPr>
          <w:color w:val="231F20"/>
        </w:rPr>
        <w:t xml:space="preserve">public education, quiet </w:t>
      </w:r>
      <w:proofErr w:type="gramStart"/>
      <w:r>
        <w:rPr>
          <w:color w:val="231F20"/>
        </w:rPr>
        <w:t>enjoyment</w:t>
      </w:r>
      <w:proofErr w:type="gramEnd"/>
      <w:r>
        <w:rPr>
          <w:color w:val="231F20"/>
        </w:rPr>
        <w:t xml:space="preserve"> and</w:t>
      </w:r>
      <w:r>
        <w:rPr>
          <w:color w:val="231F20"/>
          <w:spacing w:val="-3"/>
        </w:rPr>
        <w:t xml:space="preserve"> </w:t>
      </w:r>
      <w:r>
        <w:rPr>
          <w:color w:val="231F20"/>
        </w:rPr>
        <w:t>recreation.</w:t>
      </w:r>
    </w:p>
    <w:p w14:paraId="0AA3C27F" w14:textId="77777777" w:rsidR="00907F50" w:rsidRDefault="00B8456D">
      <w:pPr>
        <w:pStyle w:val="BodyText"/>
        <w:spacing w:before="116" w:line="235" w:lineRule="auto"/>
        <w:ind w:left="1417" w:right="1803"/>
      </w:pPr>
      <w:r>
        <w:rPr>
          <w:color w:val="231F20"/>
        </w:rPr>
        <w:t xml:space="preserve">A significant proportion of Norfolk Island income is based on tourism. </w:t>
      </w:r>
      <w:proofErr w:type="gramStart"/>
      <w:r>
        <w:rPr>
          <w:color w:val="231F20"/>
        </w:rPr>
        <w:t>The majority of</w:t>
      </w:r>
      <w:proofErr w:type="gramEnd"/>
      <w:r>
        <w:rPr>
          <w:color w:val="231F20"/>
        </w:rPr>
        <w:t xml:space="preserve"> visitors to the island spend time within the park and botanic garden. Visitors seek</w:t>
      </w:r>
    </w:p>
    <w:p w14:paraId="476941E7" w14:textId="77777777" w:rsidR="00907F50" w:rsidRDefault="00B8456D">
      <w:pPr>
        <w:pStyle w:val="BodyText"/>
        <w:spacing w:before="1" w:line="235" w:lineRule="auto"/>
        <w:ind w:left="1417" w:right="1373"/>
      </w:pPr>
      <w:r>
        <w:rPr>
          <w:color w:val="231F20"/>
        </w:rPr>
        <w:t>opportunities to walk through the forests of the park, to explore the botanic garden, to take in views of the landscape and seascapes from various vantage points in the park and botanic garden, and to surround themselves with nature.</w:t>
      </w:r>
    </w:p>
    <w:p w14:paraId="2C120480" w14:textId="77777777" w:rsidR="00907F50" w:rsidRDefault="00907F50">
      <w:pPr>
        <w:spacing w:line="235" w:lineRule="auto"/>
        <w:sectPr w:rsidR="00907F50">
          <w:pgSz w:w="9980" w:h="14180"/>
          <w:pgMar w:top="1320" w:right="0" w:bottom="760" w:left="0" w:header="0" w:footer="565" w:gutter="0"/>
          <w:cols w:space="720"/>
        </w:sectPr>
      </w:pPr>
    </w:p>
    <w:p w14:paraId="4A436436" w14:textId="77777777" w:rsidR="00907F50" w:rsidRDefault="0039716E">
      <w:pPr>
        <w:pStyle w:val="BodyText"/>
        <w:spacing w:before="4"/>
        <w:rPr>
          <w:rFonts w:ascii="Times New Roman"/>
          <w:sz w:val="17"/>
        </w:rPr>
      </w:pPr>
      <w:r>
        <w:lastRenderedPageBreak/>
        <w:pict w14:anchorId="2A082E50">
          <v:shape id="_x0000_s1483" type="#_x0000_t202" style="position:absolute;margin-left:70.7pt;margin-top:670.4pt;width:305.1pt;height:8.4pt;z-index:-251586048;mso-position-horizontal-relative:page;mso-position-vertical-relative:page" filled="f" stroked="f">
            <v:textbox inset="0,0,0,0">
              <w:txbxContent>
                <w:p w14:paraId="145068E7" w14:textId="77777777" w:rsidR="00907F50" w:rsidRDefault="00B8456D">
                  <w:pPr>
                    <w:spacing w:line="167" w:lineRule="exact"/>
                    <w:rPr>
                      <w:sz w:val="16"/>
                    </w:rPr>
                  </w:pPr>
                  <w:r>
                    <w:rPr>
                      <w:rFonts w:ascii="Calibri"/>
                      <w:color w:val="231F20"/>
                      <w:position w:val="1"/>
                      <w:sz w:val="16"/>
                    </w:rPr>
                    <w:t xml:space="preserve">6 </w:t>
                  </w:r>
                  <w:r>
                    <w:rPr>
                      <w:color w:val="636466"/>
                      <w:sz w:val="16"/>
                    </w:rPr>
                    <w:t>| Norfolk Island National Park and Norfolk Island Botanic Garden Management Plan 2020</w:t>
                  </w:r>
                </w:p>
              </w:txbxContent>
            </v:textbox>
            <w10:wrap anchorx="page" anchory="page"/>
          </v:shape>
        </w:pict>
      </w:r>
      <w:r w:rsidR="00B8456D">
        <w:rPr>
          <w:noProof/>
        </w:rPr>
        <w:drawing>
          <wp:anchor distT="0" distB="0" distL="0" distR="0" simplePos="0" relativeHeight="251675136" behindDoc="0" locked="0" layoutInCell="1" allowOverlap="1" wp14:anchorId="16E582B7" wp14:editId="7DD45D2D">
            <wp:simplePos x="0" y="0"/>
            <wp:positionH relativeFrom="page">
              <wp:posOffset>0</wp:posOffset>
            </wp:positionH>
            <wp:positionV relativeFrom="page">
              <wp:posOffset>0</wp:posOffset>
            </wp:positionV>
            <wp:extent cx="6330527" cy="8999994"/>
            <wp:effectExtent l="0" t="0" r="0" b="0"/>
            <wp:wrapNone/>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36" cstate="email">
                      <a:extLst>
                        <a:ext uri="{28A0092B-C50C-407E-A947-70E740481C1C}">
                          <a14:useLocalDpi xmlns:a14="http://schemas.microsoft.com/office/drawing/2010/main"/>
                        </a:ext>
                      </a:extLst>
                    </a:blip>
                    <a:stretch>
                      <a:fillRect/>
                    </a:stretch>
                  </pic:blipFill>
                  <pic:spPr>
                    <a:xfrm>
                      <a:off x="0" y="0"/>
                      <a:ext cx="6330527" cy="8999994"/>
                    </a:xfrm>
                    <a:prstGeom prst="rect">
                      <a:avLst/>
                    </a:prstGeom>
                  </pic:spPr>
                </pic:pic>
              </a:graphicData>
            </a:graphic>
          </wp:anchor>
        </w:drawing>
      </w:r>
    </w:p>
    <w:p w14:paraId="166850EC" w14:textId="77777777" w:rsidR="00907F50" w:rsidRDefault="00907F50">
      <w:pPr>
        <w:rPr>
          <w:rFonts w:ascii="Times New Roman"/>
          <w:sz w:val="17"/>
        </w:rPr>
        <w:sectPr w:rsidR="00907F50">
          <w:footerReference w:type="even" r:id="rId37"/>
          <w:pgSz w:w="9980" w:h="14180"/>
          <w:pgMar w:top="1320" w:right="0" w:bottom="280" w:left="0" w:header="0" w:footer="0" w:gutter="0"/>
          <w:cols w:space="720"/>
        </w:sectPr>
      </w:pPr>
    </w:p>
    <w:p w14:paraId="3AF53764" w14:textId="77777777" w:rsidR="00907F50" w:rsidRDefault="0039716E">
      <w:pPr>
        <w:pStyle w:val="BodyText"/>
        <w:rPr>
          <w:rFonts w:ascii="Times New Roman"/>
        </w:rPr>
      </w:pPr>
      <w:r>
        <w:lastRenderedPageBreak/>
        <w:pict w14:anchorId="5707781D">
          <v:shape id="_x0000_s1482" type="#_x0000_t202" style="position:absolute;margin-left:327.3pt;margin-top:670.4pt;width:100.75pt;height:8pt;z-index:-251585024;mso-position-horizontal-relative:page;mso-position-vertical-relative:page" filled="f" stroked="f">
            <v:textbox inset="0,0,0,0">
              <w:txbxContent>
                <w:p w14:paraId="68DA4DC2" w14:textId="77777777" w:rsidR="00907F50" w:rsidRDefault="00B8456D">
                  <w:pPr>
                    <w:spacing w:line="160" w:lineRule="exact"/>
                    <w:rPr>
                      <w:rFonts w:ascii="Calibri"/>
                      <w:sz w:val="16"/>
                    </w:rPr>
                  </w:pPr>
                  <w:r>
                    <w:rPr>
                      <w:color w:val="636466"/>
                      <w:sz w:val="16"/>
                    </w:rPr>
                    <w:t xml:space="preserve">Introductory provisions | </w:t>
                  </w:r>
                  <w:r>
                    <w:rPr>
                      <w:rFonts w:ascii="Calibri"/>
                      <w:color w:val="231F20"/>
                      <w:sz w:val="16"/>
                    </w:rPr>
                    <w:t>7</w:t>
                  </w:r>
                </w:p>
              </w:txbxContent>
            </v:textbox>
            <w10:wrap anchorx="page" anchory="page"/>
          </v:shape>
        </w:pict>
      </w:r>
      <w:r>
        <w:pict w14:anchorId="5497D89C">
          <v:group id="_x0000_s1476" style="position:absolute;margin-left:0;margin-top:0;width:498.9pt;height:708.7pt;z-index:-251584000;mso-position-horizontal-relative:page;mso-position-vertical-relative:page" coordsize="9978,14174">
            <v:rect id="_x0000_s1481" style="position:absolute;top:4932;width:9978;height:4139" fillcolor="#94a774" stroked="f"/>
            <v:shape id="_x0000_s1480" type="#_x0000_t75" style="position:absolute;left:28;top:6349;width:9950;height:2552">
              <v:imagedata r:id="rId38" o:title=""/>
            </v:shape>
            <v:rect id="_x0000_s1479" style="position:absolute;width:9978;height:4933" fillcolor="#5c8135" stroked="f"/>
            <v:shape id="_x0000_s1478" type="#_x0000_t75" style="position:absolute;top:9070;width:9978;height:5103">
              <v:imagedata r:id="rId23" o:title=""/>
            </v:shape>
            <v:rect id="_x0000_s1477" style="position:absolute;top:9070;width:9978;height:5103" fillcolor="#5c8135" stroked="f">
              <v:fill opacity="54395f"/>
            </v:rect>
            <w10:wrap anchorx="page" anchory="page"/>
          </v:group>
        </w:pict>
      </w:r>
    </w:p>
    <w:p w14:paraId="6C5AC002" w14:textId="77777777" w:rsidR="00907F50" w:rsidRDefault="00907F50">
      <w:pPr>
        <w:pStyle w:val="BodyText"/>
        <w:rPr>
          <w:rFonts w:ascii="Times New Roman"/>
        </w:rPr>
      </w:pPr>
    </w:p>
    <w:p w14:paraId="7084EDE8" w14:textId="77777777" w:rsidR="00907F50" w:rsidRDefault="00907F50">
      <w:pPr>
        <w:pStyle w:val="BodyText"/>
        <w:rPr>
          <w:rFonts w:ascii="Times New Roman"/>
        </w:rPr>
      </w:pPr>
    </w:p>
    <w:p w14:paraId="36A7CDC0" w14:textId="77777777" w:rsidR="00907F50" w:rsidRDefault="00907F50">
      <w:pPr>
        <w:pStyle w:val="BodyText"/>
        <w:rPr>
          <w:rFonts w:ascii="Times New Roman"/>
        </w:rPr>
      </w:pPr>
    </w:p>
    <w:p w14:paraId="5E8D0AF3" w14:textId="77777777" w:rsidR="00907F50" w:rsidRDefault="00907F50">
      <w:pPr>
        <w:pStyle w:val="BodyText"/>
        <w:rPr>
          <w:rFonts w:ascii="Times New Roman"/>
        </w:rPr>
      </w:pPr>
    </w:p>
    <w:p w14:paraId="63EA0210" w14:textId="77777777" w:rsidR="00907F50" w:rsidRDefault="00907F50">
      <w:pPr>
        <w:pStyle w:val="BodyText"/>
        <w:rPr>
          <w:rFonts w:ascii="Times New Roman"/>
        </w:rPr>
      </w:pPr>
    </w:p>
    <w:p w14:paraId="235E0E55" w14:textId="77777777" w:rsidR="00907F50" w:rsidRDefault="00907F50">
      <w:pPr>
        <w:pStyle w:val="BodyText"/>
        <w:rPr>
          <w:rFonts w:ascii="Times New Roman"/>
        </w:rPr>
      </w:pPr>
    </w:p>
    <w:p w14:paraId="6A58A9A5" w14:textId="77777777" w:rsidR="00907F50" w:rsidRDefault="00907F50">
      <w:pPr>
        <w:pStyle w:val="BodyText"/>
        <w:spacing w:before="3"/>
        <w:rPr>
          <w:rFonts w:ascii="Times New Roman"/>
          <w:sz w:val="21"/>
        </w:rPr>
      </w:pPr>
    </w:p>
    <w:p w14:paraId="667105D1" w14:textId="77777777" w:rsidR="00907F50" w:rsidRDefault="00B8456D">
      <w:pPr>
        <w:pStyle w:val="Heading1"/>
        <w:spacing w:before="11"/>
        <w:ind w:left="4594"/>
      </w:pPr>
      <w:r>
        <w:rPr>
          <w:color w:val="FFFFFF"/>
        </w:rPr>
        <w:t>Management plan</w:t>
      </w:r>
      <w:r>
        <w:rPr>
          <w:color w:val="FFFFFF"/>
          <w:spacing w:val="-16"/>
        </w:rPr>
        <w:t xml:space="preserve"> </w:t>
      </w:r>
      <w:r>
        <w:rPr>
          <w:color w:val="FFFFFF"/>
          <w:spacing w:val="-3"/>
        </w:rPr>
        <w:t>for</w:t>
      </w:r>
    </w:p>
    <w:p w14:paraId="18F90BD4" w14:textId="77777777" w:rsidR="00907F50" w:rsidRDefault="00B8456D">
      <w:pPr>
        <w:spacing w:line="480" w:lineRule="exact"/>
        <w:ind w:left="3431"/>
        <w:rPr>
          <w:rFonts w:ascii="Calibri"/>
          <w:b/>
          <w:sz w:val="44"/>
        </w:rPr>
      </w:pPr>
      <w:r>
        <w:rPr>
          <w:rFonts w:ascii="Calibri"/>
          <w:b/>
          <w:color w:val="FFFFFF"/>
          <w:sz w:val="44"/>
        </w:rPr>
        <w:t>Norfolk Island National</w:t>
      </w:r>
      <w:r>
        <w:rPr>
          <w:rFonts w:ascii="Calibri"/>
          <w:b/>
          <w:color w:val="FFFFFF"/>
          <w:spacing w:val="-20"/>
          <w:sz w:val="44"/>
        </w:rPr>
        <w:t xml:space="preserve"> </w:t>
      </w:r>
      <w:r>
        <w:rPr>
          <w:rFonts w:ascii="Calibri"/>
          <w:b/>
          <w:color w:val="FFFFFF"/>
          <w:spacing w:val="-3"/>
          <w:sz w:val="44"/>
        </w:rPr>
        <w:t>Park</w:t>
      </w:r>
    </w:p>
    <w:p w14:paraId="254782E2" w14:textId="77777777" w:rsidR="00907F50" w:rsidRDefault="00B8456D">
      <w:pPr>
        <w:spacing w:line="509" w:lineRule="exact"/>
        <w:ind w:left="2292"/>
        <w:rPr>
          <w:rFonts w:ascii="Calibri"/>
          <w:b/>
          <w:sz w:val="44"/>
        </w:rPr>
      </w:pPr>
      <w:r>
        <w:rPr>
          <w:rFonts w:ascii="Calibri"/>
          <w:b/>
          <w:color w:val="FFFFFF"/>
          <w:sz w:val="44"/>
        </w:rPr>
        <w:t>and Norfolk Island Botanic</w:t>
      </w:r>
      <w:r>
        <w:rPr>
          <w:rFonts w:ascii="Calibri"/>
          <w:b/>
          <w:color w:val="FFFFFF"/>
          <w:spacing w:val="-21"/>
          <w:sz w:val="44"/>
        </w:rPr>
        <w:t xml:space="preserve"> </w:t>
      </w:r>
      <w:r>
        <w:rPr>
          <w:rFonts w:ascii="Calibri"/>
          <w:b/>
          <w:color w:val="FFFFFF"/>
          <w:sz w:val="44"/>
        </w:rPr>
        <w:t>Garden</w:t>
      </w:r>
    </w:p>
    <w:p w14:paraId="4374DACA" w14:textId="77777777" w:rsidR="00907F50" w:rsidRDefault="00907F50">
      <w:pPr>
        <w:pStyle w:val="BodyText"/>
        <w:spacing w:before="8"/>
        <w:rPr>
          <w:rFonts w:ascii="Calibri"/>
          <w:b/>
          <w:sz w:val="40"/>
        </w:rPr>
      </w:pPr>
    </w:p>
    <w:p w14:paraId="74FA442E" w14:textId="77777777" w:rsidR="00907F50" w:rsidRDefault="00B8456D">
      <w:pPr>
        <w:pStyle w:val="Heading5"/>
        <w:spacing w:line="249" w:lineRule="auto"/>
        <w:ind w:right="1411"/>
        <w:jc w:val="both"/>
      </w:pPr>
      <w:r>
        <w:rPr>
          <w:color w:val="FFFFFF"/>
        </w:rPr>
        <w:t>Conservation</w:t>
      </w:r>
      <w:r>
        <w:rPr>
          <w:color w:val="FFFFFF"/>
          <w:spacing w:val="-6"/>
        </w:rPr>
        <w:t xml:space="preserve"> </w:t>
      </w:r>
      <w:r>
        <w:rPr>
          <w:color w:val="FFFFFF"/>
        </w:rPr>
        <w:t>and</w:t>
      </w:r>
      <w:r>
        <w:rPr>
          <w:color w:val="FFFFFF"/>
          <w:spacing w:val="-6"/>
        </w:rPr>
        <w:t xml:space="preserve"> </w:t>
      </w:r>
      <w:r>
        <w:rPr>
          <w:color w:val="FFFFFF"/>
        </w:rPr>
        <w:t>appreciation</w:t>
      </w:r>
      <w:r>
        <w:rPr>
          <w:color w:val="FFFFFF"/>
          <w:spacing w:val="-7"/>
        </w:rPr>
        <w:t xml:space="preserve"> </w:t>
      </w:r>
      <w:r>
        <w:rPr>
          <w:color w:val="FFFFFF"/>
        </w:rPr>
        <w:t>of</w:t>
      </w:r>
      <w:r>
        <w:rPr>
          <w:color w:val="FFFFFF"/>
          <w:spacing w:val="-6"/>
        </w:rPr>
        <w:t xml:space="preserve"> </w:t>
      </w:r>
      <w:r>
        <w:rPr>
          <w:color w:val="FFFFFF"/>
        </w:rPr>
        <w:t>Norfolk</w:t>
      </w:r>
      <w:r>
        <w:rPr>
          <w:color w:val="FFFFFF"/>
          <w:spacing w:val="-7"/>
        </w:rPr>
        <w:t xml:space="preserve"> </w:t>
      </w:r>
      <w:r>
        <w:rPr>
          <w:color w:val="FFFFFF"/>
        </w:rPr>
        <w:t>Island’s</w:t>
      </w:r>
      <w:r>
        <w:rPr>
          <w:color w:val="FFFFFF"/>
          <w:spacing w:val="-6"/>
        </w:rPr>
        <w:t xml:space="preserve"> </w:t>
      </w:r>
      <w:r>
        <w:rPr>
          <w:color w:val="FFFFFF"/>
        </w:rPr>
        <w:t>natural</w:t>
      </w:r>
      <w:r>
        <w:rPr>
          <w:color w:val="FFFFFF"/>
          <w:spacing w:val="-6"/>
        </w:rPr>
        <w:t xml:space="preserve"> </w:t>
      </w:r>
      <w:r>
        <w:rPr>
          <w:color w:val="FFFFFF"/>
        </w:rPr>
        <w:t>and</w:t>
      </w:r>
      <w:r>
        <w:rPr>
          <w:color w:val="FFFFFF"/>
          <w:spacing w:val="-7"/>
        </w:rPr>
        <w:t xml:space="preserve"> </w:t>
      </w:r>
      <w:r>
        <w:rPr>
          <w:color w:val="FFFFFF"/>
        </w:rPr>
        <w:t>cultural heritage through the control of invasive species, provision of safe visitor access, and working with stakeholders and the</w:t>
      </w:r>
      <w:r>
        <w:rPr>
          <w:color w:val="FFFFFF"/>
          <w:spacing w:val="-25"/>
        </w:rPr>
        <w:t xml:space="preserve"> </w:t>
      </w:r>
      <w:r>
        <w:rPr>
          <w:color w:val="FFFFFF"/>
          <w:spacing w:val="-3"/>
        </w:rPr>
        <w:t>community.</w:t>
      </w:r>
    </w:p>
    <w:p w14:paraId="40169FE2" w14:textId="77777777" w:rsidR="00907F50" w:rsidRDefault="00907F50">
      <w:pPr>
        <w:spacing w:line="249" w:lineRule="auto"/>
        <w:jc w:val="both"/>
        <w:sectPr w:rsidR="00907F50">
          <w:footerReference w:type="default" r:id="rId39"/>
          <w:pgSz w:w="9980" w:h="14180"/>
          <w:pgMar w:top="1320" w:right="0" w:bottom="280" w:left="0" w:header="0" w:footer="0" w:gutter="0"/>
          <w:cols w:space="720"/>
        </w:sectPr>
      </w:pPr>
    </w:p>
    <w:p w14:paraId="3F006EA7" w14:textId="77777777" w:rsidR="00907F50" w:rsidRDefault="00B8456D">
      <w:pPr>
        <w:pStyle w:val="ListParagraph"/>
        <w:numPr>
          <w:ilvl w:val="0"/>
          <w:numId w:val="52"/>
        </w:numPr>
        <w:tabs>
          <w:tab w:val="left" w:pos="2126"/>
          <w:tab w:val="left" w:pos="2127"/>
        </w:tabs>
        <w:spacing w:before="19"/>
        <w:rPr>
          <w:rFonts w:ascii="Calibri"/>
          <w:sz w:val="32"/>
        </w:rPr>
      </w:pPr>
      <w:r>
        <w:rPr>
          <w:rFonts w:ascii="Calibri"/>
          <w:color w:val="5C8135"/>
          <w:sz w:val="32"/>
        </w:rPr>
        <w:lastRenderedPageBreak/>
        <w:t>Introductory</w:t>
      </w:r>
      <w:r>
        <w:rPr>
          <w:rFonts w:ascii="Calibri"/>
          <w:color w:val="5C8135"/>
          <w:spacing w:val="-1"/>
          <w:sz w:val="32"/>
        </w:rPr>
        <w:t xml:space="preserve"> </w:t>
      </w:r>
      <w:r>
        <w:rPr>
          <w:rFonts w:ascii="Calibri"/>
          <w:color w:val="5C8135"/>
          <w:sz w:val="32"/>
        </w:rPr>
        <w:t>provisions</w:t>
      </w:r>
    </w:p>
    <w:p w14:paraId="0EA1D66F" w14:textId="77777777" w:rsidR="00907F50" w:rsidRDefault="00B8456D">
      <w:pPr>
        <w:pStyle w:val="Heading6"/>
        <w:numPr>
          <w:ilvl w:val="1"/>
          <w:numId w:val="52"/>
        </w:numPr>
        <w:tabs>
          <w:tab w:val="left" w:pos="2125"/>
          <w:tab w:val="left" w:pos="2127"/>
        </w:tabs>
        <w:spacing w:before="172"/>
      </w:pPr>
      <w:r>
        <w:rPr>
          <w:color w:val="5C8135"/>
        </w:rPr>
        <w:t>Short</w:t>
      </w:r>
      <w:r>
        <w:rPr>
          <w:color w:val="5C8135"/>
          <w:spacing w:val="-12"/>
        </w:rPr>
        <w:t xml:space="preserve"> </w:t>
      </w:r>
      <w:r>
        <w:rPr>
          <w:color w:val="5C8135"/>
        </w:rPr>
        <w:t>title</w:t>
      </w:r>
    </w:p>
    <w:p w14:paraId="71AC2B06" w14:textId="77777777" w:rsidR="00907F50" w:rsidRDefault="00B8456D">
      <w:pPr>
        <w:spacing w:before="74" w:line="235" w:lineRule="auto"/>
        <w:ind w:left="1417" w:right="1680"/>
        <w:rPr>
          <w:sz w:val="20"/>
        </w:rPr>
      </w:pPr>
      <w:r>
        <w:rPr>
          <w:color w:val="231F20"/>
          <w:sz w:val="20"/>
        </w:rPr>
        <w:t xml:space="preserve">This management plan may be cited as the </w:t>
      </w:r>
      <w:r>
        <w:rPr>
          <w:i/>
          <w:color w:val="231F20"/>
          <w:sz w:val="20"/>
        </w:rPr>
        <w:t>Norfolk Island National Park and Norfolk Island Botanic Garden Management Plan</w:t>
      </w:r>
      <w:r>
        <w:rPr>
          <w:i/>
          <w:color w:val="231F20"/>
          <w:spacing w:val="-3"/>
          <w:sz w:val="20"/>
        </w:rPr>
        <w:t xml:space="preserve"> </w:t>
      </w:r>
      <w:r>
        <w:rPr>
          <w:i/>
          <w:color w:val="231F20"/>
          <w:sz w:val="20"/>
        </w:rPr>
        <w:t>2020</w:t>
      </w:r>
      <w:r>
        <w:rPr>
          <w:color w:val="231F20"/>
          <w:sz w:val="20"/>
        </w:rPr>
        <w:t>.</w:t>
      </w:r>
    </w:p>
    <w:p w14:paraId="74FB890D" w14:textId="77777777" w:rsidR="00907F50" w:rsidRDefault="00907F50">
      <w:pPr>
        <w:pStyle w:val="BodyText"/>
        <w:spacing w:before="2"/>
        <w:rPr>
          <w:sz w:val="19"/>
        </w:rPr>
      </w:pPr>
    </w:p>
    <w:p w14:paraId="70C5ABEF" w14:textId="77777777" w:rsidR="00907F50" w:rsidRDefault="00B8456D">
      <w:pPr>
        <w:pStyle w:val="Heading6"/>
        <w:numPr>
          <w:ilvl w:val="1"/>
          <w:numId w:val="52"/>
        </w:numPr>
        <w:tabs>
          <w:tab w:val="left" w:pos="2125"/>
          <w:tab w:val="left" w:pos="2127"/>
        </w:tabs>
      </w:pPr>
      <w:r>
        <w:rPr>
          <w:color w:val="5C8135"/>
        </w:rPr>
        <w:t>Commencement and</w:t>
      </w:r>
      <w:r>
        <w:rPr>
          <w:color w:val="5C8135"/>
          <w:spacing w:val="-2"/>
        </w:rPr>
        <w:t xml:space="preserve"> </w:t>
      </w:r>
      <w:r>
        <w:rPr>
          <w:color w:val="5C8135"/>
        </w:rPr>
        <w:t>termination</w:t>
      </w:r>
    </w:p>
    <w:p w14:paraId="6A61E589" w14:textId="77777777" w:rsidR="00907F50" w:rsidRDefault="00B8456D">
      <w:pPr>
        <w:pStyle w:val="BodyText"/>
        <w:spacing w:before="71" w:line="242" w:lineRule="exact"/>
        <w:ind w:left="1417"/>
      </w:pPr>
      <w:r>
        <w:rPr>
          <w:color w:val="231F20"/>
        </w:rPr>
        <w:t>This management plan will come into operation following approval by the Minister under</w:t>
      </w:r>
    </w:p>
    <w:p w14:paraId="48AFA065" w14:textId="77777777" w:rsidR="00907F50" w:rsidRDefault="00B8456D">
      <w:pPr>
        <w:pStyle w:val="BodyText"/>
        <w:spacing w:before="1" w:line="235" w:lineRule="auto"/>
        <w:ind w:left="1417" w:right="1492"/>
        <w:jc w:val="both"/>
      </w:pPr>
      <w:r>
        <w:rPr>
          <w:color w:val="231F20"/>
        </w:rPr>
        <w:t>s.370</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EPBC</w:t>
      </w:r>
      <w:r>
        <w:rPr>
          <w:color w:val="231F20"/>
          <w:spacing w:val="-2"/>
        </w:rPr>
        <w:t xml:space="preserve"> </w:t>
      </w:r>
      <w:r>
        <w:rPr>
          <w:color w:val="231F20"/>
        </w:rPr>
        <w:t>Act,</w:t>
      </w:r>
      <w:r>
        <w:rPr>
          <w:color w:val="231F20"/>
          <w:spacing w:val="-4"/>
        </w:rPr>
        <w:t xml:space="preserve"> </w:t>
      </w:r>
      <w:r>
        <w:rPr>
          <w:color w:val="231F20"/>
        </w:rPr>
        <w:t>on</w:t>
      </w:r>
      <w:r>
        <w:rPr>
          <w:color w:val="231F20"/>
          <w:spacing w:val="-4"/>
        </w:rPr>
        <w:t xml:space="preserve"> </w:t>
      </w:r>
      <w:r>
        <w:rPr>
          <w:color w:val="231F20"/>
        </w:rPr>
        <w:t>a</w:t>
      </w:r>
      <w:r>
        <w:rPr>
          <w:color w:val="231F20"/>
          <w:spacing w:val="-2"/>
        </w:rPr>
        <w:t xml:space="preserve"> </w:t>
      </w:r>
      <w:r>
        <w:rPr>
          <w:color w:val="231F20"/>
        </w:rPr>
        <w:t>date</w:t>
      </w:r>
      <w:r>
        <w:rPr>
          <w:color w:val="231F20"/>
          <w:spacing w:val="-4"/>
        </w:rPr>
        <w:t xml:space="preserve"> </w:t>
      </w:r>
      <w:r>
        <w:rPr>
          <w:color w:val="231F20"/>
        </w:rPr>
        <w:t>specified</w:t>
      </w:r>
      <w:r>
        <w:rPr>
          <w:color w:val="231F20"/>
          <w:spacing w:val="-3"/>
        </w:rPr>
        <w:t xml:space="preserve"> </w:t>
      </w:r>
      <w:r>
        <w:rPr>
          <w:color w:val="231F20"/>
        </w:rPr>
        <w:t>by</w:t>
      </w:r>
      <w:r>
        <w:rPr>
          <w:color w:val="231F20"/>
          <w:spacing w:val="-2"/>
        </w:rPr>
        <w:t xml:space="preserve"> </w:t>
      </w:r>
      <w:r>
        <w:rPr>
          <w:color w:val="231F20"/>
        </w:rPr>
        <w:t>the</w:t>
      </w:r>
      <w:r>
        <w:rPr>
          <w:color w:val="231F20"/>
          <w:spacing w:val="-3"/>
        </w:rPr>
        <w:t xml:space="preserve"> </w:t>
      </w:r>
      <w:r>
        <w:rPr>
          <w:color w:val="231F20"/>
        </w:rPr>
        <w:t>Minister</w:t>
      </w:r>
      <w:r>
        <w:rPr>
          <w:color w:val="231F20"/>
          <w:spacing w:val="-4"/>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day</w:t>
      </w:r>
      <w:r>
        <w:rPr>
          <w:color w:val="231F20"/>
          <w:spacing w:val="-3"/>
        </w:rPr>
        <w:t xml:space="preserve"> </w:t>
      </w:r>
      <w:r>
        <w:rPr>
          <w:color w:val="231F20"/>
        </w:rPr>
        <w:t>after</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registered under</w:t>
      </w:r>
      <w:r>
        <w:rPr>
          <w:color w:val="231F20"/>
          <w:spacing w:val="-3"/>
        </w:rPr>
        <w:t xml:space="preserve"> </w:t>
      </w:r>
      <w:r>
        <w:rPr>
          <w:color w:val="231F20"/>
        </w:rPr>
        <w:t>the</w:t>
      </w:r>
      <w:r>
        <w:rPr>
          <w:color w:val="231F20"/>
          <w:spacing w:val="-5"/>
        </w:rPr>
        <w:t xml:space="preserve"> </w:t>
      </w:r>
      <w:r>
        <w:rPr>
          <w:i/>
          <w:color w:val="231F20"/>
        </w:rPr>
        <w:t>Legislation</w:t>
      </w:r>
      <w:r>
        <w:rPr>
          <w:i/>
          <w:color w:val="231F20"/>
          <w:spacing w:val="-3"/>
        </w:rPr>
        <w:t xml:space="preserve"> </w:t>
      </w:r>
      <w:r>
        <w:rPr>
          <w:i/>
          <w:color w:val="231F20"/>
        </w:rPr>
        <w:t>Act</w:t>
      </w:r>
      <w:r>
        <w:rPr>
          <w:i/>
          <w:color w:val="231F20"/>
          <w:spacing w:val="-2"/>
        </w:rPr>
        <w:t xml:space="preserve"> </w:t>
      </w:r>
      <w:r>
        <w:rPr>
          <w:i/>
          <w:color w:val="231F20"/>
        </w:rPr>
        <w:t>2003</w:t>
      </w:r>
      <w:r>
        <w:rPr>
          <w:color w:val="231F20"/>
        </w:rPr>
        <w:t>,</w:t>
      </w:r>
      <w:r>
        <w:rPr>
          <w:color w:val="231F20"/>
          <w:spacing w:val="-3"/>
        </w:rPr>
        <w:t xml:space="preserve"> </w:t>
      </w:r>
      <w:r>
        <w:rPr>
          <w:color w:val="231F20"/>
        </w:rPr>
        <w:t>whichever</w:t>
      </w:r>
      <w:r>
        <w:rPr>
          <w:color w:val="231F20"/>
          <w:spacing w:val="-4"/>
        </w:rPr>
        <w:t xml:space="preserve"> </w:t>
      </w:r>
      <w:r>
        <w:rPr>
          <w:color w:val="231F20"/>
        </w:rPr>
        <w:t>is</w:t>
      </w:r>
      <w:r>
        <w:rPr>
          <w:color w:val="231F20"/>
          <w:spacing w:val="-3"/>
        </w:rPr>
        <w:t xml:space="preserve"> </w:t>
      </w:r>
      <w:r>
        <w:rPr>
          <w:color w:val="231F20"/>
          <w:spacing w:val="-5"/>
        </w:rPr>
        <w:t>later,</w:t>
      </w:r>
      <w:r>
        <w:rPr>
          <w:color w:val="231F20"/>
          <w:spacing w:val="-2"/>
        </w:rPr>
        <w:t xml:space="preserve"> </w:t>
      </w:r>
      <w:r>
        <w:rPr>
          <w:color w:val="231F20"/>
        </w:rPr>
        <w:t>and</w:t>
      </w:r>
      <w:r>
        <w:rPr>
          <w:color w:val="231F20"/>
          <w:spacing w:val="-3"/>
        </w:rPr>
        <w:t xml:space="preserve"> </w:t>
      </w:r>
      <w:r>
        <w:rPr>
          <w:color w:val="231F20"/>
        </w:rPr>
        <w:t>will</w:t>
      </w:r>
      <w:r>
        <w:rPr>
          <w:color w:val="231F20"/>
          <w:spacing w:val="-3"/>
        </w:rPr>
        <w:t xml:space="preserve"> </w:t>
      </w:r>
      <w:r>
        <w:rPr>
          <w:color w:val="231F20"/>
        </w:rPr>
        <w:t>cease</w:t>
      </w:r>
      <w:r>
        <w:rPr>
          <w:color w:val="231F20"/>
          <w:spacing w:val="-3"/>
        </w:rPr>
        <w:t xml:space="preserve"> </w:t>
      </w:r>
      <w:r>
        <w:rPr>
          <w:color w:val="231F20"/>
        </w:rPr>
        <w:t>to</w:t>
      </w:r>
      <w:r>
        <w:rPr>
          <w:color w:val="231F20"/>
          <w:spacing w:val="-4"/>
        </w:rPr>
        <w:t xml:space="preserve"> </w:t>
      </w:r>
      <w:r>
        <w:rPr>
          <w:color w:val="231F20"/>
        </w:rPr>
        <w:t>have</w:t>
      </w:r>
      <w:r>
        <w:rPr>
          <w:color w:val="231F20"/>
          <w:spacing w:val="-4"/>
        </w:rPr>
        <w:t xml:space="preserve"> </w:t>
      </w:r>
      <w:r>
        <w:rPr>
          <w:color w:val="231F20"/>
        </w:rPr>
        <w:t>effect</w:t>
      </w:r>
      <w:r>
        <w:rPr>
          <w:color w:val="231F20"/>
          <w:spacing w:val="-3"/>
        </w:rPr>
        <w:t xml:space="preserve"> </w:t>
      </w:r>
      <w:r>
        <w:rPr>
          <w:color w:val="231F20"/>
        </w:rPr>
        <w:t>ten</w:t>
      </w:r>
      <w:r>
        <w:rPr>
          <w:color w:val="231F20"/>
          <w:spacing w:val="-4"/>
        </w:rPr>
        <w:t xml:space="preserve"> </w:t>
      </w:r>
      <w:r>
        <w:rPr>
          <w:color w:val="231F20"/>
        </w:rPr>
        <w:t xml:space="preserve">years after commencement, unless </w:t>
      </w:r>
      <w:r>
        <w:rPr>
          <w:color w:val="231F20"/>
          <w:spacing w:val="-3"/>
        </w:rPr>
        <w:t xml:space="preserve">revoked </w:t>
      </w:r>
      <w:r>
        <w:rPr>
          <w:color w:val="231F20"/>
        </w:rPr>
        <w:t>sooner by a new</w:t>
      </w:r>
      <w:r>
        <w:rPr>
          <w:color w:val="231F20"/>
          <w:spacing w:val="-2"/>
        </w:rPr>
        <w:t xml:space="preserve"> </w:t>
      </w:r>
      <w:r>
        <w:rPr>
          <w:color w:val="231F20"/>
        </w:rPr>
        <w:t>plan.</w:t>
      </w:r>
    </w:p>
    <w:p w14:paraId="14A9248D" w14:textId="77777777" w:rsidR="00907F50" w:rsidRDefault="00907F50">
      <w:pPr>
        <w:pStyle w:val="BodyText"/>
        <w:spacing w:before="3"/>
        <w:rPr>
          <w:sz w:val="19"/>
        </w:rPr>
      </w:pPr>
    </w:p>
    <w:p w14:paraId="37EBF13E" w14:textId="77777777" w:rsidR="00907F50" w:rsidRDefault="00B8456D">
      <w:pPr>
        <w:pStyle w:val="Heading6"/>
        <w:tabs>
          <w:tab w:val="left" w:pos="2125"/>
        </w:tabs>
        <w:spacing w:before="1" w:line="287" w:lineRule="exact"/>
      </w:pPr>
      <w:r>
        <w:rPr>
          <w:color w:val="5C8135"/>
        </w:rPr>
        <w:t>1.3</w:t>
      </w:r>
      <w:r>
        <w:rPr>
          <w:color w:val="5C8135"/>
        </w:rPr>
        <w:tab/>
        <w:t>IUCN category and</w:t>
      </w:r>
      <w:r>
        <w:rPr>
          <w:color w:val="5C8135"/>
          <w:spacing w:val="-1"/>
        </w:rPr>
        <w:t xml:space="preserve"> </w:t>
      </w:r>
      <w:r>
        <w:rPr>
          <w:color w:val="5C8135"/>
        </w:rPr>
        <w:t>zoning</w:t>
      </w:r>
    </w:p>
    <w:p w14:paraId="71929DF4" w14:textId="77777777" w:rsidR="00907F50" w:rsidRDefault="00B8456D">
      <w:pPr>
        <w:tabs>
          <w:tab w:val="left" w:pos="907"/>
          <w:tab w:val="left" w:pos="1417"/>
        </w:tabs>
        <w:spacing w:line="312" w:lineRule="exact"/>
        <w:rPr>
          <w:rFonts w:ascii="Calibri"/>
          <w:b/>
          <w:sz w:val="20"/>
        </w:rPr>
      </w:pPr>
      <w:r>
        <w:rPr>
          <w:color w:val="FFFFFF"/>
          <w:spacing w:val="60"/>
          <w:w w:val="76"/>
          <w:position w:val="-31"/>
          <w:sz w:val="78"/>
          <w:shd w:val="clear" w:color="auto" w:fill="5C8135"/>
        </w:rPr>
        <w:t xml:space="preserve"> </w:t>
      </w:r>
      <w:r>
        <w:rPr>
          <w:color w:val="FFFFFF"/>
          <w:position w:val="-31"/>
          <w:sz w:val="78"/>
          <w:shd w:val="clear" w:color="auto" w:fill="5C8135"/>
        </w:rPr>
        <w:t>1</w:t>
      </w:r>
      <w:r>
        <w:rPr>
          <w:color w:val="FFFFFF"/>
          <w:position w:val="-31"/>
          <w:sz w:val="78"/>
          <w:shd w:val="clear" w:color="auto" w:fill="5C8135"/>
        </w:rPr>
        <w:tab/>
      </w:r>
      <w:r>
        <w:rPr>
          <w:color w:val="FFFFFF"/>
          <w:position w:val="-31"/>
          <w:sz w:val="78"/>
        </w:rPr>
        <w:tab/>
      </w:r>
      <w:r>
        <w:rPr>
          <w:rFonts w:ascii="Calibri"/>
          <w:b/>
          <w:color w:val="231F20"/>
          <w:sz w:val="20"/>
        </w:rPr>
        <w:t>Our</w:t>
      </w:r>
      <w:r>
        <w:rPr>
          <w:rFonts w:ascii="Calibri"/>
          <w:b/>
          <w:color w:val="231F20"/>
          <w:spacing w:val="-2"/>
          <w:sz w:val="20"/>
        </w:rPr>
        <w:t xml:space="preserve"> </w:t>
      </w:r>
      <w:r>
        <w:rPr>
          <w:rFonts w:ascii="Calibri"/>
          <w:b/>
          <w:color w:val="231F20"/>
          <w:sz w:val="20"/>
        </w:rPr>
        <w:t>aim</w:t>
      </w:r>
    </w:p>
    <w:p w14:paraId="20C28FF4" w14:textId="77777777" w:rsidR="00907F50" w:rsidRDefault="00B8456D">
      <w:pPr>
        <w:pStyle w:val="ListParagraph"/>
        <w:numPr>
          <w:ilvl w:val="0"/>
          <w:numId w:val="51"/>
        </w:numPr>
        <w:tabs>
          <w:tab w:val="left" w:pos="1417"/>
          <w:tab w:val="left" w:pos="1418"/>
        </w:tabs>
        <w:spacing w:before="0" w:line="187" w:lineRule="auto"/>
        <w:ind w:right="1522"/>
        <w:rPr>
          <w:sz w:val="20"/>
        </w:rPr>
      </w:pPr>
      <w:proofErr w:type="gramStart"/>
      <w:r>
        <w:rPr>
          <w:color w:val="231F20"/>
          <w:sz w:val="20"/>
        </w:rPr>
        <w:t>The park</w:t>
      </w:r>
      <w:proofErr w:type="gramEnd"/>
      <w:r>
        <w:rPr>
          <w:color w:val="231F20"/>
          <w:sz w:val="20"/>
        </w:rPr>
        <w:t xml:space="preserve"> and botanic garden are managed in accordance with an IUCN protected area category</w:t>
      </w:r>
      <w:r>
        <w:rPr>
          <w:color w:val="231F20"/>
          <w:spacing w:val="-5"/>
          <w:sz w:val="20"/>
        </w:rPr>
        <w:t xml:space="preserve"> </w:t>
      </w:r>
      <w:r>
        <w:rPr>
          <w:color w:val="231F20"/>
          <w:sz w:val="20"/>
        </w:rPr>
        <w:t>and</w:t>
      </w:r>
      <w:r>
        <w:rPr>
          <w:color w:val="231F20"/>
          <w:spacing w:val="-4"/>
          <w:sz w:val="20"/>
        </w:rPr>
        <w:t xml:space="preserve"> </w:t>
      </w:r>
      <w:r>
        <w:rPr>
          <w:color w:val="231F20"/>
          <w:sz w:val="20"/>
        </w:rPr>
        <w:t>relevant</w:t>
      </w:r>
      <w:r>
        <w:rPr>
          <w:color w:val="231F20"/>
          <w:spacing w:val="-5"/>
          <w:sz w:val="20"/>
        </w:rPr>
        <w:t xml:space="preserve"> </w:t>
      </w:r>
      <w:r>
        <w:rPr>
          <w:color w:val="231F20"/>
          <w:sz w:val="20"/>
        </w:rPr>
        <w:t>management</w:t>
      </w:r>
      <w:r>
        <w:rPr>
          <w:color w:val="231F20"/>
          <w:spacing w:val="-4"/>
          <w:sz w:val="20"/>
        </w:rPr>
        <w:t xml:space="preserve"> </w:t>
      </w:r>
      <w:r>
        <w:rPr>
          <w:color w:val="231F20"/>
          <w:sz w:val="20"/>
        </w:rPr>
        <w:t>principles</w:t>
      </w:r>
      <w:r>
        <w:rPr>
          <w:color w:val="231F20"/>
          <w:spacing w:val="-5"/>
          <w:sz w:val="20"/>
        </w:rPr>
        <w:t xml:space="preserve"> </w:t>
      </w:r>
      <w:r>
        <w:rPr>
          <w:color w:val="231F20"/>
          <w:sz w:val="20"/>
        </w:rPr>
        <w:t>to</w:t>
      </w:r>
      <w:r>
        <w:rPr>
          <w:color w:val="231F20"/>
          <w:spacing w:val="-5"/>
          <w:sz w:val="20"/>
        </w:rPr>
        <w:t xml:space="preserve"> </w:t>
      </w:r>
      <w:r>
        <w:rPr>
          <w:color w:val="231F20"/>
          <w:sz w:val="20"/>
        </w:rPr>
        <w:t>protect</w:t>
      </w:r>
      <w:r>
        <w:rPr>
          <w:color w:val="231F20"/>
          <w:spacing w:val="-6"/>
          <w:sz w:val="20"/>
        </w:rPr>
        <w:t xml:space="preserve"> </w:t>
      </w:r>
      <w:r>
        <w:rPr>
          <w:color w:val="231F20"/>
          <w:sz w:val="20"/>
        </w:rPr>
        <w:t>their</w:t>
      </w:r>
      <w:r>
        <w:rPr>
          <w:color w:val="231F20"/>
          <w:spacing w:val="-4"/>
          <w:sz w:val="20"/>
        </w:rPr>
        <w:t xml:space="preserve"> </w:t>
      </w:r>
      <w:r>
        <w:rPr>
          <w:color w:val="231F20"/>
          <w:sz w:val="20"/>
        </w:rPr>
        <w:t>values</w:t>
      </w:r>
      <w:r>
        <w:rPr>
          <w:color w:val="231F20"/>
          <w:spacing w:val="-5"/>
          <w:sz w:val="20"/>
        </w:rPr>
        <w:t xml:space="preserve"> </w:t>
      </w:r>
      <w:r>
        <w:rPr>
          <w:color w:val="231F20"/>
          <w:sz w:val="20"/>
        </w:rPr>
        <w:t>while</w:t>
      </w:r>
      <w:r>
        <w:rPr>
          <w:color w:val="231F20"/>
          <w:spacing w:val="-4"/>
          <w:sz w:val="20"/>
        </w:rPr>
        <w:t xml:space="preserve"> </w:t>
      </w:r>
      <w:r>
        <w:rPr>
          <w:color w:val="231F20"/>
          <w:sz w:val="20"/>
        </w:rPr>
        <w:t>providing</w:t>
      </w:r>
      <w:r>
        <w:rPr>
          <w:color w:val="231F20"/>
          <w:spacing w:val="-5"/>
          <w:sz w:val="20"/>
        </w:rPr>
        <w:t xml:space="preserve"> </w:t>
      </w:r>
      <w:r>
        <w:rPr>
          <w:color w:val="231F20"/>
          <w:spacing w:val="-3"/>
          <w:sz w:val="20"/>
        </w:rPr>
        <w:t>for</w:t>
      </w:r>
    </w:p>
    <w:p w14:paraId="63195649" w14:textId="77777777" w:rsidR="00907F50" w:rsidRDefault="00B8456D">
      <w:pPr>
        <w:pStyle w:val="BodyText"/>
        <w:spacing w:before="8"/>
        <w:ind w:left="1417"/>
      </w:pPr>
      <w:r>
        <w:rPr>
          <w:color w:val="231F20"/>
        </w:rPr>
        <w:t>appropriate use</w:t>
      </w:r>
    </w:p>
    <w:p w14:paraId="5E1015C5" w14:textId="77777777" w:rsidR="00907F50" w:rsidRDefault="00B8456D">
      <w:pPr>
        <w:spacing w:before="109"/>
        <w:ind w:left="1417"/>
        <w:rPr>
          <w:rFonts w:ascii="Calibri"/>
          <w:b/>
          <w:sz w:val="20"/>
        </w:rPr>
      </w:pPr>
      <w:r>
        <w:rPr>
          <w:rFonts w:ascii="Calibri"/>
          <w:b/>
          <w:color w:val="231F20"/>
          <w:sz w:val="20"/>
        </w:rPr>
        <w:t>Background</w:t>
      </w:r>
    </w:p>
    <w:p w14:paraId="2A200BF2" w14:textId="77777777" w:rsidR="00907F50" w:rsidRDefault="00B8456D">
      <w:pPr>
        <w:pStyle w:val="BodyText"/>
        <w:spacing w:before="56" w:line="235" w:lineRule="auto"/>
        <w:ind w:left="1417" w:right="1595"/>
      </w:pPr>
      <w:r>
        <w:rPr>
          <w:color w:val="231F20"/>
        </w:rPr>
        <w:t xml:space="preserve">Under s.367(1) of the EPBC Act, a management plan </w:t>
      </w:r>
      <w:r>
        <w:rPr>
          <w:color w:val="231F20"/>
          <w:spacing w:val="-3"/>
        </w:rPr>
        <w:t xml:space="preserve">for </w:t>
      </w:r>
      <w:r>
        <w:rPr>
          <w:color w:val="231F20"/>
        </w:rPr>
        <w:t xml:space="preserve">a Commonwealth reserve must assign the reserve to an IUCN protected area </w:t>
      </w:r>
      <w:r>
        <w:rPr>
          <w:color w:val="231F20"/>
          <w:spacing w:val="-3"/>
        </w:rPr>
        <w:t xml:space="preserve">category. </w:t>
      </w:r>
      <w:r>
        <w:rPr>
          <w:color w:val="231F20"/>
        </w:rPr>
        <w:t xml:space="preserve">A management plan can also divide a Commonwealth reserve into </w:t>
      </w:r>
      <w:proofErr w:type="gramStart"/>
      <w:r>
        <w:rPr>
          <w:color w:val="231F20"/>
        </w:rPr>
        <w:t>zones, but</w:t>
      </w:r>
      <w:proofErr w:type="gramEnd"/>
      <w:r>
        <w:rPr>
          <w:color w:val="231F20"/>
        </w:rPr>
        <w:t xml:space="preserve"> must assign each zone to an IUCN category which may differ from the overall category assigned to the reserve. The EPBC Regulations (Schedule 8) prescribe the management principles </w:t>
      </w:r>
      <w:r>
        <w:rPr>
          <w:color w:val="231F20"/>
          <w:spacing w:val="-3"/>
        </w:rPr>
        <w:t xml:space="preserve">for </w:t>
      </w:r>
      <w:r>
        <w:rPr>
          <w:color w:val="231F20"/>
        </w:rPr>
        <w:t xml:space="preserve">each IUCN </w:t>
      </w:r>
      <w:r>
        <w:rPr>
          <w:color w:val="231F20"/>
          <w:spacing w:val="-3"/>
        </w:rPr>
        <w:t>category.</w:t>
      </w:r>
    </w:p>
    <w:p w14:paraId="2A77138A" w14:textId="77777777" w:rsidR="00907F50" w:rsidRDefault="00B8456D">
      <w:pPr>
        <w:pStyle w:val="BodyText"/>
        <w:spacing w:before="117" w:line="235" w:lineRule="auto"/>
        <w:ind w:left="1417" w:right="1373"/>
      </w:pPr>
      <w:r>
        <w:rPr>
          <w:color w:val="231F20"/>
        </w:rPr>
        <w:t>The provisions of a management plan must not be inconsistent with the management principles for the IUCN category to which the reserve or zone of the reserve is assigned (s.367(3)).</w:t>
      </w:r>
    </w:p>
    <w:p w14:paraId="353559B1" w14:textId="77777777" w:rsidR="00907F50" w:rsidRDefault="00B8456D">
      <w:pPr>
        <w:pStyle w:val="BodyText"/>
        <w:spacing w:before="116" w:line="235" w:lineRule="auto"/>
        <w:ind w:left="1417" w:right="1680"/>
      </w:pPr>
      <w:r>
        <w:rPr>
          <w:color w:val="231F20"/>
        </w:rPr>
        <w:t>The categories to which the park and botanic garden are assigned are guided by the purposes for which they were declared.</w:t>
      </w:r>
    </w:p>
    <w:p w14:paraId="5ABEBCDB" w14:textId="77777777" w:rsidR="00907F50" w:rsidRDefault="00B8456D">
      <w:pPr>
        <w:pStyle w:val="BodyText"/>
        <w:spacing w:before="115" w:line="235" w:lineRule="auto"/>
        <w:ind w:left="1417" w:right="1373"/>
      </w:pPr>
      <w:r>
        <w:rPr>
          <w:color w:val="231F20"/>
        </w:rPr>
        <w:t>The purposes for which Norfolk Island National Park was declared as a Commonwealth reserve are:</w:t>
      </w:r>
    </w:p>
    <w:p w14:paraId="62600A6D" w14:textId="77777777" w:rsidR="00907F50" w:rsidRDefault="00B8456D">
      <w:pPr>
        <w:pStyle w:val="ListParagraph"/>
        <w:numPr>
          <w:ilvl w:val="1"/>
          <w:numId w:val="51"/>
        </w:numPr>
        <w:tabs>
          <w:tab w:val="left" w:pos="1758"/>
        </w:tabs>
        <w:spacing w:before="111"/>
        <w:ind w:hanging="340"/>
        <w:rPr>
          <w:sz w:val="20"/>
        </w:rPr>
      </w:pPr>
      <w:r>
        <w:rPr>
          <w:color w:val="231F20"/>
          <w:sz w:val="20"/>
        </w:rPr>
        <w:t>the preservation of the area in its natural condition;</w:t>
      </w:r>
      <w:r>
        <w:rPr>
          <w:color w:val="231F20"/>
          <w:spacing w:val="-7"/>
          <w:sz w:val="20"/>
        </w:rPr>
        <w:t xml:space="preserve"> </w:t>
      </w:r>
      <w:r>
        <w:rPr>
          <w:color w:val="231F20"/>
          <w:sz w:val="20"/>
        </w:rPr>
        <w:t>and</w:t>
      </w:r>
    </w:p>
    <w:p w14:paraId="197CF4E1" w14:textId="77777777" w:rsidR="00907F50" w:rsidRDefault="00B8456D">
      <w:pPr>
        <w:pStyle w:val="ListParagraph"/>
        <w:numPr>
          <w:ilvl w:val="1"/>
          <w:numId w:val="51"/>
        </w:numPr>
        <w:tabs>
          <w:tab w:val="left" w:pos="1758"/>
        </w:tabs>
        <w:spacing w:before="85" w:line="235" w:lineRule="auto"/>
        <w:ind w:right="2144" w:hanging="340"/>
        <w:rPr>
          <w:sz w:val="20"/>
        </w:rPr>
      </w:pPr>
      <w:r>
        <w:rPr>
          <w:color w:val="231F20"/>
          <w:sz w:val="20"/>
        </w:rPr>
        <w:t>the</w:t>
      </w:r>
      <w:r>
        <w:rPr>
          <w:color w:val="231F20"/>
          <w:spacing w:val="-6"/>
          <w:sz w:val="20"/>
        </w:rPr>
        <w:t xml:space="preserve"> </w:t>
      </w:r>
      <w:r>
        <w:rPr>
          <w:color w:val="231F20"/>
          <w:sz w:val="20"/>
        </w:rPr>
        <w:t>encouragement</w:t>
      </w:r>
      <w:r>
        <w:rPr>
          <w:color w:val="231F20"/>
          <w:spacing w:val="-6"/>
          <w:sz w:val="20"/>
        </w:rPr>
        <w:t xml:space="preserve"> </w:t>
      </w:r>
      <w:r>
        <w:rPr>
          <w:color w:val="231F20"/>
          <w:sz w:val="20"/>
        </w:rPr>
        <w:t>and</w:t>
      </w:r>
      <w:r>
        <w:rPr>
          <w:color w:val="231F20"/>
          <w:spacing w:val="-6"/>
          <w:sz w:val="20"/>
        </w:rPr>
        <w:t xml:space="preserve"> </w:t>
      </w:r>
      <w:r>
        <w:rPr>
          <w:color w:val="231F20"/>
          <w:sz w:val="20"/>
        </w:rPr>
        <w:t>regulation</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appropriate</w:t>
      </w:r>
      <w:r>
        <w:rPr>
          <w:color w:val="231F20"/>
          <w:spacing w:val="-6"/>
          <w:sz w:val="20"/>
        </w:rPr>
        <w:t xml:space="preserve"> </w:t>
      </w:r>
      <w:r>
        <w:rPr>
          <w:color w:val="231F20"/>
          <w:sz w:val="20"/>
        </w:rPr>
        <w:t>use,</w:t>
      </w:r>
      <w:r>
        <w:rPr>
          <w:color w:val="231F20"/>
          <w:spacing w:val="-6"/>
          <w:sz w:val="20"/>
        </w:rPr>
        <w:t xml:space="preserve"> </w:t>
      </w:r>
      <w:proofErr w:type="gramStart"/>
      <w:r>
        <w:rPr>
          <w:color w:val="231F20"/>
          <w:sz w:val="20"/>
        </w:rPr>
        <w:t>appreciation</w:t>
      </w:r>
      <w:proofErr w:type="gramEnd"/>
      <w:r>
        <w:rPr>
          <w:color w:val="231F20"/>
          <w:spacing w:val="-6"/>
          <w:sz w:val="20"/>
        </w:rPr>
        <w:t xml:space="preserve"> </w:t>
      </w:r>
      <w:r>
        <w:rPr>
          <w:color w:val="231F20"/>
          <w:sz w:val="20"/>
        </w:rPr>
        <w:t>and enjoyment of the area by the</w:t>
      </w:r>
      <w:r>
        <w:rPr>
          <w:color w:val="231F20"/>
          <w:spacing w:val="-4"/>
          <w:sz w:val="20"/>
        </w:rPr>
        <w:t xml:space="preserve"> </w:t>
      </w:r>
      <w:r>
        <w:rPr>
          <w:color w:val="231F20"/>
          <w:sz w:val="20"/>
        </w:rPr>
        <w:t>public.</w:t>
      </w:r>
    </w:p>
    <w:p w14:paraId="69CB2A30" w14:textId="77777777" w:rsidR="00907F50" w:rsidRDefault="00B8456D">
      <w:pPr>
        <w:pStyle w:val="BodyText"/>
        <w:spacing w:before="86" w:line="235" w:lineRule="auto"/>
        <w:ind w:left="1417" w:right="1407"/>
      </w:pPr>
      <w:r>
        <w:rPr>
          <w:color w:val="231F20"/>
        </w:rPr>
        <w:t xml:space="preserve">The Norfolk Islands Botanic Gardens was declared for the purpose of increasing knowledge, </w:t>
      </w:r>
      <w:proofErr w:type="gramStart"/>
      <w:r>
        <w:rPr>
          <w:color w:val="231F20"/>
        </w:rPr>
        <w:t>appreciation</w:t>
      </w:r>
      <w:proofErr w:type="gramEnd"/>
      <w:r>
        <w:rPr>
          <w:color w:val="231F20"/>
        </w:rPr>
        <w:t xml:space="preserve"> and enjoyment of Australia’s plant heritage by establishing, as an integrated resource, a collection of living and herbarium specimens of Australian and related plants for study, interpretation, conservation and display.</w:t>
      </w:r>
    </w:p>
    <w:p w14:paraId="321E5419" w14:textId="77777777" w:rsidR="00907F50" w:rsidRDefault="00B8456D">
      <w:pPr>
        <w:pStyle w:val="BodyText"/>
        <w:spacing w:before="117" w:line="235" w:lineRule="auto"/>
        <w:ind w:left="1417" w:right="1373"/>
      </w:pPr>
      <w:r>
        <w:rPr>
          <w:color w:val="231F20"/>
        </w:rPr>
        <w:t>The purposes for which the park was declared are consistent with the characteristics for IUCN protected area category II, national park. The purpose for which the botanic garden was declared is consistent with the characteristics for IUCN protected area category IV, habitat/species management area.</w:t>
      </w:r>
    </w:p>
    <w:p w14:paraId="508D02B2" w14:textId="77777777" w:rsidR="00907F50" w:rsidRDefault="00907F50">
      <w:pPr>
        <w:spacing w:line="235" w:lineRule="auto"/>
        <w:sectPr w:rsidR="00907F50">
          <w:footerReference w:type="even" r:id="rId40"/>
          <w:pgSz w:w="9980" w:h="14180"/>
          <w:pgMar w:top="1320" w:right="0" w:bottom="760" w:left="0" w:header="0" w:footer="565" w:gutter="0"/>
          <w:pgNumType w:start="8"/>
          <w:cols w:space="720"/>
        </w:sectPr>
      </w:pPr>
    </w:p>
    <w:p w14:paraId="4CAD48AB" w14:textId="77777777" w:rsidR="00907F50" w:rsidRDefault="00907F50">
      <w:pPr>
        <w:pStyle w:val="BodyText"/>
        <w:spacing w:before="7"/>
        <w:rPr>
          <w:sz w:val="27"/>
        </w:rPr>
      </w:pPr>
    </w:p>
    <w:p w14:paraId="2EC9B871" w14:textId="77777777" w:rsidR="00907F50" w:rsidRDefault="00B8456D">
      <w:pPr>
        <w:pStyle w:val="BodyText"/>
        <w:spacing w:before="64" w:line="235" w:lineRule="auto"/>
        <w:ind w:left="1417" w:right="1431"/>
      </w:pPr>
      <w:proofErr w:type="gramStart"/>
      <w:r>
        <w:rPr>
          <w:color w:val="231F20"/>
        </w:rPr>
        <w:t>The park</w:t>
      </w:r>
      <w:proofErr w:type="gramEnd"/>
      <w:r>
        <w:rPr>
          <w:color w:val="231F20"/>
        </w:rPr>
        <w:t xml:space="preserve"> is divided by this plan into two zones—the Forestry Area to be managed as IUCN category VI, managed resource protected area, reflecting the purposes for which the area is used; and the balance of the Mount Pitt Section of the park and Phillip Island to be managed as IUCN category II, national park (see Map 2).</w:t>
      </w:r>
    </w:p>
    <w:p w14:paraId="0BB5853F" w14:textId="77777777" w:rsidR="00907F50" w:rsidRDefault="00907F50">
      <w:pPr>
        <w:pStyle w:val="BodyText"/>
      </w:pPr>
    </w:p>
    <w:p w14:paraId="4DC56C38" w14:textId="77777777" w:rsidR="00907F50" w:rsidRDefault="00907F50">
      <w:pPr>
        <w:sectPr w:rsidR="00907F50">
          <w:footerReference w:type="default" r:id="rId41"/>
          <w:pgSz w:w="9980" w:h="14180"/>
          <w:pgMar w:top="1320" w:right="0" w:bottom="280" w:left="0" w:header="0" w:footer="0" w:gutter="0"/>
          <w:cols w:space="720"/>
        </w:sectPr>
      </w:pPr>
    </w:p>
    <w:p w14:paraId="29D5923D" w14:textId="77777777" w:rsidR="00907F50" w:rsidRDefault="00907F50">
      <w:pPr>
        <w:pStyle w:val="BodyText"/>
        <w:spacing w:before="2"/>
        <w:rPr>
          <w:sz w:val="18"/>
        </w:rPr>
      </w:pPr>
    </w:p>
    <w:p w14:paraId="0157E53D" w14:textId="77777777" w:rsidR="00907F50" w:rsidRDefault="00B8456D">
      <w:pPr>
        <w:ind w:left="1417"/>
        <w:rPr>
          <w:rFonts w:ascii="Calibri"/>
          <w:b/>
          <w:i/>
          <w:sz w:val="20"/>
        </w:rPr>
      </w:pPr>
      <w:r>
        <w:rPr>
          <w:rFonts w:ascii="Calibri"/>
          <w:b/>
          <w:i/>
          <w:color w:val="231F20"/>
          <w:sz w:val="20"/>
        </w:rPr>
        <w:t>Prescriptions</w:t>
      </w:r>
    </w:p>
    <w:p w14:paraId="2401F5AE" w14:textId="77777777" w:rsidR="00907F50" w:rsidRDefault="00B8456D">
      <w:pPr>
        <w:pStyle w:val="ListParagraph"/>
        <w:numPr>
          <w:ilvl w:val="2"/>
          <w:numId w:val="50"/>
        </w:numPr>
        <w:tabs>
          <w:tab w:val="left" w:pos="2125"/>
          <w:tab w:val="left" w:pos="2126"/>
        </w:tabs>
        <w:spacing w:before="109"/>
        <w:ind w:hanging="708"/>
        <w:rPr>
          <w:sz w:val="20"/>
        </w:rPr>
      </w:pPr>
      <w:proofErr w:type="gramStart"/>
      <w:r>
        <w:rPr>
          <w:color w:val="231F20"/>
          <w:sz w:val="20"/>
        </w:rPr>
        <w:t>The park</w:t>
      </w:r>
      <w:proofErr w:type="gramEnd"/>
      <w:r>
        <w:rPr>
          <w:color w:val="231F20"/>
          <w:sz w:val="20"/>
        </w:rPr>
        <w:t xml:space="preserve"> is assigned to IUCN category II, national</w:t>
      </w:r>
      <w:r>
        <w:rPr>
          <w:color w:val="231F20"/>
          <w:spacing w:val="-9"/>
          <w:sz w:val="20"/>
        </w:rPr>
        <w:t xml:space="preserve"> </w:t>
      </w:r>
      <w:r>
        <w:rPr>
          <w:color w:val="231F20"/>
          <w:sz w:val="20"/>
        </w:rPr>
        <w:t>park.</w:t>
      </w:r>
    </w:p>
    <w:p w14:paraId="7A3AE79B" w14:textId="77777777" w:rsidR="00907F50" w:rsidRDefault="00B8456D">
      <w:pPr>
        <w:pStyle w:val="ListParagraph"/>
        <w:numPr>
          <w:ilvl w:val="2"/>
          <w:numId w:val="50"/>
        </w:numPr>
        <w:tabs>
          <w:tab w:val="left" w:pos="2125"/>
          <w:tab w:val="left" w:pos="2126"/>
        </w:tabs>
        <w:spacing w:before="81"/>
        <w:ind w:hanging="708"/>
        <w:rPr>
          <w:sz w:val="20"/>
        </w:rPr>
      </w:pPr>
      <w:proofErr w:type="gramStart"/>
      <w:r>
        <w:rPr>
          <w:color w:val="231F20"/>
          <w:sz w:val="20"/>
        </w:rPr>
        <w:t>The park</w:t>
      </w:r>
      <w:proofErr w:type="gramEnd"/>
      <w:r>
        <w:rPr>
          <w:color w:val="231F20"/>
          <w:sz w:val="20"/>
        </w:rPr>
        <w:t xml:space="preserve"> is divided into two</w:t>
      </w:r>
      <w:r>
        <w:rPr>
          <w:color w:val="231F20"/>
          <w:spacing w:val="-5"/>
          <w:sz w:val="20"/>
        </w:rPr>
        <w:t xml:space="preserve"> </w:t>
      </w:r>
      <w:r>
        <w:rPr>
          <w:color w:val="231F20"/>
          <w:sz w:val="20"/>
        </w:rPr>
        <w:t>zones:</w:t>
      </w:r>
    </w:p>
    <w:p w14:paraId="40D41105" w14:textId="77777777" w:rsidR="00907F50" w:rsidRDefault="00B8456D">
      <w:pPr>
        <w:pStyle w:val="ListParagraph"/>
        <w:numPr>
          <w:ilvl w:val="3"/>
          <w:numId w:val="50"/>
        </w:numPr>
        <w:tabs>
          <w:tab w:val="left" w:pos="2467"/>
        </w:tabs>
        <w:spacing w:before="85" w:line="235" w:lineRule="auto"/>
        <w:rPr>
          <w:sz w:val="20"/>
        </w:rPr>
      </w:pPr>
      <w:r>
        <w:rPr>
          <w:color w:val="231F20"/>
          <w:sz w:val="20"/>
        </w:rPr>
        <w:t>the Forestry Area (Map 3), located within the Mount Pitt Section of the park,</w:t>
      </w:r>
      <w:r>
        <w:rPr>
          <w:color w:val="231F20"/>
          <w:spacing w:val="-5"/>
          <w:sz w:val="20"/>
        </w:rPr>
        <w:t xml:space="preserve"> </w:t>
      </w:r>
      <w:r>
        <w:rPr>
          <w:color w:val="231F20"/>
          <w:sz w:val="20"/>
        </w:rPr>
        <w:t>is</w:t>
      </w:r>
      <w:r>
        <w:rPr>
          <w:color w:val="231F20"/>
          <w:spacing w:val="-5"/>
          <w:sz w:val="20"/>
        </w:rPr>
        <w:t xml:space="preserve"> </w:t>
      </w:r>
      <w:r>
        <w:rPr>
          <w:color w:val="231F20"/>
          <w:sz w:val="20"/>
        </w:rPr>
        <w:t>assigned</w:t>
      </w:r>
      <w:r>
        <w:rPr>
          <w:color w:val="231F20"/>
          <w:spacing w:val="-5"/>
          <w:sz w:val="20"/>
        </w:rPr>
        <w:t xml:space="preserve"> </w:t>
      </w:r>
      <w:r>
        <w:rPr>
          <w:color w:val="231F20"/>
          <w:sz w:val="20"/>
        </w:rPr>
        <w:t>to</w:t>
      </w:r>
      <w:r>
        <w:rPr>
          <w:color w:val="231F20"/>
          <w:spacing w:val="-6"/>
          <w:sz w:val="20"/>
        </w:rPr>
        <w:t xml:space="preserve"> </w:t>
      </w:r>
      <w:r>
        <w:rPr>
          <w:color w:val="231F20"/>
          <w:sz w:val="20"/>
        </w:rPr>
        <w:t>IUCN</w:t>
      </w:r>
      <w:r>
        <w:rPr>
          <w:color w:val="231F20"/>
          <w:spacing w:val="-6"/>
          <w:sz w:val="20"/>
        </w:rPr>
        <w:t xml:space="preserve"> </w:t>
      </w:r>
      <w:r>
        <w:rPr>
          <w:color w:val="231F20"/>
          <w:sz w:val="20"/>
        </w:rPr>
        <w:t>category</w:t>
      </w:r>
      <w:r>
        <w:rPr>
          <w:color w:val="231F20"/>
          <w:spacing w:val="-5"/>
          <w:sz w:val="20"/>
        </w:rPr>
        <w:t xml:space="preserve"> </w:t>
      </w:r>
      <w:r>
        <w:rPr>
          <w:color w:val="231F20"/>
          <w:sz w:val="20"/>
        </w:rPr>
        <w:t>VI,</w:t>
      </w:r>
      <w:r>
        <w:rPr>
          <w:color w:val="231F20"/>
          <w:spacing w:val="-6"/>
          <w:sz w:val="20"/>
        </w:rPr>
        <w:t xml:space="preserve"> </w:t>
      </w:r>
      <w:r>
        <w:rPr>
          <w:color w:val="231F20"/>
          <w:sz w:val="20"/>
        </w:rPr>
        <w:t>managed</w:t>
      </w:r>
      <w:r>
        <w:rPr>
          <w:color w:val="231F20"/>
          <w:spacing w:val="-5"/>
          <w:sz w:val="20"/>
        </w:rPr>
        <w:t xml:space="preserve"> </w:t>
      </w:r>
      <w:r>
        <w:rPr>
          <w:color w:val="231F20"/>
          <w:sz w:val="20"/>
        </w:rPr>
        <w:t>resource</w:t>
      </w:r>
      <w:r>
        <w:rPr>
          <w:color w:val="231F20"/>
          <w:spacing w:val="-6"/>
          <w:sz w:val="20"/>
        </w:rPr>
        <w:t xml:space="preserve"> </w:t>
      </w:r>
      <w:r>
        <w:rPr>
          <w:color w:val="231F20"/>
          <w:sz w:val="20"/>
        </w:rPr>
        <w:t>protected</w:t>
      </w:r>
      <w:r>
        <w:rPr>
          <w:color w:val="231F20"/>
          <w:spacing w:val="-6"/>
          <w:sz w:val="20"/>
        </w:rPr>
        <w:t xml:space="preserve"> </w:t>
      </w:r>
      <w:r>
        <w:rPr>
          <w:color w:val="231F20"/>
          <w:sz w:val="20"/>
        </w:rPr>
        <w:t>area</w:t>
      </w:r>
    </w:p>
    <w:p w14:paraId="229DB7AC" w14:textId="77777777" w:rsidR="00907F50" w:rsidRDefault="00B8456D">
      <w:pPr>
        <w:pStyle w:val="ListParagraph"/>
        <w:numPr>
          <w:ilvl w:val="3"/>
          <w:numId w:val="50"/>
        </w:numPr>
        <w:tabs>
          <w:tab w:val="left" w:pos="2467"/>
        </w:tabs>
        <w:spacing w:before="86" w:line="235" w:lineRule="auto"/>
        <w:ind w:right="242"/>
        <w:rPr>
          <w:sz w:val="20"/>
        </w:rPr>
      </w:pPr>
      <w:r>
        <w:rPr>
          <w:color w:val="231F20"/>
          <w:sz w:val="20"/>
        </w:rPr>
        <w:t>the balance of the Mount Pitt Section of the park and Phillip Island</w:t>
      </w:r>
      <w:r>
        <w:rPr>
          <w:color w:val="231F20"/>
          <w:spacing w:val="-22"/>
          <w:sz w:val="20"/>
        </w:rPr>
        <w:t xml:space="preserve"> </w:t>
      </w:r>
      <w:r>
        <w:rPr>
          <w:color w:val="231F20"/>
          <w:sz w:val="20"/>
        </w:rPr>
        <w:t>is assigned to IUCN category II, national park (Map</w:t>
      </w:r>
      <w:r>
        <w:rPr>
          <w:color w:val="231F20"/>
          <w:spacing w:val="-8"/>
          <w:sz w:val="20"/>
        </w:rPr>
        <w:t xml:space="preserve"> </w:t>
      </w:r>
      <w:r>
        <w:rPr>
          <w:color w:val="231F20"/>
          <w:sz w:val="20"/>
        </w:rPr>
        <w:t>2).</w:t>
      </w:r>
    </w:p>
    <w:p w14:paraId="179C0692" w14:textId="77777777" w:rsidR="00907F50" w:rsidRDefault="00B8456D">
      <w:pPr>
        <w:pStyle w:val="ListParagraph"/>
        <w:numPr>
          <w:ilvl w:val="2"/>
          <w:numId w:val="50"/>
        </w:numPr>
        <w:tabs>
          <w:tab w:val="left" w:pos="2125"/>
          <w:tab w:val="left" w:pos="2126"/>
        </w:tabs>
        <w:spacing w:line="235" w:lineRule="auto"/>
        <w:ind w:right="64" w:hanging="708"/>
        <w:rPr>
          <w:sz w:val="20"/>
        </w:rPr>
      </w:pPr>
      <w:r>
        <w:rPr>
          <w:color w:val="231F20"/>
          <w:sz w:val="20"/>
        </w:rPr>
        <w:t>The</w:t>
      </w:r>
      <w:r>
        <w:rPr>
          <w:color w:val="231F20"/>
          <w:spacing w:val="-6"/>
          <w:sz w:val="20"/>
        </w:rPr>
        <w:t xml:space="preserve"> </w:t>
      </w:r>
      <w:r>
        <w:rPr>
          <w:color w:val="231F20"/>
          <w:sz w:val="20"/>
        </w:rPr>
        <w:t>botanic</w:t>
      </w:r>
      <w:r>
        <w:rPr>
          <w:color w:val="231F20"/>
          <w:spacing w:val="-5"/>
          <w:sz w:val="20"/>
        </w:rPr>
        <w:t xml:space="preserve"> </w:t>
      </w:r>
      <w:r>
        <w:rPr>
          <w:color w:val="231F20"/>
          <w:sz w:val="20"/>
        </w:rPr>
        <w:t>garden</w:t>
      </w:r>
      <w:r>
        <w:rPr>
          <w:color w:val="231F20"/>
          <w:spacing w:val="-4"/>
          <w:sz w:val="20"/>
        </w:rPr>
        <w:t xml:space="preserve"> </w:t>
      </w:r>
      <w:r>
        <w:rPr>
          <w:color w:val="231F20"/>
          <w:sz w:val="20"/>
        </w:rPr>
        <w:t>is</w:t>
      </w:r>
      <w:r>
        <w:rPr>
          <w:color w:val="231F20"/>
          <w:spacing w:val="-5"/>
          <w:sz w:val="20"/>
        </w:rPr>
        <w:t xml:space="preserve"> </w:t>
      </w:r>
      <w:r>
        <w:rPr>
          <w:color w:val="231F20"/>
          <w:sz w:val="20"/>
        </w:rPr>
        <w:t>assigned</w:t>
      </w:r>
      <w:r>
        <w:rPr>
          <w:color w:val="231F20"/>
          <w:spacing w:val="-5"/>
          <w:sz w:val="20"/>
        </w:rPr>
        <w:t xml:space="preserve"> </w:t>
      </w:r>
      <w:r>
        <w:rPr>
          <w:color w:val="231F20"/>
          <w:sz w:val="20"/>
        </w:rPr>
        <w:t>to</w:t>
      </w:r>
      <w:r>
        <w:rPr>
          <w:color w:val="231F20"/>
          <w:spacing w:val="-5"/>
          <w:sz w:val="20"/>
        </w:rPr>
        <w:t xml:space="preserve"> </w:t>
      </w:r>
      <w:r>
        <w:rPr>
          <w:color w:val="231F20"/>
          <w:sz w:val="20"/>
        </w:rPr>
        <w:t>IUCN</w:t>
      </w:r>
      <w:r>
        <w:rPr>
          <w:color w:val="231F20"/>
          <w:spacing w:val="-6"/>
          <w:sz w:val="20"/>
        </w:rPr>
        <w:t xml:space="preserve"> </w:t>
      </w:r>
      <w:r>
        <w:rPr>
          <w:color w:val="231F20"/>
          <w:sz w:val="20"/>
        </w:rPr>
        <w:t>protected</w:t>
      </w:r>
      <w:r>
        <w:rPr>
          <w:color w:val="231F20"/>
          <w:spacing w:val="-5"/>
          <w:sz w:val="20"/>
        </w:rPr>
        <w:t xml:space="preserve"> </w:t>
      </w:r>
      <w:r>
        <w:rPr>
          <w:color w:val="231F20"/>
          <w:sz w:val="20"/>
        </w:rPr>
        <w:t>area</w:t>
      </w:r>
      <w:r>
        <w:rPr>
          <w:color w:val="231F20"/>
          <w:spacing w:val="-6"/>
          <w:sz w:val="20"/>
        </w:rPr>
        <w:t xml:space="preserve"> </w:t>
      </w:r>
      <w:r>
        <w:rPr>
          <w:color w:val="231F20"/>
          <w:sz w:val="20"/>
        </w:rPr>
        <w:t>category</w:t>
      </w:r>
      <w:r>
        <w:rPr>
          <w:color w:val="231F20"/>
          <w:spacing w:val="-5"/>
          <w:sz w:val="20"/>
        </w:rPr>
        <w:t xml:space="preserve"> </w:t>
      </w:r>
      <w:r>
        <w:rPr>
          <w:color w:val="231F20"/>
          <w:spacing w:val="-6"/>
          <w:sz w:val="20"/>
        </w:rPr>
        <w:t>IV,</w:t>
      </w:r>
      <w:r>
        <w:rPr>
          <w:color w:val="231F20"/>
          <w:spacing w:val="-4"/>
          <w:sz w:val="20"/>
        </w:rPr>
        <w:t xml:space="preserve"> </w:t>
      </w:r>
      <w:r>
        <w:rPr>
          <w:color w:val="231F20"/>
          <w:sz w:val="20"/>
        </w:rPr>
        <w:t>habitat/ species management area (Map</w:t>
      </w:r>
      <w:r>
        <w:rPr>
          <w:color w:val="231F20"/>
          <w:spacing w:val="-2"/>
          <w:sz w:val="20"/>
        </w:rPr>
        <w:t xml:space="preserve"> </w:t>
      </w:r>
      <w:r>
        <w:rPr>
          <w:color w:val="231F20"/>
          <w:sz w:val="20"/>
        </w:rPr>
        <w:t>2).</w:t>
      </w:r>
    </w:p>
    <w:p w14:paraId="57B4D4A5" w14:textId="77777777" w:rsidR="00907F50" w:rsidRDefault="00B8456D">
      <w:pPr>
        <w:pStyle w:val="BodyText"/>
        <w:rPr>
          <w:sz w:val="78"/>
        </w:rPr>
      </w:pPr>
      <w:r>
        <w:br w:type="column"/>
      </w:r>
    </w:p>
    <w:p w14:paraId="4F4EB454" w14:textId="77777777" w:rsidR="00907F50" w:rsidRDefault="00907F50">
      <w:pPr>
        <w:pStyle w:val="BodyText"/>
        <w:spacing w:before="3"/>
        <w:rPr>
          <w:sz w:val="65"/>
        </w:rPr>
      </w:pPr>
    </w:p>
    <w:p w14:paraId="1968D40F" w14:textId="77777777" w:rsidR="00907F50" w:rsidRDefault="00B8456D">
      <w:pPr>
        <w:ind w:left="827"/>
        <w:rPr>
          <w:sz w:val="36"/>
        </w:rPr>
      </w:pPr>
      <w:r>
        <w:rPr>
          <w:color w:val="FFFFFF"/>
          <w:spacing w:val="60"/>
          <w:w w:val="76"/>
          <w:sz w:val="78"/>
          <w:shd w:val="clear" w:color="auto" w:fill="5C8135"/>
        </w:rPr>
        <w:t xml:space="preserve"> </w:t>
      </w:r>
      <w:r>
        <w:rPr>
          <w:color w:val="FFFFFF"/>
          <w:w w:val="76"/>
          <w:sz w:val="78"/>
          <w:shd w:val="clear" w:color="auto" w:fill="5C8135"/>
        </w:rPr>
        <w:t>1</w:t>
      </w:r>
      <w:r>
        <w:rPr>
          <w:color w:val="FFFFFF"/>
          <w:w w:val="77"/>
          <w:sz w:val="36"/>
        </w:rPr>
        <w:t>.3</w:t>
      </w:r>
    </w:p>
    <w:p w14:paraId="659BF93F" w14:textId="77777777" w:rsidR="00907F50" w:rsidRDefault="00907F50">
      <w:pPr>
        <w:rPr>
          <w:sz w:val="36"/>
        </w:rPr>
        <w:sectPr w:rsidR="00907F50">
          <w:type w:val="continuous"/>
          <w:pgSz w:w="9980" w:h="14180"/>
          <w:pgMar w:top="1320" w:right="0" w:bottom="280" w:left="0" w:header="720" w:footer="720" w:gutter="0"/>
          <w:cols w:num="2" w:space="720" w:equalWidth="0">
            <w:col w:w="8204" w:space="40"/>
            <w:col w:w="1736"/>
          </w:cols>
        </w:sectPr>
      </w:pPr>
    </w:p>
    <w:p w14:paraId="2BB5CFC3" w14:textId="77777777" w:rsidR="00907F50" w:rsidRDefault="00B8456D">
      <w:pPr>
        <w:spacing w:before="83"/>
        <w:ind w:left="1417"/>
        <w:rPr>
          <w:rFonts w:ascii="Calibri"/>
          <w:b/>
          <w:i/>
          <w:sz w:val="20"/>
        </w:rPr>
      </w:pPr>
      <w:r>
        <w:rPr>
          <w:rFonts w:ascii="Calibri"/>
          <w:b/>
          <w:i/>
          <w:color w:val="231F20"/>
          <w:sz w:val="20"/>
        </w:rPr>
        <w:t>Actions</w:t>
      </w:r>
    </w:p>
    <w:p w14:paraId="78F03890" w14:textId="77777777" w:rsidR="00907F50" w:rsidRDefault="00B8456D">
      <w:pPr>
        <w:pStyle w:val="ListParagraph"/>
        <w:numPr>
          <w:ilvl w:val="2"/>
          <w:numId w:val="50"/>
        </w:numPr>
        <w:tabs>
          <w:tab w:val="left" w:pos="2125"/>
          <w:tab w:val="left" w:pos="2126"/>
        </w:tabs>
        <w:spacing w:before="113" w:line="235" w:lineRule="auto"/>
        <w:ind w:right="1715" w:hanging="708"/>
        <w:rPr>
          <w:sz w:val="20"/>
        </w:rPr>
      </w:pPr>
      <w:r>
        <w:rPr>
          <w:color w:val="231F20"/>
          <w:sz w:val="20"/>
        </w:rPr>
        <w:t>Manage</w:t>
      </w:r>
      <w:r>
        <w:rPr>
          <w:color w:val="231F20"/>
          <w:spacing w:val="-5"/>
          <w:sz w:val="20"/>
        </w:rPr>
        <w:t xml:space="preserve"> </w:t>
      </w:r>
      <w:r>
        <w:rPr>
          <w:color w:val="231F20"/>
          <w:sz w:val="20"/>
        </w:rPr>
        <w:t>the</w:t>
      </w:r>
      <w:r>
        <w:rPr>
          <w:color w:val="231F20"/>
          <w:spacing w:val="-3"/>
          <w:sz w:val="20"/>
        </w:rPr>
        <w:t xml:space="preserve"> </w:t>
      </w:r>
      <w:r>
        <w:rPr>
          <w:color w:val="231F20"/>
          <w:sz w:val="20"/>
        </w:rPr>
        <w:t>park</w:t>
      </w:r>
      <w:r>
        <w:rPr>
          <w:color w:val="231F20"/>
          <w:spacing w:val="-3"/>
          <w:sz w:val="20"/>
        </w:rPr>
        <w:t xml:space="preserve"> </w:t>
      </w:r>
      <w:r>
        <w:rPr>
          <w:color w:val="231F20"/>
          <w:sz w:val="20"/>
        </w:rPr>
        <w:t>and</w:t>
      </w:r>
      <w:r>
        <w:rPr>
          <w:color w:val="231F20"/>
          <w:spacing w:val="-3"/>
          <w:sz w:val="20"/>
        </w:rPr>
        <w:t xml:space="preserve"> </w:t>
      </w:r>
      <w:r>
        <w:rPr>
          <w:color w:val="231F20"/>
          <w:sz w:val="20"/>
        </w:rPr>
        <w:t>botanic</w:t>
      </w:r>
      <w:r>
        <w:rPr>
          <w:color w:val="231F20"/>
          <w:spacing w:val="-4"/>
          <w:sz w:val="20"/>
        </w:rPr>
        <w:t xml:space="preserve"> </w:t>
      </w:r>
      <w:r>
        <w:rPr>
          <w:color w:val="231F20"/>
          <w:sz w:val="20"/>
        </w:rPr>
        <w:t>garden</w:t>
      </w:r>
      <w:r>
        <w:rPr>
          <w:color w:val="231F20"/>
          <w:spacing w:val="-3"/>
          <w:sz w:val="20"/>
        </w:rPr>
        <w:t xml:space="preserve"> </w:t>
      </w:r>
      <w:r>
        <w:rPr>
          <w:color w:val="231F20"/>
          <w:sz w:val="20"/>
        </w:rPr>
        <w:t>in</w:t>
      </w:r>
      <w:r>
        <w:rPr>
          <w:color w:val="231F20"/>
          <w:spacing w:val="-3"/>
          <w:sz w:val="20"/>
        </w:rPr>
        <w:t xml:space="preserve"> </w:t>
      </w:r>
      <w:r>
        <w:rPr>
          <w:color w:val="231F20"/>
          <w:sz w:val="20"/>
        </w:rPr>
        <w:t>accordance</w:t>
      </w:r>
      <w:r>
        <w:rPr>
          <w:color w:val="231F20"/>
          <w:spacing w:val="-3"/>
          <w:sz w:val="20"/>
        </w:rPr>
        <w:t xml:space="preserve"> </w:t>
      </w:r>
      <w:r>
        <w:rPr>
          <w:color w:val="231F20"/>
          <w:sz w:val="20"/>
        </w:rPr>
        <w:t>with</w:t>
      </w:r>
      <w:r>
        <w:rPr>
          <w:color w:val="231F20"/>
          <w:spacing w:val="-3"/>
          <w:sz w:val="20"/>
        </w:rPr>
        <w:t xml:space="preserve"> </w:t>
      </w:r>
      <w:r>
        <w:rPr>
          <w:color w:val="231F20"/>
          <w:sz w:val="20"/>
        </w:rPr>
        <w:t>the</w:t>
      </w:r>
      <w:r>
        <w:rPr>
          <w:color w:val="231F20"/>
          <w:spacing w:val="-4"/>
          <w:sz w:val="20"/>
        </w:rPr>
        <w:t xml:space="preserve"> </w:t>
      </w:r>
      <w:r>
        <w:rPr>
          <w:color w:val="231F20"/>
          <w:sz w:val="20"/>
        </w:rPr>
        <w:t>Australian</w:t>
      </w:r>
      <w:r>
        <w:rPr>
          <w:color w:val="231F20"/>
          <w:spacing w:val="-3"/>
          <w:sz w:val="20"/>
        </w:rPr>
        <w:t xml:space="preserve"> </w:t>
      </w:r>
      <w:r>
        <w:rPr>
          <w:color w:val="231F20"/>
          <w:sz w:val="20"/>
        </w:rPr>
        <w:t xml:space="preserve">IUCN reserve management principles applicable to the relevant IUCN Categories assigned above, to protect their inherent natural and cultural values while providing </w:t>
      </w:r>
      <w:r>
        <w:rPr>
          <w:color w:val="231F20"/>
          <w:spacing w:val="-3"/>
          <w:sz w:val="20"/>
        </w:rPr>
        <w:t xml:space="preserve">for </w:t>
      </w:r>
      <w:r>
        <w:rPr>
          <w:color w:val="231F20"/>
          <w:sz w:val="20"/>
        </w:rPr>
        <w:t>appropriate use.</w:t>
      </w:r>
    </w:p>
    <w:p w14:paraId="32B6EC84" w14:textId="77777777" w:rsidR="00907F50" w:rsidRDefault="00907F50">
      <w:pPr>
        <w:pStyle w:val="BodyText"/>
      </w:pPr>
    </w:p>
    <w:p w14:paraId="2E9C55B4" w14:textId="77777777" w:rsidR="00907F50" w:rsidRDefault="00907F50">
      <w:pPr>
        <w:pStyle w:val="BodyText"/>
      </w:pPr>
    </w:p>
    <w:p w14:paraId="3E909463" w14:textId="77777777" w:rsidR="00907F50" w:rsidRDefault="00907F50">
      <w:pPr>
        <w:pStyle w:val="BodyText"/>
      </w:pPr>
    </w:p>
    <w:p w14:paraId="4B996412" w14:textId="77777777" w:rsidR="00907F50" w:rsidRDefault="00907F50">
      <w:pPr>
        <w:pStyle w:val="BodyText"/>
      </w:pPr>
    </w:p>
    <w:p w14:paraId="56A0D2AA" w14:textId="77777777" w:rsidR="00907F50" w:rsidRDefault="00907F50">
      <w:pPr>
        <w:pStyle w:val="BodyText"/>
      </w:pPr>
    </w:p>
    <w:p w14:paraId="72BEB293" w14:textId="77777777" w:rsidR="00907F50" w:rsidRDefault="00907F50">
      <w:pPr>
        <w:pStyle w:val="BodyText"/>
      </w:pPr>
    </w:p>
    <w:p w14:paraId="18D5A40C" w14:textId="77777777" w:rsidR="00907F50" w:rsidRDefault="00907F50">
      <w:pPr>
        <w:pStyle w:val="BodyText"/>
      </w:pPr>
    </w:p>
    <w:p w14:paraId="5703108A" w14:textId="77777777" w:rsidR="00907F50" w:rsidRDefault="00907F50">
      <w:pPr>
        <w:pStyle w:val="BodyText"/>
      </w:pPr>
    </w:p>
    <w:p w14:paraId="2B9E501B" w14:textId="77777777" w:rsidR="00907F50" w:rsidRDefault="00907F50">
      <w:pPr>
        <w:pStyle w:val="BodyText"/>
      </w:pPr>
    </w:p>
    <w:p w14:paraId="7373EAB5" w14:textId="77777777" w:rsidR="00907F50" w:rsidRDefault="00907F50">
      <w:pPr>
        <w:pStyle w:val="BodyText"/>
      </w:pPr>
    </w:p>
    <w:p w14:paraId="410005DC" w14:textId="77777777" w:rsidR="00907F50" w:rsidRDefault="00907F50">
      <w:pPr>
        <w:pStyle w:val="BodyText"/>
      </w:pPr>
    </w:p>
    <w:p w14:paraId="38ED962C" w14:textId="77777777" w:rsidR="00907F50" w:rsidRDefault="00907F50">
      <w:pPr>
        <w:pStyle w:val="BodyText"/>
      </w:pPr>
    </w:p>
    <w:p w14:paraId="0DA6FA3E" w14:textId="77777777" w:rsidR="00907F50" w:rsidRDefault="00907F50">
      <w:pPr>
        <w:pStyle w:val="BodyText"/>
      </w:pPr>
    </w:p>
    <w:p w14:paraId="59DAD159" w14:textId="77777777" w:rsidR="00907F50" w:rsidRDefault="00907F50">
      <w:pPr>
        <w:pStyle w:val="BodyText"/>
      </w:pPr>
    </w:p>
    <w:p w14:paraId="3A9E1F58" w14:textId="77777777" w:rsidR="00907F50" w:rsidRDefault="00907F50">
      <w:pPr>
        <w:pStyle w:val="BodyText"/>
      </w:pPr>
    </w:p>
    <w:p w14:paraId="5F254EE7" w14:textId="77777777" w:rsidR="00907F50" w:rsidRDefault="00907F50">
      <w:pPr>
        <w:pStyle w:val="BodyText"/>
      </w:pPr>
    </w:p>
    <w:p w14:paraId="3550EF40" w14:textId="77777777" w:rsidR="00907F50" w:rsidRDefault="00907F50">
      <w:pPr>
        <w:pStyle w:val="BodyText"/>
      </w:pPr>
    </w:p>
    <w:p w14:paraId="7CF74356" w14:textId="77777777" w:rsidR="00907F50" w:rsidRDefault="00907F50">
      <w:pPr>
        <w:pStyle w:val="BodyText"/>
      </w:pPr>
    </w:p>
    <w:p w14:paraId="34DF3952" w14:textId="77777777" w:rsidR="00907F50" w:rsidRDefault="00907F50">
      <w:pPr>
        <w:pStyle w:val="BodyText"/>
      </w:pPr>
    </w:p>
    <w:p w14:paraId="72A6DB06" w14:textId="77777777" w:rsidR="00907F50" w:rsidRDefault="00907F50">
      <w:pPr>
        <w:pStyle w:val="BodyText"/>
      </w:pPr>
    </w:p>
    <w:p w14:paraId="062D6607" w14:textId="77777777" w:rsidR="00907F50" w:rsidRDefault="00907F50">
      <w:pPr>
        <w:pStyle w:val="BodyText"/>
      </w:pPr>
    </w:p>
    <w:p w14:paraId="16AFBCF0" w14:textId="77777777" w:rsidR="00907F50" w:rsidRDefault="00907F50">
      <w:pPr>
        <w:pStyle w:val="BodyText"/>
      </w:pPr>
    </w:p>
    <w:p w14:paraId="6EF004F9" w14:textId="77777777" w:rsidR="00907F50" w:rsidRDefault="00907F50">
      <w:pPr>
        <w:pStyle w:val="BodyText"/>
      </w:pPr>
    </w:p>
    <w:p w14:paraId="08FBB0BB" w14:textId="77777777" w:rsidR="00907F50" w:rsidRDefault="00907F50">
      <w:pPr>
        <w:pStyle w:val="BodyText"/>
      </w:pPr>
    </w:p>
    <w:p w14:paraId="3AB7BB8B" w14:textId="77777777" w:rsidR="00907F50" w:rsidRDefault="00907F50">
      <w:pPr>
        <w:pStyle w:val="BodyText"/>
        <w:spacing w:before="10"/>
        <w:rPr>
          <w:sz w:val="22"/>
        </w:rPr>
      </w:pPr>
    </w:p>
    <w:p w14:paraId="35A29385" w14:textId="77777777" w:rsidR="00907F50" w:rsidRDefault="00B8456D">
      <w:pPr>
        <w:spacing w:before="67"/>
        <w:ind w:left="6546"/>
        <w:rPr>
          <w:rFonts w:ascii="Calibri"/>
          <w:sz w:val="16"/>
        </w:rPr>
      </w:pPr>
      <w:r>
        <w:rPr>
          <w:color w:val="636466"/>
          <w:sz w:val="16"/>
        </w:rPr>
        <w:t xml:space="preserve">Introductory provisions | </w:t>
      </w:r>
      <w:r>
        <w:rPr>
          <w:rFonts w:ascii="Calibri"/>
          <w:color w:val="231F20"/>
          <w:sz w:val="16"/>
        </w:rPr>
        <w:t>9</w:t>
      </w:r>
    </w:p>
    <w:p w14:paraId="39022EDB" w14:textId="77777777" w:rsidR="00907F50" w:rsidRDefault="00907F50">
      <w:pPr>
        <w:rPr>
          <w:rFonts w:ascii="Calibri"/>
          <w:sz w:val="16"/>
        </w:rPr>
        <w:sectPr w:rsidR="00907F50">
          <w:type w:val="continuous"/>
          <w:pgSz w:w="9980" w:h="14180"/>
          <w:pgMar w:top="1320" w:right="0" w:bottom="280" w:left="0" w:header="720" w:footer="720" w:gutter="0"/>
          <w:cols w:space="720"/>
        </w:sectPr>
      </w:pPr>
    </w:p>
    <w:p w14:paraId="23CC63B9" w14:textId="77777777" w:rsidR="00907F50" w:rsidRDefault="00B8456D">
      <w:pPr>
        <w:spacing w:before="39"/>
        <w:ind w:left="1462"/>
        <w:rPr>
          <w:rFonts w:ascii="Calibri"/>
          <w:b/>
        </w:rPr>
      </w:pPr>
      <w:r>
        <w:rPr>
          <w:rFonts w:ascii="Calibri"/>
          <w:b/>
          <w:color w:val="5C8135"/>
        </w:rPr>
        <w:lastRenderedPageBreak/>
        <w:t>Map 2: IUCN Categorisation of zones within the park and botanic garden</w:t>
      </w:r>
    </w:p>
    <w:p w14:paraId="731A73B7" w14:textId="77777777" w:rsidR="00907F50" w:rsidRDefault="00907F50">
      <w:pPr>
        <w:pStyle w:val="BodyText"/>
        <w:rPr>
          <w:rFonts w:ascii="Calibri"/>
          <w:b/>
        </w:rPr>
      </w:pPr>
    </w:p>
    <w:p w14:paraId="58D62692" w14:textId="77777777" w:rsidR="00907F50" w:rsidRDefault="00907F50">
      <w:pPr>
        <w:pStyle w:val="BodyText"/>
        <w:rPr>
          <w:rFonts w:ascii="Calibri"/>
          <w:b/>
        </w:rPr>
      </w:pPr>
    </w:p>
    <w:p w14:paraId="2A9288E1" w14:textId="77777777" w:rsidR="00907F50" w:rsidRDefault="00907F50">
      <w:pPr>
        <w:pStyle w:val="BodyText"/>
        <w:rPr>
          <w:rFonts w:ascii="Calibri"/>
          <w:b/>
        </w:rPr>
      </w:pPr>
    </w:p>
    <w:p w14:paraId="5299F169" w14:textId="77777777" w:rsidR="00907F50" w:rsidRDefault="00907F50">
      <w:pPr>
        <w:pStyle w:val="BodyText"/>
        <w:rPr>
          <w:rFonts w:ascii="Calibri"/>
          <w:b/>
        </w:rPr>
      </w:pPr>
    </w:p>
    <w:p w14:paraId="76CF2288" w14:textId="77777777" w:rsidR="00907F50" w:rsidRDefault="00907F50">
      <w:pPr>
        <w:pStyle w:val="BodyText"/>
        <w:rPr>
          <w:rFonts w:ascii="Calibri"/>
          <w:b/>
        </w:rPr>
      </w:pPr>
    </w:p>
    <w:p w14:paraId="036CB000" w14:textId="77777777" w:rsidR="00907F50" w:rsidRDefault="00907F50">
      <w:pPr>
        <w:pStyle w:val="BodyText"/>
        <w:rPr>
          <w:rFonts w:ascii="Calibri"/>
          <w:b/>
        </w:rPr>
      </w:pPr>
    </w:p>
    <w:p w14:paraId="7BA89563" w14:textId="77777777" w:rsidR="00907F50" w:rsidRDefault="00907F50">
      <w:pPr>
        <w:pStyle w:val="BodyText"/>
        <w:rPr>
          <w:rFonts w:ascii="Calibri"/>
          <w:b/>
        </w:rPr>
      </w:pPr>
    </w:p>
    <w:p w14:paraId="0D77E94F" w14:textId="77777777" w:rsidR="00907F50" w:rsidRDefault="00907F50">
      <w:pPr>
        <w:pStyle w:val="BodyText"/>
        <w:rPr>
          <w:rFonts w:ascii="Calibri"/>
          <w:b/>
        </w:rPr>
      </w:pPr>
    </w:p>
    <w:p w14:paraId="4C3E365E" w14:textId="77777777" w:rsidR="00907F50" w:rsidRDefault="00907F50">
      <w:pPr>
        <w:pStyle w:val="BodyText"/>
        <w:rPr>
          <w:rFonts w:ascii="Calibri"/>
          <w:b/>
        </w:rPr>
      </w:pPr>
    </w:p>
    <w:p w14:paraId="09B8969C" w14:textId="77777777" w:rsidR="00907F50" w:rsidRDefault="00907F50">
      <w:pPr>
        <w:pStyle w:val="BodyText"/>
        <w:rPr>
          <w:rFonts w:ascii="Calibri"/>
          <w:b/>
        </w:rPr>
      </w:pPr>
    </w:p>
    <w:p w14:paraId="097685B7" w14:textId="77777777" w:rsidR="00907F50" w:rsidRDefault="00907F50">
      <w:pPr>
        <w:pStyle w:val="BodyText"/>
        <w:rPr>
          <w:rFonts w:ascii="Calibri"/>
          <w:b/>
        </w:rPr>
      </w:pPr>
    </w:p>
    <w:p w14:paraId="22F462F2" w14:textId="77777777" w:rsidR="00907F50" w:rsidRDefault="00907F50">
      <w:pPr>
        <w:pStyle w:val="BodyText"/>
        <w:rPr>
          <w:rFonts w:ascii="Calibri"/>
          <w:b/>
        </w:rPr>
      </w:pPr>
    </w:p>
    <w:p w14:paraId="1484B0DD" w14:textId="77777777" w:rsidR="00907F50" w:rsidRDefault="0039716E">
      <w:pPr>
        <w:spacing w:before="119"/>
        <w:rPr>
          <w:sz w:val="36"/>
        </w:rPr>
      </w:pPr>
      <w:r>
        <w:pict w14:anchorId="605DBDF9">
          <v:group id="_x0000_s1445" style="position:absolute;margin-left:70pt;margin-top:-138.6pt;width:357.1pt;height:500.5pt;z-index:-251582976;mso-position-horizontal-relative:page" coordorigin="1400,-2772" coordsize="7142,10010">
            <v:rect id="_x0000_s1475" style="position:absolute;left:1399;top:-2765;width:7126;height:9997" fillcolor="#c6deff" stroked="f"/>
            <v:shape id="_x0000_s1474" type="#_x0000_t75" style="position:absolute;left:2518;top:-2263;width:5408;height:4501">
              <v:imagedata r:id="rId42" o:title=""/>
            </v:shape>
            <v:shape id="_x0000_s1473" type="#_x0000_t75" style="position:absolute;left:5573;top:2634;width:310;height:368">
              <v:imagedata r:id="rId43" o:title=""/>
            </v:shape>
            <v:shape id="_x0000_s1472" style="position:absolute;left:5905;top:6806;width:1736;height:30" coordorigin="5905,6807" coordsize="1736,30" o:spt="100" adj="0,,0" path="m6484,6807r-579,l5905,6836r579,l6484,6807t1156,l7062,6807r,29l7640,6836r,-29e" stroked="f">
              <v:stroke joinstyle="round"/>
              <v:formulas/>
              <v:path arrowok="t" o:connecttype="segments"/>
            </v:shape>
            <v:line id="_x0000_s1471" style="position:absolute" from="5327,6800" to="5327,6758" strokeweight=".65pt"/>
            <v:line id="_x0000_s1470" style="position:absolute" from="5905,6800" to="5905,6758" strokeweight=".65pt"/>
            <v:line id="_x0000_s1469" style="position:absolute" from="6484,6800" to="6484,6758" strokeweight=".65pt"/>
            <v:line id="_x0000_s1468" style="position:absolute" from="7062,6800" to="7062,6758" strokeweight=".65pt"/>
            <v:line id="_x0000_s1467" style="position:absolute" from="7640,6800" to="7640,6758" strokeweight=".65pt"/>
            <v:line id="_x0000_s1466" style="position:absolute" from="8216,6800" to="8216,6758" strokeweight=".65pt"/>
            <v:rect id="_x0000_s1465" style="position:absolute;left:5326;top:6807;width:579;height:30" fillcolor="black" stroked="f"/>
            <v:shape id="_x0000_s1464" style="position:absolute;left:5320;top:6800;width:1170;height:43" coordorigin="5320,6800" coordsize="1170,43" path="m6490,6800r-578,l5899,6800r-579,l5320,6843r579,l5912,6843r578,l6490,6800e" fillcolor="black" stroked="f">
              <v:path arrowok="t"/>
            </v:shape>
            <v:rect id="_x0000_s1463" style="position:absolute;left:6483;top:6807;width:579;height:30" fillcolor="black" stroked="f"/>
            <v:shape id="_x0000_s1462" style="position:absolute;left:6477;top:6800;width:1170;height:43" coordorigin="6477,6800" coordsize="1170,43" path="m7647,6800r-578,l7056,6800r-579,l6477,6843r579,l7069,6843r578,l7647,6800e" fillcolor="black" stroked="f">
              <v:path arrowok="t"/>
            </v:shape>
            <v:rect id="_x0000_s1461" style="position:absolute;left:7640;top:6807;width:576;height:30" fillcolor="black" stroked="f"/>
            <v:rect id="_x0000_s1460" style="position:absolute;left:7633;top:6800;width:589;height:43" fillcolor="black" stroked="f"/>
            <v:shape id="_x0000_s1459" style="position:absolute;left:4637;top:6904;width:23;height:17" coordorigin="4637,6904" coordsize="23,17" path="m4657,6904r-10,3l4640,6914r,3l4637,6920r20,l4660,6914r-3,-10xe" fillcolor="#def0da" stroked="f">
              <v:path arrowok="t"/>
            </v:shape>
            <v:shape id="_x0000_s1458" style="position:absolute;left:4637;top:6904;width:23;height:17" coordorigin="4637,6904" coordsize="23,17" path="m4640,6917r,-3l4647,6907r10,-3l4660,6914r-3,6l4647,6920r-10,l4640,6917e" filled="f" strokeweight=".1147mm">
              <v:path arrowok="t"/>
            </v:shape>
            <v:shape id="_x0000_s1457" type="#_x0000_t75" style="position:absolute;left:4370;top:5393;width:1479;height:1274">
              <v:imagedata r:id="rId44" o:title=""/>
            </v:shape>
            <v:shape id="_x0000_s1456" style="position:absolute;left:4900;top:5230;width:26;height:33" coordorigin="4900,5231" coordsize="26,33" path="m4920,5231r-10,l4913,5237r-9,20l4904,5260r-4,3l4910,5263r13,-13l4926,5244r,-7l4920,5231xe" fillcolor="#def0da" stroked="f">
              <v:path arrowok="t"/>
            </v:shape>
            <v:shape id="_x0000_s1455" style="position:absolute;left:4900;top:5230;width:26;height:33" coordorigin="4900,5231" coordsize="26,33" path="m4904,5260r,-3l4910,5244r3,-7l4910,5231r10,l4926,5237r,7l4923,5250r-6,7l4910,5263r-10,l4904,5260e" filled="f" strokeweight=".1147mm">
              <v:path arrowok="t"/>
            </v:shape>
            <v:rect id="_x0000_s1454" style="position:absolute;left:1919;top:3396;width:354;height:235" fillcolor="#73b173" stroked="f"/>
            <v:rect id="_x0000_s1453" style="position:absolute;left:1919;top:3396;width:354;height:235" filled="f" strokecolor="#221f1f" strokeweight=".11925mm"/>
            <v:rect id="_x0000_s1452" style="position:absolute;left:1408;top:-2765;width:7126;height:9997" filled="f" strokecolor="#221f1f" strokeweight=".23883mm"/>
            <v:shape id="_x0000_s1451" style="position:absolute;left:7934;top:6359;width:87;height:286" coordorigin="7935,6360" coordsize="87,286" path="m7935,6360r,190l8022,6645r-87,-285xe" stroked="f">
              <v:path arrowok="t"/>
            </v:shape>
            <v:shape id="_x0000_s1450" type="#_x0000_t75" style="position:absolute;left:2939;top:-2029;width:4688;height:4170">
              <v:imagedata r:id="rId45" o:title=""/>
            </v:shape>
            <v:rect id="_x0000_s1449" style="position:absolute;left:1919;top:3884;width:354;height:223" fillcolor="#cf85b8" stroked="f"/>
            <v:rect id="_x0000_s1448" style="position:absolute;left:1919;top:3884;width:354;height:223" filled="f" strokecolor="#221f1f" strokeweight=".11925mm"/>
            <v:rect id="_x0000_s1447" style="position:absolute;left:1919;top:4385;width:354;height:241" fillcolor="#faac17" stroked="f"/>
            <v:rect id="_x0000_s1446" style="position:absolute;left:1919;top:4385;width:354;height:241" filled="f" strokecolor="#221f1f" strokeweight=".11925mm"/>
            <w10:wrap anchorx="page"/>
          </v:group>
        </w:pict>
      </w:r>
      <w:r>
        <w:pict w14:anchorId="074DE97B">
          <v:shape id="_x0000_s1444" type="#_x0000_t202" style="position:absolute;margin-left:235.7pt;margin-top:16.65pt;width:46.25pt;height:7.35pt;z-index:251676160;mso-position-horizontal-relative:page" filled="f" stroked="f">
            <v:textbox inset="0,0,0,0">
              <w:txbxContent>
                <w:p w14:paraId="2749FBAE" w14:textId="77777777" w:rsidR="00907F50" w:rsidRDefault="00B8456D">
                  <w:pPr>
                    <w:spacing w:before="1"/>
                    <w:rPr>
                      <w:rFonts w:ascii="Myriad Pro"/>
                      <w:sz w:val="12"/>
                    </w:rPr>
                  </w:pPr>
                  <w:r>
                    <w:rPr>
                      <w:rFonts w:ascii="Myriad Pro"/>
                      <w:sz w:val="12"/>
                    </w:rPr>
                    <w:t>NORFOLK ISLAND</w:t>
                  </w:r>
                </w:p>
              </w:txbxContent>
            </v:textbox>
            <w10:wrap anchorx="page"/>
          </v:shape>
        </w:pict>
      </w:r>
      <w:r w:rsidR="00B8456D">
        <w:rPr>
          <w:color w:val="FFFFFF"/>
          <w:spacing w:val="60"/>
          <w:w w:val="76"/>
          <w:sz w:val="78"/>
          <w:shd w:val="clear" w:color="auto" w:fill="5C8135"/>
        </w:rPr>
        <w:t xml:space="preserve"> </w:t>
      </w:r>
      <w:r w:rsidR="00B8456D">
        <w:rPr>
          <w:color w:val="FFFFFF"/>
          <w:w w:val="76"/>
          <w:sz w:val="78"/>
          <w:shd w:val="clear" w:color="auto" w:fill="5C8135"/>
        </w:rPr>
        <w:t>1</w:t>
      </w:r>
      <w:r w:rsidR="00B8456D">
        <w:rPr>
          <w:color w:val="FFFFFF"/>
          <w:w w:val="77"/>
          <w:sz w:val="36"/>
        </w:rPr>
        <w:t>.3</w:t>
      </w:r>
    </w:p>
    <w:p w14:paraId="4181C4AF" w14:textId="77777777" w:rsidR="00907F50" w:rsidRDefault="00907F50">
      <w:pPr>
        <w:pStyle w:val="BodyText"/>
      </w:pPr>
    </w:p>
    <w:p w14:paraId="2A634278" w14:textId="77777777" w:rsidR="00907F50" w:rsidRDefault="00907F50">
      <w:pPr>
        <w:pStyle w:val="BodyText"/>
      </w:pPr>
    </w:p>
    <w:p w14:paraId="3CF9C7B7" w14:textId="77777777" w:rsidR="00907F50" w:rsidRDefault="00907F50">
      <w:pPr>
        <w:pStyle w:val="BodyText"/>
      </w:pPr>
    </w:p>
    <w:p w14:paraId="556F9451" w14:textId="77777777" w:rsidR="00907F50" w:rsidRDefault="00907F50">
      <w:pPr>
        <w:pStyle w:val="BodyText"/>
      </w:pPr>
    </w:p>
    <w:p w14:paraId="3499C34A" w14:textId="77777777" w:rsidR="00907F50" w:rsidRDefault="00907F50">
      <w:pPr>
        <w:pStyle w:val="BodyText"/>
      </w:pPr>
    </w:p>
    <w:p w14:paraId="09E5BBE3" w14:textId="77777777" w:rsidR="00907F50" w:rsidRDefault="00907F50">
      <w:pPr>
        <w:pStyle w:val="BodyText"/>
      </w:pPr>
    </w:p>
    <w:p w14:paraId="4D65AA50" w14:textId="77777777" w:rsidR="00907F50" w:rsidRDefault="00907F50">
      <w:pPr>
        <w:pStyle w:val="BodyText"/>
      </w:pPr>
    </w:p>
    <w:p w14:paraId="50439767" w14:textId="77777777" w:rsidR="00907F50" w:rsidRDefault="00907F50">
      <w:pPr>
        <w:pStyle w:val="BodyText"/>
      </w:pPr>
    </w:p>
    <w:p w14:paraId="4C142A2D" w14:textId="77777777" w:rsidR="00907F50" w:rsidRDefault="0039716E">
      <w:pPr>
        <w:pStyle w:val="BodyText"/>
        <w:spacing w:before="9"/>
        <w:rPr>
          <w:sz w:val="27"/>
        </w:rPr>
      </w:pPr>
      <w:r>
        <w:pict w14:anchorId="5302B600">
          <v:shape id="_x0000_s1443" type="#_x0000_t202" style="position:absolute;margin-left:118.85pt;margin-top:18.15pt;width:87.9pt;height:62.9pt;z-index:251603456;mso-wrap-distance-left:0;mso-wrap-distance-right:0;mso-position-horizontal-relative:page" filled="f" stroked="f">
            <v:textbox inset="0,0,0,0">
              <w:txbxContent>
                <w:p w14:paraId="7A5BC0B0" w14:textId="77777777" w:rsidR="00907F50" w:rsidRDefault="00B8456D">
                  <w:pPr>
                    <w:spacing w:line="123" w:lineRule="exact"/>
                    <w:rPr>
                      <w:rFonts w:ascii="Calibri"/>
                      <w:i/>
                      <w:sz w:val="12"/>
                    </w:rPr>
                  </w:pPr>
                  <w:r>
                    <w:rPr>
                      <w:rFonts w:ascii="Calibri"/>
                      <w:i/>
                      <w:sz w:val="12"/>
                    </w:rPr>
                    <w:t>IUCN Category II</w:t>
                  </w:r>
                </w:p>
                <w:p w14:paraId="2CFC0DDC" w14:textId="77777777" w:rsidR="00907F50" w:rsidRDefault="00B8456D">
                  <w:pPr>
                    <w:rPr>
                      <w:rFonts w:ascii="Calibri"/>
                      <w:i/>
                      <w:sz w:val="12"/>
                    </w:rPr>
                  </w:pPr>
                  <w:r>
                    <w:rPr>
                      <w:rFonts w:ascii="Calibri"/>
                      <w:i/>
                      <w:sz w:val="12"/>
                    </w:rPr>
                    <w:t>National Park</w:t>
                  </w:r>
                </w:p>
                <w:p w14:paraId="5CAC7661" w14:textId="77777777" w:rsidR="00907F50" w:rsidRDefault="00907F50">
                  <w:pPr>
                    <w:pStyle w:val="BodyText"/>
                    <w:rPr>
                      <w:sz w:val="16"/>
                    </w:rPr>
                  </w:pPr>
                </w:p>
                <w:p w14:paraId="5F464FB0" w14:textId="77777777" w:rsidR="00907F50" w:rsidRDefault="00B8456D">
                  <w:pPr>
                    <w:spacing w:line="146" w:lineRule="exact"/>
                    <w:rPr>
                      <w:rFonts w:ascii="Calibri"/>
                      <w:i/>
                      <w:sz w:val="12"/>
                    </w:rPr>
                  </w:pPr>
                  <w:r>
                    <w:rPr>
                      <w:rFonts w:ascii="Calibri"/>
                      <w:i/>
                      <w:sz w:val="12"/>
                    </w:rPr>
                    <w:t>IUCN Category IV</w:t>
                  </w:r>
                </w:p>
                <w:p w14:paraId="276BF4B9" w14:textId="77777777" w:rsidR="00907F50" w:rsidRDefault="00B8456D">
                  <w:pPr>
                    <w:rPr>
                      <w:rFonts w:ascii="Calibri"/>
                      <w:i/>
                      <w:sz w:val="12"/>
                    </w:rPr>
                  </w:pPr>
                  <w:r>
                    <w:rPr>
                      <w:rFonts w:ascii="Calibri"/>
                      <w:i/>
                      <w:sz w:val="12"/>
                    </w:rPr>
                    <w:t>Habitat/Species Management Area</w:t>
                  </w:r>
                </w:p>
                <w:p w14:paraId="73981241" w14:textId="77777777" w:rsidR="00907F50" w:rsidRDefault="00907F50">
                  <w:pPr>
                    <w:pStyle w:val="BodyText"/>
                    <w:spacing w:before="1"/>
                    <w:rPr>
                      <w:sz w:val="17"/>
                    </w:rPr>
                  </w:pPr>
                </w:p>
                <w:p w14:paraId="2C013888" w14:textId="77777777" w:rsidR="00907F50" w:rsidRDefault="00B8456D">
                  <w:pPr>
                    <w:spacing w:line="146" w:lineRule="exact"/>
                    <w:rPr>
                      <w:rFonts w:ascii="Calibri"/>
                      <w:i/>
                      <w:sz w:val="12"/>
                    </w:rPr>
                  </w:pPr>
                  <w:r>
                    <w:rPr>
                      <w:rFonts w:ascii="Calibri"/>
                      <w:i/>
                      <w:sz w:val="12"/>
                    </w:rPr>
                    <w:t>IUCN Category VI</w:t>
                  </w:r>
                </w:p>
                <w:p w14:paraId="45E2890E" w14:textId="77777777" w:rsidR="00907F50" w:rsidRDefault="00B8456D">
                  <w:pPr>
                    <w:spacing w:line="145" w:lineRule="exact"/>
                    <w:rPr>
                      <w:rFonts w:ascii="Calibri"/>
                      <w:i/>
                      <w:sz w:val="12"/>
                    </w:rPr>
                  </w:pPr>
                  <w:r>
                    <w:rPr>
                      <w:rFonts w:ascii="Calibri"/>
                      <w:i/>
                      <w:sz w:val="12"/>
                    </w:rPr>
                    <w:t>Managed Resource Protected Area</w:t>
                  </w:r>
                </w:p>
              </w:txbxContent>
            </v:textbox>
            <w10:wrap type="topAndBottom" anchorx="page"/>
          </v:shape>
        </w:pict>
      </w:r>
    </w:p>
    <w:p w14:paraId="3CA2DF6F" w14:textId="77777777" w:rsidR="00907F50" w:rsidRDefault="00907F50">
      <w:pPr>
        <w:pStyle w:val="BodyText"/>
      </w:pPr>
    </w:p>
    <w:p w14:paraId="4F626C0E" w14:textId="77777777" w:rsidR="00907F50" w:rsidRDefault="00907F50">
      <w:pPr>
        <w:pStyle w:val="BodyText"/>
      </w:pPr>
    </w:p>
    <w:p w14:paraId="0DD840E9" w14:textId="77777777" w:rsidR="00907F50" w:rsidRDefault="00907F50">
      <w:pPr>
        <w:pStyle w:val="BodyText"/>
      </w:pPr>
    </w:p>
    <w:p w14:paraId="3C3EECBB" w14:textId="77777777" w:rsidR="00907F50" w:rsidRDefault="0039716E">
      <w:pPr>
        <w:pStyle w:val="BodyText"/>
        <w:rPr>
          <w:sz w:val="25"/>
        </w:rPr>
      </w:pPr>
      <w:r>
        <w:pict w14:anchorId="2A0CFF2F">
          <v:shape id="_x0000_s1442" type="#_x0000_t202" style="position:absolute;margin-left:230.95pt;margin-top:16.45pt;width:40.55pt;height:7.35pt;z-index:251605504;mso-wrap-distance-left:0;mso-wrap-distance-right:0;mso-position-horizontal-relative:page" filled="f" stroked="f">
            <v:textbox inset="0,0,0,0">
              <w:txbxContent>
                <w:p w14:paraId="7D086B35" w14:textId="77777777" w:rsidR="00907F50" w:rsidRDefault="00B8456D">
                  <w:pPr>
                    <w:spacing w:before="1"/>
                    <w:rPr>
                      <w:rFonts w:ascii="Myriad Pro"/>
                      <w:sz w:val="12"/>
                    </w:rPr>
                  </w:pPr>
                  <w:r>
                    <w:rPr>
                      <w:rFonts w:ascii="Myriad Pro"/>
                      <w:sz w:val="12"/>
                    </w:rPr>
                    <w:t>PHILLIP ISLAND</w:t>
                  </w:r>
                </w:p>
              </w:txbxContent>
            </v:textbox>
            <w10:wrap type="topAndBottom" anchorx="page"/>
          </v:shape>
        </w:pict>
      </w:r>
      <w:r>
        <w:pict w14:anchorId="4FA6781A">
          <v:shape id="_x0000_s1441" type="#_x0000_t202" style="position:absolute;margin-left:391.85pt;margin-top:37.65pt;width:10.85pt;height:32.5pt;z-index:251607552;mso-wrap-distance-left:0;mso-wrap-distance-right:0;mso-position-horizontal-relative:page" filled="f" stroked="f">
            <v:textbox inset="0,0,0,0">
              <w:txbxContent>
                <w:p w14:paraId="417A73F3" w14:textId="77777777" w:rsidR="00907F50" w:rsidRDefault="00B8456D">
                  <w:pPr>
                    <w:spacing w:line="650" w:lineRule="exact"/>
                    <w:rPr>
                      <w:rFonts w:ascii="Arial"/>
                      <w:sz w:val="65"/>
                    </w:rPr>
                  </w:pPr>
                  <w:r>
                    <w:rPr>
                      <w:rFonts w:ascii="Arial"/>
                      <w:w w:val="109"/>
                      <w:sz w:val="65"/>
                    </w:rPr>
                    <w:t>/</w:t>
                  </w:r>
                </w:p>
              </w:txbxContent>
            </v:textbox>
            <w10:wrap type="topAndBottom" anchorx="page"/>
          </v:shape>
        </w:pict>
      </w:r>
    </w:p>
    <w:p w14:paraId="550CA3B7" w14:textId="77777777" w:rsidR="00907F50" w:rsidRDefault="00907F50">
      <w:pPr>
        <w:pStyle w:val="BodyText"/>
        <w:spacing w:before="6"/>
        <w:rPr>
          <w:sz w:val="19"/>
        </w:rPr>
      </w:pPr>
    </w:p>
    <w:p w14:paraId="60F17EE4" w14:textId="77777777" w:rsidR="00907F50" w:rsidRDefault="00907F50">
      <w:pPr>
        <w:pStyle w:val="BodyText"/>
        <w:spacing w:before="11"/>
        <w:rPr>
          <w:sz w:val="3"/>
        </w:rPr>
      </w:pPr>
    </w:p>
    <w:p w14:paraId="2B9DE1BF" w14:textId="77777777" w:rsidR="00907F50" w:rsidRDefault="0039716E">
      <w:pPr>
        <w:tabs>
          <w:tab w:val="left" w:pos="8189"/>
        </w:tabs>
        <w:spacing w:line="105" w:lineRule="exact"/>
        <w:ind w:left="5300"/>
        <w:rPr>
          <w:sz w:val="10"/>
        </w:rPr>
      </w:pPr>
      <w:r>
        <w:rPr>
          <w:position w:val="-1"/>
          <w:sz w:val="10"/>
        </w:rPr>
      </w:r>
      <w:r>
        <w:rPr>
          <w:position w:val="-1"/>
          <w:sz w:val="10"/>
        </w:rPr>
        <w:pict w14:anchorId="6779BEAB">
          <v:shape id="_x0000_s1727" type="#_x0000_t202" style="width:3.65pt;height:5.3pt;mso-left-percent:-10001;mso-top-percent:-10001;mso-position-horizontal:absolute;mso-position-horizontal-relative:char;mso-position-vertical:absolute;mso-position-vertical-relative:line;mso-left-percent:-10001;mso-top-percent:-10001" filled="f" stroked="f">
            <v:textbox inset="0,0,0,0">
              <w:txbxContent>
                <w:p w14:paraId="674B8464" w14:textId="77777777" w:rsidR="00907F50" w:rsidRDefault="00B8456D">
                  <w:pPr>
                    <w:spacing w:before="1"/>
                    <w:rPr>
                      <w:rFonts w:ascii="Arial"/>
                      <w:sz w:val="9"/>
                    </w:rPr>
                  </w:pPr>
                  <w:r>
                    <w:rPr>
                      <w:rFonts w:ascii="Arial"/>
                      <w:w w:val="104"/>
                      <w:sz w:val="9"/>
                    </w:rPr>
                    <w:t>0</w:t>
                  </w:r>
                </w:p>
              </w:txbxContent>
            </v:textbox>
            <w10:anchorlock/>
          </v:shape>
        </w:pict>
      </w:r>
      <w:r w:rsidR="00B8456D">
        <w:rPr>
          <w:position w:val="-1"/>
          <w:sz w:val="10"/>
        </w:rPr>
        <w:tab/>
      </w:r>
      <w:r>
        <w:rPr>
          <w:position w:val="-1"/>
          <w:sz w:val="10"/>
        </w:rPr>
      </w:r>
      <w:r>
        <w:rPr>
          <w:position w:val="-1"/>
          <w:sz w:val="10"/>
        </w:rPr>
        <w:pict w14:anchorId="13A6E7E2">
          <v:shape id="_x0000_s1726" type="#_x0000_t202" style="width:3.65pt;height:5.3pt;mso-left-percent:-10001;mso-top-percent:-10001;mso-position-horizontal:absolute;mso-position-horizontal-relative:char;mso-position-vertical:absolute;mso-position-vertical-relative:line;mso-left-percent:-10001;mso-top-percent:-10001" filled="f" stroked="f">
            <v:textbox inset="0,0,0,0">
              <w:txbxContent>
                <w:p w14:paraId="6E53728A" w14:textId="77777777" w:rsidR="00907F50" w:rsidRDefault="00B8456D">
                  <w:pPr>
                    <w:spacing w:before="1"/>
                    <w:rPr>
                      <w:rFonts w:ascii="Arial"/>
                      <w:sz w:val="9"/>
                    </w:rPr>
                  </w:pPr>
                  <w:r>
                    <w:rPr>
                      <w:rFonts w:ascii="Arial"/>
                      <w:w w:val="104"/>
                      <w:sz w:val="9"/>
                    </w:rPr>
                    <w:t>5</w:t>
                  </w:r>
                </w:p>
              </w:txbxContent>
            </v:textbox>
            <w10:anchorlock/>
          </v:shape>
        </w:pict>
      </w:r>
    </w:p>
    <w:p w14:paraId="62EA2BF5" w14:textId="77777777" w:rsidR="00907F50" w:rsidRDefault="0039716E">
      <w:pPr>
        <w:pStyle w:val="BodyText"/>
        <w:spacing w:line="105" w:lineRule="exact"/>
        <w:ind w:left="6551"/>
        <w:rPr>
          <w:sz w:val="10"/>
        </w:rPr>
      </w:pPr>
      <w:r>
        <w:rPr>
          <w:position w:val="-1"/>
          <w:sz w:val="10"/>
        </w:rPr>
      </w:r>
      <w:r>
        <w:rPr>
          <w:position w:val="-1"/>
          <w:sz w:val="10"/>
        </w:rPr>
        <w:pict w14:anchorId="63FC0D81">
          <v:shape id="_x0000_s1725" type="#_x0000_t202" style="width:23.2pt;height:5.3pt;mso-left-percent:-10001;mso-top-percent:-10001;mso-position-horizontal:absolute;mso-position-horizontal-relative:char;mso-position-vertical:absolute;mso-position-vertical-relative:line;mso-left-percent:-10001;mso-top-percent:-10001" filled="f" stroked="f">
            <v:textbox inset="0,0,0,0">
              <w:txbxContent>
                <w:p w14:paraId="3B7733FE" w14:textId="77777777" w:rsidR="00907F50" w:rsidRDefault="00B8456D">
                  <w:pPr>
                    <w:spacing w:before="1"/>
                    <w:rPr>
                      <w:rFonts w:ascii="Arial"/>
                      <w:sz w:val="9"/>
                    </w:rPr>
                  </w:pPr>
                  <w:r>
                    <w:rPr>
                      <w:rFonts w:ascii="Arial"/>
                      <w:w w:val="105"/>
                      <w:sz w:val="9"/>
                    </w:rPr>
                    <w:t>Kilometres</w:t>
                  </w:r>
                </w:p>
              </w:txbxContent>
            </v:textbox>
            <w10:anchorlock/>
          </v:shape>
        </w:pict>
      </w:r>
    </w:p>
    <w:p w14:paraId="4CA55276" w14:textId="77777777" w:rsidR="00907F50" w:rsidRDefault="00907F50">
      <w:pPr>
        <w:spacing w:line="105" w:lineRule="exact"/>
        <w:rPr>
          <w:sz w:val="10"/>
        </w:rPr>
        <w:sectPr w:rsidR="00907F50">
          <w:footerReference w:type="even" r:id="rId46"/>
          <w:pgSz w:w="9980" w:h="14180"/>
          <w:pgMar w:top="1320" w:right="0" w:bottom="760" w:left="0" w:header="0" w:footer="565" w:gutter="0"/>
          <w:pgNumType w:start="10"/>
          <w:cols w:space="720"/>
        </w:sectPr>
      </w:pPr>
    </w:p>
    <w:p w14:paraId="7D594763" w14:textId="77777777" w:rsidR="00907F50" w:rsidRDefault="0039716E">
      <w:pPr>
        <w:pStyle w:val="BodyText"/>
      </w:pPr>
      <w:r>
        <w:lastRenderedPageBreak/>
        <w:pict w14:anchorId="579F02D3">
          <v:group id="_x0000_s1431" style="position:absolute;margin-left:0;margin-top:0;width:498.9pt;height:708.7pt;z-index:-251580928;mso-position-horizontal-relative:page;mso-position-vertical-relative:page" coordsize="9978,14174">
            <v:shape id="_x0000_s1437" type="#_x0000_t75" style="position:absolute;left:28;top:6349;width:9950;height:2552">
              <v:imagedata r:id="rId38" o:title=""/>
            </v:shape>
            <v:rect id="_x0000_s1436" style="position:absolute;width:9978;height:4933" fillcolor="#5c8135" stroked="f"/>
            <v:shape id="_x0000_s1435" type="#_x0000_t75" style="position:absolute;top:9070;width:9978;height:5103">
              <v:imagedata r:id="rId23" o:title=""/>
            </v:shape>
            <v:rect id="_x0000_s1434" style="position:absolute;top:4932;width:9978;height:4139" fillcolor="#94a774" stroked="f"/>
            <v:rect id="_x0000_s1433" style="position:absolute;top:9070;width:9978;height:5103" fillcolor="#5c8135" stroked="f">
              <v:fill opacity="54395f"/>
            </v:rect>
            <v:shape id="_x0000_s1432" type="#_x0000_t75" style="position:absolute;left:28;top:6349;width:9950;height:2552">
              <v:imagedata r:id="rId47" o:title=""/>
            </v:shape>
            <w10:wrap anchorx="page" anchory="page"/>
          </v:group>
        </w:pict>
      </w:r>
    </w:p>
    <w:p w14:paraId="6514AEF4" w14:textId="77777777" w:rsidR="00907F50" w:rsidRDefault="00907F50">
      <w:pPr>
        <w:pStyle w:val="BodyText"/>
      </w:pPr>
    </w:p>
    <w:p w14:paraId="6588A892" w14:textId="77777777" w:rsidR="00907F50" w:rsidRDefault="00907F50">
      <w:pPr>
        <w:pStyle w:val="BodyText"/>
      </w:pPr>
    </w:p>
    <w:p w14:paraId="46B7D263" w14:textId="77777777" w:rsidR="00907F50" w:rsidRDefault="00907F50">
      <w:pPr>
        <w:pStyle w:val="BodyText"/>
      </w:pPr>
    </w:p>
    <w:p w14:paraId="150F08A5" w14:textId="77777777" w:rsidR="00907F50" w:rsidRDefault="00907F50">
      <w:pPr>
        <w:pStyle w:val="BodyText"/>
      </w:pPr>
    </w:p>
    <w:p w14:paraId="7CCB4BE6" w14:textId="77777777" w:rsidR="00907F50" w:rsidRDefault="00907F50">
      <w:pPr>
        <w:pStyle w:val="BodyText"/>
      </w:pPr>
    </w:p>
    <w:p w14:paraId="1E2BABF8" w14:textId="77777777" w:rsidR="00907F50" w:rsidRDefault="00907F50">
      <w:pPr>
        <w:pStyle w:val="BodyText"/>
      </w:pPr>
    </w:p>
    <w:p w14:paraId="0C7114DA" w14:textId="77777777" w:rsidR="00907F50" w:rsidRDefault="00907F50">
      <w:pPr>
        <w:pStyle w:val="BodyText"/>
      </w:pPr>
    </w:p>
    <w:p w14:paraId="693994CF" w14:textId="77777777" w:rsidR="00907F50" w:rsidRDefault="00907F50">
      <w:pPr>
        <w:pStyle w:val="BodyText"/>
      </w:pPr>
    </w:p>
    <w:p w14:paraId="610EAA14" w14:textId="77777777" w:rsidR="00907F50" w:rsidRDefault="00907F50">
      <w:pPr>
        <w:pStyle w:val="BodyText"/>
      </w:pPr>
    </w:p>
    <w:p w14:paraId="0A9FBC27" w14:textId="77777777" w:rsidR="00907F50" w:rsidRDefault="00907F50">
      <w:pPr>
        <w:pStyle w:val="BodyText"/>
      </w:pPr>
    </w:p>
    <w:p w14:paraId="2D01D373" w14:textId="77777777" w:rsidR="00907F50" w:rsidRDefault="00B8456D">
      <w:pPr>
        <w:pStyle w:val="Heading1"/>
        <w:spacing w:before="140" w:line="240" w:lineRule="auto"/>
        <w:ind w:left="2774"/>
      </w:pPr>
      <w:r>
        <w:rPr>
          <w:color w:val="FFFFFF"/>
        </w:rPr>
        <w:t>Resilient places and</w:t>
      </w:r>
      <w:r>
        <w:rPr>
          <w:color w:val="FFFFFF"/>
          <w:spacing w:val="-16"/>
        </w:rPr>
        <w:t xml:space="preserve"> </w:t>
      </w:r>
      <w:r>
        <w:rPr>
          <w:color w:val="FFFFFF"/>
          <w:spacing w:val="-3"/>
        </w:rPr>
        <w:t>ecosystems</w:t>
      </w:r>
    </w:p>
    <w:p w14:paraId="3A19ADDB" w14:textId="77777777" w:rsidR="00907F50" w:rsidRDefault="00907F50">
      <w:pPr>
        <w:pStyle w:val="BodyText"/>
        <w:spacing w:before="9"/>
        <w:rPr>
          <w:rFonts w:ascii="Calibri"/>
          <w:b/>
          <w:sz w:val="56"/>
        </w:rPr>
      </w:pPr>
    </w:p>
    <w:p w14:paraId="062F848D" w14:textId="77777777" w:rsidR="00907F50" w:rsidRDefault="00B8456D">
      <w:pPr>
        <w:pStyle w:val="Heading5"/>
        <w:spacing w:line="235" w:lineRule="auto"/>
        <w:ind w:left="3453" w:firstLine="1289"/>
      </w:pPr>
      <w:r>
        <w:rPr>
          <w:color w:val="FFFFFF"/>
        </w:rPr>
        <w:t>Protecting and conserving the natural and cultural values of the park and botanic</w:t>
      </w:r>
      <w:r>
        <w:rPr>
          <w:color w:val="FFFFFF"/>
          <w:spacing w:val="-28"/>
        </w:rPr>
        <w:t xml:space="preserve"> </w:t>
      </w:r>
      <w:r>
        <w:rPr>
          <w:color w:val="FFFFFF"/>
        </w:rPr>
        <w:t>garden</w:t>
      </w:r>
    </w:p>
    <w:p w14:paraId="67FCCE77" w14:textId="77777777" w:rsidR="00907F50" w:rsidRDefault="00907F50">
      <w:pPr>
        <w:pStyle w:val="BodyText"/>
        <w:rPr>
          <w:rFonts w:ascii="Calibri"/>
          <w:i/>
          <w:sz w:val="24"/>
        </w:rPr>
      </w:pPr>
    </w:p>
    <w:p w14:paraId="6889A2BD" w14:textId="77777777" w:rsidR="00907F50" w:rsidRDefault="00907F50">
      <w:pPr>
        <w:pStyle w:val="BodyText"/>
        <w:rPr>
          <w:rFonts w:ascii="Calibri"/>
          <w:i/>
          <w:sz w:val="24"/>
        </w:rPr>
      </w:pPr>
    </w:p>
    <w:p w14:paraId="03352200" w14:textId="77777777" w:rsidR="00907F50" w:rsidRDefault="00907F50">
      <w:pPr>
        <w:pStyle w:val="BodyText"/>
        <w:rPr>
          <w:rFonts w:ascii="Calibri"/>
          <w:i/>
          <w:sz w:val="24"/>
        </w:rPr>
      </w:pPr>
    </w:p>
    <w:p w14:paraId="28661EB6" w14:textId="77777777" w:rsidR="00907F50" w:rsidRDefault="00907F50">
      <w:pPr>
        <w:pStyle w:val="BodyText"/>
        <w:rPr>
          <w:rFonts w:ascii="Calibri"/>
          <w:i/>
          <w:sz w:val="24"/>
        </w:rPr>
      </w:pPr>
    </w:p>
    <w:p w14:paraId="70B4F53F" w14:textId="77777777" w:rsidR="00907F50" w:rsidRDefault="00907F50">
      <w:pPr>
        <w:pStyle w:val="BodyText"/>
        <w:rPr>
          <w:rFonts w:ascii="Calibri"/>
          <w:i/>
          <w:sz w:val="24"/>
        </w:rPr>
      </w:pPr>
    </w:p>
    <w:p w14:paraId="69316D84" w14:textId="77777777" w:rsidR="00907F50" w:rsidRDefault="00907F50">
      <w:pPr>
        <w:pStyle w:val="BodyText"/>
        <w:rPr>
          <w:rFonts w:ascii="Calibri"/>
          <w:i/>
          <w:sz w:val="24"/>
        </w:rPr>
      </w:pPr>
    </w:p>
    <w:p w14:paraId="28435611" w14:textId="77777777" w:rsidR="00907F50" w:rsidRDefault="00907F50">
      <w:pPr>
        <w:pStyle w:val="BodyText"/>
        <w:rPr>
          <w:rFonts w:ascii="Calibri"/>
          <w:i/>
          <w:sz w:val="24"/>
        </w:rPr>
      </w:pPr>
    </w:p>
    <w:p w14:paraId="3A49A058" w14:textId="77777777" w:rsidR="00907F50" w:rsidRDefault="00907F50">
      <w:pPr>
        <w:pStyle w:val="BodyText"/>
        <w:rPr>
          <w:rFonts w:ascii="Calibri"/>
          <w:i/>
          <w:sz w:val="24"/>
        </w:rPr>
      </w:pPr>
    </w:p>
    <w:p w14:paraId="35992577" w14:textId="77777777" w:rsidR="00907F50" w:rsidRDefault="00907F50">
      <w:pPr>
        <w:pStyle w:val="BodyText"/>
        <w:rPr>
          <w:rFonts w:ascii="Calibri"/>
          <w:i/>
          <w:sz w:val="24"/>
        </w:rPr>
      </w:pPr>
    </w:p>
    <w:p w14:paraId="4F3F035F" w14:textId="77777777" w:rsidR="00907F50" w:rsidRDefault="00907F50">
      <w:pPr>
        <w:pStyle w:val="BodyText"/>
        <w:rPr>
          <w:rFonts w:ascii="Calibri"/>
          <w:i/>
          <w:sz w:val="24"/>
        </w:rPr>
      </w:pPr>
    </w:p>
    <w:p w14:paraId="3F7135BE" w14:textId="77777777" w:rsidR="00907F50" w:rsidRDefault="00907F50">
      <w:pPr>
        <w:pStyle w:val="BodyText"/>
        <w:rPr>
          <w:rFonts w:ascii="Calibri"/>
          <w:i/>
          <w:sz w:val="24"/>
        </w:rPr>
      </w:pPr>
    </w:p>
    <w:p w14:paraId="752798E1" w14:textId="77777777" w:rsidR="00907F50" w:rsidRDefault="00907F50">
      <w:pPr>
        <w:pStyle w:val="BodyText"/>
        <w:spacing w:before="9"/>
        <w:rPr>
          <w:rFonts w:ascii="Calibri"/>
          <w:i/>
          <w:sz w:val="24"/>
        </w:rPr>
      </w:pPr>
    </w:p>
    <w:p w14:paraId="0B20EE4C" w14:textId="77777777" w:rsidR="00907F50" w:rsidRDefault="00B8456D">
      <w:pPr>
        <w:tabs>
          <w:tab w:val="left" w:pos="1606"/>
          <w:tab w:val="left" w:pos="3741"/>
        </w:tabs>
        <w:spacing w:line="242" w:lineRule="exact"/>
        <w:ind w:left="907"/>
        <w:rPr>
          <w:rFonts w:ascii="Calibri" w:hAnsi="Calibri"/>
          <w:i/>
          <w:sz w:val="20"/>
        </w:rPr>
      </w:pPr>
      <w:r>
        <w:rPr>
          <w:i/>
          <w:color w:val="FFFFFF"/>
          <w:sz w:val="20"/>
        </w:rPr>
        <w:t xml:space="preserve"> </w:t>
      </w:r>
      <w:r>
        <w:rPr>
          <w:i/>
          <w:color w:val="FFFFFF"/>
          <w:sz w:val="20"/>
        </w:rPr>
        <w:tab/>
      </w:r>
      <w:r>
        <w:rPr>
          <w:rFonts w:ascii="Calibri" w:hAnsi="Calibri"/>
          <w:i/>
          <w:color w:val="FFFFFF"/>
          <w:sz w:val="20"/>
        </w:rPr>
        <w:t>Objective:</w:t>
      </w:r>
      <w:r>
        <w:rPr>
          <w:rFonts w:ascii="Calibri" w:hAnsi="Calibri"/>
          <w:i/>
          <w:color w:val="FFFFFF"/>
          <w:sz w:val="20"/>
        </w:rPr>
        <w:tab/>
      </w:r>
      <w:r>
        <w:rPr>
          <w:rFonts w:ascii="Wingdings" w:hAnsi="Wingdings"/>
          <w:color w:val="FFFFFF"/>
          <w:sz w:val="20"/>
        </w:rPr>
        <w:t></w:t>
      </w:r>
      <w:r>
        <w:rPr>
          <w:rFonts w:ascii="Times New Roman" w:hAnsi="Times New Roman"/>
          <w:color w:val="FFFFFF"/>
          <w:sz w:val="20"/>
        </w:rPr>
        <w:t xml:space="preserve"> </w:t>
      </w:r>
      <w:r>
        <w:rPr>
          <w:rFonts w:ascii="Calibri" w:hAnsi="Calibri"/>
          <w:i/>
          <w:color w:val="FFFFFF"/>
          <w:spacing w:val="-9"/>
          <w:sz w:val="20"/>
        </w:rPr>
        <w:t xml:space="preserve">To </w:t>
      </w:r>
      <w:r>
        <w:rPr>
          <w:rFonts w:ascii="Calibri" w:hAnsi="Calibri"/>
          <w:i/>
          <w:color w:val="FFFFFF"/>
          <w:sz w:val="20"/>
        </w:rPr>
        <w:t>protect and conserve the natural and</w:t>
      </w:r>
      <w:r>
        <w:rPr>
          <w:rFonts w:ascii="Calibri" w:hAnsi="Calibri"/>
          <w:i/>
          <w:color w:val="FFFFFF"/>
          <w:spacing w:val="-7"/>
          <w:sz w:val="20"/>
        </w:rPr>
        <w:t xml:space="preserve"> </w:t>
      </w:r>
      <w:r>
        <w:rPr>
          <w:rFonts w:ascii="Calibri" w:hAnsi="Calibri"/>
          <w:i/>
          <w:color w:val="FFFFFF"/>
          <w:sz w:val="20"/>
        </w:rPr>
        <w:t>cultural</w:t>
      </w:r>
    </w:p>
    <w:p w14:paraId="09628525" w14:textId="77777777" w:rsidR="00907F50" w:rsidRDefault="00B8456D">
      <w:pPr>
        <w:spacing w:line="242" w:lineRule="exact"/>
        <w:ind w:left="4025"/>
        <w:rPr>
          <w:rFonts w:ascii="Calibri"/>
          <w:i/>
          <w:sz w:val="20"/>
        </w:rPr>
      </w:pPr>
      <w:r>
        <w:rPr>
          <w:rFonts w:ascii="Calibri"/>
          <w:i/>
          <w:color w:val="FFFFFF"/>
          <w:sz w:val="20"/>
        </w:rPr>
        <w:t>values of the park and botanic garden</w:t>
      </w:r>
    </w:p>
    <w:p w14:paraId="239AA460" w14:textId="77777777" w:rsidR="00907F50" w:rsidRDefault="00B8456D">
      <w:pPr>
        <w:tabs>
          <w:tab w:val="left" w:pos="3741"/>
        </w:tabs>
        <w:spacing w:before="166" w:line="242" w:lineRule="exact"/>
        <w:ind w:left="1607"/>
        <w:rPr>
          <w:rFonts w:ascii="Calibri" w:hAnsi="Calibri"/>
          <w:i/>
          <w:sz w:val="20"/>
        </w:rPr>
      </w:pPr>
      <w:r>
        <w:rPr>
          <w:rFonts w:ascii="Calibri" w:hAnsi="Calibri"/>
          <w:i/>
          <w:color w:val="FFFFFF"/>
          <w:sz w:val="20"/>
        </w:rPr>
        <w:t>Desired</w:t>
      </w:r>
      <w:r>
        <w:rPr>
          <w:rFonts w:ascii="Calibri" w:hAnsi="Calibri"/>
          <w:i/>
          <w:color w:val="FFFFFF"/>
          <w:spacing w:val="-6"/>
          <w:sz w:val="20"/>
        </w:rPr>
        <w:t xml:space="preserve"> </w:t>
      </w:r>
      <w:r>
        <w:rPr>
          <w:rFonts w:ascii="Calibri" w:hAnsi="Calibri"/>
          <w:i/>
          <w:color w:val="FFFFFF"/>
          <w:sz w:val="20"/>
        </w:rPr>
        <w:t>outcomes:</w:t>
      </w:r>
      <w:r>
        <w:rPr>
          <w:rFonts w:ascii="Calibri" w:hAnsi="Calibri"/>
          <w:i/>
          <w:color w:val="FFFFFF"/>
          <w:sz w:val="20"/>
        </w:rPr>
        <w:tab/>
      </w:r>
      <w:r>
        <w:rPr>
          <w:rFonts w:ascii="Wingdings" w:hAnsi="Wingdings"/>
          <w:color w:val="FFFFFF"/>
          <w:sz w:val="20"/>
        </w:rPr>
        <w:t></w:t>
      </w:r>
      <w:r>
        <w:rPr>
          <w:rFonts w:ascii="Times New Roman" w:hAnsi="Times New Roman"/>
          <w:color w:val="FFFFFF"/>
          <w:sz w:val="20"/>
        </w:rPr>
        <w:t xml:space="preserve"> </w:t>
      </w:r>
      <w:r>
        <w:rPr>
          <w:rFonts w:ascii="Calibri" w:hAnsi="Calibri"/>
          <w:i/>
          <w:color w:val="FFFFFF"/>
          <w:sz w:val="20"/>
        </w:rPr>
        <w:t>Natural and cultural values of the park and</w:t>
      </w:r>
      <w:r>
        <w:rPr>
          <w:rFonts w:ascii="Calibri" w:hAnsi="Calibri"/>
          <w:i/>
          <w:color w:val="FFFFFF"/>
          <w:spacing w:val="-17"/>
          <w:sz w:val="20"/>
        </w:rPr>
        <w:t xml:space="preserve"> </w:t>
      </w:r>
      <w:r>
        <w:rPr>
          <w:rFonts w:ascii="Calibri" w:hAnsi="Calibri"/>
          <w:i/>
          <w:color w:val="FFFFFF"/>
          <w:sz w:val="20"/>
        </w:rPr>
        <w:t>botanic</w:t>
      </w:r>
    </w:p>
    <w:p w14:paraId="7EA0B8BC" w14:textId="77777777" w:rsidR="00907F50" w:rsidRDefault="00B8456D">
      <w:pPr>
        <w:tabs>
          <w:tab w:val="left" w:pos="3741"/>
        </w:tabs>
        <w:spacing w:line="403" w:lineRule="auto"/>
        <w:ind w:left="1607" w:right="2086" w:firstLine="2418"/>
        <w:rPr>
          <w:rFonts w:ascii="Calibri" w:hAnsi="Calibri"/>
          <w:i/>
          <w:sz w:val="20"/>
        </w:rPr>
      </w:pPr>
      <w:r>
        <w:rPr>
          <w:rFonts w:ascii="Calibri" w:hAnsi="Calibri"/>
          <w:i/>
          <w:color w:val="FFFFFF"/>
          <w:sz w:val="20"/>
        </w:rPr>
        <w:t xml:space="preserve">garden </w:t>
      </w:r>
      <w:proofErr w:type="gramStart"/>
      <w:r>
        <w:rPr>
          <w:rFonts w:ascii="Calibri" w:hAnsi="Calibri"/>
          <w:i/>
          <w:color w:val="FFFFFF"/>
          <w:sz w:val="20"/>
        </w:rPr>
        <w:t>are</w:t>
      </w:r>
      <w:proofErr w:type="gramEnd"/>
      <w:r>
        <w:rPr>
          <w:rFonts w:ascii="Calibri" w:hAnsi="Calibri"/>
          <w:i/>
          <w:color w:val="FFFFFF"/>
          <w:sz w:val="20"/>
        </w:rPr>
        <w:t xml:space="preserve"> protected and conserved Performance</w:t>
      </w:r>
      <w:r>
        <w:rPr>
          <w:rFonts w:ascii="Calibri" w:hAnsi="Calibri"/>
          <w:i/>
          <w:color w:val="FFFFFF"/>
          <w:spacing w:val="-8"/>
          <w:sz w:val="20"/>
        </w:rPr>
        <w:t xml:space="preserve"> </w:t>
      </w:r>
      <w:r>
        <w:rPr>
          <w:rFonts w:ascii="Calibri" w:hAnsi="Calibri"/>
          <w:i/>
          <w:color w:val="FFFFFF"/>
          <w:sz w:val="20"/>
        </w:rPr>
        <w:t>indicators:</w:t>
      </w:r>
      <w:r>
        <w:rPr>
          <w:rFonts w:ascii="Calibri" w:hAnsi="Calibri"/>
          <w:i/>
          <w:color w:val="FFFFFF"/>
          <w:sz w:val="20"/>
        </w:rPr>
        <w:tab/>
      </w:r>
      <w:r>
        <w:rPr>
          <w:rFonts w:ascii="Wingdings" w:hAnsi="Wingdings"/>
          <w:color w:val="FFFFFF"/>
          <w:sz w:val="20"/>
        </w:rPr>
        <w:t></w:t>
      </w:r>
      <w:r>
        <w:rPr>
          <w:rFonts w:ascii="Times New Roman" w:hAnsi="Times New Roman"/>
          <w:color w:val="FFFFFF"/>
          <w:sz w:val="20"/>
        </w:rPr>
        <w:t xml:space="preserve"> </w:t>
      </w:r>
      <w:r>
        <w:rPr>
          <w:rFonts w:ascii="Calibri" w:hAnsi="Calibri"/>
          <w:i/>
          <w:color w:val="FFFFFF"/>
          <w:sz w:val="20"/>
        </w:rPr>
        <w:t>Populations of threatened species are</w:t>
      </w:r>
      <w:r>
        <w:rPr>
          <w:rFonts w:ascii="Calibri" w:hAnsi="Calibri"/>
          <w:i/>
          <w:color w:val="FFFFFF"/>
          <w:spacing w:val="6"/>
          <w:sz w:val="20"/>
        </w:rPr>
        <w:t xml:space="preserve"> </w:t>
      </w:r>
      <w:r>
        <w:rPr>
          <w:rFonts w:ascii="Calibri" w:hAnsi="Calibri"/>
          <w:i/>
          <w:color w:val="FFFFFF"/>
          <w:sz w:val="20"/>
        </w:rPr>
        <w:t>increasing</w:t>
      </w:r>
    </w:p>
    <w:p w14:paraId="76DBF789" w14:textId="77777777" w:rsidR="00907F50" w:rsidRDefault="00B8456D">
      <w:pPr>
        <w:pStyle w:val="ListParagraph"/>
        <w:numPr>
          <w:ilvl w:val="0"/>
          <w:numId w:val="49"/>
        </w:numPr>
        <w:tabs>
          <w:tab w:val="left" w:pos="4026"/>
        </w:tabs>
        <w:spacing w:before="0"/>
        <w:rPr>
          <w:rFonts w:ascii="Calibri" w:hAnsi="Calibri"/>
          <w:i/>
          <w:sz w:val="20"/>
        </w:rPr>
      </w:pPr>
      <w:r>
        <w:rPr>
          <w:rFonts w:ascii="Calibri" w:hAnsi="Calibri"/>
          <w:i/>
          <w:color w:val="FFFFFF"/>
          <w:sz w:val="20"/>
        </w:rPr>
        <w:t>Populations and extent of invasive species are</w:t>
      </w:r>
      <w:r>
        <w:rPr>
          <w:rFonts w:ascii="Calibri" w:hAnsi="Calibri"/>
          <w:i/>
          <w:color w:val="FFFFFF"/>
          <w:spacing w:val="-12"/>
          <w:sz w:val="20"/>
        </w:rPr>
        <w:t xml:space="preserve"> </w:t>
      </w:r>
      <w:r>
        <w:rPr>
          <w:rFonts w:ascii="Calibri" w:hAnsi="Calibri"/>
          <w:i/>
          <w:color w:val="FFFFFF"/>
          <w:sz w:val="20"/>
        </w:rPr>
        <w:t>reduced</w:t>
      </w:r>
    </w:p>
    <w:p w14:paraId="6FB42AB1" w14:textId="77777777" w:rsidR="00907F50" w:rsidRDefault="00B8456D">
      <w:pPr>
        <w:pStyle w:val="ListParagraph"/>
        <w:numPr>
          <w:ilvl w:val="0"/>
          <w:numId w:val="49"/>
        </w:numPr>
        <w:tabs>
          <w:tab w:val="left" w:pos="4026"/>
        </w:tabs>
        <w:spacing w:before="164"/>
        <w:rPr>
          <w:rFonts w:ascii="Calibri" w:hAnsi="Calibri"/>
          <w:i/>
          <w:sz w:val="20"/>
        </w:rPr>
      </w:pPr>
      <w:r>
        <w:rPr>
          <w:rFonts w:ascii="Calibri" w:hAnsi="Calibri"/>
          <w:i/>
          <w:color w:val="FFFFFF"/>
          <w:spacing w:val="-2"/>
          <w:sz w:val="20"/>
        </w:rPr>
        <w:t xml:space="preserve">Ecosystem </w:t>
      </w:r>
      <w:r>
        <w:rPr>
          <w:rFonts w:ascii="Calibri" w:hAnsi="Calibri"/>
          <w:i/>
          <w:color w:val="FFFFFF"/>
          <w:sz w:val="20"/>
        </w:rPr>
        <w:t>health is maintained or</w:t>
      </w:r>
      <w:r>
        <w:rPr>
          <w:rFonts w:ascii="Calibri" w:hAnsi="Calibri"/>
          <w:i/>
          <w:color w:val="FFFFFF"/>
          <w:spacing w:val="-4"/>
          <w:sz w:val="20"/>
        </w:rPr>
        <w:t xml:space="preserve"> </w:t>
      </w:r>
      <w:r>
        <w:rPr>
          <w:rFonts w:ascii="Calibri" w:hAnsi="Calibri"/>
          <w:i/>
          <w:color w:val="FFFFFF"/>
          <w:sz w:val="20"/>
        </w:rPr>
        <w:t>improved</w:t>
      </w:r>
    </w:p>
    <w:p w14:paraId="6DD6C61A" w14:textId="77777777" w:rsidR="00907F50" w:rsidRDefault="0039716E">
      <w:pPr>
        <w:pStyle w:val="ListParagraph"/>
        <w:numPr>
          <w:ilvl w:val="0"/>
          <w:numId w:val="49"/>
        </w:numPr>
        <w:tabs>
          <w:tab w:val="left" w:pos="4026"/>
        </w:tabs>
        <w:spacing w:before="170" w:line="235" w:lineRule="auto"/>
        <w:ind w:right="2083"/>
        <w:rPr>
          <w:rFonts w:ascii="Calibri" w:hAnsi="Calibri"/>
          <w:i/>
          <w:sz w:val="20"/>
        </w:rPr>
      </w:pPr>
      <w:r>
        <w:pict w14:anchorId="0A3C4740">
          <v:shape id="_x0000_s1430" type="#_x0000_t202" style="position:absolute;left:0;text-align:left;margin-left:265.3pt;margin-top:76.6pt;width:162.75pt;height:8pt;z-index:-251581952;mso-position-horizontal-relative:page" filled="f" stroked="f">
            <v:textbox inset="0,0,0,0">
              <w:txbxContent>
                <w:p w14:paraId="47BB6C07" w14:textId="77777777" w:rsidR="00907F50" w:rsidRDefault="00B8456D">
                  <w:pPr>
                    <w:spacing w:line="160" w:lineRule="exact"/>
                    <w:rPr>
                      <w:rFonts w:ascii="Calibri"/>
                      <w:sz w:val="16"/>
                    </w:rPr>
                  </w:pPr>
                  <w:r>
                    <w:rPr>
                      <w:color w:val="636466"/>
                      <w:sz w:val="16"/>
                    </w:rPr>
                    <w:t xml:space="preserve">Natural and cultural heritage management | </w:t>
                  </w:r>
                  <w:r>
                    <w:rPr>
                      <w:rFonts w:ascii="Calibri"/>
                      <w:color w:val="231F20"/>
                      <w:sz w:val="16"/>
                    </w:rPr>
                    <w:t>11</w:t>
                  </w:r>
                </w:p>
              </w:txbxContent>
            </v:textbox>
            <w10:wrap anchorx="page"/>
          </v:shape>
        </w:pict>
      </w:r>
      <w:r w:rsidR="00B8456D">
        <w:rPr>
          <w:rFonts w:ascii="Calibri" w:hAnsi="Calibri"/>
          <w:i/>
          <w:color w:val="FFFFFF"/>
          <w:sz w:val="20"/>
        </w:rPr>
        <w:t>Historic</w:t>
      </w:r>
      <w:r w:rsidR="00B8456D">
        <w:rPr>
          <w:rFonts w:ascii="Calibri" w:hAnsi="Calibri"/>
          <w:i/>
          <w:color w:val="FFFFFF"/>
          <w:spacing w:val="-5"/>
          <w:sz w:val="20"/>
        </w:rPr>
        <w:t xml:space="preserve"> </w:t>
      </w:r>
      <w:r w:rsidR="00B8456D">
        <w:rPr>
          <w:rFonts w:ascii="Calibri" w:hAnsi="Calibri"/>
          <w:i/>
          <w:color w:val="FFFFFF"/>
          <w:sz w:val="20"/>
        </w:rPr>
        <w:t>sites</w:t>
      </w:r>
      <w:r w:rsidR="00B8456D">
        <w:rPr>
          <w:rFonts w:ascii="Calibri" w:hAnsi="Calibri"/>
          <w:i/>
          <w:color w:val="FFFFFF"/>
          <w:spacing w:val="-5"/>
          <w:sz w:val="20"/>
        </w:rPr>
        <w:t xml:space="preserve"> </w:t>
      </w:r>
      <w:r w:rsidR="00B8456D">
        <w:rPr>
          <w:rFonts w:ascii="Calibri" w:hAnsi="Calibri"/>
          <w:i/>
          <w:color w:val="FFFFFF"/>
          <w:sz w:val="20"/>
        </w:rPr>
        <w:t>in</w:t>
      </w:r>
      <w:r w:rsidR="00B8456D">
        <w:rPr>
          <w:rFonts w:ascii="Calibri" w:hAnsi="Calibri"/>
          <w:i/>
          <w:color w:val="FFFFFF"/>
          <w:spacing w:val="-4"/>
          <w:sz w:val="20"/>
        </w:rPr>
        <w:t xml:space="preserve"> </w:t>
      </w:r>
      <w:r w:rsidR="00B8456D">
        <w:rPr>
          <w:rFonts w:ascii="Calibri" w:hAnsi="Calibri"/>
          <w:i/>
          <w:color w:val="FFFFFF"/>
          <w:sz w:val="20"/>
        </w:rPr>
        <w:t>the</w:t>
      </w:r>
      <w:r w:rsidR="00B8456D">
        <w:rPr>
          <w:rFonts w:ascii="Calibri" w:hAnsi="Calibri"/>
          <w:i/>
          <w:color w:val="FFFFFF"/>
          <w:spacing w:val="-5"/>
          <w:sz w:val="20"/>
        </w:rPr>
        <w:t xml:space="preserve"> </w:t>
      </w:r>
      <w:r w:rsidR="00B8456D">
        <w:rPr>
          <w:rFonts w:ascii="Calibri" w:hAnsi="Calibri"/>
          <w:i/>
          <w:color w:val="FFFFFF"/>
          <w:sz w:val="20"/>
        </w:rPr>
        <w:t>park</w:t>
      </w:r>
      <w:r w:rsidR="00B8456D">
        <w:rPr>
          <w:rFonts w:ascii="Calibri" w:hAnsi="Calibri"/>
          <w:i/>
          <w:color w:val="FFFFFF"/>
          <w:spacing w:val="-5"/>
          <w:sz w:val="20"/>
        </w:rPr>
        <w:t xml:space="preserve"> </w:t>
      </w:r>
      <w:r w:rsidR="00B8456D">
        <w:rPr>
          <w:rFonts w:ascii="Calibri" w:hAnsi="Calibri"/>
          <w:i/>
          <w:color w:val="FFFFFF"/>
          <w:sz w:val="20"/>
        </w:rPr>
        <w:t>and</w:t>
      </w:r>
      <w:r w:rsidR="00B8456D">
        <w:rPr>
          <w:rFonts w:ascii="Calibri" w:hAnsi="Calibri"/>
          <w:i/>
          <w:color w:val="FFFFFF"/>
          <w:spacing w:val="-4"/>
          <w:sz w:val="20"/>
        </w:rPr>
        <w:t xml:space="preserve"> </w:t>
      </w:r>
      <w:r w:rsidR="00B8456D">
        <w:rPr>
          <w:rFonts w:ascii="Calibri" w:hAnsi="Calibri"/>
          <w:i/>
          <w:color w:val="FFFFFF"/>
          <w:sz w:val="20"/>
        </w:rPr>
        <w:t>botanic</w:t>
      </w:r>
      <w:r w:rsidR="00B8456D">
        <w:rPr>
          <w:rFonts w:ascii="Calibri" w:hAnsi="Calibri"/>
          <w:i/>
          <w:color w:val="FFFFFF"/>
          <w:spacing w:val="-5"/>
          <w:sz w:val="20"/>
        </w:rPr>
        <w:t xml:space="preserve"> </w:t>
      </w:r>
      <w:r w:rsidR="00B8456D">
        <w:rPr>
          <w:rFonts w:ascii="Calibri" w:hAnsi="Calibri"/>
          <w:i/>
          <w:color w:val="FFFFFF"/>
          <w:sz w:val="20"/>
        </w:rPr>
        <w:t>garden</w:t>
      </w:r>
      <w:r w:rsidR="00B8456D">
        <w:rPr>
          <w:rFonts w:ascii="Calibri" w:hAnsi="Calibri"/>
          <w:i/>
          <w:color w:val="FFFFFF"/>
          <w:spacing w:val="-5"/>
          <w:sz w:val="20"/>
        </w:rPr>
        <w:t xml:space="preserve"> </w:t>
      </w:r>
      <w:r w:rsidR="00B8456D">
        <w:rPr>
          <w:rFonts w:ascii="Calibri" w:hAnsi="Calibri"/>
          <w:i/>
          <w:color w:val="FFFFFF"/>
          <w:sz w:val="20"/>
        </w:rPr>
        <w:t>are protected and</w:t>
      </w:r>
      <w:r w:rsidR="00B8456D">
        <w:rPr>
          <w:rFonts w:ascii="Calibri" w:hAnsi="Calibri"/>
          <w:i/>
          <w:color w:val="FFFFFF"/>
          <w:spacing w:val="-2"/>
          <w:sz w:val="20"/>
        </w:rPr>
        <w:t xml:space="preserve"> </w:t>
      </w:r>
      <w:r w:rsidR="00B8456D">
        <w:rPr>
          <w:rFonts w:ascii="Calibri" w:hAnsi="Calibri"/>
          <w:i/>
          <w:color w:val="FFFFFF"/>
          <w:sz w:val="20"/>
        </w:rPr>
        <w:t>conserved</w:t>
      </w:r>
    </w:p>
    <w:p w14:paraId="637AD2BF" w14:textId="77777777" w:rsidR="00907F50" w:rsidRDefault="00907F50">
      <w:pPr>
        <w:spacing w:line="235" w:lineRule="auto"/>
        <w:rPr>
          <w:rFonts w:ascii="Calibri" w:hAnsi="Calibri"/>
          <w:sz w:val="20"/>
        </w:rPr>
        <w:sectPr w:rsidR="00907F50">
          <w:footerReference w:type="default" r:id="rId48"/>
          <w:pgSz w:w="9980" w:h="14180"/>
          <w:pgMar w:top="1320" w:right="0" w:bottom="280" w:left="0" w:header="0" w:footer="0" w:gutter="0"/>
          <w:cols w:space="720"/>
        </w:sectPr>
      </w:pPr>
    </w:p>
    <w:p w14:paraId="79F3DA9A" w14:textId="77777777" w:rsidR="00907F50" w:rsidRDefault="00B8456D">
      <w:pPr>
        <w:pStyle w:val="ListParagraph"/>
        <w:numPr>
          <w:ilvl w:val="0"/>
          <w:numId w:val="52"/>
        </w:numPr>
        <w:tabs>
          <w:tab w:val="left" w:pos="2126"/>
          <w:tab w:val="left" w:pos="2127"/>
        </w:tabs>
        <w:spacing w:before="19"/>
        <w:rPr>
          <w:rFonts w:ascii="Calibri"/>
          <w:sz w:val="32"/>
        </w:rPr>
      </w:pPr>
      <w:r>
        <w:rPr>
          <w:rFonts w:ascii="Calibri"/>
          <w:color w:val="5C8135"/>
          <w:sz w:val="32"/>
        </w:rPr>
        <w:lastRenderedPageBreak/>
        <w:t>Natural and cultural heritage</w:t>
      </w:r>
      <w:r>
        <w:rPr>
          <w:rFonts w:ascii="Calibri"/>
          <w:color w:val="5C8135"/>
          <w:spacing w:val="-8"/>
          <w:sz w:val="32"/>
        </w:rPr>
        <w:t xml:space="preserve"> </w:t>
      </w:r>
      <w:r>
        <w:rPr>
          <w:rFonts w:ascii="Calibri"/>
          <w:color w:val="5C8135"/>
          <w:sz w:val="32"/>
        </w:rPr>
        <w:t>management</w:t>
      </w:r>
    </w:p>
    <w:p w14:paraId="1B163165" w14:textId="77777777" w:rsidR="00907F50" w:rsidRDefault="00B8456D">
      <w:pPr>
        <w:pStyle w:val="BodyText"/>
        <w:spacing w:before="53" w:line="235" w:lineRule="auto"/>
        <w:ind w:left="1417" w:right="1373"/>
      </w:pPr>
      <w:r>
        <w:rPr>
          <w:color w:val="231F20"/>
        </w:rPr>
        <w:t>The Mount Pitt Section of the park consists of a small remnant (less than 10 per cent) of the subtropical rainforest which originally covered Norfolk Island.</w:t>
      </w:r>
    </w:p>
    <w:p w14:paraId="3D71B573" w14:textId="77777777" w:rsidR="00907F50" w:rsidRDefault="00B8456D">
      <w:pPr>
        <w:pStyle w:val="BodyText"/>
        <w:spacing w:before="114" w:line="235" w:lineRule="auto"/>
        <w:ind w:left="1417" w:right="1373"/>
      </w:pPr>
      <w:r>
        <w:rPr>
          <w:color w:val="231F20"/>
        </w:rPr>
        <w:t>The botanic garden contains a small remnant of the lowland subtropical hardwood forest dominated by vines, which once covered much of the island foothills. The small extent</w:t>
      </w:r>
    </w:p>
    <w:p w14:paraId="4E4ADABD" w14:textId="77777777" w:rsidR="00907F50" w:rsidRDefault="00B8456D">
      <w:pPr>
        <w:pStyle w:val="BodyText"/>
        <w:spacing w:before="2" w:line="235" w:lineRule="auto"/>
        <w:ind w:left="1417" w:right="1680"/>
      </w:pPr>
      <w:r>
        <w:rPr>
          <w:color w:val="231F20"/>
        </w:rPr>
        <w:t xml:space="preserve">of the remnants renders the natural heritage values of the park and botanic garden very sensitive to further disturbance. Introduced weeds, predators, </w:t>
      </w:r>
      <w:proofErr w:type="gramStart"/>
      <w:r>
        <w:rPr>
          <w:color w:val="231F20"/>
        </w:rPr>
        <w:t>competitors</w:t>
      </w:r>
      <w:proofErr w:type="gramEnd"/>
      <w:r>
        <w:rPr>
          <w:color w:val="231F20"/>
        </w:rPr>
        <w:t xml:space="preserve"> and pathogens are major threats to park and botanic garden values.</w:t>
      </w:r>
    </w:p>
    <w:p w14:paraId="28B655F6" w14:textId="77777777" w:rsidR="00907F50" w:rsidRDefault="00B8456D">
      <w:pPr>
        <w:pStyle w:val="BodyText"/>
        <w:spacing w:before="116" w:line="235" w:lineRule="auto"/>
        <w:ind w:left="1417" w:right="1373"/>
      </w:pPr>
      <w:r>
        <w:rPr>
          <w:color w:val="231F20"/>
        </w:rPr>
        <w:t>The botanic garden and park headquarters also support the living collection, herbarium collection and the visitor-focused Discovery Centre.</w:t>
      </w:r>
    </w:p>
    <w:p w14:paraId="760C74E9" w14:textId="77777777" w:rsidR="00907F50" w:rsidRDefault="00B8456D">
      <w:pPr>
        <w:pStyle w:val="BodyText"/>
        <w:spacing w:before="114" w:line="235" w:lineRule="auto"/>
        <w:ind w:left="1417" w:right="1431"/>
      </w:pPr>
      <w:r>
        <w:rPr>
          <w:color w:val="231F20"/>
        </w:rPr>
        <w:t>As a result of historic vegetation destruction by introduced animals there has been severe erosion on Phillip Island. Large areas remain bare, although significant areas of surviving native vegetation are spreading through some valleys. The introduced weed African olive (</w:t>
      </w:r>
      <w:r>
        <w:rPr>
          <w:i/>
          <w:color w:val="231F20"/>
        </w:rPr>
        <w:t>Olea europaea</w:t>
      </w:r>
      <w:r>
        <w:rPr>
          <w:color w:val="231F20"/>
        </w:rPr>
        <w:t xml:space="preserve">) remains a significant weed on Phillip Island requiring ongoing control. African Olive currently assists in soil stabilisation on areas of the </w:t>
      </w:r>
      <w:proofErr w:type="gramStart"/>
      <w:r>
        <w:rPr>
          <w:color w:val="231F20"/>
        </w:rPr>
        <w:t>island,</w:t>
      </w:r>
      <w:proofErr w:type="gramEnd"/>
      <w:r>
        <w:rPr>
          <w:color w:val="231F20"/>
        </w:rPr>
        <w:t xml:space="preserve"> therefore its control needs to be strategic.</w:t>
      </w:r>
    </w:p>
    <w:p w14:paraId="56EE17D6" w14:textId="77777777" w:rsidR="00907F50" w:rsidRDefault="00B8456D">
      <w:pPr>
        <w:pStyle w:val="BodyText"/>
        <w:spacing w:before="114"/>
        <w:ind w:left="1417"/>
      </w:pPr>
      <w:proofErr w:type="gramStart"/>
      <w:r>
        <w:rPr>
          <w:color w:val="231F20"/>
        </w:rPr>
        <w:t>The park</w:t>
      </w:r>
      <w:proofErr w:type="gramEnd"/>
      <w:r>
        <w:rPr>
          <w:color w:val="231F20"/>
        </w:rPr>
        <w:t xml:space="preserve"> and botanic garden are the refuge of many endemic species including</w:t>
      </w:r>
    </w:p>
    <w:p w14:paraId="07155D10" w14:textId="77777777" w:rsidR="00907F50" w:rsidRDefault="00B8456D">
      <w:pPr>
        <w:pStyle w:val="BodyText"/>
        <w:tabs>
          <w:tab w:val="left" w:pos="907"/>
          <w:tab w:val="left" w:pos="1417"/>
        </w:tabs>
        <w:spacing w:line="277" w:lineRule="exact"/>
      </w:pPr>
      <w:r>
        <w:rPr>
          <w:color w:val="FFFFFF"/>
          <w:spacing w:val="60"/>
          <w:w w:val="76"/>
          <w:position w:val="-40"/>
          <w:sz w:val="78"/>
          <w:shd w:val="clear" w:color="auto" w:fill="5C8135"/>
        </w:rPr>
        <w:t xml:space="preserve"> </w:t>
      </w:r>
      <w:r>
        <w:rPr>
          <w:color w:val="FFFFFF"/>
          <w:position w:val="-40"/>
          <w:sz w:val="78"/>
          <w:shd w:val="clear" w:color="auto" w:fill="5C8135"/>
        </w:rPr>
        <w:t>2</w:t>
      </w:r>
      <w:r>
        <w:rPr>
          <w:color w:val="FFFFFF"/>
          <w:position w:val="-40"/>
          <w:sz w:val="78"/>
          <w:shd w:val="clear" w:color="auto" w:fill="5C8135"/>
        </w:rPr>
        <w:tab/>
      </w:r>
      <w:r>
        <w:rPr>
          <w:color w:val="FFFFFF"/>
          <w:position w:val="-40"/>
          <w:sz w:val="78"/>
        </w:rPr>
        <w:tab/>
      </w:r>
      <w:r>
        <w:rPr>
          <w:color w:val="231F20"/>
        </w:rPr>
        <w:t>substantial proportions of many of the 15 flora species listed under the EPBC Act</w:t>
      </w:r>
      <w:r>
        <w:rPr>
          <w:color w:val="231F20"/>
          <w:spacing w:val="-18"/>
        </w:rPr>
        <w:t xml:space="preserve"> </w:t>
      </w:r>
      <w:r>
        <w:rPr>
          <w:color w:val="231F20"/>
        </w:rPr>
        <w:t>as</w:t>
      </w:r>
    </w:p>
    <w:p w14:paraId="599FED00" w14:textId="77777777" w:rsidR="00907F50" w:rsidRDefault="00B8456D">
      <w:pPr>
        <w:pStyle w:val="ListParagraph"/>
        <w:numPr>
          <w:ilvl w:val="0"/>
          <w:numId w:val="48"/>
        </w:numPr>
        <w:tabs>
          <w:tab w:val="left" w:pos="1417"/>
          <w:tab w:val="left" w:pos="1418"/>
        </w:tabs>
        <w:spacing w:before="56" w:line="103" w:lineRule="auto"/>
        <w:rPr>
          <w:sz w:val="20"/>
        </w:rPr>
      </w:pPr>
      <w:r>
        <w:rPr>
          <w:color w:val="231F20"/>
          <w:sz w:val="20"/>
        </w:rPr>
        <w:t>critically</w:t>
      </w:r>
      <w:r>
        <w:rPr>
          <w:color w:val="231F20"/>
          <w:spacing w:val="-1"/>
          <w:sz w:val="20"/>
        </w:rPr>
        <w:t xml:space="preserve"> </w:t>
      </w:r>
      <w:r>
        <w:rPr>
          <w:color w:val="231F20"/>
          <w:sz w:val="20"/>
        </w:rPr>
        <w:t>endangered.</w:t>
      </w:r>
    </w:p>
    <w:p w14:paraId="6754100F" w14:textId="77777777" w:rsidR="00907F50" w:rsidRDefault="00B8456D">
      <w:pPr>
        <w:pStyle w:val="BodyText"/>
        <w:spacing w:before="49" w:line="235" w:lineRule="auto"/>
        <w:ind w:left="1417" w:right="1517"/>
        <w:jc w:val="both"/>
      </w:pPr>
      <w:r>
        <w:rPr>
          <w:color w:val="231F20"/>
        </w:rPr>
        <w:t>The</w:t>
      </w:r>
      <w:r>
        <w:rPr>
          <w:color w:val="231F20"/>
          <w:spacing w:val="-6"/>
        </w:rPr>
        <w:t xml:space="preserve"> </w:t>
      </w:r>
      <w:r>
        <w:rPr>
          <w:color w:val="231F20"/>
        </w:rPr>
        <w:t>Forestry</w:t>
      </w:r>
      <w:r>
        <w:rPr>
          <w:color w:val="231F20"/>
          <w:spacing w:val="-4"/>
        </w:rPr>
        <w:t xml:space="preserve"> </w:t>
      </w:r>
      <w:r>
        <w:rPr>
          <w:color w:val="231F20"/>
        </w:rPr>
        <w:t>Area</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park</w:t>
      </w:r>
      <w:r>
        <w:rPr>
          <w:color w:val="231F20"/>
          <w:spacing w:val="-4"/>
        </w:rPr>
        <w:t xml:space="preserve"> </w:t>
      </w:r>
      <w:r>
        <w:rPr>
          <w:color w:val="231F20"/>
        </w:rPr>
        <w:t>contains</w:t>
      </w:r>
      <w:r>
        <w:rPr>
          <w:color w:val="231F20"/>
          <w:spacing w:val="-5"/>
        </w:rPr>
        <w:t xml:space="preserve"> </w:t>
      </w:r>
      <w:r>
        <w:rPr>
          <w:color w:val="231F20"/>
        </w:rPr>
        <w:t>stands</w:t>
      </w:r>
      <w:r>
        <w:rPr>
          <w:color w:val="231F20"/>
          <w:spacing w:val="-4"/>
        </w:rPr>
        <w:t xml:space="preserve"> </w:t>
      </w:r>
      <w:r>
        <w:rPr>
          <w:color w:val="231F20"/>
        </w:rPr>
        <w:t>of</w:t>
      </w:r>
      <w:r>
        <w:rPr>
          <w:color w:val="231F20"/>
          <w:spacing w:val="-5"/>
        </w:rPr>
        <w:t xml:space="preserve"> </w:t>
      </w:r>
      <w:r>
        <w:rPr>
          <w:color w:val="231F20"/>
        </w:rPr>
        <w:t>non-native</w:t>
      </w:r>
      <w:r>
        <w:rPr>
          <w:color w:val="231F20"/>
          <w:spacing w:val="-6"/>
        </w:rPr>
        <w:t xml:space="preserve"> </w:t>
      </w:r>
      <w:r>
        <w:rPr>
          <w:color w:val="231F20"/>
        </w:rPr>
        <w:t>trees</w:t>
      </w:r>
      <w:r>
        <w:rPr>
          <w:color w:val="231F20"/>
          <w:spacing w:val="-5"/>
        </w:rPr>
        <w:t xml:space="preserve"> </w:t>
      </w:r>
      <w:proofErr w:type="gramStart"/>
      <w:r>
        <w:rPr>
          <w:color w:val="231F20"/>
        </w:rPr>
        <w:t>as</w:t>
      </w:r>
      <w:r>
        <w:rPr>
          <w:color w:val="231F20"/>
          <w:spacing w:val="-5"/>
        </w:rPr>
        <w:t xml:space="preserve"> </w:t>
      </w:r>
      <w:r>
        <w:rPr>
          <w:color w:val="231F20"/>
        </w:rPr>
        <w:t>a</w:t>
      </w:r>
      <w:r>
        <w:rPr>
          <w:color w:val="231F20"/>
          <w:spacing w:val="-4"/>
        </w:rPr>
        <w:t xml:space="preserve"> </w:t>
      </w:r>
      <w:r>
        <w:rPr>
          <w:color w:val="231F20"/>
        </w:rPr>
        <w:t>result</w:t>
      </w:r>
      <w:r>
        <w:rPr>
          <w:color w:val="231F20"/>
          <w:spacing w:val="-6"/>
        </w:rPr>
        <w:t xml:space="preserve"> </w:t>
      </w:r>
      <w:r>
        <w:rPr>
          <w:color w:val="231F20"/>
        </w:rPr>
        <w:t>of</w:t>
      </w:r>
      <w:proofErr w:type="gramEnd"/>
      <w:r>
        <w:rPr>
          <w:color w:val="231F20"/>
          <w:spacing w:val="-5"/>
        </w:rPr>
        <w:t xml:space="preserve"> </w:t>
      </w:r>
      <w:r>
        <w:rPr>
          <w:color w:val="231F20"/>
        </w:rPr>
        <w:t>efforts</w:t>
      </w:r>
      <w:r>
        <w:rPr>
          <w:color w:val="231F20"/>
          <w:spacing w:val="-5"/>
        </w:rPr>
        <w:t xml:space="preserve"> </w:t>
      </w:r>
      <w:r>
        <w:rPr>
          <w:color w:val="231F20"/>
        </w:rPr>
        <w:t>to develop timber production plantations as a local source of construction material on the island.</w:t>
      </w:r>
      <w:r>
        <w:rPr>
          <w:color w:val="231F20"/>
          <w:spacing w:val="-5"/>
        </w:rPr>
        <w:t xml:space="preserve"> </w:t>
      </w:r>
      <w:r>
        <w:rPr>
          <w:color w:val="231F20"/>
        </w:rPr>
        <w:t>These</w:t>
      </w:r>
      <w:r>
        <w:rPr>
          <w:color w:val="231F20"/>
          <w:spacing w:val="-6"/>
        </w:rPr>
        <w:t xml:space="preserve"> </w:t>
      </w:r>
      <w:r>
        <w:rPr>
          <w:color w:val="231F20"/>
        </w:rPr>
        <w:t>were</w:t>
      </w:r>
      <w:r>
        <w:rPr>
          <w:color w:val="231F20"/>
          <w:spacing w:val="-6"/>
        </w:rPr>
        <w:t xml:space="preserve"> </w:t>
      </w:r>
      <w:r>
        <w:rPr>
          <w:color w:val="231F20"/>
        </w:rPr>
        <w:t>established</w:t>
      </w:r>
      <w:r>
        <w:rPr>
          <w:color w:val="231F20"/>
          <w:spacing w:val="-5"/>
        </w:rPr>
        <w:t xml:space="preserve"> </w:t>
      </w:r>
      <w:r>
        <w:rPr>
          <w:color w:val="231F20"/>
        </w:rPr>
        <w:t>and</w:t>
      </w:r>
      <w:r>
        <w:rPr>
          <w:color w:val="231F20"/>
          <w:spacing w:val="-5"/>
        </w:rPr>
        <w:t xml:space="preserve"> </w:t>
      </w:r>
      <w:r>
        <w:rPr>
          <w:color w:val="231F20"/>
        </w:rPr>
        <w:t>managed</w:t>
      </w:r>
      <w:r>
        <w:rPr>
          <w:color w:val="231F20"/>
          <w:spacing w:val="-6"/>
        </w:rPr>
        <w:t xml:space="preserve"> </w:t>
      </w:r>
      <w:r>
        <w:rPr>
          <w:color w:val="231F20"/>
        </w:rPr>
        <w:t>many</w:t>
      </w:r>
      <w:r>
        <w:rPr>
          <w:color w:val="231F20"/>
          <w:spacing w:val="-5"/>
        </w:rPr>
        <w:t xml:space="preserve"> </w:t>
      </w:r>
      <w:r>
        <w:rPr>
          <w:color w:val="231F20"/>
        </w:rPr>
        <w:t>years</w:t>
      </w:r>
      <w:r>
        <w:rPr>
          <w:color w:val="231F20"/>
          <w:spacing w:val="-5"/>
        </w:rPr>
        <w:t xml:space="preserve"> </w:t>
      </w:r>
      <w:r>
        <w:rPr>
          <w:color w:val="231F20"/>
        </w:rPr>
        <w:t>before</w:t>
      </w:r>
      <w:r>
        <w:rPr>
          <w:color w:val="231F20"/>
          <w:spacing w:val="-6"/>
        </w:rPr>
        <w:t xml:space="preserve"> </w:t>
      </w:r>
      <w:r>
        <w:rPr>
          <w:color w:val="231F20"/>
        </w:rPr>
        <w:t>the</w:t>
      </w:r>
      <w:r>
        <w:rPr>
          <w:color w:val="231F20"/>
          <w:spacing w:val="-5"/>
        </w:rPr>
        <w:t xml:space="preserve"> </w:t>
      </w:r>
      <w:r>
        <w:rPr>
          <w:color w:val="231F20"/>
        </w:rPr>
        <w:t>proclamation</w:t>
      </w:r>
      <w:r>
        <w:rPr>
          <w:color w:val="231F20"/>
          <w:spacing w:val="-5"/>
        </w:rPr>
        <w:t xml:space="preserve"> </w:t>
      </w:r>
      <w:r>
        <w:rPr>
          <w:color w:val="231F20"/>
        </w:rPr>
        <w:t>of</w:t>
      </w:r>
      <w:r>
        <w:rPr>
          <w:color w:val="231F20"/>
          <w:spacing w:val="-5"/>
        </w:rPr>
        <w:t xml:space="preserve"> </w:t>
      </w:r>
      <w:r>
        <w:rPr>
          <w:color w:val="231F20"/>
        </w:rPr>
        <w:t>the park.</w:t>
      </w:r>
    </w:p>
    <w:p w14:paraId="1EF90158" w14:textId="77777777" w:rsidR="00907F50" w:rsidRDefault="00B8456D">
      <w:pPr>
        <w:pStyle w:val="BodyText"/>
        <w:spacing w:before="117" w:line="235" w:lineRule="auto"/>
        <w:ind w:left="1417" w:right="1702"/>
      </w:pPr>
      <w:r>
        <w:rPr>
          <w:color w:val="231F20"/>
        </w:rPr>
        <w:t xml:space="preserve">The significance of the park and botanic garden include both historic and cultural heritage values. The area which is now the Mount Pitt Section of the national park has been the site of </w:t>
      </w:r>
      <w:proofErr w:type="gramStart"/>
      <w:r>
        <w:rPr>
          <w:color w:val="231F20"/>
        </w:rPr>
        <w:t>a number of</w:t>
      </w:r>
      <w:proofErr w:type="gramEnd"/>
      <w:r>
        <w:rPr>
          <w:color w:val="231F20"/>
        </w:rPr>
        <w:t xml:space="preserve"> significant events in the human history of the island,</w:t>
      </w:r>
    </w:p>
    <w:p w14:paraId="51B5440A" w14:textId="77777777" w:rsidR="00907F50" w:rsidRDefault="00B8456D">
      <w:pPr>
        <w:pStyle w:val="BodyText"/>
        <w:spacing w:before="2" w:line="235" w:lineRule="auto"/>
        <w:ind w:left="1417" w:right="1373"/>
      </w:pPr>
      <w:r>
        <w:rPr>
          <w:color w:val="231F20"/>
        </w:rPr>
        <w:t xml:space="preserve">including its discovery and settlement by Europeans and its defence during World War II. </w:t>
      </w:r>
      <w:proofErr w:type="gramStart"/>
      <w:r>
        <w:rPr>
          <w:color w:val="231F20"/>
        </w:rPr>
        <w:t>The park</w:t>
      </w:r>
      <w:proofErr w:type="gramEnd"/>
      <w:r>
        <w:rPr>
          <w:color w:val="231F20"/>
        </w:rPr>
        <w:t xml:space="preserve"> contains a number of heritage artefacts relating to World War II.</w:t>
      </w:r>
    </w:p>
    <w:p w14:paraId="320020E1" w14:textId="77777777" w:rsidR="00907F50" w:rsidRDefault="00907F50">
      <w:pPr>
        <w:pStyle w:val="BodyText"/>
        <w:spacing w:before="2"/>
        <w:rPr>
          <w:sz w:val="19"/>
        </w:rPr>
      </w:pPr>
    </w:p>
    <w:p w14:paraId="49FA2B22" w14:textId="77777777" w:rsidR="00907F50" w:rsidRDefault="00B8456D">
      <w:pPr>
        <w:pStyle w:val="Heading6"/>
        <w:tabs>
          <w:tab w:val="left" w:pos="2125"/>
        </w:tabs>
      </w:pPr>
      <w:r>
        <w:rPr>
          <w:color w:val="5C8135"/>
        </w:rPr>
        <w:t>2.1</w:t>
      </w:r>
      <w:r>
        <w:rPr>
          <w:color w:val="5C8135"/>
        </w:rPr>
        <w:tab/>
        <w:t>Native plants and</w:t>
      </w:r>
      <w:r>
        <w:rPr>
          <w:color w:val="5C8135"/>
          <w:spacing w:val="-3"/>
        </w:rPr>
        <w:t xml:space="preserve"> </w:t>
      </w:r>
      <w:r>
        <w:rPr>
          <w:color w:val="5C8135"/>
        </w:rPr>
        <w:t>animals</w:t>
      </w:r>
    </w:p>
    <w:p w14:paraId="1D559790" w14:textId="77777777" w:rsidR="00907F50" w:rsidRDefault="00B8456D">
      <w:pPr>
        <w:spacing w:before="127"/>
        <w:ind w:left="1417"/>
        <w:rPr>
          <w:rFonts w:ascii="Calibri"/>
          <w:b/>
          <w:sz w:val="20"/>
        </w:rPr>
      </w:pPr>
      <w:r>
        <w:rPr>
          <w:rFonts w:ascii="Calibri"/>
          <w:b/>
          <w:color w:val="231F20"/>
          <w:sz w:val="20"/>
        </w:rPr>
        <w:t>Our aim</w:t>
      </w:r>
    </w:p>
    <w:p w14:paraId="77A42B7A" w14:textId="77777777" w:rsidR="00907F50" w:rsidRDefault="00B8456D">
      <w:pPr>
        <w:pStyle w:val="BodyText"/>
        <w:spacing w:before="57" w:line="235" w:lineRule="auto"/>
        <w:ind w:left="1417" w:right="1373"/>
      </w:pPr>
      <w:r>
        <w:rPr>
          <w:color w:val="231F20"/>
        </w:rPr>
        <w:t>Maintain or improve the distribution and abundance of species native to Norfolk Island, ensuring healthy ecosystems and the processes upon which they depend.</w:t>
      </w:r>
    </w:p>
    <w:p w14:paraId="7024E20D" w14:textId="77777777" w:rsidR="00907F50" w:rsidRDefault="00B8456D">
      <w:pPr>
        <w:spacing w:before="167"/>
        <w:ind w:left="1417"/>
        <w:rPr>
          <w:rFonts w:ascii="Calibri"/>
          <w:b/>
          <w:sz w:val="20"/>
        </w:rPr>
      </w:pPr>
      <w:r>
        <w:rPr>
          <w:rFonts w:ascii="Calibri"/>
          <w:b/>
          <w:color w:val="231F20"/>
          <w:sz w:val="20"/>
        </w:rPr>
        <w:t>Background</w:t>
      </w:r>
    </w:p>
    <w:p w14:paraId="5200FAF1" w14:textId="77777777" w:rsidR="00907F50" w:rsidRDefault="00B8456D">
      <w:pPr>
        <w:pStyle w:val="BodyText"/>
        <w:spacing w:before="57" w:line="235" w:lineRule="auto"/>
        <w:ind w:left="1417" w:right="1460"/>
        <w:jc w:val="both"/>
      </w:pPr>
      <w:r>
        <w:rPr>
          <w:color w:val="231F20"/>
        </w:rPr>
        <w:t>Given the small size of the park and botanic garden and the distribution of many species beyond the park and botanic garden boundaries, achieving our aim depends on both</w:t>
      </w:r>
      <w:r>
        <w:rPr>
          <w:color w:val="231F20"/>
          <w:spacing w:val="-29"/>
        </w:rPr>
        <w:t xml:space="preserve"> </w:t>
      </w:r>
      <w:r>
        <w:rPr>
          <w:color w:val="231F20"/>
        </w:rPr>
        <w:t xml:space="preserve">on- and off-park actions. </w:t>
      </w:r>
      <w:proofErr w:type="gramStart"/>
      <w:r>
        <w:rPr>
          <w:color w:val="231F20"/>
          <w:spacing w:val="-2"/>
        </w:rPr>
        <w:t>Therefore</w:t>
      </w:r>
      <w:proofErr w:type="gramEnd"/>
      <w:r>
        <w:rPr>
          <w:color w:val="231F20"/>
          <w:spacing w:val="-2"/>
        </w:rPr>
        <w:t xml:space="preserve"> </w:t>
      </w:r>
      <w:r>
        <w:rPr>
          <w:color w:val="231F20"/>
        </w:rPr>
        <w:t>cooperation with the Norfolk Island Regional Council and the local community is</w:t>
      </w:r>
      <w:r>
        <w:rPr>
          <w:color w:val="231F20"/>
          <w:spacing w:val="-2"/>
        </w:rPr>
        <w:t xml:space="preserve"> </w:t>
      </w:r>
      <w:r>
        <w:rPr>
          <w:color w:val="231F20"/>
        </w:rPr>
        <w:t>vital.</w:t>
      </w:r>
    </w:p>
    <w:p w14:paraId="0AA7D0E3" w14:textId="77777777" w:rsidR="00907F50" w:rsidRDefault="00907F50">
      <w:pPr>
        <w:spacing w:line="235" w:lineRule="auto"/>
        <w:jc w:val="both"/>
        <w:sectPr w:rsidR="00907F50">
          <w:footerReference w:type="even" r:id="rId49"/>
          <w:footerReference w:type="default" r:id="rId50"/>
          <w:pgSz w:w="9980" w:h="14180"/>
          <w:pgMar w:top="1320" w:right="0" w:bottom="760" w:left="0" w:header="0" w:footer="565" w:gutter="0"/>
          <w:pgNumType w:start="12"/>
          <w:cols w:space="720"/>
        </w:sectPr>
      </w:pPr>
    </w:p>
    <w:p w14:paraId="63054611" w14:textId="77777777" w:rsidR="00907F50" w:rsidRDefault="00B8456D">
      <w:pPr>
        <w:pStyle w:val="BodyText"/>
        <w:spacing w:before="47" w:line="235" w:lineRule="auto"/>
        <w:ind w:left="1417" w:right="11"/>
      </w:pPr>
      <w:r>
        <w:rPr>
          <w:color w:val="231F20"/>
        </w:rPr>
        <w:lastRenderedPageBreak/>
        <w:t>Norfolk Island is home to a range of threatened species listed under Part 13 of the EPBC Act (see Appendix C). The Norfolk Island Region Threatened Species Recovery Plan identifies many of the priorities for species-directed management actions on and off the park.</w:t>
      </w:r>
    </w:p>
    <w:p w14:paraId="5C5DDD74" w14:textId="77777777" w:rsidR="00907F50" w:rsidRDefault="00B8456D">
      <w:pPr>
        <w:pStyle w:val="BodyText"/>
        <w:spacing w:before="117" w:line="235" w:lineRule="auto"/>
        <w:ind w:left="1417"/>
      </w:pPr>
      <w:proofErr w:type="gramStart"/>
      <w:r>
        <w:rPr>
          <w:color w:val="231F20"/>
        </w:rPr>
        <w:t>In order to</w:t>
      </w:r>
      <w:proofErr w:type="gramEnd"/>
      <w:r>
        <w:rPr>
          <w:color w:val="231F20"/>
        </w:rPr>
        <w:t xml:space="preserve"> achieve the objectives of this management plan, the Director may need to impact upon native species, including species listed under Part 13 of the EPBC Act.</w:t>
      </w:r>
      <w:r>
        <w:rPr>
          <w:color w:val="231F20"/>
          <w:spacing w:val="-26"/>
        </w:rPr>
        <w:t xml:space="preserve"> </w:t>
      </w:r>
      <w:r>
        <w:rPr>
          <w:color w:val="231F20"/>
        </w:rPr>
        <w:t xml:space="preserve">Under ss.354 and 354A of the EPBC Act a person may not kill, injure, </w:t>
      </w:r>
      <w:r>
        <w:rPr>
          <w:color w:val="231F20"/>
          <w:spacing w:val="-3"/>
        </w:rPr>
        <w:t xml:space="preserve">take, </w:t>
      </w:r>
      <w:r>
        <w:rPr>
          <w:color w:val="231F20"/>
        </w:rPr>
        <w:t xml:space="preserve">trade, </w:t>
      </w:r>
      <w:r>
        <w:rPr>
          <w:color w:val="231F20"/>
          <w:spacing w:val="-3"/>
        </w:rPr>
        <w:t xml:space="preserve">keep </w:t>
      </w:r>
      <w:r>
        <w:rPr>
          <w:color w:val="231F20"/>
        </w:rPr>
        <w:t xml:space="preserve">or move a member of a native species except in accordance with a management plan. Unless specifically authorised by a management plan, the EPBC Regulations also prohibit taking animals and plants into the park or botanic </w:t>
      </w:r>
      <w:proofErr w:type="gramStart"/>
      <w:r>
        <w:rPr>
          <w:color w:val="231F20"/>
        </w:rPr>
        <w:t>garden, and</w:t>
      </w:r>
      <w:proofErr w:type="gramEnd"/>
      <w:r>
        <w:rPr>
          <w:color w:val="231F20"/>
        </w:rPr>
        <w:t xml:space="preserve"> cultivating plants in the park or botanic</w:t>
      </w:r>
      <w:r>
        <w:rPr>
          <w:color w:val="231F20"/>
          <w:spacing w:val="-1"/>
        </w:rPr>
        <w:t xml:space="preserve"> </w:t>
      </w:r>
      <w:r>
        <w:rPr>
          <w:color w:val="231F20"/>
        </w:rPr>
        <w:t>garden.</w:t>
      </w:r>
    </w:p>
    <w:p w14:paraId="18059ED5" w14:textId="77777777" w:rsidR="00907F50" w:rsidRDefault="00B8456D">
      <w:pPr>
        <w:pStyle w:val="BodyText"/>
        <w:spacing w:before="118" w:line="235" w:lineRule="auto"/>
        <w:ind w:left="1417" w:right="55"/>
      </w:pPr>
      <w:r>
        <w:rPr>
          <w:color w:val="231F20"/>
        </w:rPr>
        <w:t>The protection of our native flora and fauna depends fundamentally on reducing or managing adverse impacts of plants, animals and pathogens including native species (see Section 2.6), rehabilitating natural ecosystems (see Section 2.9) and rigorous quarantine measures.</w:t>
      </w:r>
    </w:p>
    <w:p w14:paraId="2AAB163D" w14:textId="77777777" w:rsidR="00907F50" w:rsidRDefault="00B8456D">
      <w:pPr>
        <w:pStyle w:val="BodyText"/>
        <w:spacing w:before="116" w:line="235" w:lineRule="auto"/>
        <w:ind w:left="1417" w:right="11"/>
      </w:pPr>
      <w:r>
        <w:rPr>
          <w:color w:val="231F20"/>
        </w:rPr>
        <w:t>Actions taken in accordance with this plan in relation to members of species listed under Part 13 of the Act are exempt from prohibitions that would otherwise apply under</w:t>
      </w:r>
    </w:p>
    <w:p w14:paraId="0080F93B" w14:textId="77777777" w:rsidR="00907F50" w:rsidRDefault="00B8456D">
      <w:pPr>
        <w:pStyle w:val="BodyText"/>
        <w:spacing w:line="242" w:lineRule="exact"/>
        <w:ind w:left="1417"/>
      </w:pPr>
      <w:r>
        <w:rPr>
          <w:color w:val="231F20"/>
        </w:rPr>
        <w:t>Part 13.</w:t>
      </w:r>
    </w:p>
    <w:p w14:paraId="6EE60274" w14:textId="77777777" w:rsidR="00907F50" w:rsidRDefault="00B8456D">
      <w:pPr>
        <w:spacing w:before="115"/>
        <w:ind w:left="1417"/>
        <w:rPr>
          <w:rFonts w:ascii="Calibri"/>
          <w:b/>
          <w:i/>
        </w:rPr>
      </w:pPr>
      <w:r>
        <w:rPr>
          <w:rFonts w:ascii="Calibri"/>
          <w:b/>
          <w:i/>
          <w:color w:val="5C8135"/>
        </w:rPr>
        <w:t>Flora</w:t>
      </w:r>
    </w:p>
    <w:p w14:paraId="08F91AED" w14:textId="77777777" w:rsidR="00907F50" w:rsidRDefault="00B8456D">
      <w:pPr>
        <w:pStyle w:val="BodyText"/>
        <w:spacing w:before="107" w:line="235" w:lineRule="auto"/>
        <w:ind w:left="1417" w:right="11"/>
      </w:pPr>
      <w:r>
        <w:rPr>
          <w:color w:val="231F20"/>
        </w:rPr>
        <w:t xml:space="preserve">182 plant species are native to Norfolk Island. </w:t>
      </w:r>
      <w:proofErr w:type="gramStart"/>
      <w:r>
        <w:rPr>
          <w:color w:val="231F20"/>
        </w:rPr>
        <w:t>The park</w:t>
      </w:r>
      <w:proofErr w:type="gramEnd"/>
      <w:r>
        <w:rPr>
          <w:color w:val="231F20"/>
        </w:rPr>
        <w:t xml:space="preserve"> and the botanic garden are the refuge for 43 endemic species, including substantial proportions of the populations of many of the 15 plant species considered to be critically endangered under the EPBC Act.</w:t>
      </w:r>
    </w:p>
    <w:p w14:paraId="578A9BA3" w14:textId="77777777" w:rsidR="00907F50" w:rsidRDefault="00B8456D">
      <w:pPr>
        <w:pStyle w:val="Heading8"/>
      </w:pPr>
      <w:r>
        <w:rPr>
          <w:color w:val="5C8135"/>
        </w:rPr>
        <w:t>Fauna</w:t>
      </w:r>
    </w:p>
    <w:p w14:paraId="7B819620" w14:textId="77777777" w:rsidR="00907F50" w:rsidRDefault="00B8456D">
      <w:pPr>
        <w:pStyle w:val="BodyText"/>
        <w:spacing w:before="108" w:line="235" w:lineRule="auto"/>
        <w:ind w:left="1417" w:right="55"/>
      </w:pPr>
      <w:r>
        <w:rPr>
          <w:color w:val="231F20"/>
        </w:rPr>
        <w:t xml:space="preserve">Of the 15 species and subspecies of </w:t>
      </w:r>
      <w:proofErr w:type="gramStart"/>
      <w:r>
        <w:rPr>
          <w:color w:val="231F20"/>
        </w:rPr>
        <w:t>birds</w:t>
      </w:r>
      <w:proofErr w:type="gramEnd"/>
      <w:r>
        <w:rPr>
          <w:color w:val="231F20"/>
        </w:rPr>
        <w:t xml:space="preserve"> endemic to Norfolk Island, only seven definitely remain.</w:t>
      </w:r>
    </w:p>
    <w:p w14:paraId="356948A1" w14:textId="77777777" w:rsidR="00907F50" w:rsidRDefault="00B8456D">
      <w:pPr>
        <w:pStyle w:val="BodyText"/>
        <w:spacing w:before="115" w:line="235" w:lineRule="auto"/>
        <w:ind w:left="1417" w:right="320"/>
        <w:jc w:val="both"/>
      </w:pPr>
      <w:r>
        <w:rPr>
          <w:color w:val="231F20"/>
        </w:rPr>
        <w:t>There</w:t>
      </w:r>
      <w:r>
        <w:rPr>
          <w:color w:val="231F20"/>
          <w:spacing w:val="-7"/>
        </w:rPr>
        <w:t xml:space="preserve"> </w:t>
      </w:r>
      <w:r>
        <w:rPr>
          <w:color w:val="231F20"/>
        </w:rPr>
        <w:t>are</w:t>
      </w:r>
      <w:r>
        <w:rPr>
          <w:color w:val="231F20"/>
          <w:spacing w:val="-7"/>
        </w:rPr>
        <w:t xml:space="preserve"> </w:t>
      </w:r>
      <w:r>
        <w:rPr>
          <w:color w:val="231F20"/>
        </w:rPr>
        <w:t>techniques</w:t>
      </w:r>
      <w:r>
        <w:rPr>
          <w:color w:val="231F20"/>
          <w:spacing w:val="-7"/>
        </w:rPr>
        <w:t xml:space="preserve"> </w:t>
      </w:r>
      <w:r>
        <w:rPr>
          <w:color w:val="231F20"/>
        </w:rPr>
        <w:t>of</w:t>
      </w:r>
      <w:r>
        <w:rPr>
          <w:color w:val="231F20"/>
          <w:spacing w:val="-7"/>
        </w:rPr>
        <w:t xml:space="preserve"> </w:t>
      </w:r>
      <w:r>
        <w:rPr>
          <w:color w:val="231F20"/>
        </w:rPr>
        <w:t>nest</w:t>
      </w:r>
      <w:r>
        <w:rPr>
          <w:color w:val="231F20"/>
          <w:spacing w:val="-6"/>
        </w:rPr>
        <w:t xml:space="preserve"> </w:t>
      </w:r>
      <w:r>
        <w:rPr>
          <w:color w:val="231F20"/>
        </w:rPr>
        <w:t>maintenance,</w:t>
      </w:r>
      <w:r>
        <w:rPr>
          <w:color w:val="231F20"/>
          <w:spacing w:val="-7"/>
        </w:rPr>
        <w:t xml:space="preserve"> </w:t>
      </w:r>
      <w:r>
        <w:rPr>
          <w:color w:val="231F20"/>
        </w:rPr>
        <w:t>and</w:t>
      </w:r>
      <w:r>
        <w:rPr>
          <w:color w:val="231F20"/>
          <w:spacing w:val="-7"/>
        </w:rPr>
        <w:t xml:space="preserve"> </w:t>
      </w:r>
      <w:r>
        <w:rPr>
          <w:color w:val="231F20"/>
        </w:rPr>
        <w:t>predator</w:t>
      </w:r>
      <w:r>
        <w:rPr>
          <w:color w:val="231F20"/>
          <w:spacing w:val="-6"/>
        </w:rPr>
        <w:t xml:space="preserve"> </w:t>
      </w:r>
      <w:r>
        <w:rPr>
          <w:color w:val="231F20"/>
        </w:rPr>
        <w:t>and</w:t>
      </w:r>
      <w:r>
        <w:rPr>
          <w:color w:val="231F20"/>
          <w:spacing w:val="-7"/>
        </w:rPr>
        <w:t xml:space="preserve"> </w:t>
      </w:r>
      <w:r>
        <w:rPr>
          <w:color w:val="231F20"/>
        </w:rPr>
        <w:t>competitor</w:t>
      </w:r>
      <w:r>
        <w:rPr>
          <w:color w:val="231F20"/>
          <w:spacing w:val="-7"/>
        </w:rPr>
        <w:t xml:space="preserve"> </w:t>
      </w:r>
      <w:r>
        <w:rPr>
          <w:color w:val="231F20"/>
        </w:rPr>
        <w:t>control</w:t>
      </w:r>
      <w:r>
        <w:rPr>
          <w:color w:val="231F20"/>
          <w:spacing w:val="-7"/>
        </w:rPr>
        <w:t xml:space="preserve"> </w:t>
      </w:r>
      <w:r>
        <w:rPr>
          <w:color w:val="231F20"/>
        </w:rPr>
        <w:t>that have</w:t>
      </w:r>
      <w:r>
        <w:rPr>
          <w:color w:val="231F20"/>
          <w:spacing w:val="-6"/>
        </w:rPr>
        <w:t xml:space="preserve"> </w:t>
      </w:r>
      <w:r>
        <w:rPr>
          <w:color w:val="231F20"/>
        </w:rPr>
        <w:t>been</w:t>
      </w:r>
      <w:r>
        <w:rPr>
          <w:color w:val="231F20"/>
          <w:spacing w:val="-5"/>
        </w:rPr>
        <w:t xml:space="preserve"> </w:t>
      </w:r>
      <w:r>
        <w:rPr>
          <w:color w:val="231F20"/>
        </w:rPr>
        <w:t>successful</w:t>
      </w:r>
      <w:r>
        <w:rPr>
          <w:color w:val="231F20"/>
          <w:spacing w:val="-5"/>
        </w:rPr>
        <w:t xml:space="preserve"> </w:t>
      </w:r>
      <w:r>
        <w:rPr>
          <w:color w:val="231F20"/>
        </w:rPr>
        <w:t>in</w:t>
      </w:r>
      <w:r>
        <w:rPr>
          <w:color w:val="231F20"/>
          <w:spacing w:val="-4"/>
        </w:rPr>
        <w:t xml:space="preserve"> </w:t>
      </w:r>
      <w:r>
        <w:rPr>
          <w:color w:val="231F20"/>
        </w:rPr>
        <w:t>increasing</w:t>
      </w:r>
      <w:r>
        <w:rPr>
          <w:color w:val="231F20"/>
          <w:spacing w:val="-6"/>
        </w:rPr>
        <w:t xml:space="preserve"> </w:t>
      </w:r>
      <w:r>
        <w:rPr>
          <w:color w:val="231F20"/>
        </w:rPr>
        <w:t>Norfolk</w:t>
      </w:r>
      <w:r>
        <w:rPr>
          <w:color w:val="231F20"/>
          <w:spacing w:val="-5"/>
        </w:rPr>
        <w:t xml:space="preserve"> </w:t>
      </w:r>
      <w:r>
        <w:rPr>
          <w:color w:val="231F20"/>
        </w:rPr>
        <w:t>Island</w:t>
      </w:r>
      <w:r>
        <w:rPr>
          <w:color w:val="231F20"/>
          <w:spacing w:val="-6"/>
        </w:rPr>
        <w:t xml:space="preserve"> </w:t>
      </w:r>
      <w:r>
        <w:rPr>
          <w:color w:val="231F20"/>
        </w:rPr>
        <w:t>green</w:t>
      </w:r>
      <w:r>
        <w:rPr>
          <w:color w:val="231F20"/>
          <w:spacing w:val="-6"/>
        </w:rPr>
        <w:t xml:space="preserve"> </w:t>
      </w:r>
      <w:r>
        <w:rPr>
          <w:color w:val="231F20"/>
        </w:rPr>
        <w:t>parrot</w:t>
      </w:r>
      <w:r>
        <w:rPr>
          <w:color w:val="231F20"/>
          <w:spacing w:val="-5"/>
        </w:rPr>
        <w:t xml:space="preserve"> </w:t>
      </w:r>
      <w:r>
        <w:rPr>
          <w:color w:val="231F20"/>
        </w:rPr>
        <w:t>(</w:t>
      </w:r>
      <w:proofErr w:type="spellStart"/>
      <w:r>
        <w:rPr>
          <w:i/>
          <w:color w:val="231F20"/>
        </w:rPr>
        <w:t>Cyanoramphus</w:t>
      </w:r>
      <w:proofErr w:type="spellEnd"/>
      <w:r>
        <w:rPr>
          <w:i/>
          <w:color w:val="231F20"/>
          <w:spacing w:val="-5"/>
        </w:rPr>
        <w:t xml:space="preserve"> </w:t>
      </w:r>
      <w:proofErr w:type="spellStart"/>
      <w:r>
        <w:rPr>
          <w:i/>
          <w:color w:val="231F20"/>
        </w:rPr>
        <w:t>cookii</w:t>
      </w:r>
      <w:proofErr w:type="spellEnd"/>
      <w:r>
        <w:rPr>
          <w:color w:val="231F20"/>
        </w:rPr>
        <w:t>) and</w:t>
      </w:r>
      <w:r>
        <w:rPr>
          <w:color w:val="231F20"/>
          <w:spacing w:val="-4"/>
        </w:rPr>
        <w:t xml:space="preserve"> </w:t>
      </w:r>
      <w:r>
        <w:rPr>
          <w:color w:val="231F20"/>
        </w:rPr>
        <w:t>Norfolk</w:t>
      </w:r>
      <w:r>
        <w:rPr>
          <w:color w:val="231F20"/>
          <w:spacing w:val="-5"/>
        </w:rPr>
        <w:t xml:space="preserve"> </w:t>
      </w:r>
      <w:r>
        <w:rPr>
          <w:color w:val="231F20"/>
        </w:rPr>
        <w:t>Island</w:t>
      </w:r>
      <w:r>
        <w:rPr>
          <w:color w:val="231F20"/>
          <w:spacing w:val="-4"/>
        </w:rPr>
        <w:t xml:space="preserve"> </w:t>
      </w:r>
      <w:r>
        <w:rPr>
          <w:color w:val="231F20"/>
        </w:rPr>
        <w:t>morepork</w:t>
      </w:r>
      <w:r>
        <w:rPr>
          <w:color w:val="231F20"/>
          <w:spacing w:val="-5"/>
        </w:rPr>
        <w:t xml:space="preserve"> </w:t>
      </w:r>
      <w:r>
        <w:rPr>
          <w:color w:val="231F20"/>
        </w:rPr>
        <w:t>(</w:t>
      </w:r>
      <w:proofErr w:type="spellStart"/>
      <w:r>
        <w:rPr>
          <w:i/>
          <w:color w:val="231F20"/>
        </w:rPr>
        <w:t>Ninox</w:t>
      </w:r>
      <w:proofErr w:type="spellEnd"/>
      <w:r>
        <w:rPr>
          <w:i/>
          <w:color w:val="231F20"/>
          <w:spacing w:val="-5"/>
        </w:rPr>
        <w:t xml:space="preserve"> </w:t>
      </w:r>
      <w:proofErr w:type="spellStart"/>
      <w:r>
        <w:rPr>
          <w:i/>
          <w:color w:val="231F20"/>
        </w:rPr>
        <w:t>novaeseelandiae</w:t>
      </w:r>
      <w:proofErr w:type="spellEnd"/>
      <w:r>
        <w:rPr>
          <w:i/>
          <w:color w:val="231F20"/>
          <w:spacing w:val="-3"/>
        </w:rPr>
        <w:t xml:space="preserve"> </w:t>
      </w:r>
      <w:proofErr w:type="spellStart"/>
      <w:r>
        <w:rPr>
          <w:i/>
          <w:color w:val="231F20"/>
        </w:rPr>
        <w:t>undulata</w:t>
      </w:r>
      <w:proofErr w:type="spellEnd"/>
      <w:r>
        <w:rPr>
          <w:color w:val="231F20"/>
        </w:rPr>
        <w:t>)</w:t>
      </w:r>
      <w:r>
        <w:rPr>
          <w:color w:val="231F20"/>
          <w:spacing w:val="-4"/>
        </w:rPr>
        <w:t xml:space="preserve"> </w:t>
      </w:r>
      <w:r>
        <w:rPr>
          <w:color w:val="231F20"/>
        </w:rPr>
        <w:t>numbers</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wild.</w:t>
      </w:r>
    </w:p>
    <w:p w14:paraId="23141DD5" w14:textId="77777777" w:rsidR="00907F50" w:rsidRDefault="00B8456D">
      <w:pPr>
        <w:spacing w:before="115" w:line="235" w:lineRule="auto"/>
        <w:ind w:left="1417" w:right="20"/>
        <w:rPr>
          <w:sz w:val="20"/>
        </w:rPr>
      </w:pPr>
      <w:r>
        <w:rPr>
          <w:color w:val="231F20"/>
          <w:sz w:val="20"/>
        </w:rPr>
        <w:t>The two native mammals recorded on Norfolk Island—Gould’s wattled bat (</w:t>
      </w:r>
      <w:proofErr w:type="spellStart"/>
      <w:r>
        <w:rPr>
          <w:i/>
          <w:color w:val="231F20"/>
          <w:sz w:val="20"/>
        </w:rPr>
        <w:t>Chalinolobus</w:t>
      </w:r>
      <w:proofErr w:type="spellEnd"/>
      <w:r>
        <w:rPr>
          <w:i/>
          <w:color w:val="231F20"/>
          <w:sz w:val="20"/>
        </w:rPr>
        <w:t xml:space="preserve"> </w:t>
      </w:r>
      <w:proofErr w:type="spellStart"/>
      <w:r>
        <w:rPr>
          <w:i/>
          <w:color w:val="231F20"/>
          <w:sz w:val="20"/>
        </w:rPr>
        <w:t>gouldii</w:t>
      </w:r>
      <w:proofErr w:type="spellEnd"/>
      <w:r>
        <w:rPr>
          <w:color w:val="231F20"/>
          <w:sz w:val="20"/>
        </w:rPr>
        <w:t>) and the eastern free-tail bat (</w:t>
      </w:r>
      <w:proofErr w:type="spellStart"/>
      <w:r>
        <w:rPr>
          <w:i/>
          <w:color w:val="231F20"/>
          <w:sz w:val="20"/>
        </w:rPr>
        <w:t>Mormopterus</w:t>
      </w:r>
      <w:proofErr w:type="spellEnd"/>
      <w:r>
        <w:rPr>
          <w:i/>
          <w:color w:val="231F20"/>
          <w:sz w:val="20"/>
        </w:rPr>
        <w:t xml:space="preserve"> </w:t>
      </w:r>
      <w:proofErr w:type="spellStart"/>
      <w:r>
        <w:rPr>
          <w:i/>
          <w:color w:val="231F20"/>
          <w:sz w:val="20"/>
        </w:rPr>
        <w:t>norfolkensis</w:t>
      </w:r>
      <w:proofErr w:type="spellEnd"/>
      <w:r>
        <w:rPr>
          <w:color w:val="231F20"/>
          <w:sz w:val="20"/>
        </w:rPr>
        <w:t>)—are thought to be locally extinct.</w:t>
      </w:r>
    </w:p>
    <w:p w14:paraId="55C949F2" w14:textId="77777777" w:rsidR="00907F50" w:rsidRDefault="00B8456D">
      <w:pPr>
        <w:pStyle w:val="BodyText"/>
        <w:spacing w:before="116" w:line="235" w:lineRule="auto"/>
        <w:ind w:left="1417" w:right="11"/>
      </w:pPr>
      <w:r>
        <w:rPr>
          <w:color w:val="231F20"/>
        </w:rPr>
        <w:t xml:space="preserve">Two native reptile species </w:t>
      </w:r>
      <w:proofErr w:type="gramStart"/>
      <w:r>
        <w:rPr>
          <w:color w:val="231F20"/>
        </w:rPr>
        <w:t>endemic</w:t>
      </w:r>
      <w:proofErr w:type="gramEnd"/>
      <w:r>
        <w:rPr>
          <w:color w:val="231F20"/>
        </w:rPr>
        <w:t xml:space="preserve"> to the Lord Howe and Norfolk Island groups—the Lord Howe Island (Norfolk Island) gecko (</w:t>
      </w:r>
      <w:proofErr w:type="spellStart"/>
      <w:r>
        <w:rPr>
          <w:i/>
          <w:color w:val="231F20"/>
        </w:rPr>
        <w:t>Christinus</w:t>
      </w:r>
      <w:proofErr w:type="spellEnd"/>
      <w:r>
        <w:rPr>
          <w:i/>
          <w:color w:val="231F20"/>
        </w:rPr>
        <w:t xml:space="preserve"> </w:t>
      </w:r>
      <w:proofErr w:type="spellStart"/>
      <w:r>
        <w:rPr>
          <w:i/>
          <w:color w:val="231F20"/>
        </w:rPr>
        <w:t>guentheri</w:t>
      </w:r>
      <w:proofErr w:type="spellEnd"/>
      <w:r>
        <w:rPr>
          <w:color w:val="231F20"/>
        </w:rPr>
        <w:t>) and the Lord Howe Island (Norfolk Island) skink (</w:t>
      </w:r>
      <w:proofErr w:type="spellStart"/>
      <w:r>
        <w:rPr>
          <w:i/>
          <w:color w:val="231F20"/>
        </w:rPr>
        <w:t>Oligosoma</w:t>
      </w:r>
      <w:proofErr w:type="spellEnd"/>
      <w:r>
        <w:rPr>
          <w:i/>
          <w:color w:val="231F20"/>
        </w:rPr>
        <w:t xml:space="preserve"> </w:t>
      </w:r>
      <w:proofErr w:type="spellStart"/>
      <w:r>
        <w:rPr>
          <w:i/>
          <w:color w:val="231F20"/>
        </w:rPr>
        <w:t>lichenigera</w:t>
      </w:r>
      <w:proofErr w:type="spellEnd"/>
      <w:r>
        <w:rPr>
          <w:color w:val="231F20"/>
        </w:rPr>
        <w:t>)—are thought to be extinct on Norfolk Island but are known to occur on Phillip Island.</w:t>
      </w:r>
    </w:p>
    <w:p w14:paraId="2626B364" w14:textId="77777777" w:rsidR="00907F50" w:rsidRDefault="00B8456D">
      <w:pPr>
        <w:pStyle w:val="BodyText"/>
        <w:spacing w:before="116" w:line="235" w:lineRule="auto"/>
        <w:ind w:left="1417" w:right="83"/>
        <w:jc w:val="both"/>
      </w:pPr>
      <w:proofErr w:type="gramStart"/>
      <w:r>
        <w:rPr>
          <w:color w:val="231F20"/>
        </w:rPr>
        <w:t>The</w:t>
      </w:r>
      <w:r>
        <w:rPr>
          <w:color w:val="231F20"/>
          <w:spacing w:val="-4"/>
        </w:rPr>
        <w:t xml:space="preserve"> </w:t>
      </w:r>
      <w:r>
        <w:rPr>
          <w:color w:val="231F20"/>
        </w:rPr>
        <w:t>park</w:t>
      </w:r>
      <w:proofErr w:type="gramEnd"/>
      <w:r>
        <w:rPr>
          <w:color w:val="231F20"/>
          <w:spacing w:val="-3"/>
        </w:rPr>
        <w:t xml:space="preserve"> </w:t>
      </w:r>
      <w:r>
        <w:rPr>
          <w:color w:val="231F20"/>
        </w:rPr>
        <w:t>and</w:t>
      </w:r>
      <w:r>
        <w:rPr>
          <w:color w:val="231F20"/>
          <w:spacing w:val="-3"/>
        </w:rPr>
        <w:t xml:space="preserve"> </w:t>
      </w:r>
      <w:r>
        <w:rPr>
          <w:color w:val="231F20"/>
        </w:rPr>
        <w:t>botanic</w:t>
      </w:r>
      <w:r>
        <w:rPr>
          <w:color w:val="231F20"/>
          <w:spacing w:val="-3"/>
        </w:rPr>
        <w:t xml:space="preserve"> </w:t>
      </w:r>
      <w:r>
        <w:rPr>
          <w:color w:val="231F20"/>
        </w:rPr>
        <w:t>garden</w:t>
      </w:r>
      <w:r>
        <w:rPr>
          <w:color w:val="231F20"/>
          <w:spacing w:val="-3"/>
        </w:rPr>
        <w:t xml:space="preserve"> </w:t>
      </w:r>
      <w:r>
        <w:rPr>
          <w:color w:val="231F20"/>
        </w:rPr>
        <w:t>have</w:t>
      </w:r>
      <w:r>
        <w:rPr>
          <w:color w:val="231F20"/>
          <w:spacing w:val="-4"/>
        </w:rPr>
        <w:t xml:space="preserve"> </w:t>
      </w:r>
      <w:r>
        <w:rPr>
          <w:color w:val="231F20"/>
        </w:rPr>
        <w:t>a</w:t>
      </w:r>
      <w:r>
        <w:rPr>
          <w:color w:val="231F20"/>
          <w:spacing w:val="-3"/>
        </w:rPr>
        <w:t xml:space="preserve"> </w:t>
      </w:r>
      <w:r>
        <w:rPr>
          <w:color w:val="231F20"/>
        </w:rPr>
        <w:t>rich</w:t>
      </w:r>
      <w:r>
        <w:rPr>
          <w:color w:val="231F20"/>
          <w:spacing w:val="-2"/>
        </w:rPr>
        <w:t xml:space="preserve"> </w:t>
      </w:r>
      <w:r>
        <w:rPr>
          <w:color w:val="231F20"/>
        </w:rPr>
        <w:t>diversity</w:t>
      </w:r>
      <w:r>
        <w:rPr>
          <w:color w:val="231F20"/>
          <w:spacing w:val="-3"/>
        </w:rPr>
        <w:t xml:space="preserve"> </w:t>
      </w:r>
      <w:r>
        <w:rPr>
          <w:color w:val="231F20"/>
        </w:rPr>
        <w:t>of</w:t>
      </w:r>
      <w:r>
        <w:rPr>
          <w:color w:val="231F20"/>
          <w:spacing w:val="-4"/>
        </w:rPr>
        <w:t xml:space="preserve"> </w:t>
      </w:r>
      <w:r>
        <w:rPr>
          <w:color w:val="231F20"/>
        </w:rPr>
        <w:t>terrestrial</w:t>
      </w:r>
      <w:r>
        <w:rPr>
          <w:color w:val="231F20"/>
          <w:spacing w:val="-3"/>
        </w:rPr>
        <w:t xml:space="preserve"> </w:t>
      </w:r>
      <w:r>
        <w:rPr>
          <w:color w:val="231F20"/>
        </w:rPr>
        <w:t>molluscs</w:t>
      </w:r>
      <w:r>
        <w:rPr>
          <w:color w:val="231F20"/>
          <w:spacing w:val="-4"/>
        </w:rPr>
        <w:t xml:space="preserve"> </w:t>
      </w:r>
      <w:r>
        <w:rPr>
          <w:color w:val="231F20"/>
        </w:rPr>
        <w:t>but</w:t>
      </w:r>
      <w:r>
        <w:rPr>
          <w:color w:val="231F20"/>
          <w:spacing w:val="-3"/>
        </w:rPr>
        <w:t xml:space="preserve"> </w:t>
      </w:r>
      <w:r>
        <w:rPr>
          <w:color w:val="231F20"/>
        </w:rPr>
        <w:t>it</w:t>
      </w:r>
      <w:r>
        <w:rPr>
          <w:color w:val="231F20"/>
          <w:spacing w:val="-3"/>
        </w:rPr>
        <w:t xml:space="preserve"> </w:t>
      </w:r>
      <w:r>
        <w:rPr>
          <w:color w:val="231F20"/>
        </w:rPr>
        <w:t>is</w:t>
      </w:r>
      <w:r>
        <w:rPr>
          <w:color w:val="231F20"/>
          <w:spacing w:val="-2"/>
        </w:rPr>
        <w:t xml:space="preserve"> </w:t>
      </w:r>
      <w:r>
        <w:rPr>
          <w:color w:val="231F20"/>
        </w:rPr>
        <w:t xml:space="preserve">thought that the introduction of rats and </w:t>
      </w:r>
      <w:r>
        <w:rPr>
          <w:color w:val="231F20"/>
          <w:spacing w:val="-3"/>
        </w:rPr>
        <w:t xml:space="preserve">feral </w:t>
      </w:r>
      <w:r>
        <w:rPr>
          <w:color w:val="231F20"/>
        </w:rPr>
        <w:t>fowl (</w:t>
      </w:r>
      <w:r>
        <w:rPr>
          <w:i/>
          <w:color w:val="231F20"/>
        </w:rPr>
        <w:t>Gallus gallus</w:t>
      </w:r>
      <w:r>
        <w:rPr>
          <w:color w:val="231F20"/>
        </w:rPr>
        <w:t>) may have had a severe impact on</w:t>
      </w:r>
      <w:r>
        <w:rPr>
          <w:color w:val="231F20"/>
          <w:spacing w:val="-5"/>
        </w:rPr>
        <w:t xml:space="preserve"> </w:t>
      </w:r>
      <w:r>
        <w:rPr>
          <w:color w:val="231F20"/>
        </w:rPr>
        <w:t>this</w:t>
      </w:r>
      <w:r>
        <w:rPr>
          <w:color w:val="231F20"/>
          <w:spacing w:val="-3"/>
        </w:rPr>
        <w:t xml:space="preserve"> </w:t>
      </w:r>
      <w:r>
        <w:rPr>
          <w:color w:val="231F20"/>
        </w:rPr>
        <w:t>group</w:t>
      </w:r>
      <w:r>
        <w:rPr>
          <w:color w:val="231F20"/>
          <w:spacing w:val="-4"/>
        </w:rPr>
        <w:t xml:space="preserve"> </w:t>
      </w:r>
      <w:r>
        <w:rPr>
          <w:color w:val="231F20"/>
        </w:rPr>
        <w:t>of</w:t>
      </w:r>
      <w:r>
        <w:rPr>
          <w:color w:val="231F20"/>
          <w:spacing w:val="-4"/>
        </w:rPr>
        <w:t xml:space="preserve"> </w:t>
      </w:r>
      <w:r>
        <w:rPr>
          <w:color w:val="231F20"/>
        </w:rPr>
        <w:t>species.</w:t>
      </w:r>
      <w:r>
        <w:rPr>
          <w:color w:val="231F20"/>
          <w:spacing w:val="-3"/>
        </w:rPr>
        <w:t xml:space="preserve"> </w:t>
      </w:r>
      <w:r>
        <w:rPr>
          <w:color w:val="231F20"/>
        </w:rPr>
        <w:t>Five</w:t>
      </w:r>
      <w:r>
        <w:rPr>
          <w:color w:val="231F20"/>
          <w:spacing w:val="-4"/>
        </w:rPr>
        <w:t xml:space="preserve"> </w:t>
      </w:r>
      <w:r>
        <w:rPr>
          <w:color w:val="231F20"/>
        </w:rPr>
        <w:t>species</w:t>
      </w:r>
      <w:r>
        <w:rPr>
          <w:color w:val="231F20"/>
          <w:spacing w:val="-3"/>
        </w:rPr>
        <w:t xml:space="preserve"> </w:t>
      </w:r>
      <w:r>
        <w:rPr>
          <w:color w:val="231F20"/>
        </w:rPr>
        <w:t>of</w:t>
      </w:r>
      <w:r>
        <w:rPr>
          <w:color w:val="231F20"/>
          <w:spacing w:val="-4"/>
        </w:rPr>
        <w:t xml:space="preserve"> </w:t>
      </w:r>
      <w:r>
        <w:rPr>
          <w:color w:val="231F20"/>
        </w:rPr>
        <w:t>mollusc</w:t>
      </w:r>
      <w:r>
        <w:rPr>
          <w:color w:val="231F20"/>
          <w:spacing w:val="-4"/>
        </w:rPr>
        <w:t xml:space="preserve"> </w:t>
      </w:r>
      <w:r>
        <w:rPr>
          <w:color w:val="231F20"/>
        </w:rPr>
        <w:t>are</w:t>
      </w:r>
      <w:r>
        <w:rPr>
          <w:color w:val="231F20"/>
          <w:spacing w:val="-4"/>
        </w:rPr>
        <w:t xml:space="preserve"> </w:t>
      </w:r>
      <w:r>
        <w:rPr>
          <w:color w:val="231F20"/>
        </w:rPr>
        <w:t>listed</w:t>
      </w:r>
      <w:r>
        <w:rPr>
          <w:color w:val="231F20"/>
          <w:spacing w:val="-4"/>
        </w:rPr>
        <w:t xml:space="preserve"> </w:t>
      </w:r>
      <w:r>
        <w:rPr>
          <w:color w:val="231F20"/>
        </w:rPr>
        <w:t>as</w:t>
      </w:r>
      <w:r>
        <w:rPr>
          <w:color w:val="231F20"/>
          <w:spacing w:val="-3"/>
        </w:rPr>
        <w:t xml:space="preserve"> </w:t>
      </w:r>
      <w:r>
        <w:rPr>
          <w:color w:val="231F20"/>
        </w:rPr>
        <w:t>critically</w:t>
      </w:r>
      <w:r>
        <w:rPr>
          <w:color w:val="231F20"/>
          <w:spacing w:val="-3"/>
        </w:rPr>
        <w:t xml:space="preserve"> </w:t>
      </w:r>
      <w:r>
        <w:rPr>
          <w:color w:val="231F20"/>
        </w:rPr>
        <w:t>endangered</w:t>
      </w:r>
      <w:r>
        <w:rPr>
          <w:color w:val="231F20"/>
          <w:spacing w:val="-5"/>
        </w:rPr>
        <w:t xml:space="preserve"> </w:t>
      </w:r>
      <w:r>
        <w:rPr>
          <w:color w:val="231F20"/>
        </w:rPr>
        <w:t>under the EPBC</w:t>
      </w:r>
      <w:r>
        <w:rPr>
          <w:color w:val="231F20"/>
          <w:spacing w:val="-1"/>
        </w:rPr>
        <w:t xml:space="preserve"> </w:t>
      </w:r>
      <w:r>
        <w:rPr>
          <w:color w:val="231F20"/>
        </w:rPr>
        <w:t>Act.</w:t>
      </w:r>
    </w:p>
    <w:p w14:paraId="35BCBB13" w14:textId="77777777" w:rsidR="00907F50" w:rsidRDefault="00B8456D">
      <w:pPr>
        <w:pStyle w:val="BodyText"/>
        <w:rPr>
          <w:sz w:val="78"/>
        </w:rPr>
      </w:pPr>
      <w:r>
        <w:br w:type="column"/>
      </w:r>
    </w:p>
    <w:p w14:paraId="2461A723" w14:textId="77777777" w:rsidR="00907F50" w:rsidRDefault="00907F50">
      <w:pPr>
        <w:pStyle w:val="BodyText"/>
        <w:rPr>
          <w:sz w:val="78"/>
        </w:rPr>
      </w:pPr>
    </w:p>
    <w:p w14:paraId="5155BE62" w14:textId="77777777" w:rsidR="00907F50" w:rsidRDefault="00907F50">
      <w:pPr>
        <w:pStyle w:val="BodyText"/>
        <w:rPr>
          <w:sz w:val="78"/>
        </w:rPr>
      </w:pPr>
    </w:p>
    <w:p w14:paraId="6175992E" w14:textId="77777777" w:rsidR="00907F50" w:rsidRDefault="00907F50">
      <w:pPr>
        <w:pStyle w:val="BodyText"/>
        <w:rPr>
          <w:sz w:val="78"/>
        </w:rPr>
      </w:pPr>
    </w:p>
    <w:p w14:paraId="778262E8" w14:textId="77777777" w:rsidR="00907F50" w:rsidRDefault="00907F50">
      <w:pPr>
        <w:pStyle w:val="BodyText"/>
        <w:spacing w:before="8"/>
        <w:rPr>
          <w:sz w:val="65"/>
        </w:rPr>
      </w:pPr>
    </w:p>
    <w:p w14:paraId="60195F62" w14:textId="77777777" w:rsidR="00907F50" w:rsidRDefault="00B8456D">
      <w:pPr>
        <w:ind w:left="474"/>
        <w:rPr>
          <w:sz w:val="36"/>
        </w:rPr>
      </w:pP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.1</w:t>
      </w:r>
    </w:p>
    <w:p w14:paraId="486D0B3E" w14:textId="77777777" w:rsidR="00907F50" w:rsidRDefault="00907F50">
      <w:pPr>
        <w:rPr>
          <w:sz w:val="36"/>
        </w:rPr>
        <w:sectPr w:rsidR="00907F50">
          <w:pgSz w:w="9980" w:h="14180"/>
          <w:pgMar w:top="1320" w:right="0" w:bottom="760" w:left="0" w:header="0" w:footer="565" w:gutter="0"/>
          <w:cols w:num="2" w:space="720" w:equalWidth="0">
            <w:col w:w="8557" w:space="40"/>
            <w:col w:w="1383"/>
          </w:cols>
        </w:sectPr>
      </w:pPr>
    </w:p>
    <w:p w14:paraId="1A551ECB" w14:textId="77777777" w:rsidR="00907F50" w:rsidRDefault="00B8456D">
      <w:pPr>
        <w:spacing w:before="43"/>
        <w:ind w:left="1417"/>
        <w:rPr>
          <w:rFonts w:ascii="Calibri"/>
          <w:b/>
          <w:sz w:val="20"/>
        </w:rPr>
      </w:pPr>
      <w:r>
        <w:rPr>
          <w:rFonts w:ascii="Calibri"/>
          <w:b/>
          <w:color w:val="231F20"/>
          <w:sz w:val="20"/>
        </w:rPr>
        <w:lastRenderedPageBreak/>
        <w:t>Issues</w:t>
      </w:r>
    </w:p>
    <w:p w14:paraId="4E8B2058" w14:textId="77777777" w:rsidR="00907F50" w:rsidRDefault="00B8456D">
      <w:pPr>
        <w:pStyle w:val="ListParagraph"/>
        <w:numPr>
          <w:ilvl w:val="1"/>
          <w:numId w:val="48"/>
        </w:numPr>
        <w:tabs>
          <w:tab w:val="left" w:pos="1701"/>
        </w:tabs>
        <w:spacing w:before="57" w:line="235" w:lineRule="auto"/>
        <w:ind w:right="1992" w:hanging="283"/>
        <w:rPr>
          <w:sz w:val="20"/>
        </w:rPr>
      </w:pPr>
      <w:r>
        <w:rPr>
          <w:color w:val="231F20"/>
          <w:sz w:val="20"/>
        </w:rPr>
        <w:t>A</w:t>
      </w:r>
      <w:r>
        <w:rPr>
          <w:color w:val="231F20"/>
          <w:spacing w:val="-5"/>
          <w:sz w:val="20"/>
        </w:rPr>
        <w:t xml:space="preserve"> </w:t>
      </w:r>
      <w:r>
        <w:rPr>
          <w:color w:val="231F20"/>
          <w:sz w:val="20"/>
        </w:rPr>
        <w:t>high</w:t>
      </w:r>
      <w:r>
        <w:rPr>
          <w:color w:val="231F20"/>
          <w:spacing w:val="-4"/>
          <w:sz w:val="20"/>
        </w:rPr>
        <w:t xml:space="preserve"> </w:t>
      </w:r>
      <w:r>
        <w:rPr>
          <w:color w:val="231F20"/>
          <w:sz w:val="20"/>
        </w:rPr>
        <w:t>proportion</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park</w:t>
      </w:r>
      <w:r>
        <w:rPr>
          <w:color w:val="231F20"/>
          <w:spacing w:val="-4"/>
          <w:sz w:val="20"/>
        </w:rPr>
        <w:t xml:space="preserve"> </w:t>
      </w:r>
      <w:r>
        <w:rPr>
          <w:color w:val="231F20"/>
          <w:sz w:val="20"/>
        </w:rPr>
        <w:t>and</w:t>
      </w:r>
      <w:r>
        <w:rPr>
          <w:color w:val="231F20"/>
          <w:spacing w:val="-4"/>
          <w:sz w:val="20"/>
        </w:rPr>
        <w:t xml:space="preserve"> </w:t>
      </w:r>
      <w:r>
        <w:rPr>
          <w:color w:val="231F20"/>
          <w:sz w:val="20"/>
        </w:rPr>
        <w:t>botanic</w:t>
      </w:r>
      <w:r>
        <w:rPr>
          <w:color w:val="231F20"/>
          <w:spacing w:val="-4"/>
          <w:sz w:val="20"/>
        </w:rPr>
        <w:t xml:space="preserve"> </w:t>
      </w:r>
      <w:r>
        <w:rPr>
          <w:color w:val="231F20"/>
          <w:sz w:val="20"/>
        </w:rPr>
        <w:t>garden</w:t>
      </w:r>
      <w:r>
        <w:rPr>
          <w:color w:val="231F20"/>
          <w:spacing w:val="-4"/>
          <w:sz w:val="20"/>
        </w:rPr>
        <w:t xml:space="preserve"> </w:t>
      </w:r>
      <w:r>
        <w:rPr>
          <w:color w:val="231F20"/>
          <w:sz w:val="20"/>
        </w:rPr>
        <w:t>species</w:t>
      </w:r>
      <w:r>
        <w:rPr>
          <w:color w:val="231F20"/>
          <w:spacing w:val="-4"/>
          <w:sz w:val="20"/>
        </w:rPr>
        <w:t xml:space="preserve"> </w:t>
      </w:r>
      <w:r>
        <w:rPr>
          <w:color w:val="231F20"/>
          <w:sz w:val="20"/>
        </w:rPr>
        <w:t>are</w:t>
      </w:r>
      <w:r>
        <w:rPr>
          <w:color w:val="231F20"/>
          <w:spacing w:val="-5"/>
          <w:sz w:val="20"/>
        </w:rPr>
        <w:t xml:space="preserve"> </w:t>
      </w:r>
      <w:r>
        <w:rPr>
          <w:color w:val="231F20"/>
          <w:sz w:val="20"/>
        </w:rPr>
        <w:t>listed</w:t>
      </w:r>
      <w:r>
        <w:rPr>
          <w:color w:val="231F20"/>
          <w:spacing w:val="-4"/>
          <w:sz w:val="20"/>
        </w:rPr>
        <w:t xml:space="preserve"> </w:t>
      </w:r>
      <w:r>
        <w:rPr>
          <w:color w:val="231F20"/>
          <w:sz w:val="20"/>
        </w:rPr>
        <w:t>threatened species under the EPBC</w:t>
      </w:r>
      <w:r>
        <w:rPr>
          <w:color w:val="231F20"/>
          <w:spacing w:val="-1"/>
          <w:sz w:val="20"/>
        </w:rPr>
        <w:t xml:space="preserve"> </w:t>
      </w:r>
      <w:r>
        <w:rPr>
          <w:color w:val="231F20"/>
          <w:sz w:val="20"/>
        </w:rPr>
        <w:t>Act.</w:t>
      </w:r>
    </w:p>
    <w:p w14:paraId="4A64BE90" w14:textId="77777777" w:rsidR="00907F50" w:rsidRDefault="00B8456D">
      <w:pPr>
        <w:pStyle w:val="ListParagraph"/>
        <w:numPr>
          <w:ilvl w:val="1"/>
          <w:numId w:val="48"/>
        </w:numPr>
        <w:tabs>
          <w:tab w:val="left" w:pos="1701"/>
        </w:tabs>
        <w:spacing w:before="58" w:line="235" w:lineRule="auto"/>
        <w:ind w:right="1808" w:hanging="283"/>
        <w:rPr>
          <w:sz w:val="20"/>
        </w:rPr>
      </w:pPr>
      <w:proofErr w:type="gramStart"/>
      <w:r>
        <w:rPr>
          <w:color w:val="231F20"/>
          <w:sz w:val="20"/>
        </w:rPr>
        <w:t>The</w:t>
      </w:r>
      <w:r>
        <w:rPr>
          <w:color w:val="231F20"/>
          <w:spacing w:val="-7"/>
          <w:sz w:val="20"/>
        </w:rPr>
        <w:t xml:space="preserve"> </w:t>
      </w:r>
      <w:r>
        <w:rPr>
          <w:color w:val="231F20"/>
          <w:sz w:val="20"/>
        </w:rPr>
        <w:t>park</w:t>
      </w:r>
      <w:proofErr w:type="gramEnd"/>
      <w:r>
        <w:rPr>
          <w:color w:val="231F20"/>
          <w:spacing w:val="-5"/>
          <w:sz w:val="20"/>
        </w:rPr>
        <w:t xml:space="preserve"> </w:t>
      </w:r>
      <w:r>
        <w:rPr>
          <w:color w:val="231F20"/>
          <w:sz w:val="20"/>
        </w:rPr>
        <w:t>and</w:t>
      </w:r>
      <w:r>
        <w:rPr>
          <w:color w:val="231F20"/>
          <w:spacing w:val="-5"/>
          <w:sz w:val="20"/>
        </w:rPr>
        <w:t xml:space="preserve"> </w:t>
      </w:r>
      <w:r>
        <w:rPr>
          <w:color w:val="231F20"/>
          <w:sz w:val="20"/>
        </w:rPr>
        <w:t>botanic</w:t>
      </w:r>
      <w:r>
        <w:rPr>
          <w:color w:val="231F20"/>
          <w:spacing w:val="-6"/>
          <w:sz w:val="20"/>
        </w:rPr>
        <w:t xml:space="preserve"> </w:t>
      </w:r>
      <w:r>
        <w:rPr>
          <w:color w:val="231F20"/>
          <w:sz w:val="20"/>
        </w:rPr>
        <w:t>garden</w:t>
      </w:r>
      <w:r>
        <w:rPr>
          <w:color w:val="231F20"/>
          <w:spacing w:val="-5"/>
          <w:sz w:val="20"/>
        </w:rPr>
        <w:t xml:space="preserve"> </w:t>
      </w:r>
      <w:r>
        <w:rPr>
          <w:color w:val="231F20"/>
          <w:sz w:val="20"/>
        </w:rPr>
        <w:t>provide</w:t>
      </w:r>
      <w:r>
        <w:rPr>
          <w:color w:val="231F20"/>
          <w:spacing w:val="-5"/>
          <w:sz w:val="20"/>
        </w:rPr>
        <w:t xml:space="preserve"> </w:t>
      </w:r>
      <w:r>
        <w:rPr>
          <w:color w:val="231F20"/>
          <w:sz w:val="20"/>
        </w:rPr>
        <w:t>habitat</w:t>
      </w:r>
      <w:r>
        <w:rPr>
          <w:color w:val="231F20"/>
          <w:spacing w:val="-5"/>
          <w:sz w:val="20"/>
        </w:rPr>
        <w:t xml:space="preserve"> </w:t>
      </w:r>
      <w:r>
        <w:rPr>
          <w:color w:val="231F20"/>
          <w:sz w:val="20"/>
        </w:rPr>
        <w:t>for</w:t>
      </w:r>
      <w:r>
        <w:rPr>
          <w:color w:val="231F20"/>
          <w:spacing w:val="-7"/>
          <w:sz w:val="20"/>
        </w:rPr>
        <w:t xml:space="preserve"> </w:t>
      </w:r>
      <w:r>
        <w:rPr>
          <w:color w:val="231F20"/>
          <w:sz w:val="20"/>
        </w:rPr>
        <w:t>listed</w:t>
      </w:r>
      <w:r>
        <w:rPr>
          <w:color w:val="231F20"/>
          <w:spacing w:val="-6"/>
          <w:sz w:val="20"/>
        </w:rPr>
        <w:t xml:space="preserve"> </w:t>
      </w:r>
      <w:r>
        <w:rPr>
          <w:color w:val="231F20"/>
          <w:sz w:val="20"/>
        </w:rPr>
        <w:t>threatened,</w:t>
      </w:r>
      <w:r>
        <w:rPr>
          <w:color w:val="231F20"/>
          <w:spacing w:val="-6"/>
          <w:sz w:val="20"/>
        </w:rPr>
        <w:t xml:space="preserve"> </w:t>
      </w:r>
      <w:r>
        <w:rPr>
          <w:color w:val="231F20"/>
          <w:sz w:val="20"/>
        </w:rPr>
        <w:t>migratory</w:t>
      </w:r>
      <w:r>
        <w:rPr>
          <w:color w:val="231F20"/>
          <w:spacing w:val="-5"/>
          <w:sz w:val="20"/>
        </w:rPr>
        <w:t xml:space="preserve"> </w:t>
      </w:r>
      <w:r>
        <w:rPr>
          <w:color w:val="231F20"/>
          <w:sz w:val="20"/>
        </w:rPr>
        <w:t>and marine</w:t>
      </w:r>
      <w:r>
        <w:rPr>
          <w:color w:val="231F20"/>
          <w:spacing w:val="-1"/>
          <w:sz w:val="20"/>
        </w:rPr>
        <w:t xml:space="preserve"> </w:t>
      </w:r>
      <w:r>
        <w:rPr>
          <w:color w:val="231F20"/>
          <w:sz w:val="20"/>
        </w:rPr>
        <w:t>species.</w:t>
      </w:r>
    </w:p>
    <w:p w14:paraId="15EF780D" w14:textId="77777777" w:rsidR="00907F50" w:rsidRDefault="00B8456D">
      <w:pPr>
        <w:pStyle w:val="ListParagraph"/>
        <w:numPr>
          <w:ilvl w:val="1"/>
          <w:numId w:val="48"/>
        </w:numPr>
        <w:tabs>
          <w:tab w:val="left" w:pos="1701"/>
        </w:tabs>
        <w:spacing w:before="58" w:line="235" w:lineRule="auto"/>
        <w:ind w:right="2068" w:hanging="283"/>
        <w:rPr>
          <w:sz w:val="20"/>
        </w:rPr>
      </w:pPr>
      <w:r>
        <w:rPr>
          <w:color w:val="231F20"/>
          <w:sz w:val="20"/>
        </w:rPr>
        <w:t>There</w:t>
      </w:r>
      <w:r>
        <w:rPr>
          <w:color w:val="231F20"/>
          <w:spacing w:val="-6"/>
          <w:sz w:val="20"/>
        </w:rPr>
        <w:t xml:space="preserve"> </w:t>
      </w:r>
      <w:r>
        <w:rPr>
          <w:color w:val="231F20"/>
          <w:sz w:val="20"/>
        </w:rPr>
        <w:t>is</w:t>
      </w:r>
      <w:r>
        <w:rPr>
          <w:color w:val="231F20"/>
          <w:spacing w:val="-4"/>
          <w:sz w:val="20"/>
        </w:rPr>
        <w:t xml:space="preserve"> </w:t>
      </w:r>
      <w:r>
        <w:rPr>
          <w:color w:val="231F20"/>
          <w:sz w:val="20"/>
        </w:rPr>
        <w:t>insufficient</w:t>
      </w:r>
      <w:r>
        <w:rPr>
          <w:color w:val="231F20"/>
          <w:spacing w:val="-5"/>
          <w:sz w:val="20"/>
        </w:rPr>
        <w:t xml:space="preserve"> </w:t>
      </w:r>
      <w:r>
        <w:rPr>
          <w:color w:val="231F20"/>
          <w:sz w:val="20"/>
        </w:rPr>
        <w:t>knowledge</w:t>
      </w:r>
      <w:r>
        <w:rPr>
          <w:color w:val="231F20"/>
          <w:spacing w:val="-5"/>
          <w:sz w:val="20"/>
        </w:rPr>
        <w:t xml:space="preserve"> </w:t>
      </w:r>
      <w:r>
        <w:rPr>
          <w:color w:val="231F20"/>
          <w:sz w:val="20"/>
        </w:rPr>
        <w:t>to</w:t>
      </w:r>
      <w:r>
        <w:rPr>
          <w:color w:val="231F20"/>
          <w:spacing w:val="-6"/>
          <w:sz w:val="20"/>
        </w:rPr>
        <w:t xml:space="preserve"> </w:t>
      </w:r>
      <w:r>
        <w:rPr>
          <w:color w:val="231F20"/>
          <w:sz w:val="20"/>
        </w:rPr>
        <w:t>enable</w:t>
      </w:r>
      <w:r>
        <w:rPr>
          <w:color w:val="231F20"/>
          <w:spacing w:val="-5"/>
          <w:sz w:val="20"/>
        </w:rPr>
        <w:t xml:space="preserve"> </w:t>
      </w:r>
      <w:r>
        <w:rPr>
          <w:color w:val="231F20"/>
          <w:sz w:val="20"/>
        </w:rPr>
        <w:t>the</w:t>
      </w:r>
      <w:r>
        <w:rPr>
          <w:color w:val="231F20"/>
          <w:spacing w:val="-5"/>
          <w:sz w:val="20"/>
        </w:rPr>
        <w:t xml:space="preserve"> </w:t>
      </w:r>
      <w:r>
        <w:rPr>
          <w:color w:val="231F20"/>
          <w:sz w:val="20"/>
        </w:rPr>
        <w:t>confident</w:t>
      </w:r>
      <w:r>
        <w:rPr>
          <w:color w:val="231F20"/>
          <w:spacing w:val="-4"/>
          <w:sz w:val="20"/>
        </w:rPr>
        <w:t xml:space="preserve"> </w:t>
      </w:r>
      <w:r>
        <w:rPr>
          <w:color w:val="231F20"/>
          <w:sz w:val="20"/>
        </w:rPr>
        <w:t>management</w:t>
      </w:r>
      <w:r>
        <w:rPr>
          <w:color w:val="231F20"/>
          <w:spacing w:val="-5"/>
          <w:sz w:val="20"/>
        </w:rPr>
        <w:t xml:space="preserve"> </w:t>
      </w:r>
      <w:r>
        <w:rPr>
          <w:color w:val="231F20"/>
          <w:sz w:val="20"/>
        </w:rPr>
        <w:t>of</w:t>
      </w:r>
      <w:r>
        <w:rPr>
          <w:color w:val="231F20"/>
          <w:spacing w:val="-5"/>
          <w:sz w:val="20"/>
        </w:rPr>
        <w:t xml:space="preserve"> </w:t>
      </w:r>
      <w:r>
        <w:rPr>
          <w:color w:val="231F20"/>
          <w:sz w:val="20"/>
        </w:rPr>
        <w:t>some species.</w:t>
      </w:r>
    </w:p>
    <w:p w14:paraId="1EDD471E" w14:textId="77777777" w:rsidR="00907F50" w:rsidRDefault="00B8456D">
      <w:pPr>
        <w:pStyle w:val="ListParagraph"/>
        <w:numPr>
          <w:ilvl w:val="1"/>
          <w:numId w:val="48"/>
        </w:numPr>
        <w:tabs>
          <w:tab w:val="left" w:pos="1701"/>
        </w:tabs>
        <w:spacing w:before="58" w:line="235" w:lineRule="auto"/>
        <w:ind w:right="1812" w:hanging="283"/>
        <w:rPr>
          <w:sz w:val="20"/>
        </w:rPr>
      </w:pPr>
      <w:r>
        <w:rPr>
          <w:color w:val="231F20"/>
          <w:sz w:val="20"/>
        </w:rPr>
        <w:t>Monitoring</w:t>
      </w:r>
      <w:r>
        <w:rPr>
          <w:color w:val="231F20"/>
          <w:spacing w:val="-6"/>
          <w:sz w:val="20"/>
        </w:rPr>
        <w:t xml:space="preserve"> </w:t>
      </w:r>
      <w:r>
        <w:rPr>
          <w:color w:val="231F20"/>
          <w:sz w:val="20"/>
        </w:rPr>
        <w:t>trends</w:t>
      </w:r>
      <w:r>
        <w:rPr>
          <w:color w:val="231F20"/>
          <w:spacing w:val="-6"/>
          <w:sz w:val="20"/>
        </w:rPr>
        <w:t xml:space="preserve"> </w:t>
      </w:r>
      <w:r>
        <w:rPr>
          <w:color w:val="231F20"/>
          <w:sz w:val="20"/>
        </w:rPr>
        <w:t>of</w:t>
      </w:r>
      <w:r>
        <w:rPr>
          <w:color w:val="231F20"/>
          <w:spacing w:val="-6"/>
          <w:sz w:val="20"/>
        </w:rPr>
        <w:t xml:space="preserve"> </w:t>
      </w:r>
      <w:r>
        <w:rPr>
          <w:color w:val="231F20"/>
          <w:sz w:val="20"/>
        </w:rPr>
        <w:t>many</w:t>
      </w:r>
      <w:r>
        <w:rPr>
          <w:color w:val="231F20"/>
          <w:spacing w:val="-5"/>
          <w:sz w:val="20"/>
        </w:rPr>
        <w:t xml:space="preserve"> </w:t>
      </w:r>
      <w:r>
        <w:rPr>
          <w:color w:val="231F20"/>
          <w:sz w:val="20"/>
        </w:rPr>
        <w:t>species</w:t>
      </w:r>
      <w:r>
        <w:rPr>
          <w:color w:val="231F20"/>
          <w:spacing w:val="-4"/>
          <w:sz w:val="20"/>
        </w:rPr>
        <w:t xml:space="preserve"> </w:t>
      </w:r>
      <w:r>
        <w:rPr>
          <w:color w:val="231F20"/>
          <w:sz w:val="20"/>
        </w:rPr>
        <w:t>(both</w:t>
      </w:r>
      <w:r>
        <w:rPr>
          <w:color w:val="231F20"/>
          <w:spacing w:val="-5"/>
          <w:sz w:val="20"/>
        </w:rPr>
        <w:t xml:space="preserve"> </w:t>
      </w:r>
      <w:r>
        <w:rPr>
          <w:color w:val="231F20"/>
          <w:sz w:val="20"/>
        </w:rPr>
        <w:t>threatened</w:t>
      </w:r>
      <w:r>
        <w:rPr>
          <w:color w:val="231F20"/>
          <w:spacing w:val="-6"/>
          <w:sz w:val="20"/>
        </w:rPr>
        <w:t xml:space="preserve"> </w:t>
      </w:r>
      <w:r>
        <w:rPr>
          <w:color w:val="231F20"/>
          <w:sz w:val="20"/>
        </w:rPr>
        <w:t>and</w:t>
      </w:r>
      <w:r>
        <w:rPr>
          <w:color w:val="231F20"/>
          <w:spacing w:val="-5"/>
          <w:sz w:val="20"/>
        </w:rPr>
        <w:t xml:space="preserve"> </w:t>
      </w:r>
      <w:r>
        <w:rPr>
          <w:color w:val="231F20"/>
          <w:sz w:val="20"/>
        </w:rPr>
        <w:t>invasive)</w:t>
      </w:r>
      <w:r>
        <w:rPr>
          <w:color w:val="231F20"/>
          <w:spacing w:val="-6"/>
          <w:sz w:val="20"/>
        </w:rPr>
        <w:t xml:space="preserve"> </w:t>
      </w:r>
      <w:r>
        <w:rPr>
          <w:color w:val="231F20"/>
          <w:sz w:val="20"/>
        </w:rPr>
        <w:t>is</w:t>
      </w:r>
      <w:r>
        <w:rPr>
          <w:color w:val="231F20"/>
          <w:spacing w:val="-4"/>
          <w:sz w:val="20"/>
        </w:rPr>
        <w:t xml:space="preserve"> </w:t>
      </w:r>
      <w:r>
        <w:rPr>
          <w:color w:val="231F20"/>
          <w:sz w:val="20"/>
        </w:rPr>
        <w:t>challenging, particularly on Phillip Island where access is</w:t>
      </w:r>
      <w:r>
        <w:rPr>
          <w:color w:val="231F20"/>
          <w:spacing w:val="-6"/>
          <w:sz w:val="20"/>
        </w:rPr>
        <w:t xml:space="preserve"> </w:t>
      </w:r>
      <w:r>
        <w:rPr>
          <w:color w:val="231F20"/>
          <w:sz w:val="20"/>
        </w:rPr>
        <w:t>difficult.</w:t>
      </w:r>
    </w:p>
    <w:p w14:paraId="29FE0CD0" w14:textId="77777777" w:rsidR="00907F50" w:rsidRDefault="00B8456D">
      <w:pPr>
        <w:pStyle w:val="ListParagraph"/>
        <w:numPr>
          <w:ilvl w:val="1"/>
          <w:numId w:val="48"/>
        </w:numPr>
        <w:tabs>
          <w:tab w:val="left" w:pos="1701"/>
        </w:tabs>
        <w:spacing w:before="58" w:line="235" w:lineRule="auto"/>
        <w:ind w:right="2046" w:hanging="283"/>
        <w:rPr>
          <w:sz w:val="20"/>
        </w:rPr>
      </w:pPr>
      <w:r>
        <w:rPr>
          <w:color w:val="231F20"/>
          <w:sz w:val="20"/>
        </w:rPr>
        <w:t xml:space="preserve">The viability of some native species will depend upon actions </w:t>
      </w:r>
      <w:r>
        <w:rPr>
          <w:color w:val="231F20"/>
          <w:spacing w:val="-3"/>
          <w:sz w:val="20"/>
        </w:rPr>
        <w:t xml:space="preserve">taken </w:t>
      </w:r>
      <w:r>
        <w:rPr>
          <w:color w:val="231F20"/>
          <w:sz w:val="20"/>
        </w:rPr>
        <w:t>inside and outside the park and botanic</w:t>
      </w:r>
      <w:r>
        <w:rPr>
          <w:color w:val="231F20"/>
          <w:spacing w:val="-3"/>
          <w:sz w:val="20"/>
        </w:rPr>
        <w:t xml:space="preserve"> </w:t>
      </w:r>
      <w:r>
        <w:rPr>
          <w:color w:val="231F20"/>
          <w:sz w:val="20"/>
        </w:rPr>
        <w:t>garden.</w:t>
      </w:r>
    </w:p>
    <w:p w14:paraId="123E42E9" w14:textId="77777777" w:rsidR="00907F50" w:rsidRDefault="00907F50">
      <w:pPr>
        <w:pStyle w:val="BodyText"/>
        <w:spacing w:before="5"/>
        <w:rPr>
          <w:sz w:val="18"/>
        </w:rPr>
      </w:pPr>
    </w:p>
    <w:p w14:paraId="799992B9" w14:textId="77777777" w:rsidR="00907F50" w:rsidRDefault="00B8456D">
      <w:pPr>
        <w:ind w:left="1417"/>
        <w:rPr>
          <w:rFonts w:ascii="Calibri"/>
          <w:b/>
          <w:i/>
          <w:sz w:val="20"/>
        </w:rPr>
      </w:pPr>
      <w:r>
        <w:rPr>
          <w:rFonts w:ascii="Calibri"/>
          <w:b/>
          <w:i/>
          <w:color w:val="231F20"/>
          <w:sz w:val="20"/>
        </w:rPr>
        <w:t>Prescriptions</w:t>
      </w:r>
    </w:p>
    <w:p w14:paraId="139EB840" w14:textId="77777777" w:rsidR="00907F50" w:rsidRDefault="00B8456D">
      <w:pPr>
        <w:pStyle w:val="ListParagraph"/>
        <w:numPr>
          <w:ilvl w:val="2"/>
          <w:numId w:val="47"/>
        </w:numPr>
        <w:tabs>
          <w:tab w:val="left" w:pos="2125"/>
          <w:tab w:val="left" w:pos="2126"/>
        </w:tabs>
        <w:spacing w:before="53"/>
        <w:ind w:hanging="708"/>
        <w:rPr>
          <w:sz w:val="20"/>
        </w:rPr>
      </w:pPr>
      <w:r>
        <w:rPr>
          <w:color w:val="231F20"/>
          <w:sz w:val="20"/>
        </w:rPr>
        <w:t>Priority will be given to activities</w:t>
      </w:r>
      <w:r>
        <w:rPr>
          <w:color w:val="231F20"/>
          <w:spacing w:val="-4"/>
          <w:sz w:val="20"/>
        </w:rPr>
        <w:t xml:space="preserve"> </w:t>
      </w:r>
      <w:r>
        <w:rPr>
          <w:color w:val="231F20"/>
          <w:sz w:val="20"/>
        </w:rPr>
        <w:t>that:</w:t>
      </w:r>
    </w:p>
    <w:p w14:paraId="4B0F183C" w14:textId="77777777" w:rsidR="00907F50" w:rsidRDefault="00B8456D">
      <w:pPr>
        <w:pStyle w:val="ListParagraph"/>
        <w:numPr>
          <w:ilvl w:val="3"/>
          <w:numId w:val="47"/>
        </w:numPr>
        <w:tabs>
          <w:tab w:val="left" w:pos="2467"/>
        </w:tabs>
        <w:spacing w:before="81"/>
        <w:rPr>
          <w:sz w:val="20"/>
        </w:rPr>
      </w:pPr>
      <w:r>
        <w:rPr>
          <w:color w:val="231F20"/>
          <w:sz w:val="20"/>
        </w:rPr>
        <w:t>improve the conservation status of listed threatened</w:t>
      </w:r>
      <w:r>
        <w:rPr>
          <w:color w:val="231F20"/>
          <w:spacing w:val="-9"/>
          <w:sz w:val="20"/>
        </w:rPr>
        <w:t xml:space="preserve"> </w:t>
      </w:r>
      <w:r>
        <w:rPr>
          <w:color w:val="231F20"/>
          <w:sz w:val="20"/>
        </w:rPr>
        <w:t>species.</w:t>
      </w:r>
    </w:p>
    <w:p w14:paraId="1D219D5A" w14:textId="77777777" w:rsidR="00907F50" w:rsidRDefault="00B8456D">
      <w:pPr>
        <w:pStyle w:val="ListParagraph"/>
        <w:numPr>
          <w:ilvl w:val="3"/>
          <w:numId w:val="47"/>
        </w:numPr>
        <w:tabs>
          <w:tab w:val="left" w:pos="2467"/>
        </w:tabs>
        <w:spacing w:before="81"/>
        <w:rPr>
          <w:sz w:val="20"/>
        </w:rPr>
      </w:pPr>
      <w:r>
        <w:rPr>
          <w:color w:val="231F20"/>
          <w:sz w:val="20"/>
        </w:rPr>
        <w:t>have systemic benefits for more than one</w:t>
      </w:r>
      <w:r>
        <w:rPr>
          <w:color w:val="231F20"/>
          <w:spacing w:val="-10"/>
          <w:sz w:val="20"/>
        </w:rPr>
        <w:t xml:space="preserve"> </w:t>
      </w:r>
      <w:r>
        <w:rPr>
          <w:color w:val="231F20"/>
          <w:sz w:val="20"/>
        </w:rPr>
        <w:t>species.</w:t>
      </w:r>
    </w:p>
    <w:p w14:paraId="2D9E3A39" w14:textId="77777777" w:rsidR="00907F50" w:rsidRDefault="00B8456D">
      <w:pPr>
        <w:pStyle w:val="ListParagraph"/>
        <w:numPr>
          <w:ilvl w:val="2"/>
          <w:numId w:val="47"/>
        </w:numPr>
        <w:tabs>
          <w:tab w:val="left" w:pos="2125"/>
          <w:tab w:val="left" w:pos="2126"/>
        </w:tabs>
        <w:spacing w:before="79" w:line="240" w:lineRule="exact"/>
        <w:ind w:right="1498" w:hanging="708"/>
        <w:rPr>
          <w:sz w:val="20"/>
        </w:rPr>
      </w:pPr>
      <w:r>
        <w:rPr>
          <w:color w:val="231F20"/>
          <w:sz w:val="20"/>
        </w:rPr>
        <w:t xml:space="preserve">The Director may </w:t>
      </w:r>
      <w:r>
        <w:rPr>
          <w:color w:val="231F20"/>
          <w:spacing w:val="-3"/>
          <w:sz w:val="20"/>
        </w:rPr>
        <w:t xml:space="preserve">take </w:t>
      </w:r>
      <w:r>
        <w:rPr>
          <w:color w:val="231F20"/>
          <w:sz w:val="20"/>
        </w:rPr>
        <w:t xml:space="preserve">actions or authorise (whether by permit, contract, lease, </w:t>
      </w:r>
      <w:proofErr w:type="gramStart"/>
      <w:r>
        <w:rPr>
          <w:color w:val="231F20"/>
          <w:sz w:val="20"/>
        </w:rPr>
        <w:t>letter</w:t>
      </w:r>
      <w:proofErr w:type="gramEnd"/>
      <w:r>
        <w:rPr>
          <w:color w:val="231F20"/>
          <w:spacing w:val="-5"/>
          <w:sz w:val="20"/>
        </w:rPr>
        <w:t xml:space="preserve"> </w:t>
      </w:r>
      <w:r>
        <w:rPr>
          <w:color w:val="231F20"/>
          <w:sz w:val="20"/>
        </w:rPr>
        <w:t>or</w:t>
      </w:r>
      <w:r>
        <w:rPr>
          <w:color w:val="231F20"/>
          <w:spacing w:val="-4"/>
          <w:sz w:val="20"/>
        </w:rPr>
        <w:t xml:space="preserve"> </w:t>
      </w:r>
      <w:r>
        <w:rPr>
          <w:color w:val="231F20"/>
          <w:sz w:val="20"/>
        </w:rPr>
        <w:t>licence)</w:t>
      </w:r>
      <w:r>
        <w:rPr>
          <w:color w:val="231F20"/>
          <w:spacing w:val="-3"/>
          <w:sz w:val="20"/>
        </w:rPr>
        <w:t xml:space="preserve"> </w:t>
      </w:r>
      <w:r>
        <w:rPr>
          <w:color w:val="231F20"/>
          <w:sz w:val="20"/>
        </w:rPr>
        <w:t>actions</w:t>
      </w:r>
      <w:r>
        <w:rPr>
          <w:color w:val="231F20"/>
          <w:spacing w:val="-4"/>
          <w:sz w:val="20"/>
        </w:rPr>
        <w:t xml:space="preserve"> </w:t>
      </w:r>
      <w:r>
        <w:rPr>
          <w:color w:val="231F20"/>
          <w:sz w:val="20"/>
        </w:rPr>
        <w:t>by</w:t>
      </w:r>
      <w:r>
        <w:rPr>
          <w:color w:val="231F20"/>
          <w:spacing w:val="-3"/>
          <w:sz w:val="20"/>
        </w:rPr>
        <w:t xml:space="preserve"> </w:t>
      </w:r>
      <w:r>
        <w:rPr>
          <w:color w:val="231F20"/>
          <w:sz w:val="20"/>
        </w:rPr>
        <w:t>other</w:t>
      </w:r>
      <w:r>
        <w:rPr>
          <w:color w:val="231F20"/>
          <w:spacing w:val="-5"/>
          <w:sz w:val="20"/>
        </w:rPr>
        <w:t xml:space="preserve"> </w:t>
      </w:r>
      <w:r>
        <w:rPr>
          <w:color w:val="231F20"/>
          <w:sz w:val="20"/>
        </w:rPr>
        <w:t>persons</w:t>
      </w:r>
      <w:r>
        <w:rPr>
          <w:color w:val="231F20"/>
          <w:spacing w:val="-3"/>
          <w:sz w:val="20"/>
        </w:rPr>
        <w:t xml:space="preserve"> </w:t>
      </w:r>
      <w:r>
        <w:rPr>
          <w:color w:val="231F20"/>
          <w:sz w:val="20"/>
        </w:rPr>
        <w:t>concerning</w:t>
      </w:r>
      <w:r>
        <w:rPr>
          <w:color w:val="231F20"/>
          <w:spacing w:val="-4"/>
          <w:sz w:val="20"/>
        </w:rPr>
        <w:t xml:space="preserve"> </w:t>
      </w:r>
      <w:r>
        <w:rPr>
          <w:color w:val="231F20"/>
          <w:sz w:val="20"/>
        </w:rPr>
        <w:t>species,</w:t>
      </w:r>
      <w:r>
        <w:rPr>
          <w:color w:val="231F20"/>
          <w:spacing w:val="-4"/>
          <w:sz w:val="20"/>
        </w:rPr>
        <w:t xml:space="preserve"> </w:t>
      </w:r>
      <w:r>
        <w:rPr>
          <w:color w:val="231F20"/>
          <w:sz w:val="20"/>
        </w:rPr>
        <w:t>including</w:t>
      </w:r>
      <w:r>
        <w:rPr>
          <w:color w:val="231F20"/>
          <w:spacing w:val="-3"/>
          <w:sz w:val="20"/>
        </w:rPr>
        <w:t xml:space="preserve"> </w:t>
      </w:r>
      <w:r>
        <w:rPr>
          <w:color w:val="231F20"/>
          <w:sz w:val="20"/>
        </w:rPr>
        <w:t>species</w:t>
      </w:r>
    </w:p>
    <w:p w14:paraId="2A2C5CD9" w14:textId="77777777" w:rsidR="00907F50" w:rsidRDefault="00B8456D">
      <w:pPr>
        <w:pStyle w:val="BodyText"/>
        <w:tabs>
          <w:tab w:val="left" w:pos="907"/>
          <w:tab w:val="left" w:pos="2125"/>
        </w:tabs>
        <w:spacing w:line="136" w:lineRule="exact"/>
      </w:pPr>
      <w:r>
        <w:rPr>
          <w:color w:val="FFFFFF"/>
          <w:spacing w:val="60"/>
          <w:w w:val="76"/>
          <w:position w:val="-21"/>
          <w:sz w:val="78"/>
          <w:shd w:val="clear" w:color="auto" w:fill="5C8135"/>
        </w:rPr>
        <w:t xml:space="preserve"> </w:t>
      </w:r>
      <w:r>
        <w:rPr>
          <w:color w:val="FFFFFF"/>
          <w:position w:val="-21"/>
          <w:sz w:val="78"/>
          <w:shd w:val="clear" w:color="auto" w:fill="5C8135"/>
        </w:rPr>
        <w:t>2</w:t>
      </w:r>
      <w:r>
        <w:rPr>
          <w:color w:val="FFFFFF"/>
          <w:position w:val="-21"/>
          <w:sz w:val="78"/>
          <w:shd w:val="clear" w:color="auto" w:fill="5C8135"/>
        </w:rPr>
        <w:tab/>
      </w:r>
      <w:r>
        <w:rPr>
          <w:color w:val="FFFFFF"/>
          <w:position w:val="-21"/>
          <w:sz w:val="78"/>
        </w:rPr>
        <w:tab/>
      </w:r>
      <w:r>
        <w:rPr>
          <w:color w:val="231F20"/>
        </w:rPr>
        <w:t>listed under Part 13 of the EPBC Act, that are otherwise prohibited by the</w:t>
      </w:r>
      <w:r>
        <w:rPr>
          <w:color w:val="231F20"/>
          <w:spacing w:val="-18"/>
        </w:rPr>
        <w:t xml:space="preserve"> </w:t>
      </w:r>
      <w:r>
        <w:rPr>
          <w:color w:val="231F20"/>
        </w:rPr>
        <w:t>EPBC</w:t>
      </w:r>
    </w:p>
    <w:p w14:paraId="02F2B6E5" w14:textId="77777777" w:rsidR="00907F50" w:rsidRDefault="00B8456D">
      <w:pPr>
        <w:pStyle w:val="ListParagraph"/>
        <w:numPr>
          <w:ilvl w:val="0"/>
          <w:numId w:val="46"/>
        </w:numPr>
        <w:tabs>
          <w:tab w:val="left" w:pos="2125"/>
          <w:tab w:val="left" w:pos="2126"/>
        </w:tabs>
        <w:spacing w:before="0" w:line="359" w:lineRule="exact"/>
        <w:ind w:hanging="1625"/>
        <w:rPr>
          <w:sz w:val="20"/>
        </w:rPr>
      </w:pPr>
      <w:r>
        <w:rPr>
          <w:color w:val="231F20"/>
          <w:sz w:val="20"/>
        </w:rPr>
        <w:t>Act or Regulations where they are necessary to implement this plan, or</w:t>
      </w:r>
      <w:r>
        <w:rPr>
          <w:color w:val="231F20"/>
          <w:spacing w:val="-15"/>
          <w:sz w:val="20"/>
        </w:rPr>
        <w:t xml:space="preserve"> </w:t>
      </w:r>
      <w:proofErr w:type="gramStart"/>
      <w:r>
        <w:rPr>
          <w:color w:val="231F20"/>
          <w:sz w:val="20"/>
        </w:rPr>
        <w:t>where</w:t>
      </w:r>
      <w:proofErr w:type="gramEnd"/>
    </w:p>
    <w:p w14:paraId="345F1C4D" w14:textId="77777777" w:rsidR="00907F50" w:rsidRDefault="00B8456D">
      <w:pPr>
        <w:pStyle w:val="BodyText"/>
        <w:spacing w:line="235" w:lineRule="auto"/>
        <w:ind w:left="2125" w:right="1510"/>
        <w:jc w:val="both"/>
      </w:pPr>
      <w:r>
        <w:rPr>
          <w:color w:val="231F20"/>
        </w:rPr>
        <w:t>they are otherwise necessary for preserving or protecting the park and botanic garden,</w:t>
      </w:r>
      <w:r>
        <w:rPr>
          <w:color w:val="231F20"/>
          <w:spacing w:val="-9"/>
        </w:rPr>
        <w:t xml:space="preserve"> </w:t>
      </w:r>
      <w:proofErr w:type="gramStart"/>
      <w:r>
        <w:rPr>
          <w:color w:val="231F20"/>
        </w:rPr>
        <w:t>protecting</w:t>
      </w:r>
      <w:proofErr w:type="gramEnd"/>
      <w:r>
        <w:rPr>
          <w:color w:val="231F20"/>
          <w:spacing w:val="-10"/>
        </w:rPr>
        <w:t xml:space="preserve"> </w:t>
      </w:r>
      <w:r>
        <w:rPr>
          <w:color w:val="231F20"/>
        </w:rPr>
        <w:t>or</w:t>
      </w:r>
      <w:r>
        <w:rPr>
          <w:color w:val="231F20"/>
          <w:spacing w:val="-9"/>
        </w:rPr>
        <w:t xml:space="preserve"> </w:t>
      </w:r>
      <w:r>
        <w:rPr>
          <w:color w:val="231F20"/>
        </w:rPr>
        <w:t>conserving</w:t>
      </w:r>
      <w:r>
        <w:rPr>
          <w:color w:val="231F20"/>
          <w:spacing w:val="-9"/>
        </w:rPr>
        <w:t xml:space="preserve"> </w:t>
      </w:r>
      <w:r>
        <w:rPr>
          <w:color w:val="231F20"/>
        </w:rPr>
        <w:t>biodiversity,</w:t>
      </w:r>
      <w:r>
        <w:rPr>
          <w:color w:val="231F20"/>
          <w:spacing w:val="-8"/>
        </w:rPr>
        <w:t xml:space="preserve"> </w:t>
      </w:r>
      <w:r>
        <w:rPr>
          <w:color w:val="231F20"/>
        </w:rPr>
        <w:t>or</w:t>
      </w:r>
      <w:r>
        <w:rPr>
          <w:color w:val="231F20"/>
          <w:spacing w:val="-10"/>
        </w:rPr>
        <w:t xml:space="preserve"> </w:t>
      </w:r>
      <w:r>
        <w:rPr>
          <w:color w:val="231F20"/>
        </w:rPr>
        <w:t>protecting</w:t>
      </w:r>
      <w:r>
        <w:rPr>
          <w:color w:val="231F20"/>
          <w:spacing w:val="-9"/>
        </w:rPr>
        <w:t xml:space="preserve"> </w:t>
      </w:r>
      <w:r>
        <w:rPr>
          <w:color w:val="231F20"/>
        </w:rPr>
        <w:t>persons</w:t>
      </w:r>
      <w:r>
        <w:rPr>
          <w:color w:val="231F20"/>
          <w:spacing w:val="-9"/>
        </w:rPr>
        <w:t xml:space="preserve"> </w:t>
      </w:r>
      <w:r>
        <w:rPr>
          <w:color w:val="231F20"/>
        </w:rPr>
        <w:t>or</w:t>
      </w:r>
      <w:r>
        <w:rPr>
          <w:color w:val="231F20"/>
          <w:spacing w:val="-10"/>
        </w:rPr>
        <w:t xml:space="preserve"> </w:t>
      </w:r>
      <w:r>
        <w:rPr>
          <w:color w:val="231F20"/>
        </w:rPr>
        <w:t>property in the park and botanic</w:t>
      </w:r>
      <w:r>
        <w:rPr>
          <w:color w:val="231F20"/>
          <w:spacing w:val="-1"/>
        </w:rPr>
        <w:t xml:space="preserve"> </w:t>
      </w:r>
      <w:r>
        <w:rPr>
          <w:color w:val="231F20"/>
        </w:rPr>
        <w:t>garden.</w:t>
      </w:r>
    </w:p>
    <w:p w14:paraId="3FCD76CA" w14:textId="77777777" w:rsidR="00907F50" w:rsidRDefault="00B8456D">
      <w:pPr>
        <w:pStyle w:val="ListParagraph"/>
        <w:numPr>
          <w:ilvl w:val="2"/>
          <w:numId w:val="47"/>
        </w:numPr>
        <w:tabs>
          <w:tab w:val="left" w:pos="2125"/>
          <w:tab w:val="left" w:pos="2126"/>
        </w:tabs>
        <w:spacing w:before="77" w:line="235" w:lineRule="auto"/>
        <w:ind w:right="1664" w:hanging="708"/>
        <w:rPr>
          <w:sz w:val="20"/>
        </w:rPr>
      </w:pPr>
      <w:r>
        <w:rPr>
          <w:color w:val="231F20"/>
          <w:sz w:val="20"/>
        </w:rPr>
        <w:t>Displays</w:t>
      </w:r>
      <w:r>
        <w:rPr>
          <w:color w:val="231F20"/>
          <w:spacing w:val="-7"/>
          <w:sz w:val="20"/>
        </w:rPr>
        <w:t xml:space="preserve"> </w:t>
      </w:r>
      <w:r>
        <w:rPr>
          <w:color w:val="231F20"/>
          <w:sz w:val="20"/>
        </w:rPr>
        <w:t>involving</w:t>
      </w:r>
      <w:r>
        <w:rPr>
          <w:color w:val="231F20"/>
          <w:spacing w:val="-7"/>
          <w:sz w:val="20"/>
        </w:rPr>
        <w:t xml:space="preserve"> </w:t>
      </w:r>
      <w:r>
        <w:rPr>
          <w:color w:val="231F20"/>
          <w:sz w:val="20"/>
        </w:rPr>
        <w:t>living</w:t>
      </w:r>
      <w:r>
        <w:rPr>
          <w:color w:val="231F20"/>
          <w:spacing w:val="-8"/>
          <w:sz w:val="20"/>
        </w:rPr>
        <w:t xml:space="preserve"> </w:t>
      </w:r>
      <w:r>
        <w:rPr>
          <w:color w:val="231F20"/>
          <w:sz w:val="20"/>
        </w:rPr>
        <w:t>animals</w:t>
      </w:r>
      <w:r>
        <w:rPr>
          <w:color w:val="231F20"/>
          <w:spacing w:val="-6"/>
          <w:sz w:val="20"/>
        </w:rPr>
        <w:t xml:space="preserve"> </w:t>
      </w:r>
      <w:r>
        <w:rPr>
          <w:color w:val="231F20"/>
          <w:sz w:val="20"/>
        </w:rPr>
        <w:t>will</w:t>
      </w:r>
      <w:r>
        <w:rPr>
          <w:color w:val="231F20"/>
          <w:spacing w:val="-7"/>
          <w:sz w:val="20"/>
        </w:rPr>
        <w:t xml:space="preserve"> </w:t>
      </w:r>
      <w:r>
        <w:rPr>
          <w:color w:val="231F20"/>
          <w:sz w:val="20"/>
        </w:rPr>
        <w:t>observe</w:t>
      </w:r>
      <w:r>
        <w:rPr>
          <w:color w:val="231F20"/>
          <w:spacing w:val="-7"/>
          <w:sz w:val="20"/>
        </w:rPr>
        <w:t xml:space="preserve"> </w:t>
      </w:r>
      <w:r>
        <w:rPr>
          <w:color w:val="231F20"/>
          <w:sz w:val="20"/>
        </w:rPr>
        <w:t>appropriate</w:t>
      </w:r>
      <w:r>
        <w:rPr>
          <w:color w:val="231F20"/>
          <w:spacing w:val="-8"/>
          <w:sz w:val="20"/>
        </w:rPr>
        <w:t xml:space="preserve"> </w:t>
      </w:r>
      <w:r>
        <w:rPr>
          <w:color w:val="231F20"/>
          <w:sz w:val="20"/>
        </w:rPr>
        <w:t>Australian</w:t>
      </w:r>
      <w:r>
        <w:rPr>
          <w:color w:val="231F20"/>
          <w:spacing w:val="-6"/>
          <w:sz w:val="20"/>
        </w:rPr>
        <w:t xml:space="preserve"> </w:t>
      </w:r>
      <w:r>
        <w:rPr>
          <w:color w:val="231F20"/>
          <w:sz w:val="20"/>
        </w:rPr>
        <w:t>standards for exhibited</w:t>
      </w:r>
      <w:r>
        <w:rPr>
          <w:color w:val="231F20"/>
          <w:spacing w:val="-3"/>
          <w:sz w:val="20"/>
        </w:rPr>
        <w:t xml:space="preserve"> </w:t>
      </w:r>
      <w:r>
        <w:rPr>
          <w:color w:val="231F20"/>
          <w:sz w:val="20"/>
        </w:rPr>
        <w:t>animals.</w:t>
      </w:r>
    </w:p>
    <w:p w14:paraId="4852F26F" w14:textId="77777777" w:rsidR="00907F50" w:rsidRDefault="00B8456D">
      <w:pPr>
        <w:pStyle w:val="ListParagraph"/>
        <w:numPr>
          <w:ilvl w:val="2"/>
          <w:numId w:val="47"/>
        </w:numPr>
        <w:tabs>
          <w:tab w:val="left" w:pos="2125"/>
          <w:tab w:val="left" w:pos="2126"/>
        </w:tabs>
        <w:spacing w:line="235" w:lineRule="auto"/>
        <w:ind w:right="1581" w:hanging="708"/>
        <w:rPr>
          <w:sz w:val="20"/>
        </w:rPr>
      </w:pPr>
      <w:r>
        <w:rPr>
          <w:color w:val="231F20"/>
          <w:sz w:val="20"/>
        </w:rPr>
        <w:t>Native</w:t>
      </w:r>
      <w:r>
        <w:rPr>
          <w:color w:val="231F20"/>
          <w:spacing w:val="-4"/>
          <w:sz w:val="20"/>
        </w:rPr>
        <w:t xml:space="preserve"> </w:t>
      </w:r>
      <w:r>
        <w:rPr>
          <w:color w:val="231F20"/>
          <w:sz w:val="20"/>
        </w:rPr>
        <w:t>plant</w:t>
      </w:r>
      <w:r>
        <w:rPr>
          <w:color w:val="231F20"/>
          <w:spacing w:val="-3"/>
          <w:sz w:val="20"/>
        </w:rPr>
        <w:t xml:space="preserve"> </w:t>
      </w:r>
      <w:r>
        <w:rPr>
          <w:color w:val="231F20"/>
          <w:sz w:val="20"/>
        </w:rPr>
        <w:t>material</w:t>
      </w:r>
      <w:r>
        <w:rPr>
          <w:color w:val="231F20"/>
          <w:spacing w:val="-3"/>
          <w:sz w:val="20"/>
        </w:rPr>
        <w:t xml:space="preserve"> </w:t>
      </w:r>
      <w:r>
        <w:rPr>
          <w:color w:val="231F20"/>
          <w:sz w:val="20"/>
        </w:rPr>
        <w:t>may</w:t>
      </w:r>
      <w:r>
        <w:rPr>
          <w:color w:val="231F20"/>
          <w:spacing w:val="-3"/>
          <w:sz w:val="20"/>
        </w:rPr>
        <w:t xml:space="preserve"> </w:t>
      </w:r>
      <w:r>
        <w:rPr>
          <w:color w:val="231F20"/>
          <w:sz w:val="20"/>
        </w:rPr>
        <w:t>be</w:t>
      </w:r>
      <w:r>
        <w:rPr>
          <w:color w:val="231F20"/>
          <w:spacing w:val="-3"/>
          <w:sz w:val="20"/>
        </w:rPr>
        <w:t xml:space="preserve"> taken </w:t>
      </w:r>
      <w:r>
        <w:rPr>
          <w:color w:val="231F20"/>
          <w:sz w:val="20"/>
        </w:rPr>
        <w:t>in</w:t>
      </w:r>
      <w:r>
        <w:rPr>
          <w:color w:val="231F20"/>
          <w:spacing w:val="-3"/>
          <w:sz w:val="20"/>
        </w:rPr>
        <w:t xml:space="preserve"> </w:t>
      </w:r>
      <w:r>
        <w:rPr>
          <w:color w:val="231F20"/>
          <w:sz w:val="20"/>
        </w:rPr>
        <w:t>and</w:t>
      </w:r>
      <w:r>
        <w:rPr>
          <w:color w:val="231F20"/>
          <w:spacing w:val="-3"/>
          <w:sz w:val="20"/>
        </w:rPr>
        <w:t xml:space="preserve"> </w:t>
      </w:r>
      <w:r>
        <w:rPr>
          <w:color w:val="231F20"/>
          <w:sz w:val="20"/>
        </w:rPr>
        <w:t>from</w:t>
      </w:r>
      <w:r>
        <w:rPr>
          <w:color w:val="231F20"/>
          <w:spacing w:val="-3"/>
          <w:sz w:val="20"/>
        </w:rPr>
        <w:t xml:space="preserve"> </w:t>
      </w:r>
      <w:r>
        <w:rPr>
          <w:color w:val="231F20"/>
          <w:sz w:val="20"/>
        </w:rPr>
        <w:t>the</w:t>
      </w:r>
      <w:r>
        <w:rPr>
          <w:color w:val="231F20"/>
          <w:spacing w:val="-3"/>
          <w:sz w:val="20"/>
        </w:rPr>
        <w:t xml:space="preserve"> </w:t>
      </w:r>
      <w:r>
        <w:rPr>
          <w:color w:val="231F20"/>
          <w:sz w:val="20"/>
        </w:rPr>
        <w:t>park</w:t>
      </w:r>
      <w:r>
        <w:rPr>
          <w:color w:val="231F20"/>
          <w:spacing w:val="-3"/>
          <w:sz w:val="20"/>
        </w:rPr>
        <w:t xml:space="preserve"> </w:t>
      </w:r>
      <w:r>
        <w:rPr>
          <w:color w:val="231F20"/>
          <w:sz w:val="20"/>
        </w:rPr>
        <w:t>and</w:t>
      </w:r>
      <w:r>
        <w:rPr>
          <w:color w:val="231F20"/>
          <w:spacing w:val="-2"/>
          <w:sz w:val="20"/>
        </w:rPr>
        <w:t xml:space="preserve"> </w:t>
      </w:r>
      <w:r>
        <w:rPr>
          <w:color w:val="231F20"/>
          <w:sz w:val="20"/>
        </w:rPr>
        <w:t>botanic</w:t>
      </w:r>
      <w:r>
        <w:rPr>
          <w:color w:val="231F20"/>
          <w:spacing w:val="-3"/>
          <w:sz w:val="20"/>
        </w:rPr>
        <w:t xml:space="preserve"> </w:t>
      </w:r>
      <w:r>
        <w:rPr>
          <w:color w:val="231F20"/>
          <w:sz w:val="20"/>
        </w:rPr>
        <w:t>garden</w:t>
      </w:r>
      <w:r>
        <w:rPr>
          <w:color w:val="231F20"/>
          <w:spacing w:val="-2"/>
          <w:sz w:val="20"/>
        </w:rPr>
        <w:t xml:space="preserve"> </w:t>
      </w:r>
      <w:r>
        <w:rPr>
          <w:color w:val="231F20"/>
          <w:sz w:val="20"/>
        </w:rPr>
        <w:t>in accordance with a permit or licence issued by the</w:t>
      </w:r>
      <w:r>
        <w:rPr>
          <w:color w:val="231F20"/>
          <w:spacing w:val="-2"/>
          <w:sz w:val="20"/>
        </w:rPr>
        <w:t xml:space="preserve"> </w:t>
      </w:r>
      <w:r>
        <w:rPr>
          <w:color w:val="231F20"/>
          <w:spacing w:val="-4"/>
          <w:sz w:val="20"/>
        </w:rPr>
        <w:t>Director.</w:t>
      </w:r>
    </w:p>
    <w:p w14:paraId="312B5801" w14:textId="77777777" w:rsidR="00907F50" w:rsidRDefault="00B8456D">
      <w:pPr>
        <w:spacing w:before="82"/>
        <w:ind w:left="1417"/>
        <w:rPr>
          <w:rFonts w:ascii="Calibri"/>
          <w:b/>
          <w:i/>
          <w:sz w:val="20"/>
        </w:rPr>
      </w:pPr>
      <w:r>
        <w:rPr>
          <w:rFonts w:ascii="Calibri"/>
          <w:b/>
          <w:i/>
          <w:color w:val="231F20"/>
          <w:sz w:val="20"/>
        </w:rPr>
        <w:t>Actions</w:t>
      </w:r>
    </w:p>
    <w:p w14:paraId="66DBE35F" w14:textId="77777777" w:rsidR="00907F50" w:rsidRDefault="00B8456D">
      <w:pPr>
        <w:pStyle w:val="ListParagraph"/>
        <w:numPr>
          <w:ilvl w:val="2"/>
          <w:numId w:val="47"/>
        </w:numPr>
        <w:tabs>
          <w:tab w:val="left" w:pos="2125"/>
          <w:tab w:val="left" w:pos="2126"/>
        </w:tabs>
        <w:spacing w:before="57" w:line="235" w:lineRule="auto"/>
        <w:ind w:right="1820" w:hanging="708"/>
        <w:rPr>
          <w:sz w:val="20"/>
        </w:rPr>
      </w:pPr>
      <w:r>
        <w:rPr>
          <w:color w:val="231F20"/>
          <w:sz w:val="20"/>
        </w:rPr>
        <w:t>Contribute</w:t>
      </w:r>
      <w:r>
        <w:rPr>
          <w:color w:val="231F20"/>
          <w:spacing w:val="-7"/>
          <w:sz w:val="20"/>
        </w:rPr>
        <w:t xml:space="preserve"> </w:t>
      </w:r>
      <w:r>
        <w:rPr>
          <w:color w:val="231F20"/>
          <w:sz w:val="20"/>
        </w:rPr>
        <w:t>to</w:t>
      </w:r>
      <w:r>
        <w:rPr>
          <w:color w:val="231F20"/>
          <w:spacing w:val="-7"/>
          <w:sz w:val="20"/>
        </w:rPr>
        <w:t xml:space="preserve"> </w:t>
      </w:r>
      <w:r>
        <w:rPr>
          <w:color w:val="231F20"/>
          <w:sz w:val="20"/>
        </w:rPr>
        <w:t>island-wide</w:t>
      </w:r>
      <w:r>
        <w:rPr>
          <w:color w:val="231F20"/>
          <w:spacing w:val="-6"/>
          <w:sz w:val="20"/>
        </w:rPr>
        <w:t xml:space="preserve"> </w:t>
      </w:r>
      <w:r>
        <w:rPr>
          <w:color w:val="231F20"/>
          <w:sz w:val="20"/>
        </w:rPr>
        <w:t>natural</w:t>
      </w:r>
      <w:r>
        <w:rPr>
          <w:color w:val="231F20"/>
          <w:spacing w:val="-6"/>
          <w:sz w:val="20"/>
        </w:rPr>
        <w:t xml:space="preserve"> </w:t>
      </w:r>
      <w:r>
        <w:rPr>
          <w:color w:val="231F20"/>
          <w:sz w:val="20"/>
        </w:rPr>
        <w:t>resource</w:t>
      </w:r>
      <w:r>
        <w:rPr>
          <w:color w:val="231F20"/>
          <w:spacing w:val="-6"/>
          <w:sz w:val="20"/>
        </w:rPr>
        <w:t xml:space="preserve"> </w:t>
      </w:r>
      <w:r>
        <w:rPr>
          <w:color w:val="231F20"/>
          <w:sz w:val="20"/>
        </w:rPr>
        <w:t>planning,</w:t>
      </w:r>
      <w:r>
        <w:rPr>
          <w:color w:val="231F20"/>
          <w:spacing w:val="-6"/>
          <w:sz w:val="20"/>
        </w:rPr>
        <w:t xml:space="preserve"> </w:t>
      </w:r>
      <w:r>
        <w:rPr>
          <w:color w:val="231F20"/>
          <w:sz w:val="20"/>
        </w:rPr>
        <w:t>multi-species</w:t>
      </w:r>
      <w:r>
        <w:rPr>
          <w:color w:val="231F20"/>
          <w:spacing w:val="-6"/>
          <w:sz w:val="20"/>
        </w:rPr>
        <w:t xml:space="preserve"> </w:t>
      </w:r>
      <w:r>
        <w:rPr>
          <w:color w:val="231F20"/>
          <w:sz w:val="20"/>
        </w:rPr>
        <w:t>recovery planning and associated implementation</w:t>
      </w:r>
      <w:r>
        <w:rPr>
          <w:color w:val="231F20"/>
          <w:spacing w:val="-4"/>
          <w:sz w:val="20"/>
        </w:rPr>
        <w:t xml:space="preserve"> </w:t>
      </w:r>
      <w:r>
        <w:rPr>
          <w:color w:val="231F20"/>
          <w:sz w:val="20"/>
        </w:rPr>
        <w:t>processes.</w:t>
      </w:r>
    </w:p>
    <w:p w14:paraId="1CAE9884" w14:textId="77777777" w:rsidR="00907F50" w:rsidRDefault="00B8456D">
      <w:pPr>
        <w:pStyle w:val="ListParagraph"/>
        <w:numPr>
          <w:ilvl w:val="2"/>
          <w:numId w:val="47"/>
        </w:numPr>
        <w:tabs>
          <w:tab w:val="left" w:pos="2125"/>
          <w:tab w:val="left" w:pos="2126"/>
        </w:tabs>
        <w:spacing w:before="86" w:line="235" w:lineRule="auto"/>
        <w:ind w:right="1631" w:hanging="708"/>
        <w:rPr>
          <w:sz w:val="20"/>
        </w:rPr>
      </w:pPr>
      <w:r>
        <w:rPr>
          <w:color w:val="231F20"/>
          <w:sz w:val="20"/>
        </w:rPr>
        <w:t>Implement</w:t>
      </w:r>
      <w:r>
        <w:rPr>
          <w:color w:val="231F20"/>
          <w:spacing w:val="-7"/>
          <w:sz w:val="20"/>
        </w:rPr>
        <w:t xml:space="preserve"> </w:t>
      </w:r>
      <w:r>
        <w:rPr>
          <w:color w:val="231F20"/>
          <w:sz w:val="20"/>
        </w:rPr>
        <w:t>multi-species</w:t>
      </w:r>
      <w:r>
        <w:rPr>
          <w:color w:val="231F20"/>
          <w:spacing w:val="-6"/>
          <w:sz w:val="20"/>
        </w:rPr>
        <w:t xml:space="preserve"> </w:t>
      </w:r>
      <w:r>
        <w:rPr>
          <w:color w:val="231F20"/>
          <w:sz w:val="20"/>
        </w:rPr>
        <w:t>recovery</w:t>
      </w:r>
      <w:r>
        <w:rPr>
          <w:color w:val="231F20"/>
          <w:spacing w:val="-6"/>
          <w:sz w:val="20"/>
        </w:rPr>
        <w:t xml:space="preserve"> </w:t>
      </w:r>
      <w:r>
        <w:rPr>
          <w:color w:val="231F20"/>
          <w:sz w:val="20"/>
        </w:rPr>
        <w:t>plans,</w:t>
      </w:r>
      <w:r>
        <w:rPr>
          <w:color w:val="231F20"/>
          <w:spacing w:val="-6"/>
          <w:sz w:val="20"/>
        </w:rPr>
        <w:t xml:space="preserve"> </w:t>
      </w:r>
      <w:r>
        <w:rPr>
          <w:color w:val="231F20"/>
          <w:sz w:val="20"/>
        </w:rPr>
        <w:t>and</w:t>
      </w:r>
      <w:r>
        <w:rPr>
          <w:color w:val="231F20"/>
          <w:spacing w:val="-6"/>
          <w:sz w:val="20"/>
        </w:rPr>
        <w:t xml:space="preserve"> </w:t>
      </w:r>
      <w:r>
        <w:rPr>
          <w:color w:val="231F20"/>
          <w:sz w:val="20"/>
        </w:rPr>
        <w:t>relevant</w:t>
      </w:r>
      <w:r>
        <w:rPr>
          <w:color w:val="231F20"/>
          <w:spacing w:val="-6"/>
          <w:sz w:val="20"/>
        </w:rPr>
        <w:t xml:space="preserve"> </w:t>
      </w:r>
      <w:r>
        <w:rPr>
          <w:color w:val="231F20"/>
          <w:sz w:val="20"/>
        </w:rPr>
        <w:t>threat</w:t>
      </w:r>
      <w:r>
        <w:rPr>
          <w:color w:val="231F20"/>
          <w:spacing w:val="-6"/>
          <w:sz w:val="20"/>
        </w:rPr>
        <w:t xml:space="preserve"> </w:t>
      </w:r>
      <w:r>
        <w:rPr>
          <w:color w:val="231F20"/>
          <w:sz w:val="20"/>
        </w:rPr>
        <w:t>abatement</w:t>
      </w:r>
      <w:r>
        <w:rPr>
          <w:color w:val="231F20"/>
          <w:spacing w:val="-6"/>
          <w:sz w:val="20"/>
        </w:rPr>
        <w:t xml:space="preserve"> </w:t>
      </w:r>
      <w:r>
        <w:rPr>
          <w:color w:val="231F20"/>
          <w:sz w:val="20"/>
        </w:rPr>
        <w:t>plans for listed threatened species as they apply to the park and botanic</w:t>
      </w:r>
      <w:r>
        <w:rPr>
          <w:color w:val="231F20"/>
          <w:spacing w:val="-31"/>
          <w:sz w:val="20"/>
        </w:rPr>
        <w:t xml:space="preserve"> </w:t>
      </w:r>
      <w:r>
        <w:rPr>
          <w:color w:val="231F20"/>
          <w:sz w:val="20"/>
        </w:rPr>
        <w:t>garden.</w:t>
      </w:r>
    </w:p>
    <w:p w14:paraId="711DD418" w14:textId="77777777" w:rsidR="00907F50" w:rsidRDefault="00B8456D">
      <w:pPr>
        <w:pStyle w:val="ListParagraph"/>
        <w:numPr>
          <w:ilvl w:val="2"/>
          <w:numId w:val="47"/>
        </w:numPr>
        <w:tabs>
          <w:tab w:val="left" w:pos="2125"/>
          <w:tab w:val="left" w:pos="2126"/>
        </w:tabs>
        <w:spacing w:line="235" w:lineRule="auto"/>
        <w:ind w:right="2020" w:hanging="708"/>
        <w:rPr>
          <w:sz w:val="20"/>
        </w:rPr>
      </w:pPr>
      <w:r>
        <w:rPr>
          <w:color w:val="231F20"/>
          <w:sz w:val="20"/>
        </w:rPr>
        <w:t>So</w:t>
      </w:r>
      <w:r>
        <w:rPr>
          <w:color w:val="231F20"/>
          <w:spacing w:val="-4"/>
          <w:sz w:val="20"/>
        </w:rPr>
        <w:t xml:space="preserve"> </w:t>
      </w:r>
      <w:r>
        <w:rPr>
          <w:color w:val="231F20"/>
          <w:sz w:val="20"/>
        </w:rPr>
        <w:t>far</w:t>
      </w:r>
      <w:r>
        <w:rPr>
          <w:color w:val="231F20"/>
          <w:spacing w:val="-3"/>
          <w:sz w:val="20"/>
        </w:rPr>
        <w:t xml:space="preserve"> </w:t>
      </w:r>
      <w:r>
        <w:rPr>
          <w:color w:val="231F20"/>
          <w:sz w:val="20"/>
        </w:rPr>
        <w:t>as</w:t>
      </w:r>
      <w:r>
        <w:rPr>
          <w:color w:val="231F20"/>
          <w:spacing w:val="-3"/>
          <w:sz w:val="20"/>
        </w:rPr>
        <w:t xml:space="preserve"> </w:t>
      </w:r>
      <w:r>
        <w:rPr>
          <w:color w:val="231F20"/>
          <w:sz w:val="20"/>
        </w:rPr>
        <w:t>practicable</w:t>
      </w:r>
      <w:r>
        <w:rPr>
          <w:color w:val="231F20"/>
          <w:spacing w:val="-4"/>
          <w:sz w:val="20"/>
        </w:rPr>
        <w:t xml:space="preserve"> </w:t>
      </w:r>
      <w:r>
        <w:rPr>
          <w:color w:val="231F20"/>
          <w:spacing w:val="-3"/>
          <w:sz w:val="20"/>
        </w:rPr>
        <w:t>take</w:t>
      </w:r>
      <w:r>
        <w:rPr>
          <w:color w:val="231F20"/>
          <w:spacing w:val="-4"/>
          <w:sz w:val="20"/>
        </w:rPr>
        <w:t xml:space="preserve"> </w:t>
      </w:r>
      <w:r>
        <w:rPr>
          <w:color w:val="231F20"/>
          <w:sz w:val="20"/>
        </w:rPr>
        <w:t>other</w:t>
      </w:r>
      <w:r>
        <w:rPr>
          <w:color w:val="231F20"/>
          <w:spacing w:val="-4"/>
          <w:sz w:val="20"/>
        </w:rPr>
        <w:t xml:space="preserve"> </w:t>
      </w:r>
      <w:r>
        <w:rPr>
          <w:color w:val="231F20"/>
          <w:sz w:val="20"/>
        </w:rPr>
        <w:t>actions</w:t>
      </w:r>
      <w:r>
        <w:rPr>
          <w:color w:val="231F20"/>
          <w:spacing w:val="-4"/>
          <w:sz w:val="20"/>
        </w:rPr>
        <w:t xml:space="preserve"> </w:t>
      </w:r>
      <w:r>
        <w:rPr>
          <w:color w:val="231F20"/>
          <w:sz w:val="20"/>
        </w:rPr>
        <w:t>that</w:t>
      </w:r>
      <w:r>
        <w:rPr>
          <w:color w:val="231F20"/>
          <w:spacing w:val="-3"/>
          <w:sz w:val="20"/>
        </w:rPr>
        <w:t xml:space="preserve"> </w:t>
      </w:r>
      <w:r>
        <w:rPr>
          <w:color w:val="231F20"/>
          <w:sz w:val="20"/>
        </w:rPr>
        <w:t>may</w:t>
      </w:r>
      <w:r>
        <w:rPr>
          <w:color w:val="231F20"/>
          <w:spacing w:val="-3"/>
          <w:sz w:val="20"/>
        </w:rPr>
        <w:t xml:space="preserve"> </w:t>
      </w:r>
      <w:r>
        <w:rPr>
          <w:color w:val="231F20"/>
          <w:sz w:val="20"/>
        </w:rPr>
        <w:t>improve</w:t>
      </w:r>
      <w:r>
        <w:rPr>
          <w:color w:val="231F20"/>
          <w:spacing w:val="-4"/>
          <w:sz w:val="20"/>
        </w:rPr>
        <w:t xml:space="preserve"> </w:t>
      </w:r>
      <w:r>
        <w:rPr>
          <w:color w:val="231F20"/>
          <w:sz w:val="20"/>
        </w:rPr>
        <w:t>or</w:t>
      </w:r>
      <w:r>
        <w:rPr>
          <w:color w:val="231F20"/>
          <w:spacing w:val="-5"/>
          <w:sz w:val="20"/>
        </w:rPr>
        <w:t xml:space="preserve"> </w:t>
      </w:r>
      <w:r>
        <w:rPr>
          <w:color w:val="231F20"/>
          <w:sz w:val="20"/>
        </w:rPr>
        <w:t>maintain</w:t>
      </w:r>
      <w:r>
        <w:rPr>
          <w:color w:val="231F20"/>
          <w:spacing w:val="-3"/>
          <w:sz w:val="20"/>
        </w:rPr>
        <w:t xml:space="preserve"> </w:t>
      </w:r>
      <w:r>
        <w:rPr>
          <w:color w:val="231F20"/>
          <w:sz w:val="20"/>
        </w:rPr>
        <w:t>the conservation status of species native to Norfolk</w:t>
      </w:r>
      <w:r>
        <w:rPr>
          <w:color w:val="231F20"/>
          <w:spacing w:val="-12"/>
          <w:sz w:val="20"/>
        </w:rPr>
        <w:t xml:space="preserve"> </w:t>
      </w:r>
      <w:r>
        <w:rPr>
          <w:color w:val="231F20"/>
          <w:sz w:val="20"/>
        </w:rPr>
        <w:t>Island.</w:t>
      </w:r>
    </w:p>
    <w:p w14:paraId="205E9C40" w14:textId="77777777" w:rsidR="00907F50" w:rsidRDefault="00B8456D">
      <w:pPr>
        <w:pStyle w:val="ListParagraph"/>
        <w:numPr>
          <w:ilvl w:val="2"/>
          <w:numId w:val="47"/>
        </w:numPr>
        <w:tabs>
          <w:tab w:val="left" w:pos="2125"/>
          <w:tab w:val="left" w:pos="2126"/>
        </w:tabs>
        <w:spacing w:before="86" w:line="235" w:lineRule="auto"/>
        <w:ind w:right="1505" w:hanging="708"/>
        <w:rPr>
          <w:sz w:val="20"/>
        </w:rPr>
      </w:pPr>
      <w:r>
        <w:rPr>
          <w:color w:val="231F20"/>
          <w:sz w:val="20"/>
        </w:rPr>
        <w:t>Implement</w:t>
      </w:r>
      <w:r>
        <w:rPr>
          <w:color w:val="231F20"/>
          <w:spacing w:val="-6"/>
          <w:sz w:val="20"/>
        </w:rPr>
        <w:t xml:space="preserve"> </w:t>
      </w:r>
      <w:r>
        <w:rPr>
          <w:color w:val="231F20"/>
          <w:sz w:val="20"/>
        </w:rPr>
        <w:t>interventionist</w:t>
      </w:r>
      <w:r>
        <w:rPr>
          <w:color w:val="231F20"/>
          <w:spacing w:val="-6"/>
          <w:sz w:val="20"/>
        </w:rPr>
        <w:t xml:space="preserve"> </w:t>
      </w:r>
      <w:r>
        <w:rPr>
          <w:color w:val="231F20"/>
          <w:sz w:val="20"/>
        </w:rPr>
        <w:t>programs</w:t>
      </w:r>
      <w:r>
        <w:rPr>
          <w:color w:val="231F20"/>
          <w:spacing w:val="-5"/>
          <w:sz w:val="20"/>
        </w:rPr>
        <w:t xml:space="preserve"> </w:t>
      </w:r>
      <w:r>
        <w:rPr>
          <w:color w:val="231F20"/>
          <w:sz w:val="20"/>
        </w:rPr>
        <w:t>for</w:t>
      </w:r>
      <w:r>
        <w:rPr>
          <w:color w:val="231F20"/>
          <w:spacing w:val="-7"/>
          <w:sz w:val="20"/>
        </w:rPr>
        <w:t xml:space="preserve"> </w:t>
      </w:r>
      <w:r>
        <w:rPr>
          <w:color w:val="231F20"/>
          <w:sz w:val="20"/>
        </w:rPr>
        <w:t>EPBC</w:t>
      </w:r>
      <w:r>
        <w:rPr>
          <w:color w:val="231F20"/>
          <w:spacing w:val="-6"/>
          <w:sz w:val="20"/>
        </w:rPr>
        <w:t xml:space="preserve"> </w:t>
      </w:r>
      <w:r>
        <w:rPr>
          <w:color w:val="231F20"/>
          <w:sz w:val="20"/>
        </w:rPr>
        <w:t>Act</w:t>
      </w:r>
      <w:r>
        <w:rPr>
          <w:color w:val="231F20"/>
          <w:spacing w:val="-6"/>
          <w:sz w:val="20"/>
        </w:rPr>
        <w:t xml:space="preserve"> </w:t>
      </w:r>
      <w:r>
        <w:rPr>
          <w:color w:val="231F20"/>
          <w:sz w:val="20"/>
        </w:rPr>
        <w:t>listed</w:t>
      </w:r>
      <w:r>
        <w:rPr>
          <w:color w:val="231F20"/>
          <w:spacing w:val="-7"/>
          <w:sz w:val="20"/>
        </w:rPr>
        <w:t xml:space="preserve"> </w:t>
      </w:r>
      <w:r>
        <w:rPr>
          <w:color w:val="231F20"/>
          <w:sz w:val="20"/>
        </w:rPr>
        <w:t>species,</w:t>
      </w:r>
      <w:r>
        <w:rPr>
          <w:color w:val="231F20"/>
          <w:spacing w:val="-5"/>
          <w:sz w:val="20"/>
        </w:rPr>
        <w:t xml:space="preserve"> </w:t>
      </w:r>
      <w:r>
        <w:rPr>
          <w:color w:val="231F20"/>
          <w:sz w:val="20"/>
        </w:rPr>
        <w:t>such</w:t>
      </w:r>
      <w:r>
        <w:rPr>
          <w:color w:val="231F20"/>
          <w:spacing w:val="-6"/>
          <w:sz w:val="20"/>
        </w:rPr>
        <w:t xml:space="preserve"> </w:t>
      </w:r>
      <w:r>
        <w:rPr>
          <w:color w:val="231F20"/>
          <w:sz w:val="20"/>
        </w:rPr>
        <w:t>as</w:t>
      </w:r>
      <w:r>
        <w:rPr>
          <w:color w:val="231F20"/>
          <w:spacing w:val="-5"/>
          <w:sz w:val="20"/>
        </w:rPr>
        <w:t xml:space="preserve"> </w:t>
      </w:r>
      <w:r>
        <w:rPr>
          <w:color w:val="231F20"/>
          <w:sz w:val="20"/>
        </w:rPr>
        <w:t>captive breeding and species relocations, that have a long-term aim of improving their conservation</w:t>
      </w:r>
      <w:r>
        <w:rPr>
          <w:color w:val="231F20"/>
          <w:spacing w:val="-1"/>
          <w:sz w:val="20"/>
        </w:rPr>
        <w:t xml:space="preserve"> </w:t>
      </w:r>
      <w:r>
        <w:rPr>
          <w:color w:val="231F20"/>
          <w:sz w:val="20"/>
        </w:rPr>
        <w:t>status.</w:t>
      </w:r>
    </w:p>
    <w:p w14:paraId="689CFCB8" w14:textId="77777777" w:rsidR="00907F50" w:rsidRDefault="00B8456D">
      <w:pPr>
        <w:pStyle w:val="ListParagraph"/>
        <w:numPr>
          <w:ilvl w:val="2"/>
          <w:numId w:val="47"/>
        </w:numPr>
        <w:tabs>
          <w:tab w:val="left" w:pos="2125"/>
          <w:tab w:val="left" w:pos="2126"/>
        </w:tabs>
        <w:spacing w:before="84"/>
        <w:ind w:hanging="708"/>
        <w:rPr>
          <w:sz w:val="20"/>
        </w:rPr>
      </w:pPr>
      <w:r>
        <w:rPr>
          <w:color w:val="231F20"/>
          <w:sz w:val="20"/>
        </w:rPr>
        <w:t>Implement a species relocation program for the green</w:t>
      </w:r>
      <w:r>
        <w:rPr>
          <w:color w:val="231F20"/>
          <w:spacing w:val="-8"/>
          <w:sz w:val="20"/>
        </w:rPr>
        <w:t xml:space="preserve"> </w:t>
      </w:r>
      <w:r>
        <w:rPr>
          <w:color w:val="231F20"/>
          <w:sz w:val="20"/>
        </w:rPr>
        <w:t>parrot.</w:t>
      </w:r>
    </w:p>
    <w:p w14:paraId="699804E5" w14:textId="77777777" w:rsidR="00907F50" w:rsidRDefault="00B8456D">
      <w:pPr>
        <w:pStyle w:val="ListParagraph"/>
        <w:numPr>
          <w:ilvl w:val="2"/>
          <w:numId w:val="47"/>
        </w:numPr>
        <w:tabs>
          <w:tab w:val="left" w:pos="2125"/>
          <w:tab w:val="left" w:pos="2126"/>
        </w:tabs>
        <w:spacing w:before="85" w:line="235" w:lineRule="auto"/>
        <w:ind w:right="1854" w:hanging="708"/>
        <w:rPr>
          <w:sz w:val="20"/>
        </w:rPr>
      </w:pPr>
      <w:r>
        <w:rPr>
          <w:color w:val="231F20"/>
          <w:sz w:val="20"/>
        </w:rPr>
        <w:t>Assess the feasibility of reintroducing species to Norfolk Island that have become</w:t>
      </w:r>
      <w:r>
        <w:rPr>
          <w:color w:val="231F20"/>
          <w:spacing w:val="-5"/>
          <w:sz w:val="20"/>
        </w:rPr>
        <w:t xml:space="preserve"> </w:t>
      </w:r>
      <w:r>
        <w:rPr>
          <w:color w:val="231F20"/>
          <w:sz w:val="20"/>
        </w:rPr>
        <w:t>extinct</w:t>
      </w:r>
      <w:r>
        <w:rPr>
          <w:color w:val="231F20"/>
          <w:spacing w:val="-4"/>
          <w:sz w:val="20"/>
        </w:rPr>
        <w:t xml:space="preserve"> </w:t>
      </w:r>
      <w:r>
        <w:rPr>
          <w:color w:val="231F20"/>
          <w:sz w:val="20"/>
        </w:rPr>
        <w:t>on</w:t>
      </w:r>
      <w:r>
        <w:rPr>
          <w:color w:val="231F20"/>
          <w:spacing w:val="-5"/>
          <w:sz w:val="20"/>
        </w:rPr>
        <w:t xml:space="preserve"> </w:t>
      </w:r>
      <w:r>
        <w:rPr>
          <w:color w:val="231F20"/>
          <w:sz w:val="20"/>
        </w:rPr>
        <w:t>the</w:t>
      </w:r>
      <w:r>
        <w:rPr>
          <w:color w:val="231F20"/>
          <w:spacing w:val="-4"/>
          <w:sz w:val="20"/>
        </w:rPr>
        <w:t xml:space="preserve"> </w:t>
      </w:r>
      <w:r>
        <w:rPr>
          <w:color w:val="231F20"/>
          <w:sz w:val="20"/>
        </w:rPr>
        <w:t>island,</w:t>
      </w:r>
      <w:r>
        <w:rPr>
          <w:color w:val="231F20"/>
          <w:spacing w:val="-4"/>
          <w:sz w:val="20"/>
        </w:rPr>
        <w:t xml:space="preserve"> </w:t>
      </w:r>
      <w:r>
        <w:rPr>
          <w:color w:val="231F20"/>
          <w:sz w:val="20"/>
        </w:rPr>
        <w:t>where</w:t>
      </w:r>
      <w:r>
        <w:rPr>
          <w:color w:val="231F20"/>
          <w:spacing w:val="-5"/>
          <w:sz w:val="20"/>
        </w:rPr>
        <w:t xml:space="preserve"> </w:t>
      </w:r>
      <w:r>
        <w:rPr>
          <w:color w:val="231F20"/>
          <w:sz w:val="20"/>
        </w:rPr>
        <w:t>suitable</w:t>
      </w:r>
      <w:r>
        <w:rPr>
          <w:color w:val="231F20"/>
          <w:spacing w:val="-3"/>
          <w:sz w:val="20"/>
        </w:rPr>
        <w:t xml:space="preserve"> </w:t>
      </w:r>
      <w:r>
        <w:rPr>
          <w:color w:val="231F20"/>
          <w:sz w:val="20"/>
        </w:rPr>
        <w:t>populations</w:t>
      </w:r>
      <w:r>
        <w:rPr>
          <w:color w:val="231F20"/>
          <w:spacing w:val="-4"/>
          <w:sz w:val="20"/>
        </w:rPr>
        <w:t xml:space="preserve"> </w:t>
      </w:r>
      <w:r>
        <w:rPr>
          <w:color w:val="231F20"/>
          <w:sz w:val="20"/>
        </w:rPr>
        <w:t>occur</w:t>
      </w:r>
      <w:r>
        <w:rPr>
          <w:color w:val="231F20"/>
          <w:spacing w:val="-5"/>
          <w:sz w:val="20"/>
        </w:rPr>
        <w:t xml:space="preserve"> </w:t>
      </w:r>
      <w:r>
        <w:rPr>
          <w:color w:val="231F20"/>
          <w:sz w:val="20"/>
        </w:rPr>
        <w:t>elsewhere.</w:t>
      </w:r>
    </w:p>
    <w:p w14:paraId="0800AE2B" w14:textId="77777777" w:rsidR="00907F50" w:rsidRDefault="00B8456D">
      <w:pPr>
        <w:pStyle w:val="BodyText"/>
        <w:spacing w:before="86" w:line="235" w:lineRule="auto"/>
        <w:ind w:left="1417" w:right="1373"/>
      </w:pPr>
      <w:r>
        <w:rPr>
          <w:color w:val="231F20"/>
        </w:rPr>
        <w:t xml:space="preserve">See also Section 2.9 – Landscape rehabilitation, and 2.6 – Managing adverse impacts of plants, </w:t>
      </w:r>
      <w:proofErr w:type="gramStart"/>
      <w:r>
        <w:rPr>
          <w:color w:val="231F20"/>
        </w:rPr>
        <w:t>animals</w:t>
      </w:r>
      <w:proofErr w:type="gramEnd"/>
      <w:r>
        <w:rPr>
          <w:color w:val="231F20"/>
        </w:rPr>
        <w:t xml:space="preserve"> and pathogens.</w:t>
      </w:r>
    </w:p>
    <w:p w14:paraId="1D266D75" w14:textId="77777777" w:rsidR="00907F50" w:rsidRDefault="00907F50">
      <w:pPr>
        <w:spacing w:line="235" w:lineRule="auto"/>
        <w:sectPr w:rsidR="00907F50">
          <w:pgSz w:w="9980" w:h="14180"/>
          <w:pgMar w:top="1320" w:right="0" w:bottom="760" w:left="0" w:header="0" w:footer="565" w:gutter="0"/>
          <w:cols w:space="720"/>
        </w:sectPr>
      </w:pPr>
    </w:p>
    <w:p w14:paraId="6641E011" w14:textId="77777777" w:rsidR="00907F50" w:rsidRDefault="00B8456D">
      <w:pPr>
        <w:pStyle w:val="Heading6"/>
        <w:numPr>
          <w:ilvl w:val="1"/>
          <w:numId w:val="45"/>
        </w:numPr>
        <w:tabs>
          <w:tab w:val="left" w:pos="2125"/>
          <w:tab w:val="left" w:pos="2127"/>
        </w:tabs>
        <w:spacing w:before="35"/>
      </w:pPr>
      <w:r>
        <w:rPr>
          <w:color w:val="5C8135"/>
        </w:rPr>
        <w:lastRenderedPageBreak/>
        <w:t>Cultural heritage</w:t>
      </w:r>
      <w:r>
        <w:rPr>
          <w:color w:val="5C8135"/>
          <w:spacing w:val="-2"/>
        </w:rPr>
        <w:t xml:space="preserve"> </w:t>
      </w:r>
      <w:r>
        <w:rPr>
          <w:color w:val="5C8135"/>
        </w:rPr>
        <w:t>management</w:t>
      </w:r>
    </w:p>
    <w:p w14:paraId="083DDFB8" w14:textId="77777777" w:rsidR="00907F50" w:rsidRDefault="00B8456D">
      <w:pPr>
        <w:spacing w:before="127"/>
        <w:ind w:left="1417"/>
        <w:rPr>
          <w:rFonts w:ascii="Calibri"/>
          <w:b/>
          <w:sz w:val="20"/>
        </w:rPr>
      </w:pPr>
      <w:r>
        <w:rPr>
          <w:rFonts w:ascii="Calibri"/>
          <w:b/>
          <w:color w:val="231F20"/>
          <w:sz w:val="20"/>
        </w:rPr>
        <w:t>Our aim</w:t>
      </w:r>
    </w:p>
    <w:p w14:paraId="48BC4CC4" w14:textId="77777777" w:rsidR="00907F50" w:rsidRDefault="00B8456D">
      <w:pPr>
        <w:pStyle w:val="BodyText"/>
        <w:spacing w:before="56" w:line="235" w:lineRule="auto"/>
        <w:ind w:left="1417" w:right="1496"/>
      </w:pPr>
      <w:r>
        <w:rPr>
          <w:color w:val="231F20"/>
        </w:rPr>
        <w:t xml:space="preserve">Identify, protect, </w:t>
      </w:r>
      <w:proofErr w:type="gramStart"/>
      <w:r>
        <w:rPr>
          <w:color w:val="231F20"/>
        </w:rPr>
        <w:t>conserve</w:t>
      </w:r>
      <w:proofErr w:type="gramEnd"/>
      <w:r>
        <w:rPr>
          <w:color w:val="231F20"/>
        </w:rPr>
        <w:t xml:space="preserve"> and interpret to the public the cultural heritage values of the park and botanic garden.</w:t>
      </w:r>
    </w:p>
    <w:p w14:paraId="7AD9DA82" w14:textId="77777777" w:rsidR="00907F50" w:rsidRDefault="00907F50">
      <w:pPr>
        <w:pStyle w:val="BodyText"/>
        <w:spacing w:before="11"/>
        <w:rPr>
          <w:sz w:val="8"/>
        </w:rPr>
      </w:pPr>
    </w:p>
    <w:p w14:paraId="12A0AF3B" w14:textId="77777777" w:rsidR="00907F50" w:rsidRDefault="00907F50">
      <w:pPr>
        <w:rPr>
          <w:sz w:val="8"/>
        </w:rPr>
        <w:sectPr w:rsidR="00907F50">
          <w:pgSz w:w="9980" w:h="14180"/>
          <w:pgMar w:top="1320" w:right="0" w:bottom="760" w:left="0" w:header="0" w:footer="565" w:gutter="0"/>
          <w:cols w:space="720"/>
        </w:sectPr>
      </w:pPr>
    </w:p>
    <w:p w14:paraId="396F239B" w14:textId="77777777" w:rsidR="00907F50" w:rsidRDefault="00B8456D">
      <w:pPr>
        <w:spacing w:before="60"/>
        <w:ind w:left="1417"/>
        <w:rPr>
          <w:rFonts w:ascii="Calibri"/>
          <w:b/>
          <w:sz w:val="20"/>
        </w:rPr>
      </w:pPr>
      <w:r>
        <w:rPr>
          <w:rFonts w:ascii="Calibri"/>
          <w:b/>
          <w:color w:val="231F20"/>
          <w:sz w:val="20"/>
        </w:rPr>
        <w:t>Background</w:t>
      </w:r>
    </w:p>
    <w:p w14:paraId="77B5BB7C" w14:textId="77777777" w:rsidR="00907F50" w:rsidRDefault="00B8456D">
      <w:pPr>
        <w:pStyle w:val="BodyText"/>
        <w:spacing w:before="56" w:line="235" w:lineRule="auto"/>
        <w:ind w:left="1417" w:right="239"/>
      </w:pPr>
      <w:proofErr w:type="gramStart"/>
      <w:r>
        <w:rPr>
          <w:color w:val="231F20"/>
        </w:rPr>
        <w:t>The park</w:t>
      </w:r>
      <w:proofErr w:type="gramEnd"/>
      <w:r>
        <w:rPr>
          <w:color w:val="231F20"/>
        </w:rPr>
        <w:t xml:space="preserve"> and botanic garden values include historic cultural heritage values. The area which is now the Mount Pitt Section of the park has been the site of </w:t>
      </w:r>
      <w:proofErr w:type="gramStart"/>
      <w:r>
        <w:rPr>
          <w:color w:val="231F20"/>
        </w:rPr>
        <w:t>a number of</w:t>
      </w:r>
      <w:proofErr w:type="gramEnd"/>
      <w:r>
        <w:rPr>
          <w:color w:val="231F20"/>
        </w:rPr>
        <w:t xml:space="preserve"> significant events in the human history of the island, including its discovery and settlement by Europeans and its defence during World War II. </w:t>
      </w:r>
      <w:proofErr w:type="gramStart"/>
      <w:r>
        <w:rPr>
          <w:color w:val="231F20"/>
        </w:rPr>
        <w:t>The park</w:t>
      </w:r>
      <w:proofErr w:type="gramEnd"/>
      <w:r>
        <w:rPr>
          <w:color w:val="231F20"/>
        </w:rPr>
        <w:t xml:space="preserve"> contains a number of heritage artefacts relating to World War II.</w:t>
      </w:r>
    </w:p>
    <w:p w14:paraId="11E67D82" w14:textId="77777777" w:rsidR="00907F50" w:rsidRDefault="00B8456D">
      <w:pPr>
        <w:pStyle w:val="BodyText"/>
        <w:spacing w:before="113"/>
        <w:ind w:left="1417"/>
      </w:pPr>
      <w:r>
        <w:rPr>
          <w:color w:val="231F20"/>
        </w:rPr>
        <w:t>Phillip Island is a listed place on the Commonwealth Heritage List.</w:t>
      </w:r>
    </w:p>
    <w:p w14:paraId="5269A8A3" w14:textId="77777777" w:rsidR="00907F50" w:rsidRDefault="00B8456D">
      <w:pPr>
        <w:pStyle w:val="BodyText"/>
        <w:spacing w:before="113" w:line="235" w:lineRule="auto"/>
        <w:ind w:left="1417"/>
      </w:pPr>
      <w:r>
        <w:rPr>
          <w:color w:val="231F20"/>
        </w:rPr>
        <w:t>In</w:t>
      </w:r>
      <w:r>
        <w:rPr>
          <w:color w:val="231F20"/>
          <w:spacing w:val="-4"/>
        </w:rPr>
        <w:t xml:space="preserve"> </w:t>
      </w:r>
      <w:r>
        <w:rPr>
          <w:color w:val="231F20"/>
        </w:rPr>
        <w:t>accordance</w:t>
      </w:r>
      <w:r>
        <w:rPr>
          <w:color w:val="231F20"/>
          <w:spacing w:val="-3"/>
        </w:rPr>
        <w:t xml:space="preserve"> </w:t>
      </w:r>
      <w:r>
        <w:rPr>
          <w:color w:val="231F20"/>
        </w:rPr>
        <w:t>with</w:t>
      </w:r>
      <w:r>
        <w:rPr>
          <w:color w:val="231F20"/>
          <w:spacing w:val="-2"/>
        </w:rPr>
        <w:t xml:space="preserve"> </w:t>
      </w:r>
      <w:r>
        <w:rPr>
          <w:color w:val="231F20"/>
        </w:rPr>
        <w:t>the</w:t>
      </w:r>
      <w:r>
        <w:rPr>
          <w:color w:val="231F20"/>
          <w:spacing w:val="-3"/>
        </w:rPr>
        <w:t xml:space="preserve"> </w:t>
      </w:r>
      <w:r>
        <w:rPr>
          <w:color w:val="231F20"/>
        </w:rPr>
        <w:t>s.367</w:t>
      </w:r>
      <w:r>
        <w:rPr>
          <w:color w:val="231F20"/>
          <w:spacing w:val="-2"/>
        </w:rPr>
        <w:t xml:space="preserve"> </w:t>
      </w:r>
      <w:r>
        <w:rPr>
          <w:color w:val="231F20"/>
        </w:rPr>
        <w:t>of</w:t>
      </w:r>
      <w:r>
        <w:rPr>
          <w:color w:val="231F20"/>
          <w:spacing w:val="-4"/>
        </w:rPr>
        <w:t xml:space="preserve"> </w:t>
      </w:r>
      <w:r>
        <w:rPr>
          <w:color w:val="231F20"/>
        </w:rPr>
        <w:t>the</w:t>
      </w:r>
      <w:r>
        <w:rPr>
          <w:color w:val="231F20"/>
          <w:spacing w:val="-2"/>
        </w:rPr>
        <w:t xml:space="preserve"> </w:t>
      </w:r>
      <w:r>
        <w:rPr>
          <w:color w:val="231F20"/>
        </w:rPr>
        <w:t>EPBC</w:t>
      </w:r>
      <w:r>
        <w:rPr>
          <w:color w:val="231F20"/>
          <w:spacing w:val="-3"/>
        </w:rPr>
        <w:t xml:space="preserve"> </w:t>
      </w:r>
      <w:r>
        <w:rPr>
          <w:color w:val="231F20"/>
        </w:rPr>
        <w:t>Act,</w:t>
      </w:r>
      <w:r>
        <w:rPr>
          <w:color w:val="231F20"/>
          <w:spacing w:val="-4"/>
        </w:rPr>
        <w:t xml:space="preserve"> </w:t>
      </w:r>
      <w:r>
        <w:rPr>
          <w:color w:val="231F20"/>
        </w:rPr>
        <w:t>where</w:t>
      </w:r>
      <w:r>
        <w:rPr>
          <w:color w:val="231F20"/>
          <w:spacing w:val="-3"/>
        </w:rPr>
        <w:t xml:space="preserve"> </w:t>
      </w:r>
      <w:r>
        <w:rPr>
          <w:color w:val="231F20"/>
        </w:rPr>
        <w:t>a</w:t>
      </w:r>
      <w:r>
        <w:rPr>
          <w:color w:val="231F20"/>
          <w:spacing w:val="-3"/>
        </w:rPr>
        <w:t xml:space="preserve"> </w:t>
      </w:r>
      <w:r>
        <w:rPr>
          <w:color w:val="231F20"/>
        </w:rPr>
        <w:t>Commonwealth</w:t>
      </w:r>
      <w:r>
        <w:rPr>
          <w:color w:val="231F20"/>
          <w:spacing w:val="-3"/>
        </w:rPr>
        <w:t xml:space="preserve"> </w:t>
      </w:r>
      <w:r>
        <w:rPr>
          <w:color w:val="231F20"/>
        </w:rPr>
        <w:t>reserve</w:t>
      </w:r>
      <w:r>
        <w:rPr>
          <w:color w:val="231F20"/>
          <w:spacing w:val="-4"/>
        </w:rPr>
        <w:t xml:space="preserve"> </w:t>
      </w:r>
      <w:r>
        <w:rPr>
          <w:color w:val="231F20"/>
        </w:rPr>
        <w:t xml:space="preserve">includes a Commonwealth Heritage place, a management plan </w:t>
      </w:r>
      <w:r>
        <w:rPr>
          <w:color w:val="231F20"/>
          <w:spacing w:val="-3"/>
        </w:rPr>
        <w:t xml:space="preserve">for </w:t>
      </w:r>
      <w:r>
        <w:rPr>
          <w:color w:val="231F20"/>
        </w:rPr>
        <w:t>the reserve must not be inconsistent with the Commonwealth Heritage management principles prescribed by the EPBC Regulations (Schedule</w:t>
      </w:r>
      <w:r>
        <w:rPr>
          <w:color w:val="231F20"/>
          <w:spacing w:val="-1"/>
        </w:rPr>
        <w:t xml:space="preserve"> </w:t>
      </w:r>
      <w:r>
        <w:rPr>
          <w:color w:val="231F20"/>
        </w:rPr>
        <w:t>7B).</w:t>
      </w:r>
    </w:p>
    <w:p w14:paraId="3A7748D6" w14:textId="77777777" w:rsidR="00907F50" w:rsidRDefault="00B8456D">
      <w:pPr>
        <w:spacing w:before="113"/>
        <w:ind w:left="1417"/>
        <w:rPr>
          <w:rFonts w:ascii="Calibri"/>
          <w:b/>
          <w:sz w:val="20"/>
        </w:rPr>
      </w:pPr>
      <w:r>
        <w:rPr>
          <w:rFonts w:ascii="Calibri"/>
          <w:b/>
          <w:color w:val="231F20"/>
          <w:sz w:val="20"/>
        </w:rPr>
        <w:t>Issue</w:t>
      </w:r>
    </w:p>
    <w:p w14:paraId="0D32087F" w14:textId="77777777" w:rsidR="00907F50" w:rsidRDefault="00B8456D">
      <w:pPr>
        <w:pStyle w:val="BodyText"/>
        <w:spacing w:before="56" w:line="235" w:lineRule="auto"/>
        <w:ind w:left="1417"/>
      </w:pPr>
      <w:r>
        <w:rPr>
          <w:color w:val="231F20"/>
        </w:rPr>
        <w:t>Knowledge about the historical features of the park and botanic garden needs to be broadened.</w:t>
      </w:r>
    </w:p>
    <w:p w14:paraId="537C9FF1" w14:textId="77777777" w:rsidR="00907F50" w:rsidRDefault="00907F50">
      <w:pPr>
        <w:pStyle w:val="BodyText"/>
        <w:spacing w:before="5"/>
        <w:rPr>
          <w:sz w:val="18"/>
        </w:rPr>
      </w:pPr>
    </w:p>
    <w:p w14:paraId="6F10B60B" w14:textId="77777777" w:rsidR="00907F50" w:rsidRDefault="00B8456D">
      <w:pPr>
        <w:ind w:left="1417"/>
        <w:rPr>
          <w:rFonts w:ascii="Calibri"/>
          <w:b/>
          <w:i/>
          <w:sz w:val="20"/>
        </w:rPr>
      </w:pPr>
      <w:r>
        <w:rPr>
          <w:rFonts w:ascii="Calibri"/>
          <w:b/>
          <w:i/>
          <w:color w:val="231F20"/>
          <w:sz w:val="20"/>
        </w:rPr>
        <w:t>Prescriptions</w:t>
      </w:r>
    </w:p>
    <w:p w14:paraId="6F24A780" w14:textId="77777777" w:rsidR="00907F50" w:rsidRDefault="00B8456D">
      <w:pPr>
        <w:pStyle w:val="ListParagraph"/>
        <w:numPr>
          <w:ilvl w:val="2"/>
          <w:numId w:val="45"/>
        </w:numPr>
        <w:tabs>
          <w:tab w:val="left" w:pos="2125"/>
          <w:tab w:val="left" w:pos="2126"/>
        </w:tabs>
        <w:spacing w:before="56" w:line="235" w:lineRule="auto"/>
        <w:ind w:right="2" w:hanging="708"/>
        <w:rPr>
          <w:sz w:val="20"/>
        </w:rPr>
      </w:pPr>
      <w:r>
        <w:rPr>
          <w:color w:val="231F20"/>
          <w:sz w:val="20"/>
        </w:rPr>
        <w:t>Where the values of places in the park and botanic garden that are listed on the Commonwealth Heritage List include cultural heritage values, the places are</w:t>
      </w:r>
      <w:r>
        <w:rPr>
          <w:color w:val="231F20"/>
          <w:spacing w:val="-6"/>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managed</w:t>
      </w:r>
      <w:r>
        <w:rPr>
          <w:color w:val="231F20"/>
          <w:spacing w:val="-5"/>
          <w:sz w:val="20"/>
        </w:rPr>
        <w:t xml:space="preserve"> </w:t>
      </w:r>
      <w:r>
        <w:rPr>
          <w:color w:val="231F20"/>
          <w:sz w:val="20"/>
        </w:rPr>
        <w:t>in</w:t>
      </w:r>
      <w:r>
        <w:rPr>
          <w:color w:val="231F20"/>
          <w:spacing w:val="-4"/>
          <w:sz w:val="20"/>
        </w:rPr>
        <w:t xml:space="preserve"> </w:t>
      </w:r>
      <w:r>
        <w:rPr>
          <w:color w:val="231F20"/>
          <w:sz w:val="20"/>
        </w:rPr>
        <w:t>a</w:t>
      </w:r>
      <w:r>
        <w:rPr>
          <w:color w:val="231F20"/>
          <w:spacing w:val="-5"/>
          <w:sz w:val="20"/>
        </w:rPr>
        <w:t xml:space="preserve"> </w:t>
      </w:r>
      <w:r>
        <w:rPr>
          <w:color w:val="231F20"/>
          <w:sz w:val="20"/>
        </w:rPr>
        <w:t>manner</w:t>
      </w:r>
      <w:r>
        <w:rPr>
          <w:color w:val="231F20"/>
          <w:spacing w:val="-5"/>
          <w:sz w:val="20"/>
        </w:rPr>
        <w:t xml:space="preserve"> </w:t>
      </w:r>
      <w:r>
        <w:rPr>
          <w:color w:val="231F20"/>
          <w:sz w:val="20"/>
        </w:rPr>
        <w:t>consistent</w:t>
      </w:r>
      <w:r>
        <w:rPr>
          <w:color w:val="231F20"/>
          <w:spacing w:val="-5"/>
          <w:sz w:val="20"/>
        </w:rPr>
        <w:t xml:space="preserve"> </w:t>
      </w:r>
      <w:r>
        <w:rPr>
          <w:color w:val="231F20"/>
          <w:sz w:val="20"/>
        </w:rPr>
        <w:t>with</w:t>
      </w:r>
      <w:r>
        <w:rPr>
          <w:color w:val="231F20"/>
          <w:spacing w:val="-4"/>
          <w:sz w:val="20"/>
        </w:rPr>
        <w:t xml:space="preserve"> </w:t>
      </w:r>
      <w:r>
        <w:rPr>
          <w:color w:val="231F20"/>
          <w:sz w:val="20"/>
        </w:rPr>
        <w:t>relevant</w:t>
      </w:r>
      <w:r>
        <w:rPr>
          <w:color w:val="231F20"/>
          <w:spacing w:val="-4"/>
          <w:sz w:val="20"/>
        </w:rPr>
        <w:t xml:space="preserve"> </w:t>
      </w:r>
      <w:r>
        <w:rPr>
          <w:color w:val="231F20"/>
          <w:sz w:val="20"/>
        </w:rPr>
        <w:t>heritage</w:t>
      </w:r>
      <w:r>
        <w:rPr>
          <w:color w:val="231F20"/>
          <w:spacing w:val="-6"/>
          <w:sz w:val="20"/>
        </w:rPr>
        <w:t xml:space="preserve"> </w:t>
      </w:r>
      <w:r>
        <w:rPr>
          <w:color w:val="231F20"/>
          <w:sz w:val="20"/>
        </w:rPr>
        <w:t>management principles prescribed by the EPBC</w:t>
      </w:r>
      <w:r>
        <w:rPr>
          <w:color w:val="231F20"/>
          <w:spacing w:val="-4"/>
          <w:sz w:val="20"/>
        </w:rPr>
        <w:t xml:space="preserve"> </w:t>
      </w:r>
      <w:r>
        <w:rPr>
          <w:color w:val="231F20"/>
          <w:sz w:val="20"/>
        </w:rPr>
        <w:t>Regulations.</w:t>
      </w:r>
    </w:p>
    <w:p w14:paraId="6C3ABBBB" w14:textId="77777777" w:rsidR="00907F50" w:rsidRDefault="00B8456D">
      <w:pPr>
        <w:pStyle w:val="ListParagraph"/>
        <w:numPr>
          <w:ilvl w:val="2"/>
          <w:numId w:val="45"/>
        </w:numPr>
        <w:tabs>
          <w:tab w:val="left" w:pos="2125"/>
          <w:tab w:val="left" w:pos="2126"/>
        </w:tabs>
        <w:spacing w:before="88" w:line="235" w:lineRule="auto"/>
        <w:ind w:right="542" w:hanging="708"/>
        <w:rPr>
          <w:sz w:val="20"/>
        </w:rPr>
      </w:pPr>
      <w:r>
        <w:rPr>
          <w:color w:val="231F20"/>
          <w:sz w:val="20"/>
        </w:rPr>
        <w:t>As</w:t>
      </w:r>
      <w:r>
        <w:rPr>
          <w:color w:val="231F20"/>
          <w:spacing w:val="-5"/>
          <w:sz w:val="20"/>
        </w:rPr>
        <w:t xml:space="preserve"> </w:t>
      </w:r>
      <w:r>
        <w:rPr>
          <w:color w:val="231F20"/>
          <w:sz w:val="20"/>
        </w:rPr>
        <w:t>far</w:t>
      </w:r>
      <w:r>
        <w:rPr>
          <w:color w:val="231F20"/>
          <w:spacing w:val="-4"/>
          <w:sz w:val="20"/>
        </w:rPr>
        <w:t xml:space="preserve"> </w:t>
      </w:r>
      <w:r>
        <w:rPr>
          <w:color w:val="231F20"/>
          <w:sz w:val="20"/>
        </w:rPr>
        <w:t>as</w:t>
      </w:r>
      <w:r>
        <w:rPr>
          <w:color w:val="231F20"/>
          <w:spacing w:val="-3"/>
          <w:sz w:val="20"/>
        </w:rPr>
        <w:t xml:space="preserve"> </w:t>
      </w:r>
      <w:r>
        <w:rPr>
          <w:color w:val="231F20"/>
          <w:sz w:val="20"/>
        </w:rPr>
        <w:t>practicable,</w:t>
      </w:r>
      <w:r>
        <w:rPr>
          <w:color w:val="231F20"/>
          <w:spacing w:val="-4"/>
          <w:sz w:val="20"/>
        </w:rPr>
        <w:t xml:space="preserve"> </w:t>
      </w:r>
      <w:r>
        <w:rPr>
          <w:color w:val="231F20"/>
          <w:sz w:val="20"/>
        </w:rPr>
        <w:t>historic</w:t>
      </w:r>
      <w:r>
        <w:rPr>
          <w:color w:val="231F20"/>
          <w:spacing w:val="-4"/>
          <w:sz w:val="20"/>
        </w:rPr>
        <w:t xml:space="preserve"> </w:t>
      </w:r>
      <w:r>
        <w:rPr>
          <w:color w:val="231F20"/>
          <w:sz w:val="20"/>
        </w:rPr>
        <w:t>sites</w:t>
      </w:r>
      <w:r>
        <w:rPr>
          <w:color w:val="231F20"/>
          <w:spacing w:val="-5"/>
          <w:sz w:val="20"/>
        </w:rPr>
        <w:t xml:space="preserve"> </w:t>
      </w:r>
      <w:r>
        <w:rPr>
          <w:color w:val="231F20"/>
          <w:sz w:val="20"/>
        </w:rPr>
        <w:t>will</w:t>
      </w:r>
      <w:r>
        <w:rPr>
          <w:color w:val="231F20"/>
          <w:spacing w:val="-3"/>
          <w:sz w:val="20"/>
        </w:rPr>
        <w:t xml:space="preserve"> </w:t>
      </w:r>
      <w:r>
        <w:rPr>
          <w:color w:val="231F20"/>
          <w:sz w:val="20"/>
        </w:rPr>
        <w:t>be</w:t>
      </w:r>
      <w:r>
        <w:rPr>
          <w:color w:val="231F20"/>
          <w:spacing w:val="-4"/>
          <w:sz w:val="20"/>
        </w:rPr>
        <w:t xml:space="preserve"> </w:t>
      </w:r>
      <w:r>
        <w:rPr>
          <w:color w:val="231F20"/>
          <w:sz w:val="20"/>
        </w:rPr>
        <w:t>identified,</w:t>
      </w:r>
      <w:r>
        <w:rPr>
          <w:color w:val="231F20"/>
          <w:spacing w:val="-3"/>
          <w:sz w:val="20"/>
        </w:rPr>
        <w:t xml:space="preserve"> </w:t>
      </w:r>
      <w:r>
        <w:rPr>
          <w:color w:val="231F20"/>
          <w:sz w:val="20"/>
        </w:rPr>
        <w:t>conserved</w:t>
      </w:r>
      <w:r>
        <w:rPr>
          <w:color w:val="231F20"/>
          <w:spacing w:val="-5"/>
          <w:sz w:val="20"/>
        </w:rPr>
        <w:t xml:space="preserve"> </w:t>
      </w:r>
      <w:r>
        <w:rPr>
          <w:color w:val="231F20"/>
          <w:sz w:val="20"/>
        </w:rPr>
        <w:t>and</w:t>
      </w:r>
      <w:r>
        <w:rPr>
          <w:color w:val="231F20"/>
          <w:spacing w:val="-3"/>
          <w:sz w:val="20"/>
        </w:rPr>
        <w:t xml:space="preserve"> </w:t>
      </w:r>
      <w:r>
        <w:rPr>
          <w:color w:val="231F20"/>
          <w:sz w:val="20"/>
        </w:rPr>
        <w:t>their significance</w:t>
      </w:r>
      <w:r>
        <w:rPr>
          <w:color w:val="231F20"/>
          <w:spacing w:val="-1"/>
          <w:sz w:val="20"/>
        </w:rPr>
        <w:t xml:space="preserve"> </w:t>
      </w:r>
      <w:r>
        <w:rPr>
          <w:color w:val="231F20"/>
          <w:sz w:val="20"/>
        </w:rPr>
        <w:t>interpreted.</w:t>
      </w:r>
    </w:p>
    <w:p w14:paraId="2440D3DF" w14:textId="77777777" w:rsidR="00907F50" w:rsidRDefault="00B8456D">
      <w:pPr>
        <w:pStyle w:val="BodyText"/>
        <w:rPr>
          <w:sz w:val="78"/>
        </w:rPr>
      </w:pPr>
      <w:r>
        <w:br w:type="column"/>
      </w:r>
    </w:p>
    <w:p w14:paraId="660CCAE1" w14:textId="77777777" w:rsidR="00907F50" w:rsidRDefault="00907F50">
      <w:pPr>
        <w:pStyle w:val="BodyText"/>
        <w:rPr>
          <w:sz w:val="78"/>
        </w:rPr>
      </w:pPr>
    </w:p>
    <w:p w14:paraId="13D014C6" w14:textId="77777777" w:rsidR="00907F50" w:rsidRDefault="00907F50">
      <w:pPr>
        <w:pStyle w:val="BodyText"/>
        <w:spacing w:before="8"/>
        <w:rPr>
          <w:sz w:val="111"/>
        </w:rPr>
      </w:pPr>
    </w:p>
    <w:p w14:paraId="30B9AD26" w14:textId="77777777" w:rsidR="00907F50" w:rsidRDefault="00B8456D">
      <w:pPr>
        <w:ind w:left="603"/>
        <w:rPr>
          <w:sz w:val="36"/>
        </w:rPr>
      </w:pP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.2</w:t>
      </w:r>
    </w:p>
    <w:p w14:paraId="5E344DA4" w14:textId="77777777" w:rsidR="00907F50" w:rsidRDefault="00907F50">
      <w:pPr>
        <w:rPr>
          <w:sz w:val="36"/>
        </w:rPr>
        <w:sectPr w:rsidR="00907F50">
          <w:type w:val="continuous"/>
          <w:pgSz w:w="9980" w:h="14180"/>
          <w:pgMar w:top="1320" w:right="0" w:bottom="280" w:left="0" w:header="720" w:footer="720" w:gutter="0"/>
          <w:cols w:num="2" w:space="720" w:equalWidth="0">
            <w:col w:w="8428" w:space="40"/>
            <w:col w:w="1512"/>
          </w:cols>
        </w:sectPr>
      </w:pPr>
    </w:p>
    <w:p w14:paraId="17936752" w14:textId="77777777" w:rsidR="00907F50" w:rsidRDefault="00B8456D">
      <w:pPr>
        <w:spacing w:before="83"/>
        <w:ind w:left="1417"/>
        <w:rPr>
          <w:rFonts w:ascii="Calibri"/>
          <w:b/>
          <w:i/>
          <w:sz w:val="20"/>
        </w:rPr>
      </w:pPr>
      <w:r>
        <w:rPr>
          <w:rFonts w:ascii="Calibri"/>
          <w:b/>
          <w:i/>
          <w:color w:val="231F20"/>
          <w:sz w:val="20"/>
        </w:rPr>
        <w:t>Actions</w:t>
      </w:r>
    </w:p>
    <w:p w14:paraId="0CEF66FF" w14:textId="77777777" w:rsidR="00907F50" w:rsidRDefault="00B8456D">
      <w:pPr>
        <w:pStyle w:val="ListParagraph"/>
        <w:numPr>
          <w:ilvl w:val="2"/>
          <w:numId w:val="45"/>
        </w:numPr>
        <w:tabs>
          <w:tab w:val="left" w:pos="2125"/>
          <w:tab w:val="left" w:pos="2126"/>
        </w:tabs>
        <w:spacing w:before="56" w:line="235" w:lineRule="auto"/>
        <w:ind w:right="1668" w:hanging="708"/>
        <w:rPr>
          <w:sz w:val="20"/>
        </w:rPr>
      </w:pPr>
      <w:r>
        <w:rPr>
          <w:color w:val="231F20"/>
          <w:sz w:val="20"/>
        </w:rPr>
        <w:t>Produce</w:t>
      </w:r>
      <w:r>
        <w:rPr>
          <w:color w:val="231F20"/>
          <w:spacing w:val="-7"/>
          <w:sz w:val="20"/>
        </w:rPr>
        <w:t xml:space="preserve"> </w:t>
      </w:r>
      <w:r>
        <w:rPr>
          <w:color w:val="231F20"/>
          <w:sz w:val="20"/>
        </w:rPr>
        <w:t>interpretive</w:t>
      </w:r>
      <w:r>
        <w:rPr>
          <w:color w:val="231F20"/>
          <w:spacing w:val="-6"/>
          <w:sz w:val="20"/>
        </w:rPr>
        <w:t xml:space="preserve"> </w:t>
      </w:r>
      <w:r>
        <w:rPr>
          <w:color w:val="231F20"/>
          <w:sz w:val="20"/>
        </w:rPr>
        <w:t>material</w:t>
      </w:r>
      <w:r>
        <w:rPr>
          <w:color w:val="231F20"/>
          <w:spacing w:val="-6"/>
          <w:sz w:val="20"/>
        </w:rPr>
        <w:t xml:space="preserve"> </w:t>
      </w:r>
      <w:r>
        <w:rPr>
          <w:color w:val="231F20"/>
          <w:sz w:val="20"/>
        </w:rPr>
        <w:t>and</w:t>
      </w:r>
      <w:r>
        <w:rPr>
          <w:color w:val="231F20"/>
          <w:spacing w:val="-6"/>
          <w:sz w:val="20"/>
        </w:rPr>
        <w:t xml:space="preserve"> </w:t>
      </w:r>
      <w:r>
        <w:rPr>
          <w:color w:val="231F20"/>
          <w:sz w:val="20"/>
        </w:rPr>
        <w:t>signage</w:t>
      </w:r>
      <w:r>
        <w:rPr>
          <w:color w:val="231F20"/>
          <w:spacing w:val="-6"/>
          <w:sz w:val="20"/>
        </w:rPr>
        <w:t xml:space="preserve"> </w:t>
      </w:r>
      <w:r>
        <w:rPr>
          <w:color w:val="231F20"/>
          <w:sz w:val="20"/>
        </w:rPr>
        <w:t>to</w:t>
      </w:r>
      <w:r>
        <w:rPr>
          <w:color w:val="231F20"/>
          <w:spacing w:val="-6"/>
          <w:sz w:val="20"/>
        </w:rPr>
        <w:t xml:space="preserve"> </w:t>
      </w:r>
      <w:r>
        <w:rPr>
          <w:color w:val="231F20"/>
          <w:sz w:val="20"/>
        </w:rPr>
        <w:t>support</w:t>
      </w:r>
      <w:r>
        <w:rPr>
          <w:color w:val="231F20"/>
          <w:spacing w:val="-6"/>
          <w:sz w:val="20"/>
        </w:rPr>
        <w:t xml:space="preserve"> </w:t>
      </w:r>
      <w:r>
        <w:rPr>
          <w:color w:val="231F20"/>
          <w:sz w:val="20"/>
        </w:rPr>
        <w:t>the</w:t>
      </w:r>
      <w:r>
        <w:rPr>
          <w:color w:val="231F20"/>
          <w:spacing w:val="-5"/>
          <w:sz w:val="20"/>
        </w:rPr>
        <w:t xml:space="preserve"> </w:t>
      </w:r>
      <w:r>
        <w:rPr>
          <w:color w:val="231F20"/>
          <w:sz w:val="20"/>
        </w:rPr>
        <w:t>historic</w:t>
      </w:r>
      <w:r>
        <w:rPr>
          <w:color w:val="231F20"/>
          <w:spacing w:val="-7"/>
          <w:sz w:val="20"/>
        </w:rPr>
        <w:t xml:space="preserve"> </w:t>
      </w:r>
      <w:r>
        <w:rPr>
          <w:color w:val="231F20"/>
          <w:sz w:val="20"/>
        </w:rPr>
        <w:t>and</w:t>
      </w:r>
      <w:r>
        <w:rPr>
          <w:color w:val="231F20"/>
          <w:spacing w:val="-5"/>
          <w:sz w:val="20"/>
        </w:rPr>
        <w:t xml:space="preserve"> </w:t>
      </w:r>
      <w:r>
        <w:rPr>
          <w:color w:val="231F20"/>
          <w:sz w:val="20"/>
        </w:rPr>
        <w:t>cultural heritage of the park and botanic</w:t>
      </w:r>
      <w:r>
        <w:rPr>
          <w:color w:val="231F20"/>
          <w:spacing w:val="-4"/>
          <w:sz w:val="20"/>
        </w:rPr>
        <w:t xml:space="preserve"> </w:t>
      </w:r>
      <w:r>
        <w:rPr>
          <w:color w:val="231F20"/>
          <w:sz w:val="20"/>
        </w:rPr>
        <w:t>garden.</w:t>
      </w:r>
    </w:p>
    <w:p w14:paraId="574EEC93" w14:textId="77777777" w:rsidR="00907F50" w:rsidRDefault="00B8456D">
      <w:pPr>
        <w:pStyle w:val="ListParagraph"/>
        <w:numPr>
          <w:ilvl w:val="2"/>
          <w:numId w:val="45"/>
        </w:numPr>
        <w:tabs>
          <w:tab w:val="left" w:pos="2125"/>
          <w:tab w:val="left" w:pos="2126"/>
        </w:tabs>
        <w:spacing w:line="235" w:lineRule="auto"/>
        <w:ind w:right="1575" w:hanging="708"/>
        <w:rPr>
          <w:sz w:val="20"/>
        </w:rPr>
      </w:pPr>
      <w:r>
        <w:rPr>
          <w:color w:val="231F20"/>
          <w:sz w:val="20"/>
        </w:rPr>
        <w:t>Consult with Norfolk Island historical and cultural agencies and experts, and other</w:t>
      </w:r>
      <w:r>
        <w:rPr>
          <w:color w:val="231F20"/>
          <w:spacing w:val="-8"/>
          <w:sz w:val="20"/>
        </w:rPr>
        <w:t xml:space="preserve"> </w:t>
      </w:r>
      <w:r>
        <w:rPr>
          <w:color w:val="231F20"/>
          <w:sz w:val="20"/>
        </w:rPr>
        <w:t>stakeholders</w:t>
      </w:r>
      <w:r>
        <w:rPr>
          <w:color w:val="231F20"/>
          <w:spacing w:val="-7"/>
          <w:sz w:val="20"/>
        </w:rPr>
        <w:t xml:space="preserve"> </w:t>
      </w:r>
      <w:r>
        <w:rPr>
          <w:color w:val="231F20"/>
          <w:sz w:val="20"/>
        </w:rPr>
        <w:t>in</w:t>
      </w:r>
      <w:r>
        <w:rPr>
          <w:color w:val="231F20"/>
          <w:spacing w:val="-7"/>
          <w:sz w:val="20"/>
        </w:rPr>
        <w:t xml:space="preserve"> </w:t>
      </w:r>
      <w:r>
        <w:rPr>
          <w:color w:val="231F20"/>
          <w:sz w:val="20"/>
        </w:rPr>
        <w:t>relation</w:t>
      </w:r>
      <w:r>
        <w:rPr>
          <w:color w:val="231F20"/>
          <w:spacing w:val="-6"/>
          <w:sz w:val="20"/>
        </w:rPr>
        <w:t xml:space="preserve"> </w:t>
      </w:r>
      <w:r>
        <w:rPr>
          <w:color w:val="231F20"/>
          <w:sz w:val="20"/>
        </w:rPr>
        <w:t>to</w:t>
      </w:r>
      <w:r>
        <w:rPr>
          <w:color w:val="231F20"/>
          <w:spacing w:val="-8"/>
          <w:sz w:val="20"/>
        </w:rPr>
        <w:t xml:space="preserve"> </w:t>
      </w:r>
      <w:r>
        <w:rPr>
          <w:color w:val="231F20"/>
          <w:sz w:val="20"/>
        </w:rPr>
        <w:t>the</w:t>
      </w:r>
      <w:r>
        <w:rPr>
          <w:color w:val="231F20"/>
          <w:spacing w:val="-7"/>
          <w:sz w:val="20"/>
        </w:rPr>
        <w:t xml:space="preserve"> </w:t>
      </w:r>
      <w:r>
        <w:rPr>
          <w:color w:val="231F20"/>
          <w:sz w:val="20"/>
        </w:rPr>
        <w:t>conservation</w:t>
      </w:r>
      <w:r>
        <w:rPr>
          <w:color w:val="231F20"/>
          <w:spacing w:val="-6"/>
          <w:sz w:val="20"/>
        </w:rPr>
        <w:t xml:space="preserve"> </w:t>
      </w:r>
      <w:r>
        <w:rPr>
          <w:color w:val="231F20"/>
          <w:sz w:val="20"/>
        </w:rPr>
        <w:t>and</w:t>
      </w:r>
      <w:r>
        <w:rPr>
          <w:color w:val="231F20"/>
          <w:spacing w:val="-7"/>
          <w:sz w:val="20"/>
        </w:rPr>
        <w:t xml:space="preserve"> </w:t>
      </w:r>
      <w:r>
        <w:rPr>
          <w:color w:val="231F20"/>
          <w:sz w:val="20"/>
        </w:rPr>
        <w:t>management</w:t>
      </w:r>
      <w:r>
        <w:rPr>
          <w:color w:val="231F20"/>
          <w:spacing w:val="-7"/>
          <w:sz w:val="20"/>
        </w:rPr>
        <w:t xml:space="preserve"> </w:t>
      </w:r>
      <w:r>
        <w:rPr>
          <w:color w:val="231F20"/>
          <w:sz w:val="20"/>
        </w:rPr>
        <w:t>of</w:t>
      </w:r>
      <w:r>
        <w:rPr>
          <w:color w:val="231F20"/>
          <w:spacing w:val="-7"/>
          <w:sz w:val="20"/>
        </w:rPr>
        <w:t xml:space="preserve"> </w:t>
      </w:r>
      <w:r>
        <w:rPr>
          <w:color w:val="231F20"/>
          <w:sz w:val="20"/>
        </w:rPr>
        <w:t>cultural values.</w:t>
      </w:r>
    </w:p>
    <w:p w14:paraId="09D69620" w14:textId="77777777" w:rsidR="00907F50" w:rsidRDefault="00907F50">
      <w:pPr>
        <w:spacing w:line="235" w:lineRule="auto"/>
        <w:rPr>
          <w:sz w:val="20"/>
        </w:rPr>
        <w:sectPr w:rsidR="00907F50">
          <w:type w:val="continuous"/>
          <w:pgSz w:w="9980" w:h="14180"/>
          <w:pgMar w:top="1320" w:right="0" w:bottom="280" w:left="0" w:header="720" w:footer="720" w:gutter="0"/>
          <w:cols w:space="720"/>
        </w:sectPr>
      </w:pPr>
    </w:p>
    <w:p w14:paraId="084A117C" w14:textId="77777777" w:rsidR="00907F50" w:rsidRDefault="00B8456D">
      <w:pPr>
        <w:pStyle w:val="Heading6"/>
        <w:tabs>
          <w:tab w:val="left" w:pos="2125"/>
        </w:tabs>
        <w:spacing w:before="35"/>
      </w:pPr>
      <w:r>
        <w:rPr>
          <w:color w:val="5C8135"/>
        </w:rPr>
        <w:lastRenderedPageBreak/>
        <w:t>2.3</w:t>
      </w:r>
      <w:r>
        <w:rPr>
          <w:color w:val="5C8135"/>
        </w:rPr>
        <w:tab/>
      </w:r>
      <w:proofErr w:type="gramStart"/>
      <w:r>
        <w:rPr>
          <w:color w:val="5C8135"/>
        </w:rPr>
        <w:t>Botanic garden</w:t>
      </w:r>
      <w:proofErr w:type="gramEnd"/>
      <w:r>
        <w:rPr>
          <w:color w:val="5C8135"/>
        </w:rPr>
        <w:t xml:space="preserve"> and herbarium</w:t>
      </w:r>
      <w:r>
        <w:rPr>
          <w:color w:val="5C8135"/>
          <w:spacing w:val="-5"/>
        </w:rPr>
        <w:t xml:space="preserve"> </w:t>
      </w:r>
      <w:r>
        <w:rPr>
          <w:color w:val="5C8135"/>
        </w:rPr>
        <w:t>collection</w:t>
      </w:r>
    </w:p>
    <w:p w14:paraId="1C8D7CF1" w14:textId="77777777" w:rsidR="00907F50" w:rsidRDefault="00B8456D">
      <w:pPr>
        <w:spacing w:before="127"/>
        <w:ind w:left="1417"/>
        <w:rPr>
          <w:rFonts w:ascii="Calibri"/>
          <w:b/>
          <w:sz w:val="20"/>
        </w:rPr>
      </w:pPr>
      <w:r>
        <w:rPr>
          <w:rFonts w:ascii="Calibri"/>
          <w:b/>
          <w:color w:val="231F20"/>
          <w:sz w:val="20"/>
        </w:rPr>
        <w:t>Our aims</w:t>
      </w:r>
    </w:p>
    <w:p w14:paraId="7AFEFA8C" w14:textId="77777777" w:rsidR="00907F50" w:rsidRDefault="00B8456D">
      <w:pPr>
        <w:pStyle w:val="ListParagraph"/>
        <w:numPr>
          <w:ilvl w:val="1"/>
          <w:numId w:val="46"/>
        </w:numPr>
        <w:tabs>
          <w:tab w:val="left" w:pos="1701"/>
        </w:tabs>
        <w:spacing w:before="56" w:line="235" w:lineRule="auto"/>
        <w:ind w:right="1569" w:hanging="283"/>
        <w:rPr>
          <w:sz w:val="20"/>
        </w:rPr>
      </w:pPr>
      <w:r>
        <w:rPr>
          <w:color w:val="231F20"/>
          <w:sz w:val="20"/>
        </w:rPr>
        <w:t xml:space="preserve">Establish and maintain a living and herbarium collection representative of Norfolk </w:t>
      </w:r>
      <w:r>
        <w:rPr>
          <w:color w:val="231F20"/>
          <w:spacing w:val="-3"/>
          <w:sz w:val="20"/>
        </w:rPr>
        <w:t>Island’s</w:t>
      </w:r>
      <w:r>
        <w:rPr>
          <w:color w:val="231F20"/>
          <w:spacing w:val="-5"/>
          <w:sz w:val="20"/>
        </w:rPr>
        <w:t xml:space="preserve"> </w:t>
      </w:r>
      <w:r>
        <w:rPr>
          <w:color w:val="231F20"/>
          <w:sz w:val="20"/>
        </w:rPr>
        <w:t>vascular</w:t>
      </w:r>
      <w:r>
        <w:rPr>
          <w:color w:val="231F20"/>
          <w:spacing w:val="-5"/>
          <w:sz w:val="20"/>
        </w:rPr>
        <w:t xml:space="preserve"> </w:t>
      </w:r>
      <w:r>
        <w:rPr>
          <w:color w:val="231F20"/>
          <w:sz w:val="20"/>
        </w:rPr>
        <w:t>flora</w:t>
      </w:r>
      <w:r>
        <w:rPr>
          <w:color w:val="231F20"/>
          <w:spacing w:val="-5"/>
          <w:sz w:val="20"/>
        </w:rPr>
        <w:t xml:space="preserve"> </w:t>
      </w:r>
      <w:r>
        <w:rPr>
          <w:color w:val="231F20"/>
          <w:sz w:val="20"/>
        </w:rPr>
        <w:t>with</w:t>
      </w:r>
      <w:r>
        <w:rPr>
          <w:color w:val="231F20"/>
          <w:spacing w:val="-5"/>
          <w:sz w:val="20"/>
        </w:rPr>
        <w:t xml:space="preserve"> </w:t>
      </w:r>
      <w:r>
        <w:rPr>
          <w:color w:val="231F20"/>
          <w:sz w:val="20"/>
        </w:rPr>
        <w:t>an</w:t>
      </w:r>
      <w:r>
        <w:rPr>
          <w:color w:val="231F20"/>
          <w:spacing w:val="-5"/>
          <w:sz w:val="20"/>
        </w:rPr>
        <w:t xml:space="preserve"> </w:t>
      </w:r>
      <w:r>
        <w:rPr>
          <w:color w:val="231F20"/>
          <w:sz w:val="20"/>
        </w:rPr>
        <w:t>emphasis</w:t>
      </w:r>
      <w:r>
        <w:rPr>
          <w:color w:val="231F20"/>
          <w:spacing w:val="-6"/>
          <w:sz w:val="20"/>
        </w:rPr>
        <w:t xml:space="preserve"> </w:t>
      </w:r>
      <w:r>
        <w:rPr>
          <w:color w:val="231F20"/>
          <w:sz w:val="20"/>
        </w:rPr>
        <w:t>on</w:t>
      </w:r>
      <w:r>
        <w:rPr>
          <w:color w:val="231F20"/>
          <w:spacing w:val="-6"/>
          <w:sz w:val="20"/>
        </w:rPr>
        <w:t xml:space="preserve"> </w:t>
      </w:r>
      <w:r>
        <w:rPr>
          <w:color w:val="231F20"/>
          <w:sz w:val="20"/>
        </w:rPr>
        <w:t>providing</w:t>
      </w:r>
      <w:r>
        <w:rPr>
          <w:color w:val="231F20"/>
          <w:spacing w:val="-5"/>
          <w:sz w:val="20"/>
        </w:rPr>
        <w:t xml:space="preserve"> </w:t>
      </w:r>
      <w:r>
        <w:rPr>
          <w:color w:val="231F20"/>
          <w:sz w:val="20"/>
        </w:rPr>
        <w:t>educational,</w:t>
      </w:r>
      <w:r>
        <w:rPr>
          <w:color w:val="231F20"/>
          <w:spacing w:val="-4"/>
          <w:sz w:val="20"/>
        </w:rPr>
        <w:t xml:space="preserve"> </w:t>
      </w:r>
      <w:r>
        <w:rPr>
          <w:color w:val="231F20"/>
          <w:sz w:val="20"/>
        </w:rPr>
        <w:t>interpretative</w:t>
      </w:r>
      <w:r>
        <w:rPr>
          <w:color w:val="231F20"/>
          <w:spacing w:val="-6"/>
          <w:sz w:val="20"/>
        </w:rPr>
        <w:t xml:space="preserve"> </w:t>
      </w:r>
      <w:r>
        <w:rPr>
          <w:color w:val="231F20"/>
          <w:sz w:val="20"/>
        </w:rPr>
        <w:t>and tourism experiences for</w:t>
      </w:r>
      <w:r>
        <w:rPr>
          <w:color w:val="231F20"/>
          <w:spacing w:val="-5"/>
          <w:sz w:val="20"/>
        </w:rPr>
        <w:t xml:space="preserve"> </w:t>
      </w:r>
      <w:r>
        <w:rPr>
          <w:color w:val="231F20"/>
          <w:sz w:val="20"/>
        </w:rPr>
        <w:t>visitors.</w:t>
      </w:r>
    </w:p>
    <w:p w14:paraId="22DEB443" w14:textId="77777777" w:rsidR="00907F50" w:rsidRDefault="00B8456D">
      <w:pPr>
        <w:pStyle w:val="ListParagraph"/>
        <w:numPr>
          <w:ilvl w:val="1"/>
          <w:numId w:val="46"/>
        </w:numPr>
        <w:tabs>
          <w:tab w:val="left" w:pos="1701"/>
        </w:tabs>
        <w:spacing w:before="59" w:line="235" w:lineRule="auto"/>
        <w:ind w:right="1796" w:hanging="283"/>
        <w:rPr>
          <w:sz w:val="20"/>
        </w:rPr>
      </w:pPr>
      <w:r>
        <w:rPr>
          <w:color w:val="231F20"/>
          <w:sz w:val="20"/>
        </w:rPr>
        <w:t>Contribute to the conservation of threatened plant species through the establishment</w:t>
      </w:r>
      <w:r>
        <w:rPr>
          <w:color w:val="231F20"/>
          <w:spacing w:val="-7"/>
          <w:sz w:val="20"/>
        </w:rPr>
        <w:t xml:space="preserve"> </w:t>
      </w:r>
      <w:r>
        <w:rPr>
          <w:color w:val="231F20"/>
          <w:sz w:val="20"/>
        </w:rPr>
        <w:t>and</w:t>
      </w:r>
      <w:r>
        <w:rPr>
          <w:color w:val="231F20"/>
          <w:spacing w:val="-6"/>
          <w:sz w:val="20"/>
        </w:rPr>
        <w:t xml:space="preserve"> </w:t>
      </w:r>
      <w:r>
        <w:rPr>
          <w:color w:val="231F20"/>
          <w:sz w:val="20"/>
        </w:rPr>
        <w:t>maintenance</w:t>
      </w:r>
      <w:r>
        <w:rPr>
          <w:color w:val="231F20"/>
          <w:spacing w:val="-7"/>
          <w:sz w:val="20"/>
        </w:rPr>
        <w:t xml:space="preserve"> </w:t>
      </w:r>
      <w:r>
        <w:rPr>
          <w:color w:val="231F20"/>
          <w:sz w:val="20"/>
        </w:rPr>
        <w:t>of</w:t>
      </w:r>
      <w:r>
        <w:rPr>
          <w:color w:val="231F20"/>
          <w:spacing w:val="-7"/>
          <w:sz w:val="20"/>
        </w:rPr>
        <w:t xml:space="preserve"> </w:t>
      </w:r>
      <w:r>
        <w:rPr>
          <w:color w:val="231F20"/>
          <w:sz w:val="20"/>
        </w:rPr>
        <w:t>healthy</w:t>
      </w:r>
      <w:r>
        <w:rPr>
          <w:color w:val="231F20"/>
          <w:spacing w:val="-6"/>
          <w:sz w:val="20"/>
        </w:rPr>
        <w:t xml:space="preserve"> </w:t>
      </w:r>
      <w:r>
        <w:rPr>
          <w:color w:val="231F20"/>
          <w:sz w:val="20"/>
        </w:rPr>
        <w:t>ex-situ</w:t>
      </w:r>
      <w:r>
        <w:rPr>
          <w:color w:val="231F20"/>
          <w:spacing w:val="-7"/>
          <w:sz w:val="20"/>
        </w:rPr>
        <w:t xml:space="preserve"> </w:t>
      </w:r>
      <w:r>
        <w:rPr>
          <w:color w:val="231F20"/>
          <w:sz w:val="20"/>
        </w:rPr>
        <w:t>plantings</w:t>
      </w:r>
      <w:r>
        <w:rPr>
          <w:color w:val="231F20"/>
          <w:spacing w:val="-6"/>
          <w:sz w:val="20"/>
        </w:rPr>
        <w:t xml:space="preserve"> </w:t>
      </w:r>
      <w:r>
        <w:rPr>
          <w:color w:val="231F20"/>
          <w:sz w:val="20"/>
        </w:rPr>
        <w:t>and</w:t>
      </w:r>
      <w:r>
        <w:rPr>
          <w:color w:val="231F20"/>
          <w:spacing w:val="-6"/>
          <w:sz w:val="20"/>
        </w:rPr>
        <w:t xml:space="preserve"> </w:t>
      </w:r>
      <w:r>
        <w:rPr>
          <w:color w:val="231F20"/>
          <w:sz w:val="20"/>
        </w:rPr>
        <w:t>seed</w:t>
      </w:r>
      <w:r>
        <w:rPr>
          <w:color w:val="231F20"/>
          <w:spacing w:val="-6"/>
          <w:sz w:val="20"/>
        </w:rPr>
        <w:t xml:space="preserve"> </w:t>
      </w:r>
      <w:r>
        <w:rPr>
          <w:color w:val="231F20"/>
          <w:sz w:val="20"/>
        </w:rPr>
        <w:t>collections.</w:t>
      </w:r>
    </w:p>
    <w:p w14:paraId="54B63B4A" w14:textId="77777777" w:rsidR="00907F50" w:rsidRDefault="00B8456D">
      <w:pPr>
        <w:spacing w:before="111"/>
        <w:ind w:left="1417"/>
        <w:rPr>
          <w:rFonts w:ascii="Calibri"/>
          <w:b/>
          <w:sz w:val="20"/>
        </w:rPr>
      </w:pPr>
      <w:r>
        <w:rPr>
          <w:rFonts w:ascii="Calibri"/>
          <w:b/>
          <w:color w:val="231F20"/>
          <w:sz w:val="20"/>
        </w:rPr>
        <w:t>Background</w:t>
      </w:r>
    </w:p>
    <w:p w14:paraId="6E0D74A0" w14:textId="77777777" w:rsidR="00907F50" w:rsidRDefault="00B8456D">
      <w:pPr>
        <w:pStyle w:val="BodyText"/>
        <w:spacing w:before="57" w:line="235" w:lineRule="auto"/>
        <w:ind w:left="1417" w:right="1373"/>
      </w:pPr>
      <w:r>
        <w:rPr>
          <w:color w:val="231F20"/>
        </w:rPr>
        <w:t>The botanic garden, which covers an area of 5.5 hectares and is adjacent to the park, is located on Mission Road near the Mount Pitt Road entrance to the park.</w:t>
      </w:r>
    </w:p>
    <w:p w14:paraId="154009CD" w14:textId="77777777" w:rsidR="00907F50" w:rsidRDefault="00B8456D">
      <w:pPr>
        <w:pStyle w:val="BodyText"/>
        <w:spacing w:before="115" w:line="235" w:lineRule="auto"/>
        <w:ind w:left="1417" w:right="1474"/>
      </w:pPr>
      <w:r>
        <w:rPr>
          <w:color w:val="231F20"/>
        </w:rPr>
        <w:t>Under Section 3.1 – IUCN category and zoning, the botanic garden has been assigned IUCN protected area management category IV, habitat/species management area, to be managed in accordance with the management principles set down in Schedule 8 of the EPBC Regulations.</w:t>
      </w:r>
    </w:p>
    <w:p w14:paraId="54C4B1B2" w14:textId="77777777" w:rsidR="00907F50" w:rsidRDefault="00B8456D">
      <w:pPr>
        <w:pStyle w:val="BodyText"/>
        <w:spacing w:before="116" w:line="235" w:lineRule="auto"/>
        <w:ind w:left="1417" w:right="1680"/>
      </w:pPr>
      <w:r>
        <w:rPr>
          <w:color w:val="231F20"/>
        </w:rPr>
        <w:t>The botanic garden fulfils varied functions as set out in the aims. The living collection, display and the herbarium collection are valuable resources for the provision of horticultural and botanical information.</w:t>
      </w:r>
    </w:p>
    <w:p w14:paraId="18E1EAA9" w14:textId="77777777" w:rsidR="00907F50" w:rsidRDefault="00B8456D">
      <w:pPr>
        <w:pStyle w:val="BodyText"/>
        <w:tabs>
          <w:tab w:val="left" w:pos="907"/>
          <w:tab w:val="left" w:pos="1417"/>
        </w:tabs>
        <w:spacing w:line="273" w:lineRule="exact"/>
      </w:pPr>
      <w:r>
        <w:rPr>
          <w:color w:val="FFFFFF"/>
          <w:spacing w:val="60"/>
          <w:w w:val="76"/>
          <w:position w:val="-23"/>
          <w:sz w:val="78"/>
          <w:shd w:val="clear" w:color="auto" w:fill="5C8135"/>
        </w:rPr>
        <w:t xml:space="preserve"> </w:t>
      </w:r>
      <w:r>
        <w:rPr>
          <w:color w:val="FFFFFF"/>
          <w:position w:val="-23"/>
          <w:sz w:val="78"/>
          <w:shd w:val="clear" w:color="auto" w:fill="5C8135"/>
        </w:rPr>
        <w:t>2</w:t>
      </w:r>
      <w:r>
        <w:rPr>
          <w:color w:val="FFFFFF"/>
          <w:position w:val="-23"/>
          <w:sz w:val="78"/>
          <w:shd w:val="clear" w:color="auto" w:fill="5C8135"/>
        </w:rPr>
        <w:tab/>
      </w:r>
      <w:r>
        <w:rPr>
          <w:color w:val="FFFFFF"/>
          <w:position w:val="-23"/>
          <w:sz w:val="78"/>
        </w:rPr>
        <w:tab/>
      </w:r>
      <w:r>
        <w:rPr>
          <w:color w:val="231F20"/>
        </w:rPr>
        <w:t>Its infrastructure, including the Discovery Centre, the living collection, and the</w:t>
      </w:r>
      <w:r>
        <w:rPr>
          <w:color w:val="231F20"/>
          <w:spacing w:val="-15"/>
        </w:rPr>
        <w:t xml:space="preserve"> </w:t>
      </w:r>
      <w:r>
        <w:rPr>
          <w:color w:val="231F20"/>
        </w:rPr>
        <w:t>walking</w:t>
      </w:r>
    </w:p>
    <w:p w14:paraId="2DF40593" w14:textId="77777777" w:rsidR="00907F50" w:rsidRDefault="00B8456D">
      <w:pPr>
        <w:pStyle w:val="ListParagraph"/>
        <w:numPr>
          <w:ilvl w:val="0"/>
          <w:numId w:val="44"/>
        </w:numPr>
        <w:tabs>
          <w:tab w:val="left" w:pos="1417"/>
          <w:tab w:val="left" w:pos="1418"/>
        </w:tabs>
        <w:spacing w:before="0" w:line="196" w:lineRule="auto"/>
        <w:ind w:right="1528"/>
        <w:rPr>
          <w:sz w:val="20"/>
        </w:rPr>
      </w:pPr>
      <w:r>
        <w:rPr>
          <w:color w:val="231F20"/>
          <w:sz w:val="20"/>
        </w:rPr>
        <w:t xml:space="preserve">tracks, provide a comprehensive picture of the park and botanic garden </w:t>
      </w:r>
      <w:r>
        <w:rPr>
          <w:color w:val="231F20"/>
          <w:spacing w:val="-3"/>
          <w:sz w:val="20"/>
        </w:rPr>
        <w:t xml:space="preserve">for </w:t>
      </w:r>
      <w:r>
        <w:rPr>
          <w:color w:val="231F20"/>
          <w:sz w:val="20"/>
        </w:rPr>
        <w:t xml:space="preserve">education, </w:t>
      </w:r>
      <w:proofErr w:type="gramStart"/>
      <w:r>
        <w:rPr>
          <w:color w:val="231F20"/>
          <w:sz w:val="20"/>
        </w:rPr>
        <w:t>interpretation</w:t>
      </w:r>
      <w:proofErr w:type="gramEnd"/>
      <w:r>
        <w:rPr>
          <w:color w:val="231F20"/>
          <w:spacing w:val="-7"/>
          <w:sz w:val="20"/>
        </w:rPr>
        <w:t xml:space="preserve"> </w:t>
      </w:r>
      <w:r>
        <w:rPr>
          <w:color w:val="231F20"/>
          <w:sz w:val="20"/>
        </w:rPr>
        <w:t>and</w:t>
      </w:r>
      <w:r>
        <w:rPr>
          <w:color w:val="231F20"/>
          <w:spacing w:val="-6"/>
          <w:sz w:val="20"/>
        </w:rPr>
        <w:t xml:space="preserve"> </w:t>
      </w:r>
      <w:r>
        <w:rPr>
          <w:color w:val="231F20"/>
          <w:sz w:val="20"/>
        </w:rPr>
        <w:t>tourism-related</w:t>
      </w:r>
      <w:r>
        <w:rPr>
          <w:color w:val="231F20"/>
          <w:spacing w:val="-7"/>
          <w:sz w:val="20"/>
        </w:rPr>
        <w:t xml:space="preserve"> </w:t>
      </w:r>
      <w:r>
        <w:rPr>
          <w:color w:val="231F20"/>
          <w:sz w:val="20"/>
        </w:rPr>
        <w:t>activities.</w:t>
      </w:r>
      <w:r>
        <w:rPr>
          <w:color w:val="231F20"/>
          <w:spacing w:val="-7"/>
          <w:sz w:val="20"/>
        </w:rPr>
        <w:t xml:space="preserve"> </w:t>
      </w:r>
      <w:r>
        <w:rPr>
          <w:color w:val="231F20"/>
          <w:sz w:val="20"/>
        </w:rPr>
        <w:t>A</w:t>
      </w:r>
      <w:r>
        <w:rPr>
          <w:color w:val="231F20"/>
          <w:spacing w:val="-7"/>
          <w:sz w:val="20"/>
        </w:rPr>
        <w:t xml:space="preserve"> </w:t>
      </w:r>
      <w:r>
        <w:rPr>
          <w:color w:val="231F20"/>
          <w:sz w:val="20"/>
        </w:rPr>
        <w:t>boardwalk</w:t>
      </w:r>
      <w:r>
        <w:rPr>
          <w:color w:val="231F20"/>
          <w:spacing w:val="-6"/>
          <w:sz w:val="20"/>
        </w:rPr>
        <w:t xml:space="preserve"> </w:t>
      </w:r>
      <w:r>
        <w:rPr>
          <w:color w:val="231F20"/>
          <w:sz w:val="20"/>
        </w:rPr>
        <w:t>provides</w:t>
      </w:r>
      <w:r>
        <w:rPr>
          <w:color w:val="231F20"/>
          <w:spacing w:val="-6"/>
          <w:sz w:val="20"/>
        </w:rPr>
        <w:t xml:space="preserve"> </w:t>
      </w:r>
      <w:r>
        <w:rPr>
          <w:color w:val="231F20"/>
          <w:sz w:val="20"/>
        </w:rPr>
        <w:t>wheelchair</w:t>
      </w:r>
      <w:r>
        <w:rPr>
          <w:color w:val="231F20"/>
          <w:spacing w:val="-7"/>
          <w:sz w:val="20"/>
        </w:rPr>
        <w:t xml:space="preserve"> </w:t>
      </w:r>
      <w:r>
        <w:rPr>
          <w:color w:val="231F20"/>
          <w:sz w:val="20"/>
        </w:rPr>
        <w:t>access</w:t>
      </w:r>
      <w:r>
        <w:rPr>
          <w:color w:val="231F20"/>
          <w:spacing w:val="-6"/>
          <w:sz w:val="20"/>
        </w:rPr>
        <w:t xml:space="preserve"> </w:t>
      </w:r>
      <w:r>
        <w:rPr>
          <w:color w:val="231F20"/>
          <w:sz w:val="20"/>
        </w:rPr>
        <w:t>to</w:t>
      </w:r>
    </w:p>
    <w:p w14:paraId="0586AA61" w14:textId="77777777" w:rsidR="00907F50" w:rsidRDefault="00B8456D">
      <w:pPr>
        <w:pStyle w:val="BodyText"/>
        <w:spacing w:before="2" w:line="235" w:lineRule="auto"/>
        <w:ind w:left="1417" w:right="1373"/>
      </w:pPr>
      <w:r>
        <w:rPr>
          <w:color w:val="231F20"/>
        </w:rPr>
        <w:t>the top of the botanic garden. The winding tracks and dense vegetation of the botanic garden provide an opportunity for visitors to experience the sensation of being in an ancient jungle.</w:t>
      </w:r>
    </w:p>
    <w:p w14:paraId="1A42F3C7" w14:textId="77777777" w:rsidR="00907F50" w:rsidRDefault="00B8456D">
      <w:pPr>
        <w:spacing w:before="168"/>
        <w:ind w:left="1417"/>
        <w:rPr>
          <w:rFonts w:ascii="Calibri"/>
          <w:b/>
          <w:sz w:val="20"/>
        </w:rPr>
      </w:pPr>
      <w:r>
        <w:rPr>
          <w:rFonts w:ascii="Calibri"/>
          <w:b/>
          <w:color w:val="231F20"/>
          <w:sz w:val="20"/>
        </w:rPr>
        <w:t>Issues</w:t>
      </w:r>
    </w:p>
    <w:p w14:paraId="158ED709" w14:textId="77777777" w:rsidR="00907F50" w:rsidRDefault="00B8456D">
      <w:pPr>
        <w:pStyle w:val="ListParagraph"/>
        <w:numPr>
          <w:ilvl w:val="1"/>
          <w:numId w:val="44"/>
        </w:numPr>
        <w:tabs>
          <w:tab w:val="left" w:pos="1701"/>
        </w:tabs>
        <w:spacing w:before="57" w:line="235" w:lineRule="auto"/>
        <w:ind w:right="1825" w:hanging="283"/>
        <w:rPr>
          <w:sz w:val="20"/>
        </w:rPr>
      </w:pPr>
      <w:r>
        <w:rPr>
          <w:color w:val="231F20"/>
          <w:sz w:val="20"/>
        </w:rPr>
        <w:t>Public</w:t>
      </w:r>
      <w:r>
        <w:rPr>
          <w:color w:val="231F20"/>
          <w:spacing w:val="-4"/>
          <w:sz w:val="20"/>
        </w:rPr>
        <w:t xml:space="preserve"> </w:t>
      </w:r>
      <w:r>
        <w:rPr>
          <w:color w:val="231F20"/>
          <w:sz w:val="20"/>
        </w:rPr>
        <w:t>paths</w:t>
      </w:r>
      <w:r>
        <w:rPr>
          <w:color w:val="231F20"/>
          <w:spacing w:val="-4"/>
          <w:sz w:val="20"/>
        </w:rPr>
        <w:t xml:space="preserve"> </w:t>
      </w:r>
      <w:r>
        <w:rPr>
          <w:color w:val="231F20"/>
          <w:sz w:val="20"/>
        </w:rPr>
        <w:t>and</w:t>
      </w:r>
      <w:r>
        <w:rPr>
          <w:color w:val="231F20"/>
          <w:spacing w:val="-5"/>
          <w:sz w:val="20"/>
        </w:rPr>
        <w:t xml:space="preserve"> </w:t>
      </w:r>
      <w:r>
        <w:rPr>
          <w:color w:val="231F20"/>
          <w:sz w:val="20"/>
        </w:rPr>
        <w:t>infrastructure</w:t>
      </w:r>
      <w:r>
        <w:rPr>
          <w:color w:val="231F20"/>
          <w:spacing w:val="-4"/>
          <w:sz w:val="20"/>
        </w:rPr>
        <w:t xml:space="preserve"> </w:t>
      </w:r>
      <w:proofErr w:type="gramStart"/>
      <w:r>
        <w:rPr>
          <w:color w:val="231F20"/>
          <w:sz w:val="20"/>
        </w:rPr>
        <w:t>needs</w:t>
      </w:r>
      <w:proofErr w:type="gramEnd"/>
      <w:r>
        <w:rPr>
          <w:color w:val="231F20"/>
          <w:spacing w:val="-4"/>
          <w:sz w:val="20"/>
        </w:rPr>
        <w:t xml:space="preserve"> </w:t>
      </w:r>
      <w:r>
        <w:rPr>
          <w:color w:val="231F20"/>
          <w:sz w:val="20"/>
        </w:rPr>
        <w:t>to</w:t>
      </w:r>
      <w:r>
        <w:rPr>
          <w:color w:val="231F20"/>
          <w:spacing w:val="-5"/>
          <w:sz w:val="20"/>
        </w:rPr>
        <w:t xml:space="preserve"> </w:t>
      </w:r>
      <w:r>
        <w:rPr>
          <w:color w:val="231F20"/>
          <w:sz w:val="20"/>
        </w:rPr>
        <w:t>be</w:t>
      </w:r>
      <w:r>
        <w:rPr>
          <w:color w:val="231F20"/>
          <w:spacing w:val="-4"/>
          <w:sz w:val="20"/>
        </w:rPr>
        <w:t xml:space="preserve"> </w:t>
      </w:r>
      <w:r>
        <w:rPr>
          <w:color w:val="231F20"/>
          <w:sz w:val="20"/>
        </w:rPr>
        <w:t>monitored</w:t>
      </w:r>
      <w:r>
        <w:rPr>
          <w:color w:val="231F20"/>
          <w:spacing w:val="-5"/>
          <w:sz w:val="20"/>
        </w:rPr>
        <w:t xml:space="preserve"> </w:t>
      </w:r>
      <w:r>
        <w:rPr>
          <w:color w:val="231F20"/>
          <w:sz w:val="20"/>
        </w:rPr>
        <w:t>and</w:t>
      </w:r>
      <w:r>
        <w:rPr>
          <w:color w:val="231F20"/>
          <w:spacing w:val="-4"/>
          <w:sz w:val="20"/>
        </w:rPr>
        <w:t xml:space="preserve"> </w:t>
      </w:r>
      <w:r>
        <w:rPr>
          <w:color w:val="231F20"/>
          <w:sz w:val="20"/>
        </w:rPr>
        <w:t>maintained</w:t>
      </w:r>
      <w:r>
        <w:rPr>
          <w:color w:val="231F20"/>
          <w:spacing w:val="-4"/>
          <w:sz w:val="20"/>
        </w:rPr>
        <w:t xml:space="preserve"> </w:t>
      </w:r>
      <w:r>
        <w:rPr>
          <w:color w:val="231F20"/>
          <w:sz w:val="20"/>
        </w:rPr>
        <w:t>to</w:t>
      </w:r>
      <w:r>
        <w:rPr>
          <w:color w:val="231F20"/>
          <w:spacing w:val="-5"/>
          <w:sz w:val="20"/>
        </w:rPr>
        <w:t xml:space="preserve"> </w:t>
      </w:r>
      <w:r>
        <w:rPr>
          <w:color w:val="231F20"/>
          <w:sz w:val="20"/>
        </w:rPr>
        <w:t>ensure visitor</w:t>
      </w:r>
      <w:r>
        <w:rPr>
          <w:color w:val="231F20"/>
          <w:spacing w:val="-1"/>
          <w:sz w:val="20"/>
        </w:rPr>
        <w:t xml:space="preserve"> </w:t>
      </w:r>
      <w:r>
        <w:rPr>
          <w:color w:val="231F20"/>
          <w:spacing w:val="-4"/>
          <w:sz w:val="20"/>
        </w:rPr>
        <w:t>safety.</w:t>
      </w:r>
    </w:p>
    <w:p w14:paraId="23DC4186" w14:textId="77777777" w:rsidR="00907F50" w:rsidRDefault="00B8456D">
      <w:pPr>
        <w:pStyle w:val="ListParagraph"/>
        <w:numPr>
          <w:ilvl w:val="1"/>
          <w:numId w:val="44"/>
        </w:numPr>
        <w:tabs>
          <w:tab w:val="left" w:pos="1701"/>
        </w:tabs>
        <w:spacing w:before="58" w:line="235" w:lineRule="auto"/>
        <w:ind w:right="2242" w:hanging="283"/>
        <w:rPr>
          <w:sz w:val="20"/>
        </w:rPr>
      </w:pPr>
      <w:r>
        <w:rPr>
          <w:color w:val="231F20"/>
          <w:sz w:val="20"/>
        </w:rPr>
        <w:t>The</w:t>
      </w:r>
      <w:r>
        <w:rPr>
          <w:color w:val="231F20"/>
          <w:spacing w:val="-7"/>
          <w:sz w:val="20"/>
        </w:rPr>
        <w:t xml:space="preserve"> </w:t>
      </w:r>
      <w:r>
        <w:rPr>
          <w:color w:val="231F20"/>
          <w:sz w:val="20"/>
        </w:rPr>
        <w:t>botanic</w:t>
      </w:r>
      <w:r>
        <w:rPr>
          <w:color w:val="231F20"/>
          <w:spacing w:val="-5"/>
          <w:sz w:val="20"/>
        </w:rPr>
        <w:t xml:space="preserve"> </w:t>
      </w:r>
      <w:r>
        <w:rPr>
          <w:color w:val="231F20"/>
          <w:spacing w:val="-3"/>
          <w:sz w:val="20"/>
        </w:rPr>
        <w:t>garden’s</w:t>
      </w:r>
      <w:r>
        <w:rPr>
          <w:color w:val="231F20"/>
          <w:spacing w:val="-5"/>
          <w:sz w:val="20"/>
        </w:rPr>
        <w:t xml:space="preserve"> </w:t>
      </w:r>
      <w:r>
        <w:rPr>
          <w:color w:val="231F20"/>
          <w:sz w:val="20"/>
        </w:rPr>
        <w:t>infrastructure</w:t>
      </w:r>
      <w:r>
        <w:rPr>
          <w:color w:val="231F20"/>
          <w:spacing w:val="-6"/>
          <w:sz w:val="20"/>
        </w:rPr>
        <w:t xml:space="preserve"> </w:t>
      </w:r>
      <w:r>
        <w:rPr>
          <w:color w:val="231F20"/>
          <w:sz w:val="20"/>
        </w:rPr>
        <w:t>must</w:t>
      </w:r>
      <w:r>
        <w:rPr>
          <w:color w:val="231F20"/>
          <w:spacing w:val="-6"/>
          <w:sz w:val="20"/>
        </w:rPr>
        <w:t xml:space="preserve"> </w:t>
      </w:r>
      <w:r>
        <w:rPr>
          <w:color w:val="231F20"/>
          <w:sz w:val="20"/>
        </w:rPr>
        <w:t>continue</w:t>
      </w:r>
      <w:r>
        <w:rPr>
          <w:color w:val="231F20"/>
          <w:spacing w:val="-5"/>
          <w:sz w:val="20"/>
        </w:rPr>
        <w:t xml:space="preserve"> </w:t>
      </w:r>
      <w:r>
        <w:rPr>
          <w:color w:val="231F20"/>
          <w:sz w:val="20"/>
        </w:rPr>
        <w:t>to</w:t>
      </w:r>
      <w:r>
        <w:rPr>
          <w:color w:val="231F20"/>
          <w:spacing w:val="-6"/>
          <w:sz w:val="20"/>
        </w:rPr>
        <w:t xml:space="preserve"> </w:t>
      </w:r>
      <w:r>
        <w:rPr>
          <w:color w:val="231F20"/>
          <w:sz w:val="20"/>
        </w:rPr>
        <w:t>provide</w:t>
      </w:r>
      <w:r>
        <w:rPr>
          <w:color w:val="231F20"/>
          <w:spacing w:val="-5"/>
          <w:sz w:val="20"/>
        </w:rPr>
        <w:t xml:space="preserve"> </w:t>
      </w:r>
      <w:r>
        <w:rPr>
          <w:color w:val="231F20"/>
          <w:sz w:val="20"/>
        </w:rPr>
        <w:t>for</w:t>
      </w:r>
      <w:r>
        <w:rPr>
          <w:color w:val="231F20"/>
          <w:spacing w:val="-6"/>
          <w:sz w:val="20"/>
        </w:rPr>
        <w:t xml:space="preserve"> </w:t>
      </w:r>
      <w:r>
        <w:rPr>
          <w:color w:val="231F20"/>
          <w:sz w:val="20"/>
        </w:rPr>
        <w:t xml:space="preserve">education, </w:t>
      </w:r>
      <w:proofErr w:type="gramStart"/>
      <w:r>
        <w:rPr>
          <w:color w:val="231F20"/>
          <w:sz w:val="20"/>
        </w:rPr>
        <w:t>interpretation</w:t>
      </w:r>
      <w:proofErr w:type="gramEnd"/>
      <w:r>
        <w:rPr>
          <w:color w:val="231F20"/>
          <w:sz w:val="20"/>
        </w:rPr>
        <w:t xml:space="preserve"> and tourism-related</w:t>
      </w:r>
      <w:r>
        <w:rPr>
          <w:color w:val="231F20"/>
          <w:spacing w:val="-4"/>
          <w:sz w:val="20"/>
        </w:rPr>
        <w:t xml:space="preserve"> </w:t>
      </w:r>
      <w:r>
        <w:rPr>
          <w:color w:val="231F20"/>
          <w:sz w:val="20"/>
        </w:rPr>
        <w:t>activities.</w:t>
      </w:r>
    </w:p>
    <w:p w14:paraId="53CA6F92" w14:textId="77777777" w:rsidR="00907F50" w:rsidRDefault="00B8456D">
      <w:pPr>
        <w:spacing w:before="148"/>
        <w:ind w:left="1417"/>
        <w:rPr>
          <w:rFonts w:ascii="Calibri"/>
          <w:b/>
          <w:i/>
          <w:sz w:val="20"/>
        </w:rPr>
      </w:pPr>
      <w:r>
        <w:rPr>
          <w:rFonts w:ascii="Calibri"/>
          <w:b/>
          <w:i/>
          <w:color w:val="231F20"/>
          <w:sz w:val="20"/>
        </w:rPr>
        <w:t>Prescriptions</w:t>
      </w:r>
    </w:p>
    <w:p w14:paraId="18270F3B" w14:textId="77777777" w:rsidR="00907F50" w:rsidRDefault="00B8456D">
      <w:pPr>
        <w:pStyle w:val="ListParagraph"/>
        <w:numPr>
          <w:ilvl w:val="2"/>
          <w:numId w:val="43"/>
        </w:numPr>
        <w:tabs>
          <w:tab w:val="left" w:pos="2125"/>
          <w:tab w:val="left" w:pos="2126"/>
        </w:tabs>
        <w:spacing w:before="56" w:line="235" w:lineRule="auto"/>
        <w:ind w:right="2244" w:hanging="708"/>
        <w:rPr>
          <w:sz w:val="20"/>
        </w:rPr>
      </w:pPr>
      <w:r>
        <w:rPr>
          <w:color w:val="231F20"/>
          <w:sz w:val="20"/>
        </w:rPr>
        <w:t>The</w:t>
      </w:r>
      <w:r>
        <w:rPr>
          <w:color w:val="231F20"/>
          <w:spacing w:val="-6"/>
          <w:sz w:val="20"/>
        </w:rPr>
        <w:t xml:space="preserve"> </w:t>
      </w:r>
      <w:r>
        <w:rPr>
          <w:color w:val="231F20"/>
          <w:sz w:val="20"/>
        </w:rPr>
        <w:t>botanic</w:t>
      </w:r>
      <w:r>
        <w:rPr>
          <w:color w:val="231F20"/>
          <w:spacing w:val="-4"/>
          <w:sz w:val="20"/>
        </w:rPr>
        <w:t xml:space="preserve"> </w:t>
      </w:r>
      <w:r>
        <w:rPr>
          <w:color w:val="231F20"/>
          <w:sz w:val="20"/>
        </w:rPr>
        <w:t>garden</w:t>
      </w:r>
      <w:r>
        <w:rPr>
          <w:color w:val="231F20"/>
          <w:spacing w:val="-5"/>
          <w:sz w:val="20"/>
        </w:rPr>
        <w:t xml:space="preserve"> </w:t>
      </w:r>
      <w:r>
        <w:rPr>
          <w:color w:val="231F20"/>
          <w:sz w:val="20"/>
        </w:rPr>
        <w:t>will</w:t>
      </w:r>
      <w:r>
        <w:rPr>
          <w:color w:val="231F20"/>
          <w:spacing w:val="-5"/>
          <w:sz w:val="20"/>
        </w:rPr>
        <w:t xml:space="preserve"> </w:t>
      </w:r>
      <w:r>
        <w:rPr>
          <w:color w:val="231F20"/>
          <w:sz w:val="20"/>
        </w:rPr>
        <w:t>continue</w:t>
      </w:r>
      <w:r>
        <w:rPr>
          <w:color w:val="231F20"/>
          <w:spacing w:val="-4"/>
          <w:sz w:val="20"/>
        </w:rPr>
        <w:t xml:space="preserve"> </w:t>
      </w:r>
      <w:r>
        <w:rPr>
          <w:color w:val="231F20"/>
          <w:sz w:val="20"/>
        </w:rPr>
        <w:t>to</w:t>
      </w:r>
      <w:r>
        <w:rPr>
          <w:color w:val="231F20"/>
          <w:spacing w:val="-6"/>
          <w:sz w:val="20"/>
        </w:rPr>
        <w:t xml:space="preserve"> </w:t>
      </w:r>
      <w:r>
        <w:rPr>
          <w:color w:val="231F20"/>
          <w:sz w:val="20"/>
        </w:rPr>
        <w:t>place</w:t>
      </w:r>
      <w:r>
        <w:rPr>
          <w:color w:val="231F20"/>
          <w:spacing w:val="-4"/>
          <w:sz w:val="20"/>
        </w:rPr>
        <w:t xml:space="preserve"> </w:t>
      </w:r>
      <w:r>
        <w:rPr>
          <w:color w:val="231F20"/>
          <w:sz w:val="20"/>
        </w:rPr>
        <w:t>a</w:t>
      </w:r>
      <w:r>
        <w:rPr>
          <w:color w:val="231F20"/>
          <w:spacing w:val="-5"/>
          <w:sz w:val="20"/>
        </w:rPr>
        <w:t xml:space="preserve"> </w:t>
      </w:r>
      <w:r>
        <w:rPr>
          <w:color w:val="231F20"/>
          <w:sz w:val="20"/>
        </w:rPr>
        <w:t>strong</w:t>
      </w:r>
      <w:r>
        <w:rPr>
          <w:color w:val="231F20"/>
          <w:spacing w:val="-5"/>
          <w:sz w:val="20"/>
        </w:rPr>
        <w:t xml:space="preserve"> </w:t>
      </w:r>
      <w:r>
        <w:rPr>
          <w:color w:val="231F20"/>
          <w:sz w:val="20"/>
        </w:rPr>
        <w:t>focus</w:t>
      </w:r>
      <w:r>
        <w:rPr>
          <w:color w:val="231F20"/>
          <w:spacing w:val="-5"/>
          <w:sz w:val="20"/>
        </w:rPr>
        <w:t xml:space="preserve"> </w:t>
      </w:r>
      <w:r>
        <w:rPr>
          <w:color w:val="231F20"/>
          <w:sz w:val="20"/>
        </w:rPr>
        <w:t>on</w:t>
      </w:r>
      <w:r>
        <w:rPr>
          <w:color w:val="231F20"/>
          <w:spacing w:val="-6"/>
          <w:sz w:val="20"/>
        </w:rPr>
        <w:t xml:space="preserve"> </w:t>
      </w:r>
      <w:r>
        <w:rPr>
          <w:color w:val="231F20"/>
          <w:sz w:val="20"/>
        </w:rPr>
        <w:t xml:space="preserve">education, </w:t>
      </w:r>
      <w:proofErr w:type="gramStart"/>
      <w:r>
        <w:rPr>
          <w:color w:val="231F20"/>
          <w:sz w:val="20"/>
        </w:rPr>
        <w:t>interpretation</w:t>
      </w:r>
      <w:proofErr w:type="gramEnd"/>
      <w:r>
        <w:rPr>
          <w:color w:val="231F20"/>
          <w:sz w:val="20"/>
        </w:rPr>
        <w:t xml:space="preserve"> and tourism-related</w:t>
      </w:r>
      <w:r>
        <w:rPr>
          <w:color w:val="231F20"/>
          <w:spacing w:val="-4"/>
          <w:sz w:val="20"/>
        </w:rPr>
        <w:t xml:space="preserve"> </w:t>
      </w:r>
      <w:r>
        <w:rPr>
          <w:color w:val="231F20"/>
          <w:sz w:val="20"/>
        </w:rPr>
        <w:t>activities.</w:t>
      </w:r>
    </w:p>
    <w:p w14:paraId="2D800015" w14:textId="77777777" w:rsidR="00907F50" w:rsidRDefault="00B8456D">
      <w:pPr>
        <w:pStyle w:val="ListParagraph"/>
        <w:numPr>
          <w:ilvl w:val="2"/>
          <w:numId w:val="43"/>
        </w:numPr>
        <w:tabs>
          <w:tab w:val="left" w:pos="2125"/>
          <w:tab w:val="left" w:pos="2126"/>
        </w:tabs>
        <w:spacing w:line="235" w:lineRule="auto"/>
        <w:ind w:right="2255" w:hanging="708"/>
        <w:rPr>
          <w:sz w:val="20"/>
        </w:rPr>
      </w:pPr>
      <w:r>
        <w:rPr>
          <w:color w:val="231F20"/>
          <w:sz w:val="20"/>
        </w:rPr>
        <w:t xml:space="preserve">As a </w:t>
      </w:r>
      <w:r>
        <w:rPr>
          <w:color w:val="231F20"/>
          <w:spacing w:val="-3"/>
          <w:sz w:val="20"/>
        </w:rPr>
        <w:t xml:space="preserve">priority, </w:t>
      </w:r>
      <w:r>
        <w:rPr>
          <w:color w:val="231F20"/>
          <w:sz w:val="20"/>
        </w:rPr>
        <w:t xml:space="preserve">the remnant lowland subtropical hardwood </w:t>
      </w:r>
      <w:r>
        <w:rPr>
          <w:color w:val="231F20"/>
          <w:spacing w:val="-3"/>
          <w:sz w:val="20"/>
        </w:rPr>
        <w:t xml:space="preserve">forest </w:t>
      </w:r>
      <w:r>
        <w:rPr>
          <w:color w:val="231F20"/>
          <w:sz w:val="20"/>
        </w:rPr>
        <w:t>will be maintained.</w:t>
      </w:r>
    </w:p>
    <w:p w14:paraId="22900191" w14:textId="77777777" w:rsidR="00907F50" w:rsidRDefault="00B8456D">
      <w:pPr>
        <w:pStyle w:val="ListParagraph"/>
        <w:numPr>
          <w:ilvl w:val="2"/>
          <w:numId w:val="43"/>
        </w:numPr>
        <w:tabs>
          <w:tab w:val="left" w:pos="2125"/>
          <w:tab w:val="left" w:pos="2126"/>
        </w:tabs>
        <w:spacing w:before="86" w:line="235" w:lineRule="auto"/>
        <w:ind w:right="1498" w:hanging="708"/>
        <w:rPr>
          <w:sz w:val="20"/>
        </w:rPr>
      </w:pPr>
      <w:r>
        <w:rPr>
          <w:color w:val="231F20"/>
          <w:sz w:val="20"/>
        </w:rPr>
        <w:t xml:space="preserve">The Director may </w:t>
      </w:r>
      <w:r>
        <w:rPr>
          <w:color w:val="231F20"/>
          <w:spacing w:val="-3"/>
          <w:sz w:val="20"/>
        </w:rPr>
        <w:t xml:space="preserve">take </w:t>
      </w:r>
      <w:r>
        <w:rPr>
          <w:color w:val="231F20"/>
          <w:sz w:val="20"/>
        </w:rPr>
        <w:t xml:space="preserve">actions or authorise (whether by permit, contract, lease, </w:t>
      </w:r>
      <w:proofErr w:type="gramStart"/>
      <w:r>
        <w:rPr>
          <w:color w:val="231F20"/>
          <w:sz w:val="20"/>
        </w:rPr>
        <w:t>letter</w:t>
      </w:r>
      <w:proofErr w:type="gramEnd"/>
      <w:r>
        <w:rPr>
          <w:color w:val="231F20"/>
          <w:spacing w:val="-5"/>
          <w:sz w:val="20"/>
        </w:rPr>
        <w:t xml:space="preserve"> </w:t>
      </w:r>
      <w:r>
        <w:rPr>
          <w:color w:val="231F20"/>
          <w:sz w:val="20"/>
        </w:rPr>
        <w:t>or</w:t>
      </w:r>
      <w:r>
        <w:rPr>
          <w:color w:val="231F20"/>
          <w:spacing w:val="-4"/>
          <w:sz w:val="20"/>
        </w:rPr>
        <w:t xml:space="preserve"> </w:t>
      </w:r>
      <w:r>
        <w:rPr>
          <w:color w:val="231F20"/>
          <w:sz w:val="20"/>
        </w:rPr>
        <w:t>licence)</w:t>
      </w:r>
      <w:r>
        <w:rPr>
          <w:color w:val="231F20"/>
          <w:spacing w:val="-3"/>
          <w:sz w:val="20"/>
        </w:rPr>
        <w:t xml:space="preserve"> </w:t>
      </w:r>
      <w:r>
        <w:rPr>
          <w:color w:val="231F20"/>
          <w:sz w:val="20"/>
        </w:rPr>
        <w:t>actions</w:t>
      </w:r>
      <w:r>
        <w:rPr>
          <w:color w:val="231F20"/>
          <w:spacing w:val="-4"/>
          <w:sz w:val="20"/>
        </w:rPr>
        <w:t xml:space="preserve"> </w:t>
      </w:r>
      <w:r>
        <w:rPr>
          <w:color w:val="231F20"/>
          <w:sz w:val="20"/>
        </w:rPr>
        <w:t>by</w:t>
      </w:r>
      <w:r>
        <w:rPr>
          <w:color w:val="231F20"/>
          <w:spacing w:val="-3"/>
          <w:sz w:val="20"/>
        </w:rPr>
        <w:t xml:space="preserve"> </w:t>
      </w:r>
      <w:r>
        <w:rPr>
          <w:color w:val="231F20"/>
          <w:sz w:val="20"/>
        </w:rPr>
        <w:t>other</w:t>
      </w:r>
      <w:r>
        <w:rPr>
          <w:color w:val="231F20"/>
          <w:spacing w:val="-5"/>
          <w:sz w:val="20"/>
        </w:rPr>
        <w:t xml:space="preserve"> </w:t>
      </w:r>
      <w:r>
        <w:rPr>
          <w:color w:val="231F20"/>
          <w:sz w:val="20"/>
        </w:rPr>
        <w:t>persons</w:t>
      </w:r>
      <w:r>
        <w:rPr>
          <w:color w:val="231F20"/>
          <w:spacing w:val="-3"/>
          <w:sz w:val="20"/>
        </w:rPr>
        <w:t xml:space="preserve"> </w:t>
      </w:r>
      <w:r>
        <w:rPr>
          <w:color w:val="231F20"/>
          <w:sz w:val="20"/>
        </w:rPr>
        <w:t>concerning</w:t>
      </w:r>
      <w:r>
        <w:rPr>
          <w:color w:val="231F20"/>
          <w:spacing w:val="-4"/>
          <w:sz w:val="20"/>
        </w:rPr>
        <w:t xml:space="preserve"> </w:t>
      </w:r>
      <w:r>
        <w:rPr>
          <w:color w:val="231F20"/>
          <w:sz w:val="20"/>
        </w:rPr>
        <w:t>species,</w:t>
      </w:r>
      <w:r>
        <w:rPr>
          <w:color w:val="231F20"/>
          <w:spacing w:val="-4"/>
          <w:sz w:val="20"/>
        </w:rPr>
        <w:t xml:space="preserve"> </w:t>
      </w:r>
      <w:r>
        <w:rPr>
          <w:color w:val="231F20"/>
          <w:sz w:val="20"/>
        </w:rPr>
        <w:t>including</w:t>
      </w:r>
      <w:r>
        <w:rPr>
          <w:color w:val="231F20"/>
          <w:spacing w:val="-3"/>
          <w:sz w:val="20"/>
        </w:rPr>
        <w:t xml:space="preserve"> </w:t>
      </w:r>
      <w:r>
        <w:rPr>
          <w:color w:val="231F20"/>
          <w:sz w:val="20"/>
        </w:rPr>
        <w:t xml:space="preserve">species listed under Part 13 of the EPBC Act, that are otherwise prohibited by the EPBC Act or Regulations </w:t>
      </w:r>
      <w:r>
        <w:rPr>
          <w:color w:val="231F20"/>
          <w:spacing w:val="-3"/>
          <w:sz w:val="20"/>
        </w:rPr>
        <w:t xml:space="preserve">for </w:t>
      </w:r>
      <w:r>
        <w:rPr>
          <w:color w:val="231F20"/>
          <w:sz w:val="20"/>
        </w:rPr>
        <w:t xml:space="preserve">the purpose of managing the botanic </w:t>
      </w:r>
      <w:r>
        <w:rPr>
          <w:color w:val="231F20"/>
          <w:spacing w:val="-3"/>
          <w:sz w:val="20"/>
        </w:rPr>
        <w:t xml:space="preserve">garden’s </w:t>
      </w:r>
      <w:r>
        <w:rPr>
          <w:color w:val="231F20"/>
          <w:sz w:val="20"/>
        </w:rPr>
        <w:t>living collection and herbarium collection or where they are necessary to implement this plan.</w:t>
      </w:r>
    </w:p>
    <w:p w14:paraId="0998ECA6" w14:textId="77777777" w:rsidR="00907F50" w:rsidRDefault="00B8456D">
      <w:pPr>
        <w:pStyle w:val="ListParagraph"/>
        <w:numPr>
          <w:ilvl w:val="2"/>
          <w:numId w:val="43"/>
        </w:numPr>
        <w:tabs>
          <w:tab w:val="left" w:pos="2125"/>
          <w:tab w:val="left" w:pos="2126"/>
        </w:tabs>
        <w:spacing w:before="90" w:line="235" w:lineRule="auto"/>
        <w:ind w:right="1502" w:hanging="708"/>
        <w:rPr>
          <w:sz w:val="20"/>
        </w:rPr>
      </w:pPr>
      <w:r>
        <w:rPr>
          <w:color w:val="231F20"/>
          <w:sz w:val="20"/>
        </w:rPr>
        <w:t>The</w:t>
      </w:r>
      <w:r>
        <w:rPr>
          <w:color w:val="231F20"/>
          <w:spacing w:val="-5"/>
          <w:sz w:val="20"/>
        </w:rPr>
        <w:t xml:space="preserve"> </w:t>
      </w:r>
      <w:r>
        <w:rPr>
          <w:color w:val="231F20"/>
          <w:sz w:val="20"/>
        </w:rPr>
        <w:t>living</w:t>
      </w:r>
      <w:r>
        <w:rPr>
          <w:color w:val="231F20"/>
          <w:spacing w:val="-3"/>
          <w:sz w:val="20"/>
        </w:rPr>
        <w:t xml:space="preserve"> </w:t>
      </w:r>
      <w:r>
        <w:rPr>
          <w:color w:val="231F20"/>
          <w:sz w:val="20"/>
        </w:rPr>
        <w:t>and</w:t>
      </w:r>
      <w:r>
        <w:rPr>
          <w:color w:val="231F20"/>
          <w:spacing w:val="-4"/>
          <w:sz w:val="20"/>
        </w:rPr>
        <w:t xml:space="preserve"> </w:t>
      </w:r>
      <w:r>
        <w:rPr>
          <w:color w:val="231F20"/>
          <w:sz w:val="20"/>
        </w:rPr>
        <w:t>herbarium</w:t>
      </w:r>
      <w:r>
        <w:rPr>
          <w:color w:val="231F20"/>
          <w:spacing w:val="-4"/>
          <w:sz w:val="20"/>
        </w:rPr>
        <w:t xml:space="preserve"> </w:t>
      </w:r>
      <w:r>
        <w:rPr>
          <w:color w:val="231F20"/>
          <w:sz w:val="20"/>
        </w:rPr>
        <w:t>collections</w:t>
      </w:r>
      <w:r>
        <w:rPr>
          <w:color w:val="231F20"/>
          <w:spacing w:val="-5"/>
          <w:sz w:val="20"/>
        </w:rPr>
        <w:t xml:space="preserve"> </w:t>
      </w:r>
      <w:r>
        <w:rPr>
          <w:color w:val="231F20"/>
          <w:sz w:val="20"/>
        </w:rPr>
        <w:t>will</w:t>
      </w:r>
      <w:r>
        <w:rPr>
          <w:color w:val="231F20"/>
          <w:spacing w:val="-3"/>
          <w:sz w:val="20"/>
        </w:rPr>
        <w:t xml:space="preserve"> </w:t>
      </w:r>
      <w:r>
        <w:rPr>
          <w:color w:val="231F20"/>
          <w:sz w:val="20"/>
        </w:rPr>
        <w:t>give</w:t>
      </w:r>
      <w:r>
        <w:rPr>
          <w:color w:val="231F20"/>
          <w:spacing w:val="-5"/>
          <w:sz w:val="20"/>
        </w:rPr>
        <w:t xml:space="preserve"> </w:t>
      </w:r>
      <w:r>
        <w:rPr>
          <w:color w:val="231F20"/>
          <w:sz w:val="20"/>
        </w:rPr>
        <w:t>priority</w:t>
      </w:r>
      <w:r>
        <w:rPr>
          <w:color w:val="231F20"/>
          <w:spacing w:val="-3"/>
          <w:sz w:val="20"/>
        </w:rPr>
        <w:t xml:space="preserve"> </w:t>
      </w:r>
      <w:r>
        <w:rPr>
          <w:color w:val="231F20"/>
          <w:sz w:val="20"/>
        </w:rPr>
        <w:t>to</w:t>
      </w:r>
      <w:r>
        <w:rPr>
          <w:color w:val="231F20"/>
          <w:spacing w:val="-5"/>
          <w:sz w:val="20"/>
        </w:rPr>
        <w:t xml:space="preserve"> </w:t>
      </w:r>
      <w:r>
        <w:rPr>
          <w:color w:val="231F20"/>
          <w:sz w:val="20"/>
        </w:rPr>
        <w:t>plants</w:t>
      </w:r>
      <w:r>
        <w:rPr>
          <w:color w:val="231F20"/>
          <w:spacing w:val="-3"/>
          <w:sz w:val="20"/>
        </w:rPr>
        <w:t xml:space="preserve"> </w:t>
      </w:r>
      <w:r>
        <w:rPr>
          <w:color w:val="231F20"/>
          <w:sz w:val="20"/>
        </w:rPr>
        <w:t>native</w:t>
      </w:r>
      <w:r>
        <w:rPr>
          <w:color w:val="231F20"/>
          <w:spacing w:val="-5"/>
          <w:sz w:val="20"/>
        </w:rPr>
        <w:t xml:space="preserve"> </w:t>
      </w:r>
      <w:r>
        <w:rPr>
          <w:color w:val="231F20"/>
          <w:sz w:val="20"/>
        </w:rPr>
        <w:t>to</w:t>
      </w:r>
      <w:r>
        <w:rPr>
          <w:color w:val="231F20"/>
          <w:spacing w:val="-4"/>
          <w:sz w:val="20"/>
        </w:rPr>
        <w:t xml:space="preserve"> </w:t>
      </w:r>
      <w:r>
        <w:rPr>
          <w:color w:val="231F20"/>
          <w:sz w:val="20"/>
        </w:rPr>
        <w:t>Norfolk Island with an emphasis on EPBC Act listed</w:t>
      </w:r>
      <w:r>
        <w:rPr>
          <w:color w:val="231F20"/>
          <w:spacing w:val="-8"/>
          <w:sz w:val="20"/>
        </w:rPr>
        <w:t xml:space="preserve"> </w:t>
      </w:r>
      <w:r>
        <w:rPr>
          <w:color w:val="231F20"/>
          <w:sz w:val="20"/>
        </w:rPr>
        <w:t>species.</w:t>
      </w:r>
    </w:p>
    <w:p w14:paraId="4ABB4F08" w14:textId="77777777" w:rsidR="00907F50" w:rsidRDefault="00907F50">
      <w:pPr>
        <w:spacing w:line="235" w:lineRule="auto"/>
        <w:rPr>
          <w:sz w:val="20"/>
        </w:rPr>
        <w:sectPr w:rsidR="00907F50">
          <w:pgSz w:w="9980" w:h="14180"/>
          <w:pgMar w:top="1320" w:right="0" w:bottom="760" w:left="0" w:header="0" w:footer="565" w:gutter="0"/>
          <w:cols w:space="720"/>
        </w:sectPr>
      </w:pPr>
    </w:p>
    <w:p w14:paraId="0ED3BEA0" w14:textId="77777777" w:rsidR="00907F50" w:rsidRDefault="00B8456D">
      <w:pPr>
        <w:spacing w:before="43"/>
        <w:ind w:left="1417"/>
        <w:rPr>
          <w:rFonts w:ascii="Calibri"/>
          <w:b/>
          <w:i/>
          <w:sz w:val="20"/>
        </w:rPr>
      </w:pPr>
      <w:r>
        <w:rPr>
          <w:rFonts w:ascii="Calibri"/>
          <w:b/>
          <w:i/>
          <w:color w:val="231F20"/>
          <w:sz w:val="20"/>
        </w:rPr>
        <w:lastRenderedPageBreak/>
        <w:t>Actions</w:t>
      </w:r>
    </w:p>
    <w:p w14:paraId="6C44B5FF" w14:textId="77777777" w:rsidR="00907F50" w:rsidRDefault="00B8456D">
      <w:pPr>
        <w:pStyle w:val="ListParagraph"/>
        <w:numPr>
          <w:ilvl w:val="2"/>
          <w:numId w:val="43"/>
        </w:numPr>
        <w:tabs>
          <w:tab w:val="left" w:pos="2125"/>
          <w:tab w:val="left" w:pos="2126"/>
        </w:tabs>
        <w:spacing w:before="53"/>
        <w:ind w:hanging="708"/>
        <w:rPr>
          <w:sz w:val="20"/>
        </w:rPr>
      </w:pPr>
      <w:r>
        <w:rPr>
          <w:color w:val="231F20"/>
          <w:sz w:val="20"/>
        </w:rPr>
        <w:t>Maintain the living collection to high curatorial</w:t>
      </w:r>
      <w:r>
        <w:rPr>
          <w:color w:val="231F20"/>
          <w:spacing w:val="-8"/>
          <w:sz w:val="20"/>
        </w:rPr>
        <w:t xml:space="preserve"> </w:t>
      </w:r>
      <w:r>
        <w:rPr>
          <w:color w:val="231F20"/>
          <w:sz w:val="20"/>
        </w:rPr>
        <w:t>standards.</w:t>
      </w:r>
    </w:p>
    <w:p w14:paraId="2306E87B" w14:textId="77777777" w:rsidR="00907F50" w:rsidRDefault="00B8456D">
      <w:pPr>
        <w:pStyle w:val="ListParagraph"/>
        <w:numPr>
          <w:ilvl w:val="2"/>
          <w:numId w:val="43"/>
        </w:numPr>
        <w:tabs>
          <w:tab w:val="left" w:pos="2126"/>
        </w:tabs>
        <w:spacing w:before="85" w:line="235" w:lineRule="auto"/>
        <w:ind w:right="2284" w:hanging="708"/>
        <w:jc w:val="both"/>
        <w:rPr>
          <w:sz w:val="20"/>
        </w:rPr>
      </w:pPr>
      <w:r>
        <w:rPr>
          <w:color w:val="231F20"/>
          <w:sz w:val="20"/>
        </w:rPr>
        <w:t>Enhance the living and herbarium collections through the inclusion</w:t>
      </w:r>
      <w:r>
        <w:rPr>
          <w:color w:val="231F20"/>
          <w:spacing w:val="-28"/>
          <w:sz w:val="20"/>
        </w:rPr>
        <w:t xml:space="preserve"> </w:t>
      </w:r>
      <w:r>
        <w:rPr>
          <w:color w:val="231F20"/>
          <w:sz w:val="20"/>
        </w:rPr>
        <w:t>of threatened</w:t>
      </w:r>
      <w:r>
        <w:rPr>
          <w:color w:val="231F20"/>
          <w:spacing w:val="-6"/>
          <w:sz w:val="20"/>
        </w:rPr>
        <w:t xml:space="preserve"> </w:t>
      </w:r>
      <w:r>
        <w:rPr>
          <w:color w:val="231F20"/>
          <w:sz w:val="20"/>
        </w:rPr>
        <w:t>plants</w:t>
      </w:r>
      <w:r>
        <w:rPr>
          <w:color w:val="231F20"/>
          <w:spacing w:val="-4"/>
          <w:sz w:val="20"/>
        </w:rPr>
        <w:t xml:space="preserve"> </w:t>
      </w:r>
      <w:r>
        <w:rPr>
          <w:color w:val="231F20"/>
          <w:sz w:val="20"/>
        </w:rPr>
        <w:t>in</w:t>
      </w:r>
      <w:r>
        <w:rPr>
          <w:color w:val="231F20"/>
          <w:spacing w:val="-4"/>
          <w:sz w:val="20"/>
        </w:rPr>
        <w:t xml:space="preserve"> </w:t>
      </w:r>
      <w:r>
        <w:rPr>
          <w:color w:val="231F20"/>
          <w:sz w:val="20"/>
        </w:rPr>
        <w:t>ex</w:t>
      </w:r>
      <w:r>
        <w:rPr>
          <w:color w:val="231F20"/>
          <w:spacing w:val="-5"/>
          <w:sz w:val="20"/>
        </w:rPr>
        <w:t xml:space="preserve"> </w:t>
      </w:r>
      <w:r>
        <w:rPr>
          <w:color w:val="231F20"/>
          <w:sz w:val="20"/>
        </w:rPr>
        <w:t>situ</w:t>
      </w:r>
      <w:r>
        <w:rPr>
          <w:color w:val="231F20"/>
          <w:spacing w:val="-4"/>
          <w:sz w:val="20"/>
        </w:rPr>
        <w:t xml:space="preserve"> </w:t>
      </w:r>
      <w:r>
        <w:rPr>
          <w:color w:val="231F20"/>
          <w:sz w:val="20"/>
        </w:rPr>
        <w:t>conservation</w:t>
      </w:r>
      <w:r>
        <w:rPr>
          <w:color w:val="231F20"/>
          <w:spacing w:val="-5"/>
          <w:sz w:val="20"/>
        </w:rPr>
        <w:t xml:space="preserve"> </w:t>
      </w:r>
      <w:r>
        <w:rPr>
          <w:color w:val="231F20"/>
          <w:sz w:val="20"/>
        </w:rPr>
        <w:t>and</w:t>
      </w:r>
      <w:r>
        <w:rPr>
          <w:color w:val="231F20"/>
          <w:spacing w:val="-4"/>
          <w:sz w:val="20"/>
        </w:rPr>
        <w:t xml:space="preserve"> </w:t>
      </w:r>
      <w:r>
        <w:rPr>
          <w:color w:val="231F20"/>
          <w:sz w:val="20"/>
        </w:rPr>
        <w:t>preserved</w:t>
      </w:r>
      <w:r>
        <w:rPr>
          <w:color w:val="231F20"/>
          <w:spacing w:val="-5"/>
          <w:sz w:val="20"/>
        </w:rPr>
        <w:t xml:space="preserve"> </w:t>
      </w:r>
      <w:r>
        <w:rPr>
          <w:color w:val="231F20"/>
          <w:sz w:val="20"/>
        </w:rPr>
        <w:t>as</w:t>
      </w:r>
      <w:r>
        <w:rPr>
          <w:color w:val="231F20"/>
          <w:spacing w:val="-4"/>
          <w:sz w:val="20"/>
        </w:rPr>
        <w:t xml:space="preserve"> </w:t>
      </w:r>
      <w:r>
        <w:rPr>
          <w:color w:val="231F20"/>
          <w:sz w:val="20"/>
        </w:rPr>
        <w:t>herbarium specimens.</w:t>
      </w:r>
    </w:p>
    <w:p w14:paraId="5B117F70" w14:textId="77777777" w:rsidR="00907F50" w:rsidRDefault="00B8456D">
      <w:pPr>
        <w:pStyle w:val="ListParagraph"/>
        <w:numPr>
          <w:ilvl w:val="2"/>
          <w:numId w:val="43"/>
        </w:numPr>
        <w:tabs>
          <w:tab w:val="left" w:pos="2126"/>
        </w:tabs>
        <w:spacing w:line="235" w:lineRule="auto"/>
        <w:ind w:right="1726" w:hanging="708"/>
        <w:jc w:val="both"/>
        <w:rPr>
          <w:sz w:val="20"/>
        </w:rPr>
      </w:pPr>
      <w:r>
        <w:rPr>
          <w:color w:val="231F20"/>
          <w:sz w:val="20"/>
        </w:rPr>
        <w:t xml:space="preserve">Maintain the botanic </w:t>
      </w:r>
      <w:r>
        <w:rPr>
          <w:color w:val="231F20"/>
          <w:spacing w:val="-3"/>
          <w:sz w:val="20"/>
        </w:rPr>
        <w:t xml:space="preserve">garden’s </w:t>
      </w:r>
      <w:r>
        <w:rPr>
          <w:color w:val="231F20"/>
          <w:sz w:val="20"/>
        </w:rPr>
        <w:t>infrastructure, including the Discovery Centre and</w:t>
      </w:r>
      <w:r>
        <w:rPr>
          <w:color w:val="231F20"/>
          <w:spacing w:val="-7"/>
          <w:sz w:val="20"/>
        </w:rPr>
        <w:t xml:space="preserve"> </w:t>
      </w:r>
      <w:r>
        <w:rPr>
          <w:color w:val="231F20"/>
          <w:sz w:val="20"/>
        </w:rPr>
        <w:t>associated</w:t>
      </w:r>
      <w:r>
        <w:rPr>
          <w:color w:val="231F20"/>
          <w:spacing w:val="-7"/>
          <w:sz w:val="20"/>
        </w:rPr>
        <w:t xml:space="preserve"> </w:t>
      </w:r>
      <w:r>
        <w:rPr>
          <w:color w:val="231F20"/>
          <w:sz w:val="20"/>
        </w:rPr>
        <w:t>displays,</w:t>
      </w:r>
      <w:r>
        <w:rPr>
          <w:color w:val="231F20"/>
          <w:spacing w:val="-6"/>
          <w:sz w:val="20"/>
        </w:rPr>
        <w:t xml:space="preserve"> </w:t>
      </w:r>
      <w:r>
        <w:rPr>
          <w:color w:val="231F20"/>
          <w:sz w:val="20"/>
        </w:rPr>
        <w:t>to</w:t>
      </w:r>
      <w:r>
        <w:rPr>
          <w:color w:val="231F20"/>
          <w:spacing w:val="-7"/>
          <w:sz w:val="20"/>
        </w:rPr>
        <w:t xml:space="preserve"> </w:t>
      </w:r>
      <w:r>
        <w:rPr>
          <w:color w:val="231F20"/>
          <w:sz w:val="20"/>
        </w:rPr>
        <w:t>reflect</w:t>
      </w:r>
      <w:r>
        <w:rPr>
          <w:color w:val="231F20"/>
          <w:spacing w:val="-7"/>
          <w:sz w:val="20"/>
        </w:rPr>
        <w:t xml:space="preserve"> </w:t>
      </w:r>
      <w:r>
        <w:rPr>
          <w:color w:val="231F20"/>
          <w:sz w:val="20"/>
        </w:rPr>
        <w:t>the</w:t>
      </w:r>
      <w:r>
        <w:rPr>
          <w:color w:val="231F20"/>
          <w:spacing w:val="-6"/>
          <w:sz w:val="20"/>
        </w:rPr>
        <w:t xml:space="preserve"> </w:t>
      </w:r>
      <w:r>
        <w:rPr>
          <w:color w:val="231F20"/>
          <w:sz w:val="20"/>
        </w:rPr>
        <w:t>focus</w:t>
      </w:r>
      <w:r>
        <w:rPr>
          <w:color w:val="231F20"/>
          <w:spacing w:val="-7"/>
          <w:sz w:val="20"/>
        </w:rPr>
        <w:t xml:space="preserve"> </w:t>
      </w:r>
      <w:r>
        <w:rPr>
          <w:color w:val="231F20"/>
          <w:sz w:val="20"/>
        </w:rPr>
        <w:t>on</w:t>
      </w:r>
      <w:r>
        <w:rPr>
          <w:color w:val="231F20"/>
          <w:spacing w:val="-7"/>
          <w:sz w:val="20"/>
        </w:rPr>
        <w:t xml:space="preserve"> </w:t>
      </w:r>
      <w:r>
        <w:rPr>
          <w:color w:val="231F20"/>
          <w:sz w:val="20"/>
        </w:rPr>
        <w:t>education,</w:t>
      </w:r>
      <w:r>
        <w:rPr>
          <w:color w:val="231F20"/>
          <w:spacing w:val="-6"/>
          <w:sz w:val="20"/>
        </w:rPr>
        <w:t xml:space="preserve"> </w:t>
      </w:r>
      <w:proofErr w:type="gramStart"/>
      <w:r>
        <w:rPr>
          <w:color w:val="231F20"/>
          <w:sz w:val="20"/>
        </w:rPr>
        <w:t>interpretation</w:t>
      </w:r>
      <w:proofErr w:type="gramEnd"/>
      <w:r>
        <w:rPr>
          <w:color w:val="231F20"/>
          <w:spacing w:val="-6"/>
          <w:sz w:val="20"/>
        </w:rPr>
        <w:t xml:space="preserve"> </w:t>
      </w:r>
      <w:r>
        <w:rPr>
          <w:color w:val="231F20"/>
          <w:sz w:val="20"/>
        </w:rPr>
        <w:t>and tourism-related</w:t>
      </w:r>
      <w:r>
        <w:rPr>
          <w:color w:val="231F20"/>
          <w:spacing w:val="-2"/>
          <w:sz w:val="20"/>
        </w:rPr>
        <w:t xml:space="preserve"> </w:t>
      </w:r>
      <w:r>
        <w:rPr>
          <w:color w:val="231F20"/>
          <w:sz w:val="20"/>
        </w:rPr>
        <w:t>activities.</w:t>
      </w:r>
    </w:p>
    <w:p w14:paraId="4952D3D6" w14:textId="77777777" w:rsidR="00907F50" w:rsidRDefault="00B8456D">
      <w:pPr>
        <w:pStyle w:val="ListParagraph"/>
        <w:numPr>
          <w:ilvl w:val="2"/>
          <w:numId w:val="43"/>
        </w:numPr>
        <w:tabs>
          <w:tab w:val="left" w:pos="2125"/>
          <w:tab w:val="left" w:pos="2126"/>
        </w:tabs>
        <w:spacing w:line="235" w:lineRule="auto"/>
        <w:ind w:right="1595" w:hanging="708"/>
        <w:rPr>
          <w:sz w:val="20"/>
        </w:rPr>
      </w:pPr>
      <w:r>
        <w:rPr>
          <w:color w:val="231F20"/>
          <w:sz w:val="20"/>
        </w:rPr>
        <w:t xml:space="preserve">Maintain the herbarium collection as a park resource and for public </w:t>
      </w:r>
      <w:r>
        <w:rPr>
          <w:color w:val="231F20"/>
          <w:spacing w:val="-3"/>
          <w:sz w:val="20"/>
        </w:rPr>
        <w:t xml:space="preserve">reference, </w:t>
      </w:r>
      <w:r>
        <w:rPr>
          <w:color w:val="231F20"/>
          <w:sz w:val="20"/>
        </w:rPr>
        <w:t>forwarding duplicates of herbarium specimens to reputable scientific institutions.</w:t>
      </w:r>
    </w:p>
    <w:p w14:paraId="0995A504" w14:textId="77777777" w:rsidR="00907F50" w:rsidRDefault="00B8456D">
      <w:pPr>
        <w:pStyle w:val="ListParagraph"/>
        <w:numPr>
          <w:ilvl w:val="2"/>
          <w:numId w:val="43"/>
        </w:numPr>
        <w:tabs>
          <w:tab w:val="left" w:pos="2126"/>
        </w:tabs>
        <w:spacing w:line="235" w:lineRule="auto"/>
        <w:ind w:right="1755" w:hanging="708"/>
        <w:jc w:val="both"/>
        <w:rPr>
          <w:sz w:val="20"/>
        </w:rPr>
      </w:pPr>
      <w:r>
        <w:rPr>
          <w:color w:val="231F20"/>
          <w:sz w:val="20"/>
        </w:rPr>
        <w:t>Make</w:t>
      </w:r>
      <w:r>
        <w:rPr>
          <w:color w:val="231F20"/>
          <w:spacing w:val="-8"/>
          <w:sz w:val="20"/>
        </w:rPr>
        <w:t xml:space="preserve"> </w:t>
      </w:r>
      <w:r>
        <w:rPr>
          <w:color w:val="231F20"/>
          <w:sz w:val="20"/>
        </w:rPr>
        <w:t>seeds,</w:t>
      </w:r>
      <w:r>
        <w:rPr>
          <w:color w:val="231F20"/>
          <w:spacing w:val="-6"/>
          <w:sz w:val="20"/>
        </w:rPr>
        <w:t xml:space="preserve"> </w:t>
      </w:r>
      <w:r>
        <w:rPr>
          <w:color w:val="231F20"/>
          <w:sz w:val="20"/>
        </w:rPr>
        <w:t>germplasm</w:t>
      </w:r>
      <w:r>
        <w:rPr>
          <w:color w:val="231F20"/>
          <w:spacing w:val="-7"/>
          <w:sz w:val="20"/>
        </w:rPr>
        <w:t xml:space="preserve"> </w:t>
      </w:r>
      <w:r>
        <w:rPr>
          <w:color w:val="231F20"/>
          <w:sz w:val="20"/>
        </w:rPr>
        <w:t>and/or</w:t>
      </w:r>
      <w:r>
        <w:rPr>
          <w:color w:val="231F20"/>
          <w:spacing w:val="-7"/>
          <w:sz w:val="20"/>
        </w:rPr>
        <w:t xml:space="preserve"> </w:t>
      </w:r>
      <w:r>
        <w:rPr>
          <w:color w:val="231F20"/>
          <w:sz w:val="20"/>
        </w:rPr>
        <w:t>vegetative</w:t>
      </w:r>
      <w:r>
        <w:rPr>
          <w:color w:val="231F20"/>
          <w:spacing w:val="-7"/>
          <w:sz w:val="20"/>
        </w:rPr>
        <w:t xml:space="preserve"> </w:t>
      </w:r>
      <w:r>
        <w:rPr>
          <w:color w:val="231F20"/>
          <w:sz w:val="20"/>
        </w:rPr>
        <w:t>material</w:t>
      </w:r>
      <w:r>
        <w:rPr>
          <w:color w:val="231F20"/>
          <w:spacing w:val="-7"/>
          <w:sz w:val="20"/>
        </w:rPr>
        <w:t xml:space="preserve"> </w:t>
      </w:r>
      <w:r>
        <w:rPr>
          <w:color w:val="231F20"/>
          <w:sz w:val="20"/>
        </w:rPr>
        <w:t>available</w:t>
      </w:r>
      <w:r>
        <w:rPr>
          <w:color w:val="231F20"/>
          <w:spacing w:val="-6"/>
          <w:sz w:val="20"/>
        </w:rPr>
        <w:t xml:space="preserve"> </w:t>
      </w:r>
      <w:r>
        <w:rPr>
          <w:color w:val="231F20"/>
          <w:sz w:val="20"/>
        </w:rPr>
        <w:t>to</w:t>
      </w:r>
      <w:r>
        <w:rPr>
          <w:color w:val="231F20"/>
          <w:spacing w:val="-7"/>
          <w:sz w:val="20"/>
        </w:rPr>
        <w:t xml:space="preserve"> </w:t>
      </w:r>
      <w:r>
        <w:rPr>
          <w:color w:val="231F20"/>
          <w:sz w:val="20"/>
        </w:rPr>
        <w:t>the</w:t>
      </w:r>
      <w:r>
        <w:rPr>
          <w:color w:val="231F20"/>
          <w:spacing w:val="-6"/>
          <w:sz w:val="20"/>
        </w:rPr>
        <w:t xml:space="preserve"> </w:t>
      </w:r>
      <w:r>
        <w:rPr>
          <w:color w:val="231F20"/>
          <w:sz w:val="20"/>
        </w:rPr>
        <w:t xml:space="preserve">National Seed Bank, the Millennium Seed Bank at the Royal Botanic Gardens, </w:t>
      </w:r>
      <w:r>
        <w:rPr>
          <w:color w:val="231F20"/>
          <w:spacing w:val="-7"/>
          <w:sz w:val="20"/>
        </w:rPr>
        <w:t xml:space="preserve">Kew, </w:t>
      </w:r>
      <w:r>
        <w:rPr>
          <w:color w:val="231F20"/>
          <w:sz w:val="20"/>
        </w:rPr>
        <w:t>or similar</w:t>
      </w:r>
      <w:r>
        <w:rPr>
          <w:color w:val="231F20"/>
          <w:spacing w:val="-1"/>
          <w:sz w:val="20"/>
        </w:rPr>
        <w:t xml:space="preserve"> </w:t>
      </w:r>
      <w:r>
        <w:rPr>
          <w:color w:val="231F20"/>
          <w:sz w:val="20"/>
        </w:rPr>
        <w:t>collections.</w:t>
      </w:r>
    </w:p>
    <w:p w14:paraId="4CE84FFC" w14:textId="77777777" w:rsidR="00907F50" w:rsidRDefault="00907F50">
      <w:pPr>
        <w:pStyle w:val="BodyText"/>
        <w:rPr>
          <w:sz w:val="22"/>
        </w:rPr>
      </w:pPr>
    </w:p>
    <w:p w14:paraId="075165F8" w14:textId="77777777" w:rsidR="00907F50" w:rsidRDefault="00907F50">
      <w:pPr>
        <w:sectPr w:rsidR="00907F50">
          <w:pgSz w:w="9980" w:h="14180"/>
          <w:pgMar w:top="1320" w:right="0" w:bottom="760" w:left="0" w:header="0" w:footer="565" w:gutter="0"/>
          <w:cols w:space="720"/>
        </w:sectPr>
      </w:pPr>
    </w:p>
    <w:p w14:paraId="58C19264" w14:textId="77777777" w:rsidR="00907F50" w:rsidRDefault="00B8456D">
      <w:pPr>
        <w:pStyle w:val="Heading6"/>
        <w:tabs>
          <w:tab w:val="left" w:pos="2125"/>
        </w:tabs>
        <w:spacing w:before="52"/>
      </w:pPr>
      <w:r>
        <w:rPr>
          <w:color w:val="5C8135"/>
        </w:rPr>
        <w:t>2.4</w:t>
      </w:r>
      <w:r>
        <w:rPr>
          <w:color w:val="5C8135"/>
        </w:rPr>
        <w:tab/>
        <w:t>Research and</w:t>
      </w:r>
      <w:r>
        <w:rPr>
          <w:color w:val="5C8135"/>
          <w:spacing w:val="-2"/>
        </w:rPr>
        <w:t xml:space="preserve"> </w:t>
      </w:r>
      <w:r>
        <w:rPr>
          <w:color w:val="5C8135"/>
        </w:rPr>
        <w:t>monitoring</w:t>
      </w:r>
    </w:p>
    <w:p w14:paraId="1519E21E" w14:textId="77777777" w:rsidR="00907F50" w:rsidRDefault="00B8456D">
      <w:pPr>
        <w:spacing w:before="127"/>
        <w:ind w:left="1417"/>
        <w:rPr>
          <w:rFonts w:ascii="Calibri"/>
          <w:b/>
          <w:sz w:val="20"/>
        </w:rPr>
      </w:pPr>
      <w:r>
        <w:rPr>
          <w:rFonts w:ascii="Calibri"/>
          <w:b/>
          <w:color w:val="231F20"/>
          <w:sz w:val="20"/>
        </w:rPr>
        <w:t>Our aim</w:t>
      </w:r>
    </w:p>
    <w:p w14:paraId="1D045FEF" w14:textId="77777777" w:rsidR="00907F50" w:rsidRDefault="00B8456D">
      <w:pPr>
        <w:pStyle w:val="BodyText"/>
        <w:spacing w:before="56" w:line="235" w:lineRule="auto"/>
        <w:ind w:left="1417" w:right="7"/>
      </w:pPr>
      <w:r>
        <w:rPr>
          <w:color w:val="231F20"/>
        </w:rPr>
        <w:t>Research and monitoring activities in the park and botanic garden contribute to improved conservation and management of park and botanic garden values.</w:t>
      </w:r>
    </w:p>
    <w:p w14:paraId="4BE10ECB" w14:textId="77777777" w:rsidR="00907F50" w:rsidRDefault="00B8456D">
      <w:pPr>
        <w:spacing w:before="168"/>
        <w:ind w:left="1417"/>
        <w:rPr>
          <w:rFonts w:ascii="Calibri"/>
          <w:b/>
          <w:sz w:val="20"/>
        </w:rPr>
      </w:pPr>
      <w:r>
        <w:rPr>
          <w:rFonts w:ascii="Calibri"/>
          <w:b/>
          <w:color w:val="231F20"/>
          <w:sz w:val="20"/>
        </w:rPr>
        <w:t>Background</w:t>
      </w:r>
    </w:p>
    <w:p w14:paraId="140159B7" w14:textId="77777777" w:rsidR="00907F50" w:rsidRDefault="00B8456D">
      <w:pPr>
        <w:pStyle w:val="BodyText"/>
        <w:spacing w:before="56" w:line="235" w:lineRule="auto"/>
        <w:ind w:left="1417"/>
      </w:pPr>
      <w:r>
        <w:rPr>
          <w:color w:val="231F20"/>
        </w:rPr>
        <w:t xml:space="preserve">Research provides information about park and botanic garden </w:t>
      </w:r>
      <w:proofErr w:type="gramStart"/>
      <w:r>
        <w:rPr>
          <w:color w:val="231F20"/>
        </w:rPr>
        <w:t>values,</w:t>
      </w:r>
      <w:proofErr w:type="gramEnd"/>
      <w:r>
        <w:rPr>
          <w:color w:val="231F20"/>
        </w:rPr>
        <w:t xml:space="preserve"> visitor use and impact. Monitoring is an essential management tool for keeping track of changes to the environment and for measuring the success of management actions.</w:t>
      </w:r>
    </w:p>
    <w:p w14:paraId="12DB7E66" w14:textId="77777777" w:rsidR="00907F50" w:rsidRDefault="00B8456D">
      <w:pPr>
        <w:pStyle w:val="BodyText"/>
        <w:spacing w:before="116" w:line="235" w:lineRule="auto"/>
        <w:ind w:left="1417"/>
      </w:pPr>
      <w:r>
        <w:rPr>
          <w:color w:val="231F20"/>
        </w:rPr>
        <w:t>Research</w:t>
      </w:r>
      <w:r>
        <w:rPr>
          <w:color w:val="231F20"/>
          <w:spacing w:val="-5"/>
        </w:rPr>
        <w:t xml:space="preserve"> </w:t>
      </w:r>
      <w:r>
        <w:rPr>
          <w:color w:val="231F20"/>
        </w:rPr>
        <w:t>and</w:t>
      </w:r>
      <w:r>
        <w:rPr>
          <w:color w:val="231F20"/>
          <w:spacing w:val="-4"/>
        </w:rPr>
        <w:t xml:space="preserve"> </w:t>
      </w:r>
      <w:r>
        <w:rPr>
          <w:color w:val="231F20"/>
        </w:rPr>
        <w:t>monitoring</w:t>
      </w:r>
      <w:r>
        <w:rPr>
          <w:color w:val="231F20"/>
          <w:spacing w:val="-5"/>
        </w:rPr>
        <w:t xml:space="preserve"> </w:t>
      </w:r>
      <w:r>
        <w:rPr>
          <w:color w:val="231F20"/>
        </w:rPr>
        <w:t>assist</w:t>
      </w:r>
      <w:r>
        <w:rPr>
          <w:color w:val="231F20"/>
          <w:spacing w:val="-4"/>
        </w:rPr>
        <w:t xml:space="preserve"> </w:t>
      </w:r>
      <w:r>
        <w:rPr>
          <w:color w:val="231F20"/>
        </w:rPr>
        <w:t>the</w:t>
      </w:r>
      <w:r>
        <w:rPr>
          <w:color w:val="231F20"/>
          <w:spacing w:val="-4"/>
        </w:rPr>
        <w:t xml:space="preserve"> </w:t>
      </w:r>
      <w:r>
        <w:rPr>
          <w:color w:val="231F20"/>
        </w:rPr>
        <w:t>Director</w:t>
      </w:r>
      <w:r>
        <w:rPr>
          <w:color w:val="231F20"/>
          <w:spacing w:val="-5"/>
        </w:rPr>
        <w:t xml:space="preserve"> </w:t>
      </w:r>
      <w:r>
        <w:rPr>
          <w:color w:val="231F20"/>
        </w:rPr>
        <w:t>to</w:t>
      </w:r>
      <w:r>
        <w:rPr>
          <w:color w:val="231F20"/>
          <w:spacing w:val="-5"/>
        </w:rPr>
        <w:t xml:space="preserve"> </w:t>
      </w:r>
      <w:r>
        <w:rPr>
          <w:color w:val="231F20"/>
        </w:rPr>
        <w:t>make</w:t>
      </w:r>
      <w:r>
        <w:rPr>
          <w:color w:val="231F20"/>
          <w:spacing w:val="-4"/>
        </w:rPr>
        <w:t xml:space="preserve"> </w:t>
      </w:r>
      <w:r>
        <w:rPr>
          <w:color w:val="231F20"/>
        </w:rPr>
        <w:t>decisions</w:t>
      </w:r>
      <w:r>
        <w:rPr>
          <w:color w:val="231F20"/>
          <w:spacing w:val="-4"/>
        </w:rPr>
        <w:t xml:space="preserve"> </w:t>
      </w:r>
      <w:r>
        <w:rPr>
          <w:color w:val="231F20"/>
        </w:rPr>
        <w:t>about</w:t>
      </w:r>
      <w:r>
        <w:rPr>
          <w:color w:val="231F20"/>
          <w:spacing w:val="-4"/>
        </w:rPr>
        <w:t xml:space="preserve"> </w:t>
      </w:r>
      <w:r>
        <w:rPr>
          <w:color w:val="231F20"/>
        </w:rPr>
        <w:t>management</w:t>
      </w:r>
      <w:r>
        <w:rPr>
          <w:color w:val="231F20"/>
          <w:spacing w:val="-4"/>
        </w:rPr>
        <w:t xml:space="preserve"> </w:t>
      </w:r>
      <w:r>
        <w:rPr>
          <w:color w:val="231F20"/>
        </w:rPr>
        <w:t>of</w:t>
      </w:r>
      <w:r>
        <w:rPr>
          <w:color w:val="231F20"/>
          <w:spacing w:val="-5"/>
        </w:rPr>
        <w:t xml:space="preserve"> </w:t>
      </w:r>
      <w:r>
        <w:rPr>
          <w:color w:val="231F20"/>
        </w:rPr>
        <w:t>the park</w:t>
      </w:r>
      <w:r>
        <w:rPr>
          <w:color w:val="231F20"/>
          <w:spacing w:val="-5"/>
        </w:rPr>
        <w:t xml:space="preserve"> </w:t>
      </w:r>
      <w:r>
        <w:rPr>
          <w:color w:val="231F20"/>
        </w:rPr>
        <w:t>and</w:t>
      </w:r>
      <w:r>
        <w:rPr>
          <w:color w:val="231F20"/>
          <w:spacing w:val="-4"/>
        </w:rPr>
        <w:t xml:space="preserve"> </w:t>
      </w:r>
      <w:r>
        <w:rPr>
          <w:color w:val="231F20"/>
        </w:rPr>
        <w:t>botanic</w:t>
      </w:r>
      <w:r>
        <w:rPr>
          <w:color w:val="231F20"/>
          <w:spacing w:val="-5"/>
        </w:rPr>
        <w:t xml:space="preserve"> </w:t>
      </w:r>
      <w:r>
        <w:rPr>
          <w:color w:val="231F20"/>
        </w:rPr>
        <w:t>garden.</w:t>
      </w:r>
      <w:r>
        <w:rPr>
          <w:color w:val="231F20"/>
          <w:spacing w:val="-4"/>
        </w:rPr>
        <w:t xml:space="preserve"> </w:t>
      </w:r>
      <w:r>
        <w:rPr>
          <w:color w:val="231F20"/>
        </w:rPr>
        <w:t>This</w:t>
      </w:r>
      <w:r>
        <w:rPr>
          <w:color w:val="231F20"/>
          <w:spacing w:val="-6"/>
        </w:rPr>
        <w:t xml:space="preserve"> </w:t>
      </w:r>
      <w:r>
        <w:rPr>
          <w:color w:val="231F20"/>
        </w:rPr>
        <w:t>work</w:t>
      </w:r>
      <w:r>
        <w:rPr>
          <w:color w:val="231F20"/>
          <w:spacing w:val="-5"/>
        </w:rPr>
        <w:t xml:space="preserve"> </w:t>
      </w:r>
      <w:r>
        <w:rPr>
          <w:color w:val="231F20"/>
        </w:rPr>
        <w:t>may</w:t>
      </w:r>
      <w:r>
        <w:rPr>
          <w:color w:val="231F20"/>
          <w:spacing w:val="-5"/>
        </w:rPr>
        <w:t xml:space="preserve"> </w:t>
      </w:r>
      <w:r>
        <w:rPr>
          <w:color w:val="231F20"/>
        </w:rPr>
        <w:t>be</w:t>
      </w:r>
      <w:r>
        <w:rPr>
          <w:color w:val="231F20"/>
          <w:spacing w:val="-4"/>
        </w:rPr>
        <w:t xml:space="preserve"> </w:t>
      </w:r>
      <w:r>
        <w:rPr>
          <w:color w:val="231F20"/>
        </w:rPr>
        <w:t>carried</w:t>
      </w:r>
      <w:r>
        <w:rPr>
          <w:color w:val="231F20"/>
          <w:spacing w:val="-5"/>
        </w:rPr>
        <w:t xml:space="preserve"> </w:t>
      </w:r>
      <w:r>
        <w:rPr>
          <w:color w:val="231F20"/>
        </w:rPr>
        <w:t>out</w:t>
      </w:r>
      <w:r>
        <w:rPr>
          <w:color w:val="231F20"/>
          <w:spacing w:val="-5"/>
        </w:rPr>
        <w:t xml:space="preserve"> </w:t>
      </w:r>
      <w:r>
        <w:rPr>
          <w:color w:val="231F20"/>
        </w:rPr>
        <w:t>by</w:t>
      </w:r>
      <w:r>
        <w:rPr>
          <w:color w:val="231F20"/>
          <w:spacing w:val="-4"/>
        </w:rPr>
        <w:t xml:space="preserve"> </w:t>
      </w:r>
      <w:r>
        <w:rPr>
          <w:color w:val="231F20"/>
        </w:rPr>
        <w:t>staff</w:t>
      </w:r>
      <w:r>
        <w:rPr>
          <w:color w:val="231F20"/>
          <w:spacing w:val="-5"/>
        </w:rPr>
        <w:t xml:space="preserve"> </w:t>
      </w:r>
      <w:r>
        <w:rPr>
          <w:color w:val="231F20"/>
        </w:rPr>
        <w:t>or</w:t>
      </w:r>
      <w:r>
        <w:rPr>
          <w:color w:val="231F20"/>
          <w:spacing w:val="-5"/>
        </w:rPr>
        <w:t xml:space="preserve"> </w:t>
      </w:r>
      <w:r>
        <w:rPr>
          <w:color w:val="231F20"/>
        </w:rPr>
        <w:t>consultants</w:t>
      </w:r>
      <w:r>
        <w:rPr>
          <w:color w:val="231F20"/>
          <w:spacing w:val="-5"/>
        </w:rPr>
        <w:t xml:space="preserve"> </w:t>
      </w:r>
      <w:r>
        <w:rPr>
          <w:color w:val="231F20"/>
        </w:rPr>
        <w:t>engaged</w:t>
      </w:r>
      <w:r>
        <w:rPr>
          <w:color w:val="231F20"/>
          <w:spacing w:val="-5"/>
        </w:rPr>
        <w:t xml:space="preserve"> </w:t>
      </w:r>
      <w:r>
        <w:rPr>
          <w:color w:val="231F20"/>
        </w:rPr>
        <w:t>by the Director or undertaken in partnership with other government agencies, universities, non-government organisations and</w:t>
      </w:r>
      <w:r>
        <w:rPr>
          <w:color w:val="231F20"/>
          <w:spacing w:val="-1"/>
        </w:rPr>
        <w:t xml:space="preserve"> </w:t>
      </w:r>
      <w:r>
        <w:rPr>
          <w:color w:val="231F20"/>
        </w:rPr>
        <w:t>individuals.</w:t>
      </w:r>
    </w:p>
    <w:p w14:paraId="098CDC62" w14:textId="77777777" w:rsidR="00907F50" w:rsidRDefault="00B8456D">
      <w:pPr>
        <w:pStyle w:val="BodyText"/>
        <w:spacing w:before="116" w:line="235" w:lineRule="auto"/>
        <w:ind w:left="1417"/>
      </w:pPr>
      <w:r>
        <w:rPr>
          <w:color w:val="231F20"/>
        </w:rPr>
        <w:t>In some cases, organisations and individuals carry out research and monitoring activities for their own purposes for either not-for-profit or commercial purposes.</w:t>
      </w:r>
    </w:p>
    <w:p w14:paraId="7BEF6075" w14:textId="77777777" w:rsidR="00907F50" w:rsidRDefault="00B8456D">
      <w:pPr>
        <w:spacing w:before="111"/>
        <w:ind w:left="1417"/>
        <w:rPr>
          <w:rFonts w:ascii="Calibri"/>
          <w:b/>
          <w:i/>
          <w:sz w:val="20"/>
        </w:rPr>
      </w:pPr>
      <w:r>
        <w:rPr>
          <w:rFonts w:ascii="Calibri"/>
          <w:b/>
          <w:i/>
          <w:color w:val="231F20"/>
          <w:sz w:val="20"/>
        </w:rPr>
        <w:t>EPBC legislative provisions relevant to research and monitoring</w:t>
      </w:r>
    </w:p>
    <w:p w14:paraId="295465F0" w14:textId="77777777" w:rsidR="00907F50" w:rsidRDefault="00B8456D">
      <w:pPr>
        <w:pStyle w:val="BodyText"/>
        <w:spacing w:before="113" w:line="235" w:lineRule="auto"/>
        <w:ind w:left="1417" w:right="7"/>
      </w:pPr>
      <w:r>
        <w:rPr>
          <w:color w:val="231F20"/>
        </w:rPr>
        <w:t xml:space="preserve">Under r.12.10 of the EPBC Regulations research may not be undertaken in the park unless it is provided for by, and carried out in accordance with, this plan, or is authorised by a permit. Research which involves taking, keeping, injuring, killing or moving native species, or is undertaken for commercial purposes, is prohibited by ss.354 and 354A of the Act except </w:t>
      </w:r>
      <w:proofErr w:type="gramStart"/>
      <w:r>
        <w:rPr>
          <w:color w:val="231F20"/>
        </w:rPr>
        <w:t>where</w:t>
      </w:r>
      <w:proofErr w:type="gramEnd"/>
      <w:r>
        <w:rPr>
          <w:color w:val="231F20"/>
        </w:rPr>
        <w:t xml:space="preserve"> undertaken in accordance with this plan.</w:t>
      </w:r>
    </w:p>
    <w:p w14:paraId="25D75E5D" w14:textId="77777777" w:rsidR="00907F50" w:rsidRDefault="00B8456D">
      <w:pPr>
        <w:pStyle w:val="BodyText"/>
        <w:spacing w:before="118" w:line="235" w:lineRule="auto"/>
        <w:ind w:left="1417" w:right="30"/>
        <w:jc w:val="both"/>
      </w:pPr>
      <w:r>
        <w:rPr>
          <w:color w:val="231F20"/>
        </w:rPr>
        <w:t>Research</w:t>
      </w:r>
      <w:r>
        <w:rPr>
          <w:color w:val="231F20"/>
          <w:spacing w:val="-7"/>
        </w:rPr>
        <w:t xml:space="preserve"> </w:t>
      </w:r>
      <w:r>
        <w:rPr>
          <w:color w:val="231F20"/>
        </w:rPr>
        <w:t>which</w:t>
      </w:r>
      <w:r>
        <w:rPr>
          <w:color w:val="231F20"/>
          <w:spacing w:val="-5"/>
        </w:rPr>
        <w:t xml:space="preserve"> </w:t>
      </w:r>
      <w:r>
        <w:rPr>
          <w:color w:val="231F20"/>
        </w:rPr>
        <w:t>involves</w:t>
      </w:r>
      <w:r>
        <w:rPr>
          <w:color w:val="231F20"/>
          <w:spacing w:val="-7"/>
        </w:rPr>
        <w:t xml:space="preserve"> </w:t>
      </w:r>
      <w:r>
        <w:rPr>
          <w:color w:val="231F20"/>
        </w:rPr>
        <w:t>actions</w:t>
      </w:r>
      <w:r>
        <w:rPr>
          <w:color w:val="231F20"/>
          <w:spacing w:val="-5"/>
        </w:rPr>
        <w:t xml:space="preserve"> </w:t>
      </w:r>
      <w:r>
        <w:rPr>
          <w:color w:val="231F20"/>
        </w:rPr>
        <w:t>that</w:t>
      </w:r>
      <w:r>
        <w:rPr>
          <w:color w:val="231F20"/>
          <w:spacing w:val="-6"/>
        </w:rPr>
        <w:t xml:space="preserve"> </w:t>
      </w:r>
      <w:r>
        <w:rPr>
          <w:color w:val="231F20"/>
        </w:rPr>
        <w:t>affect</w:t>
      </w:r>
      <w:r>
        <w:rPr>
          <w:color w:val="231F20"/>
          <w:spacing w:val="-6"/>
        </w:rPr>
        <w:t xml:space="preserve"> </w:t>
      </w:r>
      <w:r>
        <w:rPr>
          <w:color w:val="231F20"/>
        </w:rPr>
        <w:t>members</w:t>
      </w:r>
      <w:r>
        <w:rPr>
          <w:color w:val="231F20"/>
          <w:spacing w:val="-6"/>
        </w:rPr>
        <w:t xml:space="preserve"> </w:t>
      </w:r>
      <w:r>
        <w:rPr>
          <w:color w:val="231F20"/>
        </w:rPr>
        <w:t>of</w:t>
      </w:r>
      <w:r>
        <w:rPr>
          <w:color w:val="231F20"/>
          <w:spacing w:val="-6"/>
        </w:rPr>
        <w:t xml:space="preserve"> </w:t>
      </w:r>
      <w:r>
        <w:rPr>
          <w:color w:val="231F20"/>
        </w:rPr>
        <w:t>species</w:t>
      </w:r>
      <w:r>
        <w:rPr>
          <w:color w:val="231F20"/>
          <w:spacing w:val="-5"/>
        </w:rPr>
        <w:t xml:space="preserve"> </w:t>
      </w:r>
      <w:r>
        <w:rPr>
          <w:color w:val="231F20"/>
        </w:rPr>
        <w:t>that</w:t>
      </w:r>
      <w:r>
        <w:rPr>
          <w:color w:val="231F20"/>
          <w:spacing w:val="-6"/>
        </w:rPr>
        <w:t xml:space="preserve"> </w:t>
      </w:r>
      <w:r>
        <w:rPr>
          <w:color w:val="231F20"/>
        </w:rPr>
        <w:t>are</w:t>
      </w:r>
      <w:r>
        <w:rPr>
          <w:color w:val="231F20"/>
          <w:spacing w:val="-6"/>
        </w:rPr>
        <w:t xml:space="preserve"> </w:t>
      </w:r>
      <w:r>
        <w:rPr>
          <w:color w:val="231F20"/>
        </w:rPr>
        <w:t>protected</w:t>
      </w:r>
      <w:r>
        <w:rPr>
          <w:color w:val="231F20"/>
          <w:spacing w:val="-7"/>
        </w:rPr>
        <w:t xml:space="preserve"> </w:t>
      </w:r>
      <w:r>
        <w:rPr>
          <w:color w:val="231F20"/>
        </w:rPr>
        <w:t>under Part</w:t>
      </w:r>
      <w:r>
        <w:rPr>
          <w:color w:val="231F20"/>
          <w:spacing w:val="-5"/>
        </w:rPr>
        <w:t xml:space="preserve"> </w:t>
      </w:r>
      <w:r>
        <w:rPr>
          <w:color w:val="231F20"/>
        </w:rPr>
        <w:t>13</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EPBC</w:t>
      </w:r>
      <w:r>
        <w:rPr>
          <w:color w:val="231F20"/>
          <w:spacing w:val="-4"/>
        </w:rPr>
        <w:t xml:space="preserve"> </w:t>
      </w:r>
      <w:r>
        <w:rPr>
          <w:color w:val="231F20"/>
        </w:rPr>
        <w:t>Act</w:t>
      </w:r>
      <w:r>
        <w:rPr>
          <w:color w:val="231F20"/>
          <w:spacing w:val="-6"/>
        </w:rPr>
        <w:t xml:space="preserve"> </w:t>
      </w:r>
      <w:r>
        <w:rPr>
          <w:color w:val="231F20"/>
        </w:rPr>
        <w:t>(</w:t>
      </w:r>
      <w:proofErr w:type="gramStart"/>
      <w:r>
        <w:rPr>
          <w:color w:val="231F20"/>
        </w:rPr>
        <w:t>i.e.</w:t>
      </w:r>
      <w:proofErr w:type="gramEnd"/>
      <w:r>
        <w:rPr>
          <w:color w:val="231F20"/>
          <w:spacing w:val="-5"/>
        </w:rPr>
        <w:t xml:space="preserve"> </w:t>
      </w:r>
      <w:r>
        <w:rPr>
          <w:color w:val="231F20"/>
        </w:rPr>
        <w:t>listed</w:t>
      </w:r>
      <w:r>
        <w:rPr>
          <w:color w:val="231F20"/>
          <w:spacing w:val="-6"/>
        </w:rPr>
        <w:t xml:space="preserve"> </w:t>
      </w:r>
      <w:r>
        <w:rPr>
          <w:color w:val="231F20"/>
        </w:rPr>
        <w:t>threatened</w:t>
      </w:r>
      <w:r>
        <w:rPr>
          <w:color w:val="231F20"/>
          <w:spacing w:val="-5"/>
        </w:rPr>
        <w:t xml:space="preserve"> </w:t>
      </w:r>
      <w:r>
        <w:rPr>
          <w:color w:val="231F20"/>
        </w:rPr>
        <w:t>species,</w:t>
      </w:r>
      <w:r>
        <w:rPr>
          <w:color w:val="231F20"/>
          <w:spacing w:val="-5"/>
        </w:rPr>
        <w:t xml:space="preserve"> </w:t>
      </w:r>
      <w:r>
        <w:rPr>
          <w:color w:val="231F20"/>
        </w:rPr>
        <w:t>ecological</w:t>
      </w:r>
      <w:r>
        <w:rPr>
          <w:color w:val="231F20"/>
          <w:spacing w:val="-5"/>
        </w:rPr>
        <w:t xml:space="preserve"> </w:t>
      </w:r>
      <w:r>
        <w:rPr>
          <w:color w:val="231F20"/>
        </w:rPr>
        <w:t>communities,</w:t>
      </w:r>
      <w:r>
        <w:rPr>
          <w:color w:val="231F20"/>
          <w:spacing w:val="-6"/>
        </w:rPr>
        <w:t xml:space="preserve"> </w:t>
      </w:r>
      <w:r>
        <w:rPr>
          <w:color w:val="231F20"/>
        </w:rPr>
        <w:t>migratory species, marine species, or cetaceans) must also comply with the provisions of Part</w:t>
      </w:r>
      <w:r>
        <w:rPr>
          <w:color w:val="231F20"/>
          <w:spacing w:val="-25"/>
        </w:rPr>
        <w:t xml:space="preserve"> </w:t>
      </w:r>
      <w:r>
        <w:rPr>
          <w:color w:val="231F20"/>
        </w:rPr>
        <w:t>13</w:t>
      </w:r>
    </w:p>
    <w:p w14:paraId="524BD5C6" w14:textId="77777777" w:rsidR="00907F50" w:rsidRDefault="00B8456D">
      <w:pPr>
        <w:pStyle w:val="BodyText"/>
        <w:spacing w:before="2" w:line="235" w:lineRule="auto"/>
        <w:ind w:left="1417" w:right="95"/>
        <w:jc w:val="both"/>
      </w:pPr>
      <w:r>
        <w:rPr>
          <w:color w:val="231F20"/>
        </w:rPr>
        <w:t xml:space="preserve">of the Act unless done in accordance with this plan. </w:t>
      </w:r>
      <w:r>
        <w:rPr>
          <w:color w:val="231F20"/>
          <w:spacing w:val="-3"/>
        </w:rPr>
        <w:t xml:space="preserve">Any </w:t>
      </w:r>
      <w:r>
        <w:rPr>
          <w:color w:val="231F20"/>
        </w:rPr>
        <w:t>research must also address the relevant</w:t>
      </w:r>
      <w:r>
        <w:rPr>
          <w:color w:val="231F20"/>
          <w:spacing w:val="-5"/>
        </w:rPr>
        <w:t xml:space="preserve"> </w:t>
      </w:r>
      <w:r>
        <w:rPr>
          <w:color w:val="231F20"/>
        </w:rPr>
        <w:t>EPBC</w:t>
      </w:r>
      <w:r>
        <w:rPr>
          <w:color w:val="231F20"/>
          <w:spacing w:val="-4"/>
        </w:rPr>
        <w:t xml:space="preserve"> </w:t>
      </w:r>
      <w:r>
        <w:rPr>
          <w:color w:val="231F20"/>
        </w:rPr>
        <w:t>Act</w:t>
      </w:r>
      <w:r>
        <w:rPr>
          <w:color w:val="231F20"/>
          <w:spacing w:val="-6"/>
        </w:rPr>
        <w:t xml:space="preserve"> </w:t>
      </w:r>
      <w:r>
        <w:rPr>
          <w:color w:val="231F20"/>
        </w:rPr>
        <w:t>requirements</w:t>
      </w:r>
      <w:r>
        <w:rPr>
          <w:color w:val="231F20"/>
          <w:spacing w:val="-4"/>
        </w:rPr>
        <w:t xml:space="preserve"> </w:t>
      </w:r>
      <w:r>
        <w:rPr>
          <w:color w:val="231F20"/>
        </w:rPr>
        <w:t>relating</w:t>
      </w:r>
      <w:r>
        <w:rPr>
          <w:color w:val="231F20"/>
          <w:spacing w:val="-5"/>
        </w:rPr>
        <w:t xml:space="preserve"> </w:t>
      </w:r>
      <w:r>
        <w:rPr>
          <w:color w:val="231F20"/>
        </w:rPr>
        <w:t>to</w:t>
      </w:r>
      <w:r>
        <w:rPr>
          <w:color w:val="231F20"/>
          <w:spacing w:val="-5"/>
        </w:rPr>
        <w:t xml:space="preserve"> </w:t>
      </w:r>
      <w:r>
        <w:rPr>
          <w:color w:val="231F20"/>
        </w:rPr>
        <w:t>listed</w:t>
      </w:r>
      <w:r>
        <w:rPr>
          <w:color w:val="231F20"/>
          <w:spacing w:val="-6"/>
        </w:rPr>
        <w:t xml:space="preserve"> </w:t>
      </w:r>
      <w:r>
        <w:rPr>
          <w:color w:val="231F20"/>
        </w:rPr>
        <w:t>heritage</w:t>
      </w:r>
      <w:r>
        <w:rPr>
          <w:color w:val="231F20"/>
          <w:spacing w:val="-5"/>
        </w:rPr>
        <w:t xml:space="preserve"> </w:t>
      </w:r>
      <w:r>
        <w:rPr>
          <w:color w:val="231F20"/>
        </w:rPr>
        <w:t>places</w:t>
      </w:r>
      <w:r>
        <w:rPr>
          <w:color w:val="231F20"/>
          <w:spacing w:val="-4"/>
        </w:rPr>
        <w:t xml:space="preserve"> </w:t>
      </w:r>
      <w:r>
        <w:rPr>
          <w:color w:val="231F20"/>
        </w:rPr>
        <w:t>including</w:t>
      </w:r>
      <w:r>
        <w:rPr>
          <w:color w:val="231F20"/>
          <w:spacing w:val="-5"/>
        </w:rPr>
        <w:t xml:space="preserve"> </w:t>
      </w:r>
      <w:r>
        <w:rPr>
          <w:color w:val="231F20"/>
        </w:rPr>
        <w:t>places</w:t>
      </w:r>
      <w:r>
        <w:rPr>
          <w:color w:val="231F20"/>
          <w:spacing w:val="-4"/>
        </w:rPr>
        <w:t xml:space="preserve"> </w:t>
      </w:r>
      <w:r>
        <w:rPr>
          <w:color w:val="231F20"/>
        </w:rPr>
        <w:t>on</w:t>
      </w:r>
      <w:r>
        <w:rPr>
          <w:color w:val="231F20"/>
          <w:spacing w:val="-6"/>
        </w:rPr>
        <w:t xml:space="preserve"> </w:t>
      </w:r>
      <w:r>
        <w:rPr>
          <w:color w:val="231F20"/>
        </w:rPr>
        <w:t>the Commonwealth Heritage</w:t>
      </w:r>
      <w:r>
        <w:rPr>
          <w:color w:val="231F20"/>
          <w:spacing w:val="-3"/>
        </w:rPr>
        <w:t xml:space="preserve"> </w:t>
      </w:r>
      <w:r>
        <w:rPr>
          <w:color w:val="231F20"/>
        </w:rPr>
        <w:t>List.</w:t>
      </w:r>
    </w:p>
    <w:p w14:paraId="4254EB6A" w14:textId="77777777" w:rsidR="00907F50" w:rsidRDefault="00B8456D">
      <w:pPr>
        <w:spacing w:before="540"/>
        <w:ind w:left="477"/>
        <w:rPr>
          <w:sz w:val="36"/>
        </w:rPr>
      </w:pPr>
      <w:r>
        <w:br w:type="column"/>
      </w: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.4</w:t>
      </w:r>
    </w:p>
    <w:p w14:paraId="4ED81D38" w14:textId="77777777" w:rsidR="00907F50" w:rsidRDefault="00907F50">
      <w:pPr>
        <w:rPr>
          <w:sz w:val="36"/>
        </w:rPr>
        <w:sectPr w:rsidR="00907F50">
          <w:type w:val="continuous"/>
          <w:pgSz w:w="9980" w:h="14180"/>
          <w:pgMar w:top="1320" w:right="0" w:bottom="280" w:left="0" w:header="720" w:footer="720" w:gutter="0"/>
          <w:cols w:num="2" w:space="720" w:equalWidth="0">
            <w:col w:w="8554" w:space="40"/>
            <w:col w:w="1386"/>
          </w:cols>
        </w:sectPr>
      </w:pPr>
    </w:p>
    <w:p w14:paraId="53E5D3C5" w14:textId="77777777" w:rsidR="00907F50" w:rsidRDefault="00B8456D">
      <w:pPr>
        <w:pStyle w:val="BodyText"/>
        <w:spacing w:before="47" w:line="235" w:lineRule="auto"/>
        <w:ind w:left="1417" w:right="1423"/>
      </w:pPr>
      <w:r>
        <w:rPr>
          <w:color w:val="231F20"/>
        </w:rPr>
        <w:lastRenderedPageBreak/>
        <w:t>Research or other approved activities may involve accessing or taking biological resources of native species. Access to biological resources (also known as bioprospecting or biodiscovery) is the taking of biological resources of native species for research and development on any genetic resources, or biochemical compounds, comprising or contained in samples or specimens of these species.</w:t>
      </w:r>
    </w:p>
    <w:p w14:paraId="32FA1205" w14:textId="77777777" w:rsidR="00907F50" w:rsidRDefault="00B8456D">
      <w:pPr>
        <w:pStyle w:val="BodyText"/>
        <w:spacing w:before="117" w:line="235" w:lineRule="auto"/>
        <w:ind w:left="1417" w:right="1496"/>
      </w:pPr>
      <w:r>
        <w:rPr>
          <w:color w:val="231F20"/>
        </w:rPr>
        <w:t xml:space="preserve">Biological resources are defined by the EPBC Act (s.528) as including genetic resources, organisms, parts of organisms, </w:t>
      </w:r>
      <w:proofErr w:type="gramStart"/>
      <w:r>
        <w:rPr>
          <w:color w:val="231F20"/>
        </w:rPr>
        <w:t>populations</w:t>
      </w:r>
      <w:proofErr w:type="gramEnd"/>
      <w:r>
        <w:rPr>
          <w:color w:val="231F20"/>
        </w:rPr>
        <w:t xml:space="preserve"> and any other biotic component of an ecosystem with actual or potential use or value for humanity. Genetic resources are defined as any material of plant, animal, microbial or other origin that contains functional units of heredity and that has actual or potential value for humanity.</w:t>
      </w:r>
    </w:p>
    <w:p w14:paraId="3E922168" w14:textId="77777777" w:rsidR="00907F50" w:rsidRDefault="00B8456D">
      <w:pPr>
        <w:pStyle w:val="BodyText"/>
        <w:spacing w:before="4" w:line="235" w:lineRule="auto"/>
        <w:ind w:left="1417" w:right="1373"/>
      </w:pPr>
      <w:r>
        <w:rPr>
          <w:color w:val="231F20"/>
        </w:rPr>
        <w:t>Part 8A of the EPBC Regulations (made under s.301 of the Act) controls access to biological resources in Commonwealth areas including the park and botanic garden. Access to biological resources is also covered by ss.354 and 354A of the EPBC Act if the resources are members of a native species and/or if access is for commercial purposes.</w:t>
      </w:r>
    </w:p>
    <w:p w14:paraId="07187996" w14:textId="77777777" w:rsidR="00907F50" w:rsidRDefault="00B8456D">
      <w:pPr>
        <w:pStyle w:val="BodyText"/>
        <w:spacing w:before="116" w:line="235" w:lineRule="auto"/>
        <w:ind w:left="1417" w:right="1373"/>
      </w:pPr>
      <w:r>
        <w:rPr>
          <w:color w:val="231F20"/>
        </w:rPr>
        <w:t>Key features of the EPBC Regulations on bioprospecting as they concern the park are as follows:</w:t>
      </w:r>
    </w:p>
    <w:p w14:paraId="50FD2B0F" w14:textId="77777777" w:rsidR="00907F50" w:rsidRDefault="00B8456D">
      <w:pPr>
        <w:pStyle w:val="BodyText"/>
        <w:spacing w:before="115" w:line="235" w:lineRule="auto"/>
        <w:ind w:left="1700" w:right="1373" w:hanging="284"/>
      </w:pPr>
      <w:r>
        <w:rPr>
          <w:color w:val="231F20"/>
        </w:rPr>
        <w:t>1. Any person who wants to access biological resources must obtain a permit from the Minister.</w:t>
      </w:r>
    </w:p>
    <w:p w14:paraId="1B69C7CD" w14:textId="77777777" w:rsidR="00907F50" w:rsidRDefault="00B8456D">
      <w:pPr>
        <w:pStyle w:val="BodyText"/>
        <w:tabs>
          <w:tab w:val="left" w:pos="907"/>
          <w:tab w:val="left" w:pos="1417"/>
        </w:tabs>
        <w:spacing w:line="364" w:lineRule="exact"/>
      </w:pPr>
      <w:r>
        <w:rPr>
          <w:color w:val="FFFFFF"/>
          <w:spacing w:val="60"/>
          <w:w w:val="76"/>
          <w:position w:val="-37"/>
          <w:sz w:val="78"/>
          <w:shd w:val="clear" w:color="auto" w:fill="5C8135"/>
        </w:rPr>
        <w:t xml:space="preserve"> </w:t>
      </w:r>
      <w:r>
        <w:rPr>
          <w:color w:val="FFFFFF"/>
          <w:position w:val="-37"/>
          <w:sz w:val="78"/>
          <w:shd w:val="clear" w:color="auto" w:fill="5C8135"/>
        </w:rPr>
        <w:t>2</w:t>
      </w:r>
      <w:r>
        <w:rPr>
          <w:color w:val="FFFFFF"/>
          <w:position w:val="-37"/>
          <w:sz w:val="78"/>
          <w:shd w:val="clear" w:color="auto" w:fill="5C8135"/>
        </w:rPr>
        <w:tab/>
      </w:r>
      <w:r>
        <w:rPr>
          <w:color w:val="FFFFFF"/>
          <w:position w:val="-37"/>
          <w:sz w:val="78"/>
        </w:rPr>
        <w:tab/>
      </w:r>
      <w:r>
        <w:rPr>
          <w:color w:val="231F20"/>
        </w:rPr>
        <w:t>2. The “access provider” must agree to the taking of biological resources. The</w:t>
      </w:r>
      <w:r>
        <w:rPr>
          <w:color w:val="231F20"/>
          <w:spacing w:val="-21"/>
        </w:rPr>
        <w:t xml:space="preserve"> </w:t>
      </w:r>
      <w:r>
        <w:rPr>
          <w:color w:val="231F20"/>
        </w:rPr>
        <w:t>access</w:t>
      </w:r>
    </w:p>
    <w:p w14:paraId="4422C5C9" w14:textId="77777777" w:rsidR="00907F50" w:rsidRDefault="00B8456D">
      <w:pPr>
        <w:pStyle w:val="ListParagraph"/>
        <w:numPr>
          <w:ilvl w:val="0"/>
          <w:numId w:val="44"/>
        </w:numPr>
        <w:tabs>
          <w:tab w:val="left" w:pos="1700"/>
          <w:tab w:val="left" w:pos="1701"/>
        </w:tabs>
        <w:spacing w:before="0" w:line="336" w:lineRule="exact"/>
        <w:ind w:left="1700" w:hanging="1200"/>
        <w:rPr>
          <w:sz w:val="20"/>
        </w:rPr>
      </w:pPr>
      <w:r>
        <w:rPr>
          <w:color w:val="231F20"/>
          <w:sz w:val="20"/>
        </w:rPr>
        <w:t xml:space="preserve">provider </w:t>
      </w:r>
      <w:r>
        <w:rPr>
          <w:color w:val="231F20"/>
          <w:spacing w:val="-3"/>
          <w:sz w:val="20"/>
        </w:rPr>
        <w:t xml:space="preserve">for </w:t>
      </w:r>
      <w:r>
        <w:rPr>
          <w:color w:val="231F20"/>
          <w:sz w:val="20"/>
        </w:rPr>
        <w:t>the park and botanic garden is the Director of National</w:t>
      </w:r>
      <w:r>
        <w:rPr>
          <w:color w:val="231F20"/>
          <w:spacing w:val="-7"/>
          <w:sz w:val="20"/>
        </w:rPr>
        <w:t xml:space="preserve"> </w:t>
      </w:r>
      <w:r>
        <w:rPr>
          <w:color w:val="231F20"/>
          <w:sz w:val="20"/>
        </w:rPr>
        <w:t>Parks.</w:t>
      </w:r>
    </w:p>
    <w:p w14:paraId="050A8059" w14:textId="77777777" w:rsidR="00907F50" w:rsidRDefault="00B8456D">
      <w:pPr>
        <w:pStyle w:val="ListParagraph"/>
        <w:numPr>
          <w:ilvl w:val="0"/>
          <w:numId w:val="42"/>
        </w:numPr>
        <w:tabs>
          <w:tab w:val="left" w:pos="1701"/>
        </w:tabs>
        <w:spacing w:before="0" w:line="193" w:lineRule="exact"/>
        <w:ind w:hanging="283"/>
        <w:rPr>
          <w:sz w:val="20"/>
        </w:rPr>
      </w:pPr>
      <w:r>
        <w:rPr>
          <w:color w:val="231F20"/>
          <w:sz w:val="20"/>
        </w:rPr>
        <w:t>Where access is sought for commercial purposes or potential commercial</w:t>
      </w:r>
      <w:r>
        <w:rPr>
          <w:color w:val="231F20"/>
          <w:spacing w:val="-16"/>
          <w:sz w:val="20"/>
        </w:rPr>
        <w:t xml:space="preserve"> </w:t>
      </w:r>
      <w:r>
        <w:rPr>
          <w:color w:val="231F20"/>
          <w:sz w:val="20"/>
        </w:rPr>
        <w:t>purposes:</w:t>
      </w:r>
    </w:p>
    <w:p w14:paraId="7EEA7F04" w14:textId="77777777" w:rsidR="00907F50" w:rsidRDefault="00B8456D">
      <w:pPr>
        <w:pStyle w:val="ListParagraph"/>
        <w:numPr>
          <w:ilvl w:val="1"/>
          <w:numId w:val="42"/>
        </w:numPr>
        <w:tabs>
          <w:tab w:val="left" w:pos="1985"/>
        </w:tabs>
        <w:spacing w:before="81"/>
        <w:rPr>
          <w:sz w:val="20"/>
        </w:rPr>
      </w:pPr>
      <w:r>
        <w:rPr>
          <w:color w:val="231F20"/>
          <w:sz w:val="20"/>
        </w:rPr>
        <w:t>The Director must give consent prior to the research being</w:t>
      </w:r>
      <w:r>
        <w:rPr>
          <w:color w:val="231F20"/>
          <w:spacing w:val="-14"/>
          <w:sz w:val="20"/>
        </w:rPr>
        <w:t xml:space="preserve"> </w:t>
      </w:r>
      <w:r>
        <w:rPr>
          <w:color w:val="231F20"/>
          <w:sz w:val="20"/>
        </w:rPr>
        <w:t>undertaken</w:t>
      </w:r>
    </w:p>
    <w:p w14:paraId="0517AE7F" w14:textId="77777777" w:rsidR="00907F50" w:rsidRDefault="00B8456D">
      <w:pPr>
        <w:pStyle w:val="ListParagraph"/>
        <w:numPr>
          <w:ilvl w:val="1"/>
          <w:numId w:val="42"/>
        </w:numPr>
        <w:tabs>
          <w:tab w:val="left" w:pos="1985"/>
        </w:tabs>
        <w:spacing w:before="80"/>
        <w:rPr>
          <w:sz w:val="20"/>
        </w:rPr>
      </w:pPr>
      <w:r>
        <w:rPr>
          <w:color w:val="231F20"/>
          <w:sz w:val="20"/>
        </w:rPr>
        <w:t>There must be a benefit-sharing agreement with the</w:t>
      </w:r>
      <w:r>
        <w:rPr>
          <w:color w:val="231F20"/>
          <w:spacing w:val="-7"/>
          <w:sz w:val="20"/>
        </w:rPr>
        <w:t xml:space="preserve"> </w:t>
      </w:r>
      <w:r>
        <w:rPr>
          <w:color w:val="231F20"/>
          <w:sz w:val="20"/>
        </w:rPr>
        <w:t>Director</w:t>
      </w:r>
    </w:p>
    <w:p w14:paraId="788E034B" w14:textId="77777777" w:rsidR="00907F50" w:rsidRDefault="00B8456D">
      <w:pPr>
        <w:pStyle w:val="ListParagraph"/>
        <w:numPr>
          <w:ilvl w:val="1"/>
          <w:numId w:val="42"/>
        </w:numPr>
        <w:tabs>
          <w:tab w:val="left" w:pos="1985"/>
        </w:tabs>
        <w:spacing w:before="85" w:line="235" w:lineRule="auto"/>
        <w:ind w:right="1961"/>
        <w:rPr>
          <w:sz w:val="20"/>
        </w:rPr>
      </w:pPr>
      <w:r>
        <w:rPr>
          <w:color w:val="231F20"/>
          <w:sz w:val="20"/>
        </w:rPr>
        <w:t>The</w:t>
      </w:r>
      <w:r>
        <w:rPr>
          <w:color w:val="231F20"/>
          <w:spacing w:val="-9"/>
          <w:sz w:val="20"/>
        </w:rPr>
        <w:t xml:space="preserve"> </w:t>
      </w:r>
      <w:r>
        <w:rPr>
          <w:color w:val="231F20"/>
          <w:sz w:val="20"/>
        </w:rPr>
        <w:t>benefit-sharing</w:t>
      </w:r>
      <w:r>
        <w:rPr>
          <w:color w:val="231F20"/>
          <w:spacing w:val="-8"/>
          <w:sz w:val="20"/>
        </w:rPr>
        <w:t xml:space="preserve"> </w:t>
      </w:r>
      <w:r>
        <w:rPr>
          <w:color w:val="231F20"/>
          <w:sz w:val="20"/>
        </w:rPr>
        <w:t>agreement</w:t>
      </w:r>
      <w:r>
        <w:rPr>
          <w:color w:val="231F20"/>
          <w:spacing w:val="-8"/>
          <w:sz w:val="20"/>
        </w:rPr>
        <w:t xml:space="preserve"> </w:t>
      </w:r>
      <w:r>
        <w:rPr>
          <w:color w:val="231F20"/>
          <w:sz w:val="20"/>
        </w:rPr>
        <w:t>must</w:t>
      </w:r>
      <w:r>
        <w:rPr>
          <w:color w:val="231F20"/>
          <w:spacing w:val="-7"/>
          <w:sz w:val="20"/>
        </w:rPr>
        <w:t xml:space="preserve"> </w:t>
      </w:r>
      <w:r>
        <w:rPr>
          <w:color w:val="231F20"/>
          <w:sz w:val="20"/>
        </w:rPr>
        <w:t>provide</w:t>
      </w:r>
      <w:r>
        <w:rPr>
          <w:color w:val="231F20"/>
          <w:spacing w:val="-8"/>
          <w:sz w:val="20"/>
        </w:rPr>
        <w:t xml:space="preserve"> </w:t>
      </w:r>
      <w:r>
        <w:rPr>
          <w:color w:val="231F20"/>
          <w:sz w:val="20"/>
        </w:rPr>
        <w:t>for</w:t>
      </w:r>
      <w:r>
        <w:rPr>
          <w:color w:val="231F20"/>
          <w:spacing w:val="-8"/>
          <w:sz w:val="20"/>
        </w:rPr>
        <w:t xml:space="preserve"> </w:t>
      </w:r>
      <w:r>
        <w:rPr>
          <w:color w:val="231F20"/>
          <w:sz w:val="20"/>
        </w:rPr>
        <w:t>reasonable</w:t>
      </w:r>
      <w:r>
        <w:rPr>
          <w:color w:val="231F20"/>
          <w:spacing w:val="-9"/>
          <w:sz w:val="20"/>
        </w:rPr>
        <w:t xml:space="preserve"> </w:t>
      </w:r>
      <w:r>
        <w:rPr>
          <w:color w:val="231F20"/>
          <w:sz w:val="20"/>
        </w:rPr>
        <w:t>benefit</w:t>
      </w:r>
      <w:r>
        <w:rPr>
          <w:color w:val="231F20"/>
          <w:spacing w:val="-8"/>
          <w:sz w:val="20"/>
        </w:rPr>
        <w:t xml:space="preserve"> </w:t>
      </w:r>
      <w:r>
        <w:rPr>
          <w:color w:val="231F20"/>
          <w:sz w:val="20"/>
        </w:rPr>
        <w:t>sharing arrangements</w:t>
      </w:r>
    </w:p>
    <w:p w14:paraId="7B21472F" w14:textId="77777777" w:rsidR="00907F50" w:rsidRDefault="00B8456D">
      <w:pPr>
        <w:pStyle w:val="ListParagraph"/>
        <w:numPr>
          <w:ilvl w:val="0"/>
          <w:numId w:val="42"/>
        </w:numPr>
        <w:tabs>
          <w:tab w:val="left" w:pos="1701"/>
        </w:tabs>
        <w:spacing w:before="83"/>
        <w:ind w:hanging="238"/>
        <w:rPr>
          <w:sz w:val="20"/>
        </w:rPr>
      </w:pPr>
      <w:r>
        <w:rPr>
          <w:color w:val="231F20"/>
          <w:sz w:val="20"/>
        </w:rPr>
        <w:t>Where access is sought for non-commercial</w:t>
      </w:r>
      <w:r>
        <w:rPr>
          <w:color w:val="231F20"/>
          <w:spacing w:val="-5"/>
          <w:sz w:val="20"/>
        </w:rPr>
        <w:t xml:space="preserve"> </w:t>
      </w:r>
      <w:r>
        <w:rPr>
          <w:color w:val="231F20"/>
          <w:sz w:val="20"/>
        </w:rPr>
        <w:t>purposes:</w:t>
      </w:r>
    </w:p>
    <w:p w14:paraId="46B4C87D" w14:textId="77777777" w:rsidR="00907F50" w:rsidRDefault="00B8456D">
      <w:pPr>
        <w:pStyle w:val="ListParagraph"/>
        <w:numPr>
          <w:ilvl w:val="1"/>
          <w:numId w:val="42"/>
        </w:numPr>
        <w:tabs>
          <w:tab w:val="left" w:pos="1985"/>
        </w:tabs>
        <w:spacing w:before="81"/>
        <w:rPr>
          <w:sz w:val="20"/>
        </w:rPr>
      </w:pPr>
      <w:r>
        <w:rPr>
          <w:color w:val="231F20"/>
          <w:sz w:val="20"/>
        </w:rPr>
        <w:t>Written permission must be obtained from the</w:t>
      </w:r>
      <w:r>
        <w:rPr>
          <w:color w:val="231F20"/>
          <w:spacing w:val="-6"/>
          <w:sz w:val="20"/>
        </w:rPr>
        <w:t xml:space="preserve"> </w:t>
      </w:r>
      <w:r>
        <w:rPr>
          <w:color w:val="231F20"/>
          <w:sz w:val="20"/>
        </w:rPr>
        <w:t>Director</w:t>
      </w:r>
    </w:p>
    <w:p w14:paraId="207C4B57" w14:textId="77777777" w:rsidR="00907F50" w:rsidRDefault="00B8456D">
      <w:pPr>
        <w:pStyle w:val="ListParagraph"/>
        <w:numPr>
          <w:ilvl w:val="1"/>
          <w:numId w:val="42"/>
        </w:numPr>
        <w:tabs>
          <w:tab w:val="left" w:pos="1985"/>
        </w:tabs>
        <w:spacing w:before="85" w:line="235" w:lineRule="auto"/>
        <w:ind w:right="1427"/>
        <w:rPr>
          <w:sz w:val="20"/>
        </w:rPr>
      </w:pPr>
      <w:r>
        <w:rPr>
          <w:color w:val="231F20"/>
          <w:sz w:val="20"/>
        </w:rPr>
        <w:t xml:space="preserve">A statutory declaration must be given to the Director declaring, among other things, that any biological resources </w:t>
      </w:r>
      <w:r>
        <w:rPr>
          <w:color w:val="231F20"/>
          <w:spacing w:val="-3"/>
          <w:sz w:val="20"/>
        </w:rPr>
        <w:t xml:space="preserve">taken </w:t>
      </w:r>
      <w:r>
        <w:rPr>
          <w:color w:val="231F20"/>
          <w:sz w:val="20"/>
        </w:rPr>
        <w:t xml:space="preserve">are not intended to be used </w:t>
      </w:r>
      <w:r>
        <w:rPr>
          <w:color w:val="231F20"/>
          <w:spacing w:val="-3"/>
          <w:sz w:val="20"/>
        </w:rPr>
        <w:t xml:space="preserve">for </w:t>
      </w:r>
      <w:r>
        <w:rPr>
          <w:color w:val="231F20"/>
          <w:sz w:val="20"/>
        </w:rPr>
        <w:t>commercial purposes, that a written report will be given to the Director on the results of any research into the biological resources, that samples will not be given to other people (other than voucher specimens to a specified research institution) without permission of the Director and that the person(s) given</w:t>
      </w:r>
      <w:r>
        <w:rPr>
          <w:color w:val="231F20"/>
          <w:spacing w:val="-31"/>
          <w:sz w:val="20"/>
        </w:rPr>
        <w:t xml:space="preserve"> </w:t>
      </w:r>
      <w:r>
        <w:rPr>
          <w:color w:val="231F20"/>
          <w:sz w:val="20"/>
        </w:rPr>
        <w:t xml:space="preserve">access will not </w:t>
      </w:r>
      <w:r>
        <w:rPr>
          <w:color w:val="231F20"/>
          <w:spacing w:val="-4"/>
          <w:sz w:val="20"/>
        </w:rPr>
        <w:t xml:space="preserve">carry, </w:t>
      </w:r>
      <w:r>
        <w:rPr>
          <w:color w:val="231F20"/>
          <w:sz w:val="20"/>
        </w:rPr>
        <w:t>or allow others to carry out, commercial research or development unless a benefit-sharing arrangement is in place with the</w:t>
      </w:r>
      <w:r>
        <w:rPr>
          <w:color w:val="231F20"/>
          <w:spacing w:val="-11"/>
          <w:sz w:val="20"/>
        </w:rPr>
        <w:t xml:space="preserve"> </w:t>
      </w:r>
      <w:r>
        <w:rPr>
          <w:color w:val="231F20"/>
          <w:sz w:val="20"/>
        </w:rPr>
        <w:t>Director</w:t>
      </w:r>
    </w:p>
    <w:p w14:paraId="5B62F99B" w14:textId="77777777" w:rsidR="00907F50" w:rsidRDefault="00B8456D">
      <w:pPr>
        <w:pStyle w:val="ListParagraph"/>
        <w:numPr>
          <w:ilvl w:val="1"/>
          <w:numId w:val="42"/>
        </w:numPr>
        <w:tabs>
          <w:tab w:val="left" w:pos="1985"/>
        </w:tabs>
        <w:spacing w:before="91" w:line="235" w:lineRule="auto"/>
        <w:ind w:right="1937"/>
        <w:rPr>
          <w:sz w:val="20"/>
        </w:rPr>
      </w:pPr>
      <w:r>
        <w:rPr>
          <w:color w:val="231F20"/>
          <w:sz w:val="20"/>
        </w:rPr>
        <w:t>Public comment on the proposed access must be sought if the proposal is assessed</w:t>
      </w:r>
      <w:r>
        <w:rPr>
          <w:color w:val="231F20"/>
          <w:spacing w:val="-5"/>
          <w:sz w:val="20"/>
        </w:rPr>
        <w:t xml:space="preserve"> </w:t>
      </w:r>
      <w:r>
        <w:rPr>
          <w:color w:val="231F20"/>
          <w:sz w:val="20"/>
        </w:rPr>
        <w:t>as</w:t>
      </w:r>
      <w:r>
        <w:rPr>
          <w:color w:val="231F20"/>
          <w:spacing w:val="-4"/>
          <w:sz w:val="20"/>
        </w:rPr>
        <w:t xml:space="preserve"> </w:t>
      </w:r>
      <w:r>
        <w:rPr>
          <w:color w:val="231F20"/>
          <w:sz w:val="20"/>
        </w:rPr>
        <w:t>being</w:t>
      </w:r>
      <w:r>
        <w:rPr>
          <w:color w:val="231F20"/>
          <w:spacing w:val="-4"/>
          <w:sz w:val="20"/>
        </w:rPr>
        <w:t xml:space="preserve"> </w:t>
      </w:r>
      <w:r>
        <w:rPr>
          <w:color w:val="231F20"/>
          <w:sz w:val="20"/>
        </w:rPr>
        <w:t>likely</w:t>
      </w:r>
      <w:r>
        <w:rPr>
          <w:color w:val="231F20"/>
          <w:spacing w:val="-4"/>
          <w:sz w:val="20"/>
        </w:rPr>
        <w:t xml:space="preserve"> </w:t>
      </w:r>
      <w:r>
        <w:rPr>
          <w:color w:val="231F20"/>
          <w:sz w:val="20"/>
        </w:rPr>
        <w:t>to</w:t>
      </w:r>
      <w:r>
        <w:rPr>
          <w:color w:val="231F20"/>
          <w:spacing w:val="-5"/>
          <w:sz w:val="20"/>
        </w:rPr>
        <w:t xml:space="preserve"> </w:t>
      </w:r>
      <w:r>
        <w:rPr>
          <w:color w:val="231F20"/>
          <w:sz w:val="20"/>
        </w:rPr>
        <w:t>have</w:t>
      </w:r>
      <w:r>
        <w:rPr>
          <w:color w:val="231F20"/>
          <w:spacing w:val="-5"/>
          <w:sz w:val="20"/>
        </w:rPr>
        <w:t xml:space="preserve"> </w:t>
      </w:r>
      <w:r>
        <w:rPr>
          <w:color w:val="231F20"/>
          <w:sz w:val="20"/>
        </w:rPr>
        <w:t>more</w:t>
      </w:r>
      <w:r>
        <w:rPr>
          <w:color w:val="231F20"/>
          <w:spacing w:val="-5"/>
          <w:sz w:val="20"/>
        </w:rPr>
        <w:t xml:space="preserve"> </w:t>
      </w:r>
      <w:r>
        <w:rPr>
          <w:color w:val="231F20"/>
          <w:sz w:val="20"/>
        </w:rPr>
        <w:t>than</w:t>
      </w:r>
      <w:r>
        <w:rPr>
          <w:color w:val="231F20"/>
          <w:spacing w:val="-4"/>
          <w:sz w:val="20"/>
        </w:rPr>
        <w:t xml:space="preserve"> </w:t>
      </w:r>
      <w:r>
        <w:rPr>
          <w:color w:val="231F20"/>
          <w:sz w:val="20"/>
        </w:rPr>
        <w:t>negligible</w:t>
      </w:r>
      <w:r>
        <w:rPr>
          <w:color w:val="231F20"/>
          <w:spacing w:val="-4"/>
          <w:sz w:val="20"/>
        </w:rPr>
        <w:t xml:space="preserve"> </w:t>
      </w:r>
      <w:r>
        <w:rPr>
          <w:color w:val="231F20"/>
          <w:sz w:val="20"/>
        </w:rPr>
        <w:t>environmental</w:t>
      </w:r>
      <w:r>
        <w:rPr>
          <w:color w:val="231F20"/>
          <w:spacing w:val="-4"/>
          <w:sz w:val="20"/>
        </w:rPr>
        <w:t xml:space="preserve"> </w:t>
      </w:r>
      <w:r>
        <w:rPr>
          <w:color w:val="231F20"/>
          <w:sz w:val="20"/>
        </w:rPr>
        <w:t>impact.</w:t>
      </w:r>
    </w:p>
    <w:p w14:paraId="7F0EA791" w14:textId="77777777" w:rsidR="00907F50" w:rsidRDefault="00B8456D">
      <w:pPr>
        <w:spacing w:before="139"/>
        <w:ind w:left="1417"/>
        <w:rPr>
          <w:rFonts w:ascii="Calibri"/>
          <w:b/>
          <w:sz w:val="20"/>
        </w:rPr>
      </w:pPr>
      <w:r>
        <w:rPr>
          <w:rFonts w:ascii="Calibri"/>
          <w:b/>
          <w:color w:val="231F20"/>
          <w:sz w:val="20"/>
        </w:rPr>
        <w:t>Issues</w:t>
      </w:r>
    </w:p>
    <w:p w14:paraId="703F53F8" w14:textId="77777777" w:rsidR="00907F50" w:rsidRDefault="00B8456D">
      <w:pPr>
        <w:pStyle w:val="ListParagraph"/>
        <w:numPr>
          <w:ilvl w:val="1"/>
          <w:numId w:val="44"/>
        </w:numPr>
        <w:tabs>
          <w:tab w:val="left" w:pos="1701"/>
        </w:tabs>
        <w:spacing w:before="56" w:line="235" w:lineRule="auto"/>
        <w:ind w:right="1748" w:hanging="283"/>
        <w:rPr>
          <w:sz w:val="20"/>
        </w:rPr>
      </w:pPr>
      <w:r>
        <w:rPr>
          <w:color w:val="231F20"/>
          <w:sz w:val="20"/>
        </w:rPr>
        <w:t>Research</w:t>
      </w:r>
      <w:r>
        <w:rPr>
          <w:color w:val="231F20"/>
          <w:spacing w:val="-7"/>
          <w:sz w:val="20"/>
        </w:rPr>
        <w:t xml:space="preserve"> </w:t>
      </w:r>
      <w:r>
        <w:rPr>
          <w:color w:val="231F20"/>
          <w:sz w:val="20"/>
        </w:rPr>
        <w:t>and</w:t>
      </w:r>
      <w:r>
        <w:rPr>
          <w:color w:val="231F20"/>
          <w:spacing w:val="-7"/>
          <w:sz w:val="20"/>
        </w:rPr>
        <w:t xml:space="preserve"> </w:t>
      </w:r>
      <w:r>
        <w:rPr>
          <w:color w:val="231F20"/>
          <w:sz w:val="20"/>
        </w:rPr>
        <w:t>monitoring</w:t>
      </w:r>
      <w:r>
        <w:rPr>
          <w:color w:val="231F20"/>
          <w:spacing w:val="-7"/>
          <w:sz w:val="20"/>
        </w:rPr>
        <w:t xml:space="preserve"> </w:t>
      </w:r>
      <w:r>
        <w:rPr>
          <w:color w:val="231F20"/>
          <w:sz w:val="20"/>
        </w:rPr>
        <w:t>activities</w:t>
      </w:r>
      <w:r>
        <w:rPr>
          <w:color w:val="231F20"/>
          <w:spacing w:val="-6"/>
          <w:sz w:val="20"/>
        </w:rPr>
        <w:t xml:space="preserve"> </w:t>
      </w:r>
      <w:r>
        <w:rPr>
          <w:color w:val="231F20"/>
          <w:sz w:val="20"/>
        </w:rPr>
        <w:t>should</w:t>
      </w:r>
      <w:r>
        <w:rPr>
          <w:color w:val="231F20"/>
          <w:spacing w:val="-6"/>
          <w:sz w:val="20"/>
        </w:rPr>
        <w:t xml:space="preserve"> </w:t>
      </w:r>
      <w:r>
        <w:rPr>
          <w:color w:val="231F20"/>
          <w:sz w:val="20"/>
        </w:rPr>
        <w:t>provide</w:t>
      </w:r>
      <w:r>
        <w:rPr>
          <w:color w:val="231F20"/>
          <w:spacing w:val="-6"/>
          <w:sz w:val="20"/>
        </w:rPr>
        <w:t xml:space="preserve"> </w:t>
      </w:r>
      <w:r>
        <w:rPr>
          <w:color w:val="231F20"/>
          <w:sz w:val="20"/>
        </w:rPr>
        <w:t>information</w:t>
      </w:r>
      <w:r>
        <w:rPr>
          <w:color w:val="231F20"/>
          <w:spacing w:val="-6"/>
          <w:sz w:val="20"/>
        </w:rPr>
        <w:t xml:space="preserve"> </w:t>
      </w:r>
      <w:r>
        <w:rPr>
          <w:color w:val="231F20"/>
          <w:sz w:val="20"/>
        </w:rPr>
        <w:t>that</w:t>
      </w:r>
      <w:r>
        <w:rPr>
          <w:color w:val="231F20"/>
          <w:spacing w:val="-6"/>
          <w:sz w:val="20"/>
        </w:rPr>
        <w:t xml:space="preserve"> </w:t>
      </w:r>
      <w:r>
        <w:rPr>
          <w:color w:val="231F20"/>
          <w:sz w:val="20"/>
        </w:rPr>
        <w:t>contributes</w:t>
      </w:r>
      <w:r>
        <w:rPr>
          <w:color w:val="231F20"/>
          <w:spacing w:val="-7"/>
          <w:sz w:val="20"/>
        </w:rPr>
        <w:t xml:space="preserve"> </w:t>
      </w:r>
      <w:r>
        <w:rPr>
          <w:color w:val="231F20"/>
          <w:sz w:val="20"/>
        </w:rPr>
        <w:t>to effective management of the park and botanic</w:t>
      </w:r>
      <w:r>
        <w:rPr>
          <w:color w:val="231F20"/>
          <w:spacing w:val="-8"/>
          <w:sz w:val="20"/>
        </w:rPr>
        <w:t xml:space="preserve"> </w:t>
      </w:r>
      <w:r>
        <w:rPr>
          <w:color w:val="231F20"/>
          <w:sz w:val="20"/>
        </w:rPr>
        <w:t>garden.</w:t>
      </w:r>
    </w:p>
    <w:p w14:paraId="48853952" w14:textId="77777777" w:rsidR="00907F50" w:rsidRDefault="00B8456D">
      <w:pPr>
        <w:pStyle w:val="ListParagraph"/>
        <w:numPr>
          <w:ilvl w:val="1"/>
          <w:numId w:val="44"/>
        </w:numPr>
        <w:tabs>
          <w:tab w:val="left" w:pos="1701"/>
        </w:tabs>
        <w:spacing w:before="58" w:line="235" w:lineRule="auto"/>
        <w:ind w:right="1509" w:hanging="283"/>
        <w:rPr>
          <w:sz w:val="20"/>
        </w:rPr>
      </w:pPr>
      <w:r>
        <w:rPr>
          <w:color w:val="231F20"/>
          <w:sz w:val="20"/>
        </w:rPr>
        <w:t>Information</w:t>
      </w:r>
      <w:r>
        <w:rPr>
          <w:color w:val="231F20"/>
          <w:spacing w:val="-5"/>
          <w:sz w:val="20"/>
        </w:rPr>
        <w:t xml:space="preserve"> </w:t>
      </w:r>
      <w:r>
        <w:rPr>
          <w:color w:val="231F20"/>
          <w:sz w:val="20"/>
        </w:rPr>
        <w:t>needs</w:t>
      </w:r>
      <w:r>
        <w:rPr>
          <w:color w:val="231F20"/>
          <w:spacing w:val="-5"/>
          <w:sz w:val="20"/>
        </w:rPr>
        <w:t xml:space="preserve"> </w:t>
      </w:r>
      <w:r>
        <w:rPr>
          <w:color w:val="231F20"/>
          <w:sz w:val="20"/>
        </w:rPr>
        <w:t>to</w:t>
      </w:r>
      <w:r>
        <w:rPr>
          <w:color w:val="231F20"/>
          <w:spacing w:val="-6"/>
          <w:sz w:val="20"/>
        </w:rPr>
        <w:t xml:space="preserve"> </w:t>
      </w:r>
      <w:r>
        <w:rPr>
          <w:color w:val="231F20"/>
          <w:sz w:val="20"/>
        </w:rPr>
        <w:t>be</w:t>
      </w:r>
      <w:r>
        <w:rPr>
          <w:color w:val="231F20"/>
          <w:spacing w:val="-5"/>
          <w:sz w:val="20"/>
        </w:rPr>
        <w:t xml:space="preserve"> </w:t>
      </w:r>
      <w:r>
        <w:rPr>
          <w:color w:val="231F20"/>
          <w:sz w:val="20"/>
        </w:rPr>
        <w:t>clearly</w:t>
      </w:r>
      <w:r>
        <w:rPr>
          <w:color w:val="231F20"/>
          <w:spacing w:val="-6"/>
          <w:sz w:val="20"/>
        </w:rPr>
        <w:t xml:space="preserve"> </w:t>
      </w:r>
      <w:r>
        <w:rPr>
          <w:color w:val="231F20"/>
          <w:sz w:val="20"/>
        </w:rPr>
        <w:t>communicated</w:t>
      </w:r>
      <w:r>
        <w:rPr>
          <w:color w:val="231F20"/>
          <w:spacing w:val="-6"/>
          <w:sz w:val="20"/>
        </w:rPr>
        <w:t xml:space="preserve"> </w:t>
      </w:r>
      <w:r>
        <w:rPr>
          <w:color w:val="231F20"/>
          <w:sz w:val="20"/>
        </w:rPr>
        <w:t>to</w:t>
      </w:r>
      <w:r>
        <w:rPr>
          <w:color w:val="231F20"/>
          <w:spacing w:val="-6"/>
          <w:sz w:val="20"/>
        </w:rPr>
        <w:t xml:space="preserve"> </w:t>
      </w:r>
      <w:r>
        <w:rPr>
          <w:color w:val="231F20"/>
          <w:sz w:val="20"/>
        </w:rPr>
        <w:t>the</w:t>
      </w:r>
      <w:r>
        <w:rPr>
          <w:color w:val="231F20"/>
          <w:spacing w:val="-5"/>
          <w:sz w:val="20"/>
        </w:rPr>
        <w:t xml:space="preserve"> </w:t>
      </w:r>
      <w:r>
        <w:rPr>
          <w:color w:val="231F20"/>
          <w:sz w:val="20"/>
        </w:rPr>
        <w:t>park</w:t>
      </w:r>
      <w:r>
        <w:rPr>
          <w:color w:val="231F20"/>
          <w:spacing w:val="-4"/>
          <w:sz w:val="20"/>
        </w:rPr>
        <w:t xml:space="preserve"> staff,</w:t>
      </w:r>
      <w:r>
        <w:rPr>
          <w:color w:val="231F20"/>
          <w:spacing w:val="-5"/>
          <w:sz w:val="20"/>
        </w:rPr>
        <w:t xml:space="preserve"> </w:t>
      </w:r>
      <w:r>
        <w:rPr>
          <w:color w:val="231F20"/>
          <w:sz w:val="20"/>
        </w:rPr>
        <w:t>considered</w:t>
      </w:r>
      <w:r>
        <w:rPr>
          <w:color w:val="231F20"/>
          <w:spacing w:val="-6"/>
          <w:sz w:val="20"/>
        </w:rPr>
        <w:t xml:space="preserve"> </w:t>
      </w:r>
      <w:r>
        <w:rPr>
          <w:color w:val="231F20"/>
          <w:sz w:val="20"/>
        </w:rPr>
        <w:t>in</w:t>
      </w:r>
      <w:r>
        <w:rPr>
          <w:color w:val="231F20"/>
          <w:spacing w:val="-5"/>
          <w:sz w:val="20"/>
        </w:rPr>
        <w:t xml:space="preserve"> </w:t>
      </w:r>
      <w:r>
        <w:rPr>
          <w:color w:val="231F20"/>
          <w:sz w:val="20"/>
        </w:rPr>
        <w:t xml:space="preserve">future </w:t>
      </w:r>
      <w:proofErr w:type="gramStart"/>
      <w:r>
        <w:rPr>
          <w:color w:val="231F20"/>
          <w:sz w:val="20"/>
        </w:rPr>
        <w:t>management</w:t>
      </w:r>
      <w:proofErr w:type="gramEnd"/>
      <w:r>
        <w:rPr>
          <w:color w:val="231F20"/>
          <w:sz w:val="20"/>
        </w:rPr>
        <w:t xml:space="preserve"> and made available to relevant</w:t>
      </w:r>
      <w:r>
        <w:rPr>
          <w:color w:val="231F20"/>
          <w:spacing w:val="-9"/>
          <w:sz w:val="20"/>
        </w:rPr>
        <w:t xml:space="preserve"> </w:t>
      </w:r>
      <w:r>
        <w:rPr>
          <w:color w:val="231F20"/>
          <w:sz w:val="20"/>
        </w:rPr>
        <w:t>stakeholders.</w:t>
      </w:r>
    </w:p>
    <w:p w14:paraId="39F4CBBE" w14:textId="77777777" w:rsidR="00907F50" w:rsidRDefault="00907F50">
      <w:pPr>
        <w:spacing w:line="235" w:lineRule="auto"/>
        <w:rPr>
          <w:sz w:val="20"/>
        </w:rPr>
        <w:sectPr w:rsidR="00907F50">
          <w:pgSz w:w="9980" w:h="14180"/>
          <w:pgMar w:top="1320" w:right="0" w:bottom="760" w:left="0" w:header="0" w:footer="565" w:gutter="0"/>
          <w:cols w:space="720"/>
        </w:sectPr>
      </w:pPr>
    </w:p>
    <w:p w14:paraId="7F390067" w14:textId="77777777" w:rsidR="00907F50" w:rsidRDefault="00B8456D">
      <w:pPr>
        <w:pStyle w:val="ListParagraph"/>
        <w:numPr>
          <w:ilvl w:val="1"/>
          <w:numId w:val="44"/>
        </w:numPr>
        <w:tabs>
          <w:tab w:val="left" w:pos="1701"/>
        </w:tabs>
        <w:spacing w:before="43"/>
        <w:ind w:hanging="283"/>
        <w:rPr>
          <w:sz w:val="20"/>
        </w:rPr>
      </w:pPr>
      <w:r>
        <w:rPr>
          <w:color w:val="231F20"/>
          <w:spacing w:val="-3"/>
          <w:sz w:val="20"/>
        </w:rPr>
        <w:lastRenderedPageBreak/>
        <w:t xml:space="preserve">Effective </w:t>
      </w:r>
      <w:r>
        <w:rPr>
          <w:color w:val="231F20"/>
          <w:sz w:val="20"/>
        </w:rPr>
        <w:t xml:space="preserve">methods </w:t>
      </w:r>
      <w:r>
        <w:rPr>
          <w:color w:val="231F20"/>
          <w:spacing w:val="-3"/>
          <w:sz w:val="20"/>
        </w:rPr>
        <w:t xml:space="preserve">for </w:t>
      </w:r>
      <w:r>
        <w:rPr>
          <w:color w:val="231F20"/>
          <w:sz w:val="20"/>
        </w:rPr>
        <w:t xml:space="preserve">storing, </w:t>
      </w:r>
      <w:proofErr w:type="gramStart"/>
      <w:r>
        <w:rPr>
          <w:color w:val="231F20"/>
          <w:sz w:val="20"/>
        </w:rPr>
        <w:t>sharing</w:t>
      </w:r>
      <w:proofErr w:type="gramEnd"/>
      <w:r>
        <w:rPr>
          <w:color w:val="231F20"/>
          <w:sz w:val="20"/>
        </w:rPr>
        <w:t xml:space="preserve"> and retrieving data are</w:t>
      </w:r>
      <w:r>
        <w:rPr>
          <w:color w:val="231F20"/>
          <w:spacing w:val="-2"/>
          <w:sz w:val="20"/>
        </w:rPr>
        <w:t xml:space="preserve"> </w:t>
      </w:r>
      <w:r>
        <w:rPr>
          <w:color w:val="231F20"/>
          <w:sz w:val="20"/>
        </w:rPr>
        <w:t>required.</w:t>
      </w:r>
    </w:p>
    <w:p w14:paraId="48D15B17" w14:textId="77777777" w:rsidR="00907F50" w:rsidRDefault="00907F50">
      <w:pPr>
        <w:pStyle w:val="BodyText"/>
        <w:spacing w:before="9"/>
        <w:rPr>
          <w:sz w:val="8"/>
        </w:rPr>
      </w:pPr>
    </w:p>
    <w:p w14:paraId="22A05BF2" w14:textId="77777777" w:rsidR="00907F50" w:rsidRDefault="00907F50">
      <w:pPr>
        <w:rPr>
          <w:sz w:val="8"/>
        </w:rPr>
        <w:sectPr w:rsidR="00907F50">
          <w:pgSz w:w="9980" w:h="14180"/>
          <w:pgMar w:top="1320" w:right="0" w:bottom="760" w:left="0" w:header="0" w:footer="565" w:gutter="0"/>
          <w:cols w:space="720"/>
        </w:sectPr>
      </w:pPr>
    </w:p>
    <w:p w14:paraId="7CF41D8A" w14:textId="77777777" w:rsidR="00907F50" w:rsidRDefault="00B8456D">
      <w:pPr>
        <w:spacing w:before="60"/>
        <w:ind w:left="1417"/>
        <w:rPr>
          <w:rFonts w:ascii="Calibri"/>
          <w:b/>
          <w:i/>
          <w:sz w:val="20"/>
        </w:rPr>
      </w:pPr>
      <w:r>
        <w:rPr>
          <w:rFonts w:ascii="Calibri"/>
          <w:b/>
          <w:i/>
          <w:color w:val="231F20"/>
          <w:sz w:val="20"/>
        </w:rPr>
        <w:t>Prescriptions</w:t>
      </w:r>
    </w:p>
    <w:p w14:paraId="3C1E340A" w14:textId="77777777" w:rsidR="00907F50" w:rsidRDefault="00B8456D">
      <w:pPr>
        <w:pStyle w:val="ListParagraph"/>
        <w:numPr>
          <w:ilvl w:val="2"/>
          <w:numId w:val="41"/>
        </w:numPr>
        <w:tabs>
          <w:tab w:val="left" w:pos="2125"/>
          <w:tab w:val="left" w:pos="2126"/>
        </w:tabs>
        <w:spacing w:before="56" w:line="235" w:lineRule="auto"/>
        <w:ind w:hanging="708"/>
        <w:rPr>
          <w:sz w:val="20"/>
        </w:rPr>
      </w:pPr>
      <w:r>
        <w:rPr>
          <w:color w:val="231F20"/>
          <w:sz w:val="20"/>
        </w:rPr>
        <w:t>The Director and organisations and individuals having an agreement with, or permit from, the Director may carry out research and monitoring that involves actions</w:t>
      </w:r>
      <w:r>
        <w:rPr>
          <w:color w:val="231F20"/>
          <w:spacing w:val="-3"/>
          <w:sz w:val="20"/>
        </w:rPr>
        <w:t xml:space="preserve"> </w:t>
      </w:r>
      <w:r>
        <w:rPr>
          <w:color w:val="231F20"/>
          <w:sz w:val="20"/>
        </w:rPr>
        <w:t>covered</w:t>
      </w:r>
      <w:r>
        <w:rPr>
          <w:color w:val="231F20"/>
          <w:spacing w:val="-3"/>
          <w:sz w:val="20"/>
        </w:rPr>
        <w:t xml:space="preserve"> </w:t>
      </w:r>
      <w:r>
        <w:rPr>
          <w:color w:val="231F20"/>
          <w:sz w:val="20"/>
        </w:rPr>
        <w:t>by</w:t>
      </w:r>
      <w:r>
        <w:rPr>
          <w:color w:val="231F20"/>
          <w:spacing w:val="-2"/>
          <w:sz w:val="20"/>
        </w:rPr>
        <w:t xml:space="preserve"> </w:t>
      </w:r>
      <w:r>
        <w:rPr>
          <w:color w:val="231F20"/>
          <w:sz w:val="20"/>
        </w:rPr>
        <w:t>ss.354</w:t>
      </w:r>
      <w:r>
        <w:rPr>
          <w:color w:val="231F20"/>
          <w:spacing w:val="-3"/>
          <w:sz w:val="20"/>
        </w:rPr>
        <w:t xml:space="preserve"> </w:t>
      </w:r>
      <w:r>
        <w:rPr>
          <w:color w:val="231F20"/>
          <w:sz w:val="20"/>
        </w:rPr>
        <w:t>and</w:t>
      </w:r>
      <w:r>
        <w:rPr>
          <w:color w:val="231F20"/>
          <w:spacing w:val="-2"/>
          <w:sz w:val="20"/>
        </w:rPr>
        <w:t xml:space="preserve"> </w:t>
      </w:r>
      <w:r>
        <w:rPr>
          <w:color w:val="231F20"/>
          <w:sz w:val="20"/>
        </w:rPr>
        <w:t>354A</w:t>
      </w:r>
      <w:r>
        <w:rPr>
          <w:color w:val="231F20"/>
          <w:spacing w:val="-2"/>
          <w:sz w:val="20"/>
        </w:rPr>
        <w:t xml:space="preserve"> </w:t>
      </w:r>
      <w:r>
        <w:rPr>
          <w:color w:val="231F20"/>
          <w:sz w:val="20"/>
        </w:rPr>
        <w:t>and</w:t>
      </w:r>
      <w:r>
        <w:rPr>
          <w:color w:val="231F20"/>
          <w:spacing w:val="-3"/>
          <w:sz w:val="20"/>
        </w:rPr>
        <w:t xml:space="preserve"> </w:t>
      </w:r>
      <w:r>
        <w:rPr>
          <w:color w:val="231F20"/>
          <w:sz w:val="20"/>
        </w:rPr>
        <w:t>species</w:t>
      </w:r>
      <w:r>
        <w:rPr>
          <w:color w:val="231F20"/>
          <w:spacing w:val="-3"/>
          <w:sz w:val="20"/>
        </w:rPr>
        <w:t xml:space="preserve"> </w:t>
      </w:r>
      <w:r>
        <w:rPr>
          <w:color w:val="231F20"/>
          <w:sz w:val="20"/>
        </w:rPr>
        <w:t>listed</w:t>
      </w:r>
      <w:r>
        <w:rPr>
          <w:color w:val="231F20"/>
          <w:spacing w:val="-2"/>
          <w:sz w:val="20"/>
        </w:rPr>
        <w:t xml:space="preserve"> </w:t>
      </w:r>
      <w:r>
        <w:rPr>
          <w:color w:val="231F20"/>
          <w:sz w:val="20"/>
        </w:rPr>
        <w:t>under</w:t>
      </w:r>
      <w:r>
        <w:rPr>
          <w:color w:val="231F20"/>
          <w:spacing w:val="-3"/>
          <w:sz w:val="20"/>
        </w:rPr>
        <w:t xml:space="preserve"> </w:t>
      </w:r>
      <w:r>
        <w:rPr>
          <w:color w:val="231F20"/>
          <w:sz w:val="20"/>
        </w:rPr>
        <w:t>Part</w:t>
      </w:r>
      <w:r>
        <w:rPr>
          <w:color w:val="231F20"/>
          <w:spacing w:val="-2"/>
          <w:sz w:val="20"/>
        </w:rPr>
        <w:t xml:space="preserve"> </w:t>
      </w:r>
      <w:r>
        <w:rPr>
          <w:color w:val="231F20"/>
          <w:sz w:val="20"/>
        </w:rPr>
        <w:t>13</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EPBC Act.</w:t>
      </w:r>
    </w:p>
    <w:p w14:paraId="6DBF35AD" w14:textId="77777777" w:rsidR="00907F50" w:rsidRDefault="00B8456D">
      <w:pPr>
        <w:pStyle w:val="ListParagraph"/>
        <w:numPr>
          <w:ilvl w:val="2"/>
          <w:numId w:val="41"/>
        </w:numPr>
        <w:tabs>
          <w:tab w:val="left" w:pos="2125"/>
          <w:tab w:val="left" w:pos="2126"/>
        </w:tabs>
        <w:spacing w:before="88" w:line="235" w:lineRule="auto"/>
        <w:ind w:right="84" w:hanging="708"/>
        <w:rPr>
          <w:sz w:val="20"/>
        </w:rPr>
      </w:pPr>
      <w:r>
        <w:rPr>
          <w:color w:val="231F20"/>
          <w:sz w:val="20"/>
        </w:rPr>
        <w:t>Organisations and individuals may carry out research and monitoring that involves</w:t>
      </w:r>
      <w:r>
        <w:rPr>
          <w:color w:val="231F20"/>
          <w:spacing w:val="-4"/>
          <w:sz w:val="20"/>
        </w:rPr>
        <w:t xml:space="preserve"> </w:t>
      </w:r>
      <w:r>
        <w:rPr>
          <w:color w:val="231F20"/>
          <w:sz w:val="20"/>
        </w:rPr>
        <w:t>actions</w:t>
      </w:r>
      <w:r>
        <w:rPr>
          <w:color w:val="231F20"/>
          <w:spacing w:val="-3"/>
          <w:sz w:val="20"/>
        </w:rPr>
        <w:t xml:space="preserve"> </w:t>
      </w:r>
      <w:r>
        <w:rPr>
          <w:color w:val="231F20"/>
          <w:sz w:val="20"/>
        </w:rPr>
        <w:t>covered</w:t>
      </w:r>
      <w:r>
        <w:rPr>
          <w:color w:val="231F20"/>
          <w:spacing w:val="-4"/>
          <w:sz w:val="20"/>
        </w:rPr>
        <w:t xml:space="preserve"> </w:t>
      </w:r>
      <w:r>
        <w:rPr>
          <w:color w:val="231F20"/>
          <w:sz w:val="20"/>
        </w:rPr>
        <w:t>by</w:t>
      </w:r>
      <w:r>
        <w:rPr>
          <w:color w:val="231F20"/>
          <w:spacing w:val="-3"/>
          <w:sz w:val="20"/>
        </w:rPr>
        <w:t xml:space="preserve"> </w:t>
      </w:r>
      <w:r>
        <w:rPr>
          <w:color w:val="231F20"/>
          <w:sz w:val="20"/>
        </w:rPr>
        <w:t>ss.354</w:t>
      </w:r>
      <w:r>
        <w:rPr>
          <w:color w:val="231F20"/>
          <w:spacing w:val="-3"/>
          <w:sz w:val="20"/>
        </w:rPr>
        <w:t xml:space="preserve"> </w:t>
      </w:r>
      <w:r>
        <w:rPr>
          <w:color w:val="231F20"/>
          <w:sz w:val="20"/>
        </w:rPr>
        <w:t>and</w:t>
      </w:r>
      <w:r>
        <w:rPr>
          <w:color w:val="231F20"/>
          <w:spacing w:val="-3"/>
          <w:sz w:val="20"/>
        </w:rPr>
        <w:t xml:space="preserve"> </w:t>
      </w:r>
      <w:r>
        <w:rPr>
          <w:color w:val="231F20"/>
          <w:sz w:val="20"/>
        </w:rPr>
        <w:t>354A</w:t>
      </w:r>
      <w:r>
        <w:rPr>
          <w:color w:val="231F20"/>
          <w:spacing w:val="-3"/>
          <w:sz w:val="20"/>
        </w:rPr>
        <w:t xml:space="preserve"> </w:t>
      </w:r>
      <w:r>
        <w:rPr>
          <w:color w:val="231F20"/>
          <w:sz w:val="20"/>
        </w:rPr>
        <w:t>and</w:t>
      </w:r>
      <w:r>
        <w:rPr>
          <w:color w:val="231F20"/>
          <w:spacing w:val="-3"/>
          <w:sz w:val="20"/>
        </w:rPr>
        <w:t xml:space="preserve"> </w:t>
      </w:r>
      <w:r>
        <w:rPr>
          <w:color w:val="231F20"/>
          <w:sz w:val="20"/>
        </w:rPr>
        <w:t>species</w:t>
      </w:r>
      <w:r>
        <w:rPr>
          <w:color w:val="231F20"/>
          <w:spacing w:val="-4"/>
          <w:sz w:val="20"/>
        </w:rPr>
        <w:t xml:space="preserve"> </w:t>
      </w:r>
      <w:r>
        <w:rPr>
          <w:color w:val="231F20"/>
          <w:sz w:val="20"/>
        </w:rPr>
        <w:t>listed</w:t>
      </w:r>
      <w:r>
        <w:rPr>
          <w:color w:val="231F20"/>
          <w:spacing w:val="-3"/>
          <w:sz w:val="20"/>
        </w:rPr>
        <w:t xml:space="preserve"> </w:t>
      </w:r>
      <w:r>
        <w:rPr>
          <w:color w:val="231F20"/>
          <w:sz w:val="20"/>
        </w:rPr>
        <w:t>under</w:t>
      </w:r>
      <w:r>
        <w:rPr>
          <w:color w:val="231F20"/>
          <w:spacing w:val="-3"/>
          <w:sz w:val="20"/>
        </w:rPr>
        <w:t xml:space="preserve"> </w:t>
      </w:r>
      <w:r>
        <w:rPr>
          <w:color w:val="231F20"/>
          <w:sz w:val="20"/>
        </w:rPr>
        <w:t>Part</w:t>
      </w:r>
      <w:r>
        <w:rPr>
          <w:color w:val="231F20"/>
          <w:spacing w:val="-4"/>
          <w:sz w:val="20"/>
        </w:rPr>
        <w:t xml:space="preserve"> </w:t>
      </w:r>
      <w:r>
        <w:rPr>
          <w:color w:val="231F20"/>
          <w:sz w:val="20"/>
        </w:rPr>
        <w:t>13</w:t>
      </w:r>
      <w:r>
        <w:rPr>
          <w:color w:val="231F20"/>
          <w:spacing w:val="-3"/>
          <w:sz w:val="20"/>
        </w:rPr>
        <w:t xml:space="preserve"> </w:t>
      </w:r>
      <w:r>
        <w:rPr>
          <w:color w:val="231F20"/>
          <w:sz w:val="20"/>
        </w:rPr>
        <w:t>of the EPBC</w:t>
      </w:r>
      <w:r>
        <w:rPr>
          <w:color w:val="231F20"/>
          <w:spacing w:val="-1"/>
          <w:sz w:val="20"/>
        </w:rPr>
        <w:t xml:space="preserve"> </w:t>
      </w:r>
      <w:r>
        <w:rPr>
          <w:color w:val="231F20"/>
          <w:sz w:val="20"/>
        </w:rPr>
        <w:t>Act:</w:t>
      </w:r>
    </w:p>
    <w:p w14:paraId="5B7B2A14" w14:textId="77777777" w:rsidR="00907F50" w:rsidRDefault="00B8456D">
      <w:pPr>
        <w:pStyle w:val="ListParagraph"/>
        <w:numPr>
          <w:ilvl w:val="3"/>
          <w:numId w:val="41"/>
        </w:numPr>
        <w:tabs>
          <w:tab w:val="left" w:pos="2431"/>
        </w:tabs>
        <w:spacing w:line="235" w:lineRule="auto"/>
        <w:ind w:right="554" w:hanging="709"/>
        <w:rPr>
          <w:sz w:val="20"/>
        </w:rPr>
      </w:pPr>
      <w:r>
        <w:rPr>
          <w:color w:val="231F20"/>
          <w:sz w:val="20"/>
        </w:rPr>
        <w:t>in</w:t>
      </w:r>
      <w:r>
        <w:rPr>
          <w:color w:val="231F20"/>
          <w:spacing w:val="-5"/>
          <w:sz w:val="20"/>
        </w:rPr>
        <w:t xml:space="preserve"> </w:t>
      </w:r>
      <w:r>
        <w:rPr>
          <w:color w:val="231F20"/>
          <w:sz w:val="20"/>
        </w:rPr>
        <w:t>collaboration</w:t>
      </w:r>
      <w:r>
        <w:rPr>
          <w:color w:val="231F20"/>
          <w:spacing w:val="-5"/>
          <w:sz w:val="20"/>
        </w:rPr>
        <w:t xml:space="preserve"> </w:t>
      </w:r>
      <w:r>
        <w:rPr>
          <w:color w:val="231F20"/>
          <w:sz w:val="20"/>
        </w:rPr>
        <w:t>with</w:t>
      </w:r>
      <w:r>
        <w:rPr>
          <w:color w:val="231F20"/>
          <w:spacing w:val="-4"/>
          <w:sz w:val="20"/>
        </w:rPr>
        <w:t xml:space="preserve"> </w:t>
      </w:r>
      <w:r>
        <w:rPr>
          <w:color w:val="231F20"/>
          <w:sz w:val="20"/>
        </w:rPr>
        <w:t>the</w:t>
      </w:r>
      <w:r>
        <w:rPr>
          <w:color w:val="231F20"/>
          <w:spacing w:val="-5"/>
          <w:sz w:val="20"/>
        </w:rPr>
        <w:t xml:space="preserve"> </w:t>
      </w:r>
      <w:r>
        <w:rPr>
          <w:color w:val="231F20"/>
          <w:sz w:val="20"/>
        </w:rPr>
        <w:t>Director</w:t>
      </w:r>
      <w:r>
        <w:rPr>
          <w:color w:val="231F20"/>
          <w:spacing w:val="-5"/>
          <w:sz w:val="20"/>
        </w:rPr>
        <w:t xml:space="preserve"> </w:t>
      </w:r>
      <w:r>
        <w:rPr>
          <w:color w:val="231F20"/>
          <w:sz w:val="20"/>
        </w:rPr>
        <w:t>under</w:t>
      </w:r>
      <w:r>
        <w:rPr>
          <w:color w:val="231F20"/>
          <w:spacing w:val="-5"/>
          <w:sz w:val="20"/>
        </w:rPr>
        <w:t xml:space="preserve"> </w:t>
      </w:r>
      <w:r>
        <w:rPr>
          <w:color w:val="231F20"/>
          <w:sz w:val="20"/>
        </w:rPr>
        <w:t>a</w:t>
      </w:r>
      <w:r>
        <w:rPr>
          <w:color w:val="231F20"/>
          <w:spacing w:val="-4"/>
          <w:sz w:val="20"/>
        </w:rPr>
        <w:t xml:space="preserve"> </w:t>
      </w:r>
      <w:r>
        <w:rPr>
          <w:color w:val="231F20"/>
          <w:sz w:val="20"/>
        </w:rPr>
        <w:t>written</w:t>
      </w:r>
      <w:r>
        <w:rPr>
          <w:color w:val="231F20"/>
          <w:spacing w:val="-6"/>
          <w:sz w:val="20"/>
        </w:rPr>
        <w:t xml:space="preserve"> </w:t>
      </w:r>
      <w:r>
        <w:rPr>
          <w:color w:val="231F20"/>
          <w:sz w:val="20"/>
        </w:rPr>
        <w:t>agreement</w:t>
      </w:r>
      <w:r>
        <w:rPr>
          <w:color w:val="231F20"/>
          <w:spacing w:val="-4"/>
          <w:sz w:val="20"/>
        </w:rPr>
        <w:t xml:space="preserve"> </w:t>
      </w:r>
      <w:r>
        <w:rPr>
          <w:color w:val="231F20"/>
          <w:sz w:val="20"/>
        </w:rPr>
        <w:t>with</w:t>
      </w:r>
      <w:r>
        <w:rPr>
          <w:color w:val="231F20"/>
          <w:spacing w:val="-5"/>
          <w:sz w:val="20"/>
        </w:rPr>
        <w:t xml:space="preserve"> </w:t>
      </w:r>
      <w:r>
        <w:rPr>
          <w:color w:val="231F20"/>
          <w:sz w:val="20"/>
        </w:rPr>
        <w:t>the Director;</w:t>
      </w:r>
      <w:r>
        <w:rPr>
          <w:color w:val="231F20"/>
          <w:spacing w:val="-2"/>
          <w:sz w:val="20"/>
        </w:rPr>
        <w:t xml:space="preserve"> </w:t>
      </w:r>
      <w:r>
        <w:rPr>
          <w:color w:val="231F20"/>
          <w:sz w:val="20"/>
        </w:rPr>
        <w:t>or</w:t>
      </w:r>
    </w:p>
    <w:p w14:paraId="1F0A2167" w14:textId="77777777" w:rsidR="00907F50" w:rsidRDefault="00B8456D">
      <w:pPr>
        <w:pStyle w:val="ListParagraph"/>
        <w:numPr>
          <w:ilvl w:val="3"/>
          <w:numId w:val="41"/>
        </w:numPr>
        <w:tabs>
          <w:tab w:val="left" w:pos="2441"/>
        </w:tabs>
        <w:spacing w:before="83"/>
        <w:ind w:left="2440" w:hanging="315"/>
        <w:rPr>
          <w:sz w:val="20"/>
        </w:rPr>
      </w:pPr>
      <w:r>
        <w:rPr>
          <w:color w:val="231F20"/>
          <w:sz w:val="20"/>
        </w:rPr>
        <w:t>in accordance with a permit issued by the</w:t>
      </w:r>
      <w:r>
        <w:rPr>
          <w:color w:val="231F20"/>
          <w:spacing w:val="-1"/>
          <w:sz w:val="20"/>
        </w:rPr>
        <w:t xml:space="preserve"> </w:t>
      </w:r>
      <w:r>
        <w:rPr>
          <w:color w:val="231F20"/>
          <w:spacing w:val="-4"/>
          <w:sz w:val="20"/>
        </w:rPr>
        <w:t>Director.</w:t>
      </w:r>
    </w:p>
    <w:p w14:paraId="62B0219E" w14:textId="77777777" w:rsidR="00907F50" w:rsidRDefault="00B8456D">
      <w:pPr>
        <w:pStyle w:val="ListParagraph"/>
        <w:numPr>
          <w:ilvl w:val="2"/>
          <w:numId w:val="41"/>
        </w:numPr>
        <w:tabs>
          <w:tab w:val="left" w:pos="2125"/>
          <w:tab w:val="left" w:pos="2126"/>
        </w:tabs>
        <w:spacing w:before="85" w:line="235" w:lineRule="auto"/>
        <w:ind w:right="127" w:hanging="708"/>
        <w:rPr>
          <w:sz w:val="20"/>
        </w:rPr>
      </w:pPr>
      <w:r>
        <w:rPr>
          <w:color w:val="231F20"/>
          <w:sz w:val="20"/>
        </w:rPr>
        <w:t>The Director may only authorise research and monitoring if the activity is consistent</w:t>
      </w:r>
      <w:r>
        <w:rPr>
          <w:color w:val="231F20"/>
          <w:spacing w:val="-5"/>
          <w:sz w:val="20"/>
        </w:rPr>
        <w:t xml:space="preserve"> </w:t>
      </w:r>
      <w:r>
        <w:rPr>
          <w:color w:val="231F20"/>
          <w:sz w:val="20"/>
        </w:rPr>
        <w:t>with</w:t>
      </w:r>
      <w:r>
        <w:rPr>
          <w:color w:val="231F20"/>
          <w:spacing w:val="-4"/>
          <w:sz w:val="20"/>
        </w:rPr>
        <w:t xml:space="preserve"> </w:t>
      </w:r>
      <w:r>
        <w:rPr>
          <w:color w:val="231F20"/>
          <w:sz w:val="20"/>
        </w:rPr>
        <w:t>this</w:t>
      </w:r>
      <w:r>
        <w:rPr>
          <w:color w:val="231F20"/>
          <w:spacing w:val="-4"/>
          <w:sz w:val="20"/>
        </w:rPr>
        <w:t xml:space="preserve"> </w:t>
      </w:r>
      <w:r>
        <w:rPr>
          <w:color w:val="231F20"/>
          <w:sz w:val="20"/>
        </w:rPr>
        <w:t>plan;</w:t>
      </w:r>
      <w:r>
        <w:rPr>
          <w:color w:val="231F20"/>
          <w:spacing w:val="-4"/>
          <w:sz w:val="20"/>
        </w:rPr>
        <w:t xml:space="preserve"> </w:t>
      </w:r>
      <w:r>
        <w:rPr>
          <w:color w:val="231F20"/>
          <w:sz w:val="20"/>
        </w:rPr>
        <w:t>will</w:t>
      </w:r>
      <w:r>
        <w:rPr>
          <w:color w:val="231F20"/>
          <w:spacing w:val="-4"/>
          <w:sz w:val="20"/>
        </w:rPr>
        <w:t xml:space="preserve"> </w:t>
      </w:r>
      <w:r>
        <w:rPr>
          <w:color w:val="231F20"/>
          <w:sz w:val="20"/>
        </w:rPr>
        <w:t>not,</w:t>
      </w:r>
      <w:r>
        <w:rPr>
          <w:color w:val="231F20"/>
          <w:spacing w:val="-4"/>
          <w:sz w:val="20"/>
        </w:rPr>
        <w:t xml:space="preserve"> </w:t>
      </w:r>
      <w:r>
        <w:rPr>
          <w:color w:val="231F20"/>
          <w:sz w:val="20"/>
        </w:rPr>
        <w:t>on</w:t>
      </w:r>
      <w:r>
        <w:rPr>
          <w:color w:val="231F20"/>
          <w:spacing w:val="-5"/>
          <w:sz w:val="20"/>
        </w:rPr>
        <w:t xml:space="preserve"> </w:t>
      </w:r>
      <w:r>
        <w:rPr>
          <w:color w:val="231F20"/>
          <w:sz w:val="20"/>
        </w:rPr>
        <w:t>balance,</w:t>
      </w:r>
      <w:r>
        <w:rPr>
          <w:color w:val="231F20"/>
          <w:spacing w:val="-4"/>
          <w:sz w:val="20"/>
        </w:rPr>
        <w:t xml:space="preserve"> </w:t>
      </w:r>
      <w:r>
        <w:rPr>
          <w:color w:val="231F20"/>
          <w:sz w:val="20"/>
        </w:rPr>
        <w:t>threaten</w:t>
      </w:r>
      <w:r>
        <w:rPr>
          <w:color w:val="231F20"/>
          <w:spacing w:val="-5"/>
          <w:sz w:val="20"/>
        </w:rPr>
        <w:t xml:space="preserve"> </w:t>
      </w:r>
      <w:r>
        <w:rPr>
          <w:color w:val="231F20"/>
          <w:sz w:val="20"/>
        </w:rPr>
        <w:t>the</w:t>
      </w:r>
      <w:r>
        <w:rPr>
          <w:color w:val="231F20"/>
          <w:spacing w:val="-4"/>
          <w:sz w:val="20"/>
        </w:rPr>
        <w:t xml:space="preserve"> </w:t>
      </w:r>
      <w:r>
        <w:rPr>
          <w:color w:val="231F20"/>
          <w:sz w:val="20"/>
        </w:rPr>
        <w:t>conservation</w:t>
      </w:r>
      <w:r>
        <w:rPr>
          <w:color w:val="231F20"/>
          <w:spacing w:val="-5"/>
          <w:sz w:val="20"/>
        </w:rPr>
        <w:t xml:space="preserve"> </w:t>
      </w:r>
      <w:r>
        <w:rPr>
          <w:color w:val="231F20"/>
          <w:sz w:val="20"/>
        </w:rPr>
        <w:t>status of a species or ecological community; and will not adversely impact upon park and botanic garden values. An additional consideration may be whether the research</w:t>
      </w:r>
      <w:r>
        <w:rPr>
          <w:color w:val="231F20"/>
          <w:spacing w:val="-5"/>
          <w:sz w:val="20"/>
        </w:rPr>
        <w:t xml:space="preserve"> </w:t>
      </w:r>
      <w:r>
        <w:rPr>
          <w:color w:val="231F20"/>
          <w:sz w:val="20"/>
        </w:rPr>
        <w:t>activity</w:t>
      </w:r>
      <w:r>
        <w:rPr>
          <w:color w:val="231F20"/>
          <w:spacing w:val="-4"/>
          <w:sz w:val="20"/>
        </w:rPr>
        <w:t xml:space="preserve"> </w:t>
      </w:r>
      <w:r>
        <w:rPr>
          <w:color w:val="231F20"/>
          <w:sz w:val="20"/>
        </w:rPr>
        <w:t>can</w:t>
      </w:r>
      <w:r>
        <w:rPr>
          <w:color w:val="231F20"/>
          <w:spacing w:val="-4"/>
          <w:sz w:val="20"/>
        </w:rPr>
        <w:t xml:space="preserve"> </w:t>
      </w:r>
      <w:r>
        <w:rPr>
          <w:color w:val="231F20"/>
          <w:sz w:val="20"/>
        </w:rPr>
        <w:t>reasonably</w:t>
      </w:r>
      <w:r>
        <w:rPr>
          <w:color w:val="231F20"/>
          <w:spacing w:val="-4"/>
          <w:sz w:val="20"/>
        </w:rPr>
        <w:t xml:space="preserve"> </w:t>
      </w:r>
      <w:r>
        <w:rPr>
          <w:color w:val="231F20"/>
          <w:sz w:val="20"/>
        </w:rPr>
        <w:t>be</w:t>
      </w:r>
      <w:r>
        <w:rPr>
          <w:color w:val="231F20"/>
          <w:spacing w:val="-4"/>
          <w:sz w:val="20"/>
        </w:rPr>
        <w:t xml:space="preserve"> </w:t>
      </w:r>
      <w:r>
        <w:rPr>
          <w:color w:val="231F20"/>
          <w:sz w:val="20"/>
        </w:rPr>
        <w:t>done</w:t>
      </w:r>
      <w:r>
        <w:rPr>
          <w:color w:val="231F20"/>
          <w:spacing w:val="-4"/>
          <w:sz w:val="20"/>
        </w:rPr>
        <w:t xml:space="preserve"> </w:t>
      </w:r>
      <w:r>
        <w:rPr>
          <w:color w:val="231F20"/>
          <w:sz w:val="20"/>
        </w:rPr>
        <w:t>outside</w:t>
      </w:r>
      <w:r>
        <w:rPr>
          <w:color w:val="231F20"/>
          <w:spacing w:val="-4"/>
          <w:sz w:val="20"/>
        </w:rPr>
        <w:t xml:space="preserve"> </w:t>
      </w:r>
      <w:r>
        <w:rPr>
          <w:color w:val="231F20"/>
          <w:sz w:val="20"/>
        </w:rPr>
        <w:t>the</w:t>
      </w:r>
      <w:r>
        <w:rPr>
          <w:color w:val="231F20"/>
          <w:spacing w:val="-4"/>
          <w:sz w:val="20"/>
        </w:rPr>
        <w:t xml:space="preserve"> </w:t>
      </w:r>
      <w:r>
        <w:rPr>
          <w:color w:val="231F20"/>
          <w:sz w:val="20"/>
        </w:rPr>
        <w:t>park</w:t>
      </w:r>
      <w:r>
        <w:rPr>
          <w:color w:val="231F20"/>
          <w:spacing w:val="-4"/>
          <w:sz w:val="20"/>
        </w:rPr>
        <w:t xml:space="preserve"> </w:t>
      </w:r>
      <w:r>
        <w:rPr>
          <w:color w:val="231F20"/>
          <w:sz w:val="20"/>
        </w:rPr>
        <w:t>and</w:t>
      </w:r>
      <w:r>
        <w:rPr>
          <w:color w:val="231F20"/>
          <w:spacing w:val="-4"/>
          <w:sz w:val="20"/>
        </w:rPr>
        <w:t xml:space="preserve"> </w:t>
      </w:r>
      <w:r>
        <w:rPr>
          <w:color w:val="231F20"/>
          <w:sz w:val="20"/>
        </w:rPr>
        <w:t>botanic</w:t>
      </w:r>
      <w:r>
        <w:rPr>
          <w:color w:val="231F20"/>
          <w:spacing w:val="-3"/>
          <w:sz w:val="20"/>
        </w:rPr>
        <w:t xml:space="preserve"> </w:t>
      </w:r>
      <w:r>
        <w:rPr>
          <w:color w:val="231F20"/>
          <w:sz w:val="20"/>
        </w:rPr>
        <w:t>garden.</w:t>
      </w:r>
    </w:p>
    <w:p w14:paraId="1A0682E4" w14:textId="77777777" w:rsidR="00907F50" w:rsidRDefault="00B8456D">
      <w:pPr>
        <w:pStyle w:val="ListParagraph"/>
        <w:numPr>
          <w:ilvl w:val="2"/>
          <w:numId w:val="41"/>
        </w:numPr>
        <w:tabs>
          <w:tab w:val="left" w:pos="2125"/>
          <w:tab w:val="left" w:pos="2126"/>
        </w:tabs>
        <w:spacing w:before="88" w:line="235" w:lineRule="auto"/>
        <w:ind w:right="387" w:hanging="708"/>
        <w:rPr>
          <w:sz w:val="20"/>
        </w:rPr>
      </w:pPr>
      <w:r>
        <w:rPr>
          <w:color w:val="231F20"/>
          <w:sz w:val="20"/>
        </w:rPr>
        <w:t>Persons carrying out research and monitoring under agreement with, or a permit</w:t>
      </w:r>
      <w:r>
        <w:rPr>
          <w:color w:val="231F20"/>
          <w:spacing w:val="-5"/>
          <w:sz w:val="20"/>
        </w:rPr>
        <w:t xml:space="preserve"> </w:t>
      </w:r>
      <w:r>
        <w:rPr>
          <w:color w:val="231F20"/>
          <w:sz w:val="20"/>
        </w:rPr>
        <w:t>from,</w:t>
      </w:r>
      <w:r>
        <w:rPr>
          <w:color w:val="231F20"/>
          <w:spacing w:val="-6"/>
          <w:sz w:val="20"/>
        </w:rPr>
        <w:t xml:space="preserve"> </w:t>
      </w:r>
      <w:r>
        <w:rPr>
          <w:color w:val="231F20"/>
          <w:sz w:val="20"/>
        </w:rPr>
        <w:t>the</w:t>
      </w:r>
      <w:r>
        <w:rPr>
          <w:color w:val="231F20"/>
          <w:spacing w:val="-4"/>
          <w:sz w:val="20"/>
        </w:rPr>
        <w:t xml:space="preserve"> </w:t>
      </w:r>
      <w:r>
        <w:rPr>
          <w:color w:val="231F20"/>
          <w:sz w:val="20"/>
        </w:rPr>
        <w:t>Director</w:t>
      </w:r>
      <w:r>
        <w:rPr>
          <w:color w:val="231F20"/>
          <w:spacing w:val="-6"/>
          <w:sz w:val="20"/>
        </w:rPr>
        <w:t xml:space="preserve"> </w:t>
      </w:r>
      <w:r>
        <w:rPr>
          <w:color w:val="231F20"/>
          <w:sz w:val="20"/>
        </w:rPr>
        <w:t>will</w:t>
      </w:r>
      <w:r>
        <w:rPr>
          <w:color w:val="231F20"/>
          <w:spacing w:val="-4"/>
          <w:sz w:val="20"/>
        </w:rPr>
        <w:t xml:space="preserve"> </w:t>
      </w:r>
      <w:r>
        <w:rPr>
          <w:color w:val="231F20"/>
          <w:sz w:val="20"/>
        </w:rPr>
        <w:t>be</w:t>
      </w:r>
      <w:r>
        <w:rPr>
          <w:color w:val="231F20"/>
          <w:spacing w:val="-5"/>
          <w:sz w:val="20"/>
        </w:rPr>
        <w:t xml:space="preserve"> </w:t>
      </w:r>
      <w:r>
        <w:rPr>
          <w:color w:val="231F20"/>
          <w:sz w:val="20"/>
        </w:rPr>
        <w:t>required</w:t>
      </w:r>
      <w:r>
        <w:rPr>
          <w:color w:val="231F20"/>
          <w:spacing w:val="-5"/>
          <w:sz w:val="20"/>
        </w:rPr>
        <w:t xml:space="preserve"> </w:t>
      </w:r>
      <w:r>
        <w:rPr>
          <w:color w:val="231F20"/>
          <w:sz w:val="20"/>
        </w:rPr>
        <w:t>to</w:t>
      </w:r>
      <w:r>
        <w:rPr>
          <w:color w:val="231F20"/>
          <w:spacing w:val="-6"/>
          <w:sz w:val="20"/>
        </w:rPr>
        <w:t xml:space="preserve"> </w:t>
      </w:r>
      <w:r>
        <w:rPr>
          <w:color w:val="231F20"/>
          <w:sz w:val="20"/>
        </w:rPr>
        <w:t>provide</w:t>
      </w:r>
      <w:r>
        <w:rPr>
          <w:color w:val="231F20"/>
          <w:spacing w:val="-4"/>
          <w:sz w:val="20"/>
        </w:rPr>
        <w:t xml:space="preserve"> </w:t>
      </w:r>
      <w:r>
        <w:rPr>
          <w:color w:val="231F20"/>
          <w:sz w:val="20"/>
        </w:rPr>
        <w:t>reports</w:t>
      </w:r>
      <w:r>
        <w:rPr>
          <w:color w:val="231F20"/>
          <w:spacing w:val="-6"/>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 xml:space="preserve">Director (including progress reports </w:t>
      </w:r>
      <w:r>
        <w:rPr>
          <w:color w:val="231F20"/>
          <w:spacing w:val="-3"/>
          <w:sz w:val="20"/>
        </w:rPr>
        <w:t xml:space="preserve">for </w:t>
      </w:r>
      <w:r>
        <w:rPr>
          <w:color w:val="231F20"/>
          <w:sz w:val="20"/>
        </w:rPr>
        <w:t>longer-term research and</w:t>
      </w:r>
      <w:r>
        <w:rPr>
          <w:color w:val="231F20"/>
          <w:spacing w:val="-23"/>
          <w:sz w:val="20"/>
        </w:rPr>
        <w:t xml:space="preserve"> </w:t>
      </w:r>
      <w:r>
        <w:rPr>
          <w:color w:val="231F20"/>
          <w:sz w:val="20"/>
        </w:rPr>
        <w:t>monitoring).</w:t>
      </w:r>
    </w:p>
    <w:p w14:paraId="06D82C2A" w14:textId="77777777" w:rsidR="00907F50" w:rsidRDefault="00B8456D">
      <w:pPr>
        <w:pStyle w:val="ListParagraph"/>
        <w:numPr>
          <w:ilvl w:val="2"/>
          <w:numId w:val="41"/>
        </w:numPr>
        <w:tabs>
          <w:tab w:val="left" w:pos="2125"/>
          <w:tab w:val="left" w:pos="2126"/>
        </w:tabs>
        <w:spacing w:before="88" w:line="235" w:lineRule="auto"/>
        <w:ind w:hanging="708"/>
        <w:rPr>
          <w:sz w:val="20"/>
        </w:rPr>
      </w:pPr>
      <w:r>
        <w:rPr>
          <w:color w:val="231F20"/>
          <w:sz w:val="20"/>
        </w:rPr>
        <w:t>Research and monitoring that involves access to biological resources within the meaning</w:t>
      </w:r>
      <w:r>
        <w:rPr>
          <w:color w:val="231F20"/>
          <w:spacing w:val="-5"/>
          <w:sz w:val="20"/>
        </w:rPr>
        <w:t xml:space="preserve"> </w:t>
      </w:r>
      <w:r>
        <w:rPr>
          <w:color w:val="231F20"/>
          <w:sz w:val="20"/>
        </w:rPr>
        <w:t>of</w:t>
      </w:r>
      <w:r>
        <w:rPr>
          <w:color w:val="231F20"/>
          <w:spacing w:val="-4"/>
          <w:sz w:val="20"/>
        </w:rPr>
        <w:t xml:space="preserve"> </w:t>
      </w:r>
      <w:r>
        <w:rPr>
          <w:color w:val="231F20"/>
          <w:sz w:val="20"/>
        </w:rPr>
        <w:t>Part</w:t>
      </w:r>
      <w:r>
        <w:rPr>
          <w:color w:val="231F20"/>
          <w:spacing w:val="-4"/>
          <w:sz w:val="20"/>
        </w:rPr>
        <w:t xml:space="preserve"> </w:t>
      </w:r>
      <w:r>
        <w:rPr>
          <w:color w:val="231F20"/>
          <w:sz w:val="20"/>
        </w:rPr>
        <w:t>8A</w:t>
      </w:r>
      <w:r>
        <w:rPr>
          <w:color w:val="231F20"/>
          <w:spacing w:val="-3"/>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EPBC</w:t>
      </w:r>
      <w:r>
        <w:rPr>
          <w:color w:val="231F20"/>
          <w:spacing w:val="-4"/>
          <w:sz w:val="20"/>
        </w:rPr>
        <w:t xml:space="preserve"> </w:t>
      </w:r>
      <w:r>
        <w:rPr>
          <w:color w:val="231F20"/>
          <w:sz w:val="20"/>
        </w:rPr>
        <w:t>Regulations</w:t>
      </w:r>
      <w:r>
        <w:rPr>
          <w:color w:val="231F20"/>
          <w:spacing w:val="-4"/>
          <w:sz w:val="20"/>
        </w:rPr>
        <w:t xml:space="preserve"> </w:t>
      </w:r>
      <w:r>
        <w:rPr>
          <w:color w:val="231F20"/>
          <w:sz w:val="20"/>
        </w:rPr>
        <w:t>must</w:t>
      </w:r>
      <w:r>
        <w:rPr>
          <w:color w:val="231F20"/>
          <w:spacing w:val="-5"/>
          <w:sz w:val="20"/>
        </w:rPr>
        <w:t xml:space="preserve"> </w:t>
      </w:r>
      <w:r>
        <w:rPr>
          <w:color w:val="231F20"/>
          <w:sz w:val="20"/>
        </w:rPr>
        <w:t>comply</w:t>
      </w:r>
      <w:r>
        <w:rPr>
          <w:color w:val="231F20"/>
          <w:spacing w:val="-4"/>
          <w:sz w:val="20"/>
        </w:rPr>
        <w:t xml:space="preserve"> </w:t>
      </w:r>
      <w:r>
        <w:rPr>
          <w:color w:val="231F20"/>
          <w:sz w:val="20"/>
        </w:rPr>
        <w:t>with</w:t>
      </w:r>
      <w:r>
        <w:rPr>
          <w:color w:val="231F20"/>
          <w:spacing w:val="-4"/>
          <w:sz w:val="20"/>
        </w:rPr>
        <w:t xml:space="preserve"> </w:t>
      </w:r>
      <w:r>
        <w:rPr>
          <w:color w:val="231F20"/>
          <w:sz w:val="20"/>
        </w:rPr>
        <w:t>those</w:t>
      </w:r>
      <w:r>
        <w:rPr>
          <w:color w:val="231F20"/>
          <w:spacing w:val="-4"/>
          <w:sz w:val="20"/>
        </w:rPr>
        <w:t xml:space="preserve"> </w:t>
      </w:r>
      <w:r>
        <w:rPr>
          <w:color w:val="231F20"/>
          <w:sz w:val="20"/>
        </w:rPr>
        <w:t>Regulations in addition to this Section 2.4 – Research and</w:t>
      </w:r>
      <w:r>
        <w:rPr>
          <w:color w:val="231F20"/>
          <w:spacing w:val="-9"/>
          <w:sz w:val="20"/>
        </w:rPr>
        <w:t xml:space="preserve"> </w:t>
      </w:r>
      <w:r>
        <w:rPr>
          <w:color w:val="231F20"/>
          <w:sz w:val="20"/>
        </w:rPr>
        <w:t>monitoring.</w:t>
      </w:r>
    </w:p>
    <w:p w14:paraId="2E22F7BD" w14:textId="77777777" w:rsidR="00907F50" w:rsidRDefault="00B8456D">
      <w:pPr>
        <w:pStyle w:val="BodyText"/>
        <w:rPr>
          <w:sz w:val="78"/>
        </w:rPr>
      </w:pPr>
      <w:r>
        <w:br w:type="column"/>
      </w:r>
    </w:p>
    <w:p w14:paraId="0E86D525" w14:textId="77777777" w:rsidR="00907F50" w:rsidRDefault="00907F50">
      <w:pPr>
        <w:pStyle w:val="BodyText"/>
        <w:rPr>
          <w:sz w:val="78"/>
        </w:rPr>
      </w:pPr>
    </w:p>
    <w:p w14:paraId="65ABAADB" w14:textId="77777777" w:rsidR="00907F50" w:rsidRDefault="00907F50">
      <w:pPr>
        <w:pStyle w:val="BodyText"/>
        <w:rPr>
          <w:sz w:val="78"/>
        </w:rPr>
      </w:pPr>
    </w:p>
    <w:p w14:paraId="05C6792A" w14:textId="77777777" w:rsidR="00907F50" w:rsidRDefault="00907F50">
      <w:pPr>
        <w:pStyle w:val="BodyText"/>
        <w:spacing w:before="10"/>
        <w:rPr>
          <w:sz w:val="111"/>
        </w:rPr>
      </w:pPr>
    </w:p>
    <w:p w14:paraId="2A22FF6D" w14:textId="77777777" w:rsidR="00907F50" w:rsidRDefault="00B8456D">
      <w:pPr>
        <w:ind w:left="467"/>
        <w:rPr>
          <w:sz w:val="36"/>
        </w:rPr>
      </w:pP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.4</w:t>
      </w:r>
    </w:p>
    <w:p w14:paraId="1BADB0CC" w14:textId="77777777" w:rsidR="00907F50" w:rsidRDefault="00907F50">
      <w:pPr>
        <w:rPr>
          <w:sz w:val="36"/>
        </w:rPr>
        <w:sectPr w:rsidR="00907F50">
          <w:type w:val="continuous"/>
          <w:pgSz w:w="9980" w:h="14180"/>
          <w:pgMar w:top="1320" w:right="0" w:bottom="280" w:left="0" w:header="720" w:footer="720" w:gutter="0"/>
          <w:cols w:num="2" w:space="720" w:equalWidth="0">
            <w:col w:w="8564" w:space="40"/>
            <w:col w:w="1376"/>
          </w:cols>
        </w:sectPr>
      </w:pPr>
    </w:p>
    <w:p w14:paraId="71643E6D" w14:textId="77777777" w:rsidR="00907F50" w:rsidRDefault="00B8456D">
      <w:pPr>
        <w:spacing w:before="83"/>
        <w:ind w:left="1417"/>
        <w:rPr>
          <w:rFonts w:ascii="Calibri"/>
          <w:b/>
          <w:i/>
          <w:sz w:val="20"/>
        </w:rPr>
      </w:pPr>
      <w:r>
        <w:rPr>
          <w:rFonts w:ascii="Calibri"/>
          <w:b/>
          <w:i/>
          <w:color w:val="231F20"/>
          <w:sz w:val="20"/>
        </w:rPr>
        <w:t>Actions</w:t>
      </w:r>
    </w:p>
    <w:p w14:paraId="2DBBBDE8" w14:textId="77777777" w:rsidR="00907F50" w:rsidRDefault="00B8456D">
      <w:pPr>
        <w:pStyle w:val="ListParagraph"/>
        <w:numPr>
          <w:ilvl w:val="2"/>
          <w:numId w:val="41"/>
        </w:numPr>
        <w:tabs>
          <w:tab w:val="left" w:pos="2126"/>
        </w:tabs>
        <w:spacing w:before="57" w:line="235" w:lineRule="auto"/>
        <w:ind w:right="1716" w:hanging="708"/>
        <w:jc w:val="both"/>
        <w:rPr>
          <w:sz w:val="20"/>
        </w:rPr>
      </w:pPr>
      <w:r>
        <w:rPr>
          <w:color w:val="231F20"/>
          <w:sz w:val="20"/>
        </w:rPr>
        <w:t>Conduct,</w:t>
      </w:r>
      <w:r>
        <w:rPr>
          <w:color w:val="231F20"/>
          <w:spacing w:val="-6"/>
          <w:sz w:val="20"/>
        </w:rPr>
        <w:t xml:space="preserve"> </w:t>
      </w:r>
      <w:r>
        <w:rPr>
          <w:color w:val="231F20"/>
          <w:sz w:val="20"/>
        </w:rPr>
        <w:t>support</w:t>
      </w:r>
      <w:r>
        <w:rPr>
          <w:color w:val="231F20"/>
          <w:spacing w:val="-5"/>
          <w:sz w:val="20"/>
        </w:rPr>
        <w:t xml:space="preserve"> </w:t>
      </w:r>
      <w:r>
        <w:rPr>
          <w:color w:val="231F20"/>
          <w:sz w:val="20"/>
        </w:rPr>
        <w:t>and/or</w:t>
      </w:r>
      <w:r>
        <w:rPr>
          <w:color w:val="231F20"/>
          <w:spacing w:val="-6"/>
          <w:sz w:val="20"/>
        </w:rPr>
        <w:t xml:space="preserve"> </w:t>
      </w:r>
      <w:r>
        <w:rPr>
          <w:color w:val="231F20"/>
          <w:sz w:val="20"/>
        </w:rPr>
        <w:t>encourage</w:t>
      </w:r>
      <w:r>
        <w:rPr>
          <w:color w:val="231F20"/>
          <w:spacing w:val="-6"/>
          <w:sz w:val="20"/>
        </w:rPr>
        <w:t xml:space="preserve"> </w:t>
      </w:r>
      <w:r>
        <w:rPr>
          <w:color w:val="231F20"/>
          <w:sz w:val="20"/>
        </w:rPr>
        <w:t>research</w:t>
      </w:r>
      <w:r>
        <w:rPr>
          <w:color w:val="231F20"/>
          <w:spacing w:val="-6"/>
          <w:sz w:val="20"/>
        </w:rPr>
        <w:t xml:space="preserve"> </w:t>
      </w:r>
      <w:r>
        <w:rPr>
          <w:color w:val="231F20"/>
          <w:sz w:val="20"/>
        </w:rPr>
        <w:t>and</w:t>
      </w:r>
      <w:r>
        <w:rPr>
          <w:color w:val="231F20"/>
          <w:spacing w:val="-5"/>
          <w:sz w:val="20"/>
        </w:rPr>
        <w:t xml:space="preserve"> </w:t>
      </w:r>
      <w:r>
        <w:rPr>
          <w:color w:val="231F20"/>
          <w:sz w:val="20"/>
        </w:rPr>
        <w:t>monitoring</w:t>
      </w:r>
      <w:r>
        <w:rPr>
          <w:color w:val="231F20"/>
          <w:spacing w:val="-6"/>
          <w:sz w:val="20"/>
        </w:rPr>
        <w:t xml:space="preserve"> </w:t>
      </w:r>
      <w:r>
        <w:rPr>
          <w:color w:val="231F20"/>
          <w:sz w:val="20"/>
        </w:rPr>
        <w:t>that</w:t>
      </w:r>
      <w:r>
        <w:rPr>
          <w:color w:val="231F20"/>
          <w:spacing w:val="-5"/>
          <w:sz w:val="20"/>
        </w:rPr>
        <w:t xml:space="preserve"> </w:t>
      </w:r>
      <w:r>
        <w:rPr>
          <w:color w:val="231F20"/>
          <w:sz w:val="20"/>
        </w:rPr>
        <w:t>assists</w:t>
      </w:r>
      <w:r>
        <w:rPr>
          <w:color w:val="231F20"/>
          <w:spacing w:val="-5"/>
          <w:sz w:val="20"/>
        </w:rPr>
        <w:t xml:space="preserve"> </w:t>
      </w:r>
      <w:r>
        <w:rPr>
          <w:color w:val="231F20"/>
          <w:sz w:val="20"/>
        </w:rPr>
        <w:t>the conservation and management of the natural values of the park and botanic garden, particularly studies</w:t>
      </w:r>
      <w:r>
        <w:rPr>
          <w:color w:val="231F20"/>
          <w:spacing w:val="-1"/>
          <w:sz w:val="20"/>
        </w:rPr>
        <w:t xml:space="preserve"> </w:t>
      </w:r>
      <w:r>
        <w:rPr>
          <w:color w:val="231F20"/>
          <w:sz w:val="20"/>
        </w:rPr>
        <w:t>on:</w:t>
      </w:r>
    </w:p>
    <w:p w14:paraId="16712CC0" w14:textId="77777777" w:rsidR="00907F50" w:rsidRDefault="00B8456D">
      <w:pPr>
        <w:pStyle w:val="ListParagraph"/>
        <w:numPr>
          <w:ilvl w:val="3"/>
          <w:numId w:val="41"/>
        </w:numPr>
        <w:tabs>
          <w:tab w:val="left" w:pos="2467"/>
        </w:tabs>
        <w:spacing w:before="83" w:line="242" w:lineRule="exact"/>
        <w:ind w:left="2466" w:hanging="341"/>
        <w:rPr>
          <w:sz w:val="20"/>
        </w:rPr>
      </w:pPr>
      <w:r>
        <w:rPr>
          <w:color w:val="231F20"/>
          <w:sz w:val="20"/>
        </w:rPr>
        <w:t>trends in the distribution, breeding and numbers of listed</w:t>
      </w:r>
      <w:r>
        <w:rPr>
          <w:color w:val="231F20"/>
          <w:spacing w:val="-9"/>
          <w:sz w:val="20"/>
        </w:rPr>
        <w:t xml:space="preserve"> </w:t>
      </w:r>
      <w:r>
        <w:rPr>
          <w:color w:val="231F20"/>
          <w:sz w:val="20"/>
        </w:rPr>
        <w:t>species.</w:t>
      </w:r>
    </w:p>
    <w:p w14:paraId="0ECE6F76" w14:textId="77777777" w:rsidR="00907F50" w:rsidRDefault="00B8456D">
      <w:pPr>
        <w:pStyle w:val="ListParagraph"/>
        <w:numPr>
          <w:ilvl w:val="3"/>
          <w:numId w:val="41"/>
        </w:numPr>
        <w:tabs>
          <w:tab w:val="left" w:pos="2467"/>
        </w:tabs>
        <w:spacing w:before="2" w:line="235" w:lineRule="auto"/>
        <w:ind w:left="2466" w:right="1884" w:hanging="341"/>
        <w:rPr>
          <w:sz w:val="20"/>
        </w:rPr>
      </w:pPr>
      <w:r>
        <w:rPr>
          <w:color w:val="231F20"/>
          <w:sz w:val="20"/>
        </w:rPr>
        <w:t>essential</w:t>
      </w:r>
      <w:r>
        <w:rPr>
          <w:color w:val="231F20"/>
          <w:spacing w:val="-6"/>
          <w:sz w:val="20"/>
        </w:rPr>
        <w:t xml:space="preserve"> </w:t>
      </w:r>
      <w:r>
        <w:rPr>
          <w:color w:val="231F20"/>
          <w:sz w:val="20"/>
        </w:rPr>
        <w:t>factors</w:t>
      </w:r>
      <w:r>
        <w:rPr>
          <w:color w:val="231F20"/>
          <w:spacing w:val="-6"/>
          <w:sz w:val="20"/>
        </w:rPr>
        <w:t xml:space="preserve"> </w:t>
      </w:r>
      <w:r>
        <w:rPr>
          <w:color w:val="231F20"/>
          <w:sz w:val="20"/>
        </w:rPr>
        <w:t>and</w:t>
      </w:r>
      <w:r>
        <w:rPr>
          <w:color w:val="231F20"/>
          <w:spacing w:val="-5"/>
          <w:sz w:val="20"/>
        </w:rPr>
        <w:t xml:space="preserve"> </w:t>
      </w:r>
      <w:r>
        <w:rPr>
          <w:color w:val="231F20"/>
          <w:sz w:val="20"/>
        </w:rPr>
        <w:t>procedures</w:t>
      </w:r>
      <w:r>
        <w:rPr>
          <w:color w:val="231F20"/>
          <w:spacing w:val="-7"/>
          <w:sz w:val="20"/>
        </w:rPr>
        <w:t xml:space="preserve"> </w:t>
      </w:r>
      <w:r>
        <w:rPr>
          <w:color w:val="231F20"/>
          <w:sz w:val="20"/>
        </w:rPr>
        <w:t>to</w:t>
      </w:r>
      <w:r>
        <w:rPr>
          <w:color w:val="231F20"/>
          <w:spacing w:val="-7"/>
          <w:sz w:val="20"/>
        </w:rPr>
        <w:t xml:space="preserve"> </w:t>
      </w:r>
      <w:r>
        <w:rPr>
          <w:color w:val="231F20"/>
          <w:sz w:val="20"/>
        </w:rPr>
        <w:t>support</w:t>
      </w:r>
      <w:r>
        <w:rPr>
          <w:color w:val="231F20"/>
          <w:spacing w:val="-5"/>
          <w:sz w:val="20"/>
        </w:rPr>
        <w:t xml:space="preserve"> </w:t>
      </w:r>
      <w:r>
        <w:rPr>
          <w:color w:val="231F20"/>
          <w:sz w:val="20"/>
        </w:rPr>
        <w:t>species</w:t>
      </w:r>
      <w:r>
        <w:rPr>
          <w:color w:val="231F20"/>
          <w:spacing w:val="-6"/>
          <w:sz w:val="20"/>
        </w:rPr>
        <w:t xml:space="preserve"> </w:t>
      </w:r>
      <w:r>
        <w:rPr>
          <w:color w:val="231F20"/>
          <w:sz w:val="20"/>
        </w:rPr>
        <w:t>translocations</w:t>
      </w:r>
      <w:r>
        <w:rPr>
          <w:color w:val="231F20"/>
          <w:spacing w:val="-6"/>
          <w:sz w:val="20"/>
        </w:rPr>
        <w:t xml:space="preserve"> </w:t>
      </w:r>
      <w:r>
        <w:rPr>
          <w:color w:val="231F20"/>
          <w:sz w:val="20"/>
        </w:rPr>
        <w:t>and ex-situ</w:t>
      </w:r>
      <w:r>
        <w:rPr>
          <w:color w:val="231F20"/>
          <w:spacing w:val="-2"/>
          <w:sz w:val="20"/>
        </w:rPr>
        <w:t xml:space="preserve"> </w:t>
      </w:r>
      <w:r>
        <w:rPr>
          <w:color w:val="231F20"/>
          <w:sz w:val="20"/>
        </w:rPr>
        <w:t>management</w:t>
      </w:r>
    </w:p>
    <w:p w14:paraId="2096ADB4" w14:textId="77777777" w:rsidR="00907F50" w:rsidRDefault="00B8456D">
      <w:pPr>
        <w:pStyle w:val="ListParagraph"/>
        <w:numPr>
          <w:ilvl w:val="3"/>
          <w:numId w:val="41"/>
        </w:numPr>
        <w:tabs>
          <w:tab w:val="left" w:pos="2467"/>
        </w:tabs>
        <w:spacing w:before="0" w:line="240" w:lineRule="exact"/>
        <w:ind w:left="2466" w:hanging="341"/>
        <w:rPr>
          <w:sz w:val="20"/>
        </w:rPr>
      </w:pPr>
      <w:r>
        <w:rPr>
          <w:color w:val="231F20"/>
          <w:sz w:val="20"/>
        </w:rPr>
        <w:t>seabird populations and breeding</w:t>
      </w:r>
      <w:r>
        <w:rPr>
          <w:color w:val="231F20"/>
          <w:spacing w:val="-2"/>
          <w:sz w:val="20"/>
        </w:rPr>
        <w:t xml:space="preserve"> </w:t>
      </w:r>
      <w:r>
        <w:rPr>
          <w:color w:val="231F20"/>
          <w:sz w:val="20"/>
        </w:rPr>
        <w:t>behaviour</w:t>
      </w:r>
    </w:p>
    <w:p w14:paraId="4F928FD5" w14:textId="77777777" w:rsidR="00907F50" w:rsidRDefault="00B8456D">
      <w:pPr>
        <w:pStyle w:val="ListParagraph"/>
        <w:numPr>
          <w:ilvl w:val="3"/>
          <w:numId w:val="41"/>
        </w:numPr>
        <w:tabs>
          <w:tab w:val="left" w:pos="2467"/>
        </w:tabs>
        <w:spacing w:before="1" w:line="235" w:lineRule="auto"/>
        <w:ind w:left="2466" w:right="1821" w:hanging="341"/>
        <w:rPr>
          <w:sz w:val="20"/>
        </w:rPr>
      </w:pPr>
      <w:r>
        <w:rPr>
          <w:color w:val="231F20"/>
          <w:sz w:val="20"/>
        </w:rPr>
        <w:t>the</w:t>
      </w:r>
      <w:r>
        <w:rPr>
          <w:color w:val="231F20"/>
          <w:spacing w:val="-6"/>
          <w:sz w:val="20"/>
        </w:rPr>
        <w:t xml:space="preserve"> </w:t>
      </w:r>
      <w:r>
        <w:rPr>
          <w:color w:val="231F20"/>
          <w:sz w:val="20"/>
        </w:rPr>
        <w:t>reproductive</w:t>
      </w:r>
      <w:r>
        <w:rPr>
          <w:color w:val="231F20"/>
          <w:spacing w:val="-6"/>
          <w:sz w:val="20"/>
        </w:rPr>
        <w:t xml:space="preserve"> </w:t>
      </w:r>
      <w:r>
        <w:rPr>
          <w:color w:val="231F20"/>
          <w:sz w:val="20"/>
        </w:rPr>
        <w:t>biology</w:t>
      </w:r>
      <w:r>
        <w:rPr>
          <w:color w:val="231F20"/>
          <w:spacing w:val="-6"/>
          <w:sz w:val="20"/>
        </w:rPr>
        <w:t xml:space="preserve"> </w:t>
      </w:r>
      <w:r>
        <w:rPr>
          <w:color w:val="231F20"/>
          <w:sz w:val="20"/>
        </w:rPr>
        <w:t>of</w:t>
      </w:r>
      <w:r>
        <w:rPr>
          <w:color w:val="231F20"/>
          <w:spacing w:val="-6"/>
          <w:sz w:val="20"/>
        </w:rPr>
        <w:t xml:space="preserve"> </w:t>
      </w:r>
      <w:r>
        <w:rPr>
          <w:color w:val="231F20"/>
          <w:sz w:val="20"/>
        </w:rPr>
        <w:t>threatened</w:t>
      </w:r>
      <w:r>
        <w:rPr>
          <w:color w:val="231F20"/>
          <w:spacing w:val="-6"/>
          <w:sz w:val="20"/>
        </w:rPr>
        <w:t xml:space="preserve"> </w:t>
      </w:r>
      <w:r>
        <w:rPr>
          <w:color w:val="231F20"/>
          <w:sz w:val="20"/>
        </w:rPr>
        <w:t>Norfolk</w:t>
      </w:r>
      <w:r>
        <w:rPr>
          <w:color w:val="231F20"/>
          <w:spacing w:val="-7"/>
          <w:sz w:val="20"/>
        </w:rPr>
        <w:t xml:space="preserve"> </w:t>
      </w:r>
      <w:r>
        <w:rPr>
          <w:color w:val="231F20"/>
          <w:sz w:val="20"/>
        </w:rPr>
        <w:t>Island</w:t>
      </w:r>
      <w:r>
        <w:rPr>
          <w:color w:val="231F20"/>
          <w:spacing w:val="-6"/>
          <w:sz w:val="20"/>
        </w:rPr>
        <w:t xml:space="preserve"> </w:t>
      </w:r>
      <w:r>
        <w:rPr>
          <w:color w:val="231F20"/>
          <w:sz w:val="20"/>
        </w:rPr>
        <w:t>plants</w:t>
      </w:r>
      <w:r>
        <w:rPr>
          <w:color w:val="231F20"/>
          <w:spacing w:val="-5"/>
          <w:sz w:val="20"/>
        </w:rPr>
        <w:t xml:space="preserve"> </w:t>
      </w:r>
      <w:r>
        <w:rPr>
          <w:color w:val="231F20"/>
          <w:sz w:val="20"/>
        </w:rPr>
        <w:t>to</w:t>
      </w:r>
      <w:r>
        <w:rPr>
          <w:color w:val="231F20"/>
          <w:spacing w:val="-7"/>
          <w:sz w:val="20"/>
        </w:rPr>
        <w:t xml:space="preserve"> </w:t>
      </w:r>
      <w:r>
        <w:rPr>
          <w:color w:val="231F20"/>
          <w:sz w:val="20"/>
        </w:rPr>
        <w:t>assist</w:t>
      </w:r>
      <w:r>
        <w:rPr>
          <w:color w:val="231F20"/>
          <w:spacing w:val="-5"/>
          <w:sz w:val="20"/>
        </w:rPr>
        <w:t xml:space="preserve"> </w:t>
      </w:r>
      <w:r>
        <w:rPr>
          <w:color w:val="231F20"/>
          <w:sz w:val="20"/>
        </w:rPr>
        <w:t>in propagation</w:t>
      </w:r>
    </w:p>
    <w:p w14:paraId="44A4B61F" w14:textId="77777777" w:rsidR="00907F50" w:rsidRDefault="00B8456D">
      <w:pPr>
        <w:pStyle w:val="ListParagraph"/>
        <w:numPr>
          <w:ilvl w:val="3"/>
          <w:numId w:val="41"/>
        </w:numPr>
        <w:tabs>
          <w:tab w:val="left" w:pos="2467"/>
        </w:tabs>
        <w:spacing w:before="0" w:line="240" w:lineRule="exact"/>
        <w:ind w:left="2466" w:hanging="341"/>
        <w:rPr>
          <w:sz w:val="20"/>
        </w:rPr>
      </w:pPr>
      <w:r>
        <w:rPr>
          <w:color w:val="231F20"/>
          <w:sz w:val="20"/>
        </w:rPr>
        <w:t>the impact and control of</w:t>
      </w:r>
      <w:r>
        <w:rPr>
          <w:color w:val="231F20"/>
          <w:spacing w:val="-3"/>
          <w:sz w:val="20"/>
        </w:rPr>
        <w:t xml:space="preserve"> </w:t>
      </w:r>
      <w:r>
        <w:rPr>
          <w:color w:val="231F20"/>
          <w:sz w:val="20"/>
        </w:rPr>
        <w:t>threats</w:t>
      </w:r>
    </w:p>
    <w:p w14:paraId="7DEB91A2" w14:textId="77777777" w:rsidR="00907F50" w:rsidRDefault="00B8456D">
      <w:pPr>
        <w:pStyle w:val="ListParagraph"/>
        <w:numPr>
          <w:ilvl w:val="3"/>
          <w:numId w:val="41"/>
        </w:numPr>
        <w:tabs>
          <w:tab w:val="left" w:pos="2467"/>
        </w:tabs>
        <w:spacing w:before="2" w:line="235" w:lineRule="auto"/>
        <w:ind w:left="2466" w:right="1802" w:hanging="341"/>
        <w:rPr>
          <w:sz w:val="20"/>
        </w:rPr>
      </w:pPr>
      <w:r>
        <w:rPr>
          <w:color w:val="231F20"/>
          <w:sz w:val="20"/>
        </w:rPr>
        <w:t>potential</w:t>
      </w:r>
      <w:r>
        <w:rPr>
          <w:color w:val="231F20"/>
          <w:spacing w:val="-7"/>
          <w:sz w:val="20"/>
        </w:rPr>
        <w:t xml:space="preserve"> </w:t>
      </w:r>
      <w:r>
        <w:rPr>
          <w:color w:val="231F20"/>
          <w:sz w:val="20"/>
        </w:rPr>
        <w:t>impacts</w:t>
      </w:r>
      <w:r>
        <w:rPr>
          <w:color w:val="231F20"/>
          <w:spacing w:val="-6"/>
          <w:sz w:val="20"/>
        </w:rPr>
        <w:t xml:space="preserve"> </w:t>
      </w:r>
      <w:r>
        <w:rPr>
          <w:color w:val="231F20"/>
          <w:sz w:val="20"/>
        </w:rPr>
        <w:t>of</w:t>
      </w:r>
      <w:r>
        <w:rPr>
          <w:color w:val="231F20"/>
          <w:spacing w:val="-6"/>
          <w:sz w:val="20"/>
        </w:rPr>
        <w:t xml:space="preserve"> </w:t>
      </w:r>
      <w:r>
        <w:rPr>
          <w:color w:val="231F20"/>
          <w:sz w:val="20"/>
        </w:rPr>
        <w:t>chemicals</w:t>
      </w:r>
      <w:r>
        <w:rPr>
          <w:color w:val="231F20"/>
          <w:spacing w:val="-7"/>
          <w:sz w:val="20"/>
        </w:rPr>
        <w:t xml:space="preserve"> </w:t>
      </w:r>
      <w:r>
        <w:rPr>
          <w:color w:val="231F20"/>
          <w:sz w:val="20"/>
        </w:rPr>
        <w:t>and</w:t>
      </w:r>
      <w:r>
        <w:rPr>
          <w:color w:val="231F20"/>
          <w:spacing w:val="-6"/>
          <w:sz w:val="20"/>
        </w:rPr>
        <w:t xml:space="preserve"> </w:t>
      </w:r>
      <w:r>
        <w:rPr>
          <w:color w:val="231F20"/>
          <w:sz w:val="20"/>
        </w:rPr>
        <w:t>biological</w:t>
      </w:r>
      <w:r>
        <w:rPr>
          <w:color w:val="231F20"/>
          <w:spacing w:val="-6"/>
          <w:sz w:val="20"/>
        </w:rPr>
        <w:t xml:space="preserve"> </w:t>
      </w:r>
      <w:r>
        <w:rPr>
          <w:color w:val="231F20"/>
          <w:sz w:val="20"/>
        </w:rPr>
        <w:t>control</w:t>
      </w:r>
      <w:r>
        <w:rPr>
          <w:color w:val="231F20"/>
          <w:spacing w:val="-7"/>
          <w:sz w:val="20"/>
        </w:rPr>
        <w:t xml:space="preserve"> </w:t>
      </w:r>
      <w:r>
        <w:rPr>
          <w:color w:val="231F20"/>
          <w:sz w:val="20"/>
        </w:rPr>
        <w:t>agents</w:t>
      </w:r>
      <w:r>
        <w:rPr>
          <w:color w:val="231F20"/>
          <w:spacing w:val="-6"/>
          <w:sz w:val="20"/>
        </w:rPr>
        <w:t xml:space="preserve"> </w:t>
      </w:r>
      <w:r>
        <w:rPr>
          <w:color w:val="231F20"/>
          <w:sz w:val="20"/>
        </w:rPr>
        <w:t>considered for conservation and management purposes;</w:t>
      </w:r>
      <w:r>
        <w:rPr>
          <w:color w:val="231F20"/>
          <w:spacing w:val="-4"/>
          <w:sz w:val="20"/>
        </w:rPr>
        <w:t xml:space="preserve"> </w:t>
      </w:r>
      <w:r>
        <w:rPr>
          <w:color w:val="231F20"/>
          <w:sz w:val="20"/>
        </w:rPr>
        <w:t>and</w:t>
      </w:r>
    </w:p>
    <w:p w14:paraId="513EF3E7" w14:textId="77777777" w:rsidR="00907F50" w:rsidRDefault="00B8456D">
      <w:pPr>
        <w:pStyle w:val="ListParagraph"/>
        <w:numPr>
          <w:ilvl w:val="3"/>
          <w:numId w:val="41"/>
        </w:numPr>
        <w:tabs>
          <w:tab w:val="left" w:pos="2467"/>
        </w:tabs>
        <w:spacing w:before="2" w:line="235" w:lineRule="auto"/>
        <w:ind w:left="2466" w:right="2241" w:hanging="341"/>
        <w:rPr>
          <w:sz w:val="20"/>
        </w:rPr>
      </w:pPr>
      <w:r>
        <w:rPr>
          <w:color w:val="231F20"/>
          <w:sz w:val="20"/>
        </w:rPr>
        <w:t xml:space="preserve">landscape change, soil </w:t>
      </w:r>
      <w:r>
        <w:rPr>
          <w:color w:val="231F20"/>
          <w:spacing w:val="-3"/>
          <w:sz w:val="20"/>
        </w:rPr>
        <w:t xml:space="preserve">chemistry, </w:t>
      </w:r>
      <w:r>
        <w:rPr>
          <w:color w:val="231F20"/>
          <w:sz w:val="20"/>
        </w:rPr>
        <w:t>vegetation recovery and</w:t>
      </w:r>
      <w:r>
        <w:rPr>
          <w:color w:val="231F20"/>
          <w:spacing w:val="-23"/>
          <w:sz w:val="20"/>
        </w:rPr>
        <w:t xml:space="preserve"> </w:t>
      </w:r>
      <w:r>
        <w:rPr>
          <w:color w:val="231F20"/>
          <w:sz w:val="20"/>
        </w:rPr>
        <w:t>species distribution on Phillip</w:t>
      </w:r>
      <w:r>
        <w:rPr>
          <w:color w:val="231F20"/>
          <w:spacing w:val="-2"/>
          <w:sz w:val="20"/>
        </w:rPr>
        <w:t xml:space="preserve"> </w:t>
      </w:r>
      <w:r>
        <w:rPr>
          <w:color w:val="231F20"/>
          <w:sz w:val="20"/>
        </w:rPr>
        <w:t>Island.</w:t>
      </w:r>
    </w:p>
    <w:p w14:paraId="771FCF17" w14:textId="77777777" w:rsidR="00907F50" w:rsidRDefault="00B8456D">
      <w:pPr>
        <w:pStyle w:val="ListParagraph"/>
        <w:numPr>
          <w:ilvl w:val="2"/>
          <w:numId w:val="41"/>
        </w:numPr>
        <w:tabs>
          <w:tab w:val="left" w:pos="2125"/>
          <w:tab w:val="left" w:pos="2126"/>
        </w:tabs>
        <w:spacing w:before="86" w:line="235" w:lineRule="auto"/>
        <w:ind w:right="1443" w:hanging="708"/>
        <w:rPr>
          <w:sz w:val="20"/>
        </w:rPr>
      </w:pPr>
      <w:r>
        <w:rPr>
          <w:color w:val="231F20"/>
          <w:sz w:val="20"/>
        </w:rPr>
        <w:t>Develop</w:t>
      </w:r>
      <w:r>
        <w:rPr>
          <w:color w:val="231F20"/>
          <w:spacing w:val="-6"/>
          <w:sz w:val="20"/>
        </w:rPr>
        <w:t xml:space="preserve"> </w:t>
      </w:r>
      <w:r>
        <w:rPr>
          <w:color w:val="231F20"/>
          <w:sz w:val="20"/>
        </w:rPr>
        <w:t>and</w:t>
      </w:r>
      <w:r>
        <w:rPr>
          <w:color w:val="231F20"/>
          <w:spacing w:val="-5"/>
          <w:sz w:val="20"/>
        </w:rPr>
        <w:t xml:space="preserve"> </w:t>
      </w:r>
      <w:r>
        <w:rPr>
          <w:color w:val="231F20"/>
          <w:sz w:val="20"/>
        </w:rPr>
        <w:t>maintain</w:t>
      </w:r>
      <w:r>
        <w:rPr>
          <w:color w:val="231F20"/>
          <w:spacing w:val="-5"/>
          <w:sz w:val="20"/>
        </w:rPr>
        <w:t xml:space="preserve"> </w:t>
      </w:r>
      <w:r>
        <w:rPr>
          <w:color w:val="231F20"/>
          <w:spacing w:val="-3"/>
          <w:sz w:val="20"/>
        </w:rPr>
        <w:t>systems</w:t>
      </w:r>
      <w:r>
        <w:rPr>
          <w:color w:val="231F20"/>
          <w:spacing w:val="-5"/>
          <w:sz w:val="20"/>
        </w:rPr>
        <w:t xml:space="preserve"> </w:t>
      </w:r>
      <w:r>
        <w:rPr>
          <w:color w:val="231F20"/>
          <w:sz w:val="20"/>
        </w:rPr>
        <w:t>for</w:t>
      </w:r>
      <w:r>
        <w:rPr>
          <w:color w:val="231F20"/>
          <w:spacing w:val="-6"/>
          <w:sz w:val="20"/>
        </w:rPr>
        <w:t xml:space="preserve"> </w:t>
      </w:r>
      <w:r>
        <w:rPr>
          <w:color w:val="231F20"/>
          <w:sz w:val="20"/>
        </w:rPr>
        <w:t>collecting,</w:t>
      </w:r>
      <w:r>
        <w:rPr>
          <w:color w:val="231F20"/>
          <w:spacing w:val="-5"/>
          <w:sz w:val="20"/>
        </w:rPr>
        <w:t xml:space="preserve"> </w:t>
      </w:r>
      <w:proofErr w:type="gramStart"/>
      <w:r>
        <w:rPr>
          <w:color w:val="231F20"/>
          <w:sz w:val="20"/>
        </w:rPr>
        <w:t>storing</w:t>
      </w:r>
      <w:proofErr w:type="gramEnd"/>
      <w:r>
        <w:rPr>
          <w:color w:val="231F20"/>
          <w:spacing w:val="-6"/>
          <w:sz w:val="20"/>
        </w:rPr>
        <w:t xml:space="preserve"> </w:t>
      </w:r>
      <w:r>
        <w:rPr>
          <w:color w:val="231F20"/>
          <w:sz w:val="20"/>
        </w:rPr>
        <w:t>and</w:t>
      </w:r>
      <w:r>
        <w:rPr>
          <w:color w:val="231F20"/>
          <w:spacing w:val="-4"/>
          <w:sz w:val="20"/>
        </w:rPr>
        <w:t xml:space="preserve"> </w:t>
      </w:r>
      <w:r>
        <w:rPr>
          <w:color w:val="231F20"/>
          <w:sz w:val="20"/>
        </w:rPr>
        <w:t>retrieving</w:t>
      </w:r>
      <w:r>
        <w:rPr>
          <w:color w:val="231F20"/>
          <w:spacing w:val="-5"/>
          <w:sz w:val="20"/>
        </w:rPr>
        <w:t xml:space="preserve"> </w:t>
      </w:r>
      <w:r>
        <w:rPr>
          <w:color w:val="231F20"/>
          <w:sz w:val="20"/>
        </w:rPr>
        <w:t>research</w:t>
      </w:r>
      <w:r>
        <w:rPr>
          <w:color w:val="231F20"/>
          <w:spacing w:val="-6"/>
          <w:sz w:val="20"/>
        </w:rPr>
        <w:t xml:space="preserve"> </w:t>
      </w:r>
      <w:r>
        <w:rPr>
          <w:color w:val="231F20"/>
          <w:sz w:val="20"/>
        </w:rPr>
        <w:t>and monitoring data to improve accessibility and</w:t>
      </w:r>
      <w:r>
        <w:rPr>
          <w:color w:val="231F20"/>
          <w:spacing w:val="-8"/>
          <w:sz w:val="20"/>
        </w:rPr>
        <w:t xml:space="preserve"> </w:t>
      </w:r>
      <w:r>
        <w:rPr>
          <w:color w:val="231F20"/>
          <w:sz w:val="20"/>
        </w:rPr>
        <w:t>usability.</w:t>
      </w:r>
    </w:p>
    <w:p w14:paraId="1A588DF5" w14:textId="77777777" w:rsidR="00907F50" w:rsidRDefault="00B8456D">
      <w:pPr>
        <w:pStyle w:val="ListParagraph"/>
        <w:numPr>
          <w:ilvl w:val="2"/>
          <w:numId w:val="41"/>
        </w:numPr>
        <w:tabs>
          <w:tab w:val="left" w:pos="2125"/>
          <w:tab w:val="left" w:pos="2126"/>
        </w:tabs>
        <w:spacing w:line="235" w:lineRule="auto"/>
        <w:ind w:right="2333" w:hanging="708"/>
        <w:rPr>
          <w:sz w:val="20"/>
        </w:rPr>
      </w:pPr>
      <w:r>
        <w:rPr>
          <w:color w:val="231F20"/>
          <w:sz w:val="20"/>
        </w:rPr>
        <w:t xml:space="preserve">Use research and monitoring to help prioritise </w:t>
      </w:r>
      <w:proofErr w:type="gramStart"/>
      <w:r>
        <w:rPr>
          <w:color w:val="231F20"/>
          <w:sz w:val="20"/>
        </w:rPr>
        <w:t>and,</w:t>
      </w:r>
      <w:proofErr w:type="gramEnd"/>
      <w:r>
        <w:rPr>
          <w:color w:val="231F20"/>
          <w:sz w:val="20"/>
        </w:rPr>
        <w:t xml:space="preserve"> as needed,</w:t>
      </w:r>
      <w:r>
        <w:rPr>
          <w:color w:val="231F20"/>
          <w:spacing w:val="-29"/>
          <w:sz w:val="20"/>
        </w:rPr>
        <w:t xml:space="preserve"> </w:t>
      </w:r>
      <w:r>
        <w:rPr>
          <w:color w:val="231F20"/>
          <w:sz w:val="20"/>
        </w:rPr>
        <w:t>adapt management</w:t>
      </w:r>
      <w:r>
        <w:rPr>
          <w:color w:val="231F20"/>
          <w:spacing w:val="-1"/>
          <w:sz w:val="20"/>
        </w:rPr>
        <w:t xml:space="preserve"> </w:t>
      </w:r>
      <w:r>
        <w:rPr>
          <w:color w:val="231F20"/>
          <w:sz w:val="20"/>
        </w:rPr>
        <w:t>actions.</w:t>
      </w:r>
    </w:p>
    <w:p w14:paraId="524AB95C" w14:textId="77777777" w:rsidR="00907F50" w:rsidRDefault="00907F50">
      <w:pPr>
        <w:spacing w:line="235" w:lineRule="auto"/>
        <w:rPr>
          <w:sz w:val="20"/>
        </w:rPr>
        <w:sectPr w:rsidR="00907F50">
          <w:type w:val="continuous"/>
          <w:pgSz w:w="9980" w:h="14180"/>
          <w:pgMar w:top="1320" w:right="0" w:bottom="280" w:left="0" w:header="720" w:footer="720" w:gutter="0"/>
          <w:cols w:space="720"/>
        </w:sectPr>
      </w:pPr>
    </w:p>
    <w:p w14:paraId="17B5D198" w14:textId="77777777" w:rsidR="00907F50" w:rsidRDefault="00B8456D">
      <w:pPr>
        <w:pStyle w:val="Heading6"/>
        <w:numPr>
          <w:ilvl w:val="1"/>
          <w:numId w:val="40"/>
        </w:numPr>
        <w:tabs>
          <w:tab w:val="left" w:pos="2125"/>
          <w:tab w:val="left" w:pos="2127"/>
        </w:tabs>
        <w:spacing w:before="35"/>
      </w:pPr>
      <w:r>
        <w:rPr>
          <w:color w:val="5C8135"/>
        </w:rPr>
        <w:lastRenderedPageBreak/>
        <w:t>Community use of natural</w:t>
      </w:r>
      <w:r>
        <w:rPr>
          <w:color w:val="5C8135"/>
          <w:spacing w:val="-6"/>
        </w:rPr>
        <w:t xml:space="preserve"> </w:t>
      </w:r>
      <w:r>
        <w:rPr>
          <w:color w:val="5C8135"/>
        </w:rPr>
        <w:t>resources</w:t>
      </w:r>
    </w:p>
    <w:p w14:paraId="35367F86" w14:textId="77777777" w:rsidR="00907F50" w:rsidRDefault="00B8456D">
      <w:pPr>
        <w:spacing w:before="127"/>
        <w:ind w:left="1417"/>
        <w:rPr>
          <w:rFonts w:ascii="Calibri"/>
          <w:b/>
          <w:sz w:val="20"/>
        </w:rPr>
      </w:pPr>
      <w:r>
        <w:rPr>
          <w:rFonts w:ascii="Calibri"/>
          <w:b/>
          <w:color w:val="231F20"/>
          <w:sz w:val="20"/>
        </w:rPr>
        <w:t>Our aim</w:t>
      </w:r>
    </w:p>
    <w:p w14:paraId="06C70037" w14:textId="77777777" w:rsidR="00907F50" w:rsidRDefault="00B8456D">
      <w:pPr>
        <w:pStyle w:val="BodyText"/>
        <w:spacing w:before="56" w:line="235" w:lineRule="auto"/>
        <w:ind w:left="1417" w:right="1496"/>
      </w:pPr>
      <w:r>
        <w:rPr>
          <w:color w:val="231F20"/>
        </w:rPr>
        <w:t>Allow non-commercial harvesting of resources by the Norfolk Island community while ensuring the protection and conservation of the park and botanic garden’s natural values.</w:t>
      </w:r>
    </w:p>
    <w:p w14:paraId="1B5FEADD" w14:textId="77777777" w:rsidR="00907F50" w:rsidRDefault="00B8456D">
      <w:pPr>
        <w:spacing w:before="169"/>
        <w:ind w:left="1417"/>
        <w:rPr>
          <w:rFonts w:ascii="Calibri"/>
          <w:b/>
          <w:sz w:val="20"/>
        </w:rPr>
      </w:pPr>
      <w:r>
        <w:rPr>
          <w:rFonts w:ascii="Calibri"/>
          <w:b/>
          <w:color w:val="231F20"/>
          <w:sz w:val="20"/>
        </w:rPr>
        <w:t>Background</w:t>
      </w:r>
    </w:p>
    <w:p w14:paraId="49C1F28E" w14:textId="77777777" w:rsidR="00907F50" w:rsidRDefault="00B8456D">
      <w:pPr>
        <w:spacing w:before="56" w:line="235" w:lineRule="auto"/>
        <w:ind w:left="1417" w:right="1675"/>
        <w:jc w:val="both"/>
        <w:rPr>
          <w:sz w:val="20"/>
        </w:rPr>
      </w:pPr>
      <w:r>
        <w:rPr>
          <w:color w:val="231F20"/>
          <w:sz w:val="20"/>
        </w:rPr>
        <w:t>Natural resources such as knots from the Norfolk Island Pine (</w:t>
      </w:r>
      <w:r>
        <w:rPr>
          <w:i/>
          <w:color w:val="231F20"/>
          <w:sz w:val="20"/>
        </w:rPr>
        <w:t>Araucaria heterophylla</w:t>
      </w:r>
      <w:r>
        <w:rPr>
          <w:color w:val="231F20"/>
          <w:sz w:val="20"/>
        </w:rPr>
        <w:t>) and the leaves of the Norfolk Island palm (</w:t>
      </w:r>
      <w:proofErr w:type="spellStart"/>
      <w:r>
        <w:rPr>
          <w:i/>
          <w:color w:val="231F20"/>
          <w:sz w:val="20"/>
        </w:rPr>
        <w:t>Rhopalostylis</w:t>
      </w:r>
      <w:proofErr w:type="spellEnd"/>
      <w:r>
        <w:rPr>
          <w:i/>
          <w:color w:val="231F20"/>
          <w:sz w:val="20"/>
        </w:rPr>
        <w:t xml:space="preserve"> </w:t>
      </w:r>
      <w:proofErr w:type="spellStart"/>
      <w:r>
        <w:rPr>
          <w:i/>
          <w:color w:val="231F20"/>
          <w:sz w:val="20"/>
        </w:rPr>
        <w:t>baueri</w:t>
      </w:r>
      <w:proofErr w:type="spellEnd"/>
      <w:r>
        <w:rPr>
          <w:color w:val="231F20"/>
          <w:sz w:val="20"/>
        </w:rPr>
        <w:t xml:space="preserve">), </w:t>
      </w:r>
      <w:proofErr w:type="spellStart"/>
      <w:r>
        <w:rPr>
          <w:color w:val="231F20"/>
          <w:sz w:val="20"/>
        </w:rPr>
        <w:t>ti</w:t>
      </w:r>
      <w:proofErr w:type="spellEnd"/>
      <w:r>
        <w:rPr>
          <w:color w:val="231F20"/>
          <w:sz w:val="20"/>
        </w:rPr>
        <w:t xml:space="preserve"> (</w:t>
      </w:r>
      <w:r>
        <w:rPr>
          <w:i/>
          <w:color w:val="231F20"/>
          <w:sz w:val="20"/>
        </w:rPr>
        <w:t xml:space="preserve">Cordyline </w:t>
      </w:r>
      <w:proofErr w:type="spellStart"/>
      <w:r>
        <w:rPr>
          <w:i/>
          <w:color w:val="231F20"/>
          <w:sz w:val="20"/>
        </w:rPr>
        <w:t>obtecta</w:t>
      </w:r>
      <w:proofErr w:type="spellEnd"/>
      <w:r>
        <w:rPr>
          <w:color w:val="231F20"/>
          <w:sz w:val="20"/>
        </w:rPr>
        <w:t>), and</w:t>
      </w:r>
      <w:r>
        <w:rPr>
          <w:color w:val="231F20"/>
          <w:spacing w:val="-5"/>
          <w:sz w:val="20"/>
        </w:rPr>
        <w:t xml:space="preserve"> </w:t>
      </w:r>
      <w:r>
        <w:rPr>
          <w:color w:val="231F20"/>
          <w:sz w:val="20"/>
        </w:rPr>
        <w:t>flax</w:t>
      </w:r>
      <w:r>
        <w:rPr>
          <w:color w:val="231F20"/>
          <w:spacing w:val="-5"/>
          <w:sz w:val="20"/>
        </w:rPr>
        <w:t xml:space="preserve"> </w:t>
      </w:r>
      <w:r>
        <w:rPr>
          <w:color w:val="231F20"/>
          <w:sz w:val="20"/>
        </w:rPr>
        <w:t>(</w:t>
      </w:r>
      <w:r>
        <w:rPr>
          <w:i/>
          <w:color w:val="231F20"/>
          <w:sz w:val="20"/>
        </w:rPr>
        <w:t>Phormium</w:t>
      </w:r>
      <w:r>
        <w:rPr>
          <w:i/>
          <w:color w:val="231F20"/>
          <w:spacing w:val="-4"/>
          <w:sz w:val="20"/>
        </w:rPr>
        <w:t xml:space="preserve"> </w:t>
      </w:r>
      <w:proofErr w:type="spellStart"/>
      <w:r>
        <w:rPr>
          <w:i/>
          <w:color w:val="231F20"/>
          <w:sz w:val="20"/>
        </w:rPr>
        <w:t>tenax</w:t>
      </w:r>
      <w:proofErr w:type="spellEnd"/>
      <w:r>
        <w:rPr>
          <w:color w:val="231F20"/>
          <w:sz w:val="20"/>
        </w:rPr>
        <w:t>)</w:t>
      </w:r>
      <w:r>
        <w:rPr>
          <w:color w:val="231F20"/>
          <w:spacing w:val="-5"/>
          <w:sz w:val="20"/>
        </w:rPr>
        <w:t xml:space="preserve"> </w:t>
      </w:r>
      <w:r>
        <w:rPr>
          <w:color w:val="231F20"/>
          <w:sz w:val="20"/>
        </w:rPr>
        <w:t>are</w:t>
      </w:r>
      <w:r>
        <w:rPr>
          <w:color w:val="231F20"/>
          <w:spacing w:val="-5"/>
          <w:sz w:val="20"/>
        </w:rPr>
        <w:t xml:space="preserve"> </w:t>
      </w:r>
      <w:r>
        <w:rPr>
          <w:color w:val="231F20"/>
          <w:sz w:val="20"/>
        </w:rPr>
        <w:t>used</w:t>
      </w:r>
      <w:r>
        <w:rPr>
          <w:color w:val="231F20"/>
          <w:spacing w:val="-5"/>
          <w:sz w:val="20"/>
        </w:rPr>
        <w:t xml:space="preserve"> </w:t>
      </w:r>
      <w:r>
        <w:rPr>
          <w:color w:val="231F20"/>
          <w:sz w:val="20"/>
        </w:rPr>
        <w:t>by</w:t>
      </w:r>
      <w:r>
        <w:rPr>
          <w:color w:val="231F20"/>
          <w:spacing w:val="-4"/>
          <w:sz w:val="20"/>
        </w:rPr>
        <w:t xml:space="preserve"> </w:t>
      </w:r>
      <w:r>
        <w:rPr>
          <w:color w:val="231F20"/>
          <w:sz w:val="20"/>
        </w:rPr>
        <w:t>the</w:t>
      </w:r>
      <w:r>
        <w:rPr>
          <w:color w:val="231F20"/>
          <w:spacing w:val="-4"/>
          <w:sz w:val="20"/>
        </w:rPr>
        <w:t xml:space="preserve"> </w:t>
      </w:r>
      <w:r>
        <w:rPr>
          <w:color w:val="231F20"/>
          <w:sz w:val="20"/>
        </w:rPr>
        <w:t>Norfolk</w:t>
      </w:r>
      <w:r>
        <w:rPr>
          <w:color w:val="231F20"/>
          <w:spacing w:val="-6"/>
          <w:sz w:val="20"/>
        </w:rPr>
        <w:t xml:space="preserve"> </w:t>
      </w:r>
      <w:r>
        <w:rPr>
          <w:color w:val="231F20"/>
          <w:sz w:val="20"/>
        </w:rPr>
        <w:t>Island</w:t>
      </w:r>
      <w:r>
        <w:rPr>
          <w:color w:val="231F20"/>
          <w:spacing w:val="-5"/>
          <w:sz w:val="20"/>
        </w:rPr>
        <w:t xml:space="preserve"> </w:t>
      </w:r>
      <w:r>
        <w:rPr>
          <w:color w:val="231F20"/>
          <w:sz w:val="20"/>
        </w:rPr>
        <w:t>community</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craft,</w:t>
      </w:r>
      <w:r>
        <w:rPr>
          <w:color w:val="231F20"/>
          <w:spacing w:val="-6"/>
          <w:sz w:val="20"/>
        </w:rPr>
        <w:t xml:space="preserve"> </w:t>
      </w:r>
      <w:r>
        <w:rPr>
          <w:color w:val="231F20"/>
          <w:sz w:val="20"/>
        </w:rPr>
        <w:t>cultural and other</w:t>
      </w:r>
      <w:r>
        <w:rPr>
          <w:color w:val="231F20"/>
          <w:spacing w:val="-2"/>
          <w:sz w:val="20"/>
        </w:rPr>
        <w:t xml:space="preserve"> </w:t>
      </w:r>
      <w:r>
        <w:rPr>
          <w:color w:val="231F20"/>
          <w:sz w:val="20"/>
        </w:rPr>
        <w:t>purposes.</w:t>
      </w:r>
    </w:p>
    <w:p w14:paraId="30831C5C" w14:textId="77777777" w:rsidR="00907F50" w:rsidRDefault="00B8456D">
      <w:pPr>
        <w:pStyle w:val="BodyText"/>
        <w:spacing w:before="117" w:line="235" w:lineRule="auto"/>
        <w:ind w:left="1417" w:right="1373"/>
      </w:pPr>
      <w:r>
        <w:rPr>
          <w:color w:val="231F20"/>
        </w:rPr>
        <w:t>Fresh fruit is a limited and valued resource primarily available seasonally on the island. Island residents use the park as a source of fruit such as guava (</w:t>
      </w:r>
      <w:r>
        <w:rPr>
          <w:i/>
          <w:color w:val="231F20"/>
        </w:rPr>
        <w:t xml:space="preserve">Psidium </w:t>
      </w:r>
      <w:proofErr w:type="spellStart"/>
      <w:r>
        <w:rPr>
          <w:i/>
          <w:color w:val="231F20"/>
        </w:rPr>
        <w:t>cattleianum</w:t>
      </w:r>
      <w:proofErr w:type="spellEnd"/>
      <w:r>
        <w:rPr>
          <w:i/>
          <w:color w:val="231F20"/>
        </w:rPr>
        <w:t xml:space="preserve"> </w:t>
      </w:r>
      <w:proofErr w:type="spellStart"/>
      <w:r>
        <w:rPr>
          <w:i/>
          <w:color w:val="231F20"/>
        </w:rPr>
        <w:t>cattleianum</w:t>
      </w:r>
      <w:proofErr w:type="spellEnd"/>
      <w:r>
        <w:rPr>
          <w:color w:val="231F20"/>
        </w:rPr>
        <w:t>) and lemon (</w:t>
      </w:r>
      <w:r>
        <w:rPr>
          <w:i/>
          <w:color w:val="231F20"/>
        </w:rPr>
        <w:t xml:space="preserve">Citrus </w:t>
      </w:r>
      <w:proofErr w:type="spellStart"/>
      <w:r>
        <w:rPr>
          <w:i/>
          <w:color w:val="231F20"/>
        </w:rPr>
        <w:t>jambhiri</w:t>
      </w:r>
      <w:proofErr w:type="spellEnd"/>
      <w:r>
        <w:rPr>
          <w:color w:val="231F20"/>
        </w:rPr>
        <w:t>). There are no restrictions on people collecting guava or lemons from the park.</w:t>
      </w:r>
    </w:p>
    <w:p w14:paraId="30E3C90B" w14:textId="77777777" w:rsidR="00907F50" w:rsidRDefault="00B8456D">
      <w:pPr>
        <w:pStyle w:val="BodyText"/>
        <w:spacing w:before="116" w:line="235" w:lineRule="auto"/>
        <w:ind w:left="1417" w:right="1636"/>
        <w:jc w:val="both"/>
      </w:pPr>
      <w:r>
        <w:rPr>
          <w:color w:val="231F20"/>
          <w:spacing w:val="-3"/>
        </w:rPr>
        <w:t xml:space="preserve">Historically, </w:t>
      </w:r>
      <w:r>
        <w:rPr>
          <w:color w:val="231F20"/>
        </w:rPr>
        <w:t>the eggs of the sooty tern (</w:t>
      </w:r>
      <w:proofErr w:type="spellStart"/>
      <w:r>
        <w:rPr>
          <w:i/>
          <w:color w:val="231F20"/>
        </w:rPr>
        <w:t>Onychoprion</w:t>
      </w:r>
      <w:proofErr w:type="spellEnd"/>
      <w:r>
        <w:rPr>
          <w:i/>
          <w:color w:val="231F20"/>
        </w:rPr>
        <w:t xml:space="preserve"> </w:t>
      </w:r>
      <w:proofErr w:type="spellStart"/>
      <w:r>
        <w:rPr>
          <w:i/>
          <w:color w:val="231F20"/>
        </w:rPr>
        <w:t>fuscata</w:t>
      </w:r>
      <w:proofErr w:type="spellEnd"/>
      <w:r>
        <w:rPr>
          <w:color w:val="231F20"/>
        </w:rPr>
        <w:t>) have been harvested as a food</w:t>
      </w:r>
      <w:r>
        <w:rPr>
          <w:color w:val="231F20"/>
          <w:spacing w:val="-6"/>
        </w:rPr>
        <w:t xml:space="preserve"> </w:t>
      </w:r>
      <w:r>
        <w:rPr>
          <w:color w:val="231F20"/>
        </w:rPr>
        <w:t>resource</w:t>
      </w:r>
      <w:r>
        <w:rPr>
          <w:color w:val="231F20"/>
          <w:spacing w:val="-6"/>
        </w:rPr>
        <w:t xml:space="preserve"> </w:t>
      </w:r>
      <w:r>
        <w:rPr>
          <w:color w:val="231F20"/>
        </w:rPr>
        <w:t>from</w:t>
      </w:r>
      <w:r>
        <w:rPr>
          <w:color w:val="231F20"/>
          <w:spacing w:val="-6"/>
        </w:rPr>
        <w:t xml:space="preserve"> </w:t>
      </w:r>
      <w:r>
        <w:rPr>
          <w:color w:val="231F20"/>
        </w:rPr>
        <w:t>Phillip</w:t>
      </w:r>
      <w:r>
        <w:rPr>
          <w:color w:val="231F20"/>
          <w:spacing w:val="-5"/>
        </w:rPr>
        <w:t xml:space="preserve"> </w:t>
      </w:r>
      <w:r>
        <w:rPr>
          <w:color w:val="231F20"/>
        </w:rPr>
        <w:t>Island.</w:t>
      </w:r>
      <w:r>
        <w:rPr>
          <w:color w:val="231F20"/>
          <w:spacing w:val="-6"/>
        </w:rPr>
        <w:t xml:space="preserve"> </w:t>
      </w:r>
      <w:r>
        <w:rPr>
          <w:color w:val="231F20"/>
        </w:rPr>
        <w:t>This</w:t>
      </w:r>
      <w:r>
        <w:rPr>
          <w:color w:val="231F20"/>
          <w:spacing w:val="-6"/>
        </w:rPr>
        <w:t xml:space="preserve"> </w:t>
      </w:r>
      <w:r>
        <w:rPr>
          <w:color w:val="231F20"/>
        </w:rPr>
        <w:t>practice</w:t>
      </w:r>
      <w:r>
        <w:rPr>
          <w:color w:val="231F20"/>
          <w:spacing w:val="-4"/>
        </w:rPr>
        <w:t xml:space="preserve"> </w:t>
      </w:r>
      <w:proofErr w:type="gramStart"/>
      <w:r>
        <w:rPr>
          <w:color w:val="231F20"/>
        </w:rPr>
        <w:t>still</w:t>
      </w:r>
      <w:r>
        <w:rPr>
          <w:color w:val="231F20"/>
          <w:spacing w:val="-5"/>
        </w:rPr>
        <w:t xml:space="preserve"> </w:t>
      </w:r>
      <w:r>
        <w:rPr>
          <w:color w:val="231F20"/>
        </w:rPr>
        <w:t>continues</w:t>
      </w:r>
      <w:proofErr w:type="gramEnd"/>
      <w:r>
        <w:rPr>
          <w:color w:val="231F20"/>
          <w:spacing w:val="-5"/>
        </w:rPr>
        <w:t xml:space="preserve"> </w:t>
      </w:r>
      <w:r>
        <w:rPr>
          <w:color w:val="231F20"/>
        </w:rPr>
        <w:t>during</w:t>
      </w:r>
      <w:r>
        <w:rPr>
          <w:color w:val="231F20"/>
          <w:spacing w:val="-5"/>
        </w:rPr>
        <w:t xml:space="preserve"> </w:t>
      </w:r>
      <w:r>
        <w:rPr>
          <w:color w:val="231F20"/>
        </w:rPr>
        <w:t>a</w:t>
      </w:r>
      <w:r>
        <w:rPr>
          <w:color w:val="231F20"/>
          <w:spacing w:val="-5"/>
        </w:rPr>
        <w:t xml:space="preserve"> </w:t>
      </w:r>
      <w:r>
        <w:rPr>
          <w:color w:val="231F20"/>
        </w:rPr>
        <w:t>declared</w:t>
      </w:r>
      <w:r>
        <w:rPr>
          <w:color w:val="231F20"/>
          <w:spacing w:val="-6"/>
        </w:rPr>
        <w:t xml:space="preserve"> </w:t>
      </w:r>
      <w:r>
        <w:rPr>
          <w:color w:val="231F20"/>
        </w:rPr>
        <w:t>harvest period.</w:t>
      </w:r>
      <w:r>
        <w:rPr>
          <w:color w:val="231F20"/>
          <w:spacing w:val="-3"/>
        </w:rPr>
        <w:t xml:space="preserve"> </w:t>
      </w:r>
      <w:r>
        <w:rPr>
          <w:color w:val="231F20"/>
        </w:rPr>
        <w:t>While</w:t>
      </w:r>
      <w:r>
        <w:rPr>
          <w:color w:val="231F20"/>
          <w:spacing w:val="-3"/>
        </w:rPr>
        <w:t xml:space="preserve"> </w:t>
      </w:r>
      <w:r>
        <w:rPr>
          <w:color w:val="231F20"/>
        </w:rPr>
        <w:t>the</w:t>
      </w:r>
      <w:r>
        <w:rPr>
          <w:color w:val="231F20"/>
          <w:spacing w:val="-2"/>
        </w:rPr>
        <w:t xml:space="preserve"> </w:t>
      </w:r>
      <w:r>
        <w:rPr>
          <w:color w:val="231F20"/>
        </w:rPr>
        <w:t>sooty</w:t>
      </w:r>
      <w:r>
        <w:rPr>
          <w:color w:val="231F20"/>
          <w:spacing w:val="-3"/>
        </w:rPr>
        <w:t xml:space="preserve"> </w:t>
      </w:r>
      <w:r>
        <w:rPr>
          <w:color w:val="231F20"/>
        </w:rPr>
        <w:t>tern</w:t>
      </w:r>
      <w:r>
        <w:rPr>
          <w:color w:val="231F20"/>
          <w:spacing w:val="-4"/>
        </w:rPr>
        <w:t xml:space="preserve"> </w:t>
      </w:r>
      <w:r>
        <w:rPr>
          <w:color w:val="231F20"/>
        </w:rPr>
        <w:t>is</w:t>
      </w:r>
      <w:r>
        <w:rPr>
          <w:color w:val="231F20"/>
          <w:spacing w:val="-2"/>
        </w:rPr>
        <w:t xml:space="preserve"> </w:t>
      </w:r>
      <w:r>
        <w:rPr>
          <w:color w:val="231F20"/>
        </w:rPr>
        <w:t>not</w:t>
      </w:r>
      <w:r>
        <w:rPr>
          <w:color w:val="231F20"/>
          <w:spacing w:val="-3"/>
        </w:rPr>
        <w:t xml:space="preserve"> </w:t>
      </w:r>
      <w:r>
        <w:rPr>
          <w:color w:val="231F20"/>
        </w:rPr>
        <w:t>endangered</w:t>
      </w:r>
      <w:r>
        <w:rPr>
          <w:color w:val="231F20"/>
          <w:spacing w:val="-4"/>
        </w:rPr>
        <w:t xml:space="preserve"> </w:t>
      </w:r>
      <w:r>
        <w:rPr>
          <w:color w:val="231F20"/>
        </w:rPr>
        <w:t>worldwide,</w:t>
      </w:r>
      <w:r>
        <w:rPr>
          <w:color w:val="231F20"/>
          <w:spacing w:val="-3"/>
        </w:rPr>
        <w:t xml:space="preserve"> </w:t>
      </w:r>
      <w:r>
        <w:rPr>
          <w:color w:val="231F20"/>
        </w:rPr>
        <w:t>the</w:t>
      </w:r>
      <w:r>
        <w:rPr>
          <w:color w:val="231F20"/>
          <w:spacing w:val="-3"/>
        </w:rPr>
        <w:t xml:space="preserve"> </w:t>
      </w:r>
      <w:r>
        <w:rPr>
          <w:color w:val="231F20"/>
        </w:rPr>
        <w:t>annual</w:t>
      </w:r>
      <w:r>
        <w:rPr>
          <w:color w:val="231F20"/>
          <w:spacing w:val="-2"/>
        </w:rPr>
        <w:t xml:space="preserve"> </w:t>
      </w:r>
      <w:r>
        <w:rPr>
          <w:color w:val="231F20"/>
        </w:rPr>
        <w:t>harvest</w:t>
      </w:r>
      <w:r>
        <w:rPr>
          <w:color w:val="231F20"/>
          <w:spacing w:val="-3"/>
        </w:rPr>
        <w:t xml:space="preserve"> </w:t>
      </w:r>
      <w:r>
        <w:rPr>
          <w:color w:val="231F20"/>
        </w:rPr>
        <w:t>may</w:t>
      </w:r>
      <w:r>
        <w:rPr>
          <w:color w:val="231F20"/>
          <w:spacing w:val="-3"/>
        </w:rPr>
        <w:t xml:space="preserve"> </w:t>
      </w:r>
      <w:r>
        <w:rPr>
          <w:color w:val="231F20"/>
        </w:rPr>
        <w:t>be</w:t>
      </w:r>
    </w:p>
    <w:p w14:paraId="2DA479BF" w14:textId="77777777" w:rsidR="00907F50" w:rsidRDefault="00B8456D">
      <w:pPr>
        <w:pStyle w:val="BodyText"/>
        <w:tabs>
          <w:tab w:val="left" w:pos="907"/>
          <w:tab w:val="left" w:pos="1417"/>
        </w:tabs>
        <w:spacing w:line="279" w:lineRule="exact"/>
      </w:pPr>
      <w:r>
        <w:rPr>
          <w:color w:val="FFFFFF"/>
          <w:spacing w:val="60"/>
          <w:w w:val="76"/>
          <w:position w:val="-35"/>
          <w:sz w:val="78"/>
          <w:shd w:val="clear" w:color="auto" w:fill="5C8135"/>
        </w:rPr>
        <w:t xml:space="preserve"> </w:t>
      </w:r>
      <w:r>
        <w:rPr>
          <w:color w:val="FFFFFF"/>
          <w:position w:val="-35"/>
          <w:sz w:val="78"/>
          <w:shd w:val="clear" w:color="auto" w:fill="5C8135"/>
        </w:rPr>
        <w:t>2</w:t>
      </w:r>
      <w:r>
        <w:rPr>
          <w:color w:val="FFFFFF"/>
          <w:position w:val="-35"/>
          <w:sz w:val="78"/>
          <w:shd w:val="clear" w:color="auto" w:fill="5C8135"/>
        </w:rPr>
        <w:tab/>
      </w:r>
      <w:r>
        <w:rPr>
          <w:color w:val="FFFFFF"/>
          <w:position w:val="-35"/>
          <w:sz w:val="78"/>
        </w:rPr>
        <w:tab/>
      </w:r>
      <w:r>
        <w:rPr>
          <w:color w:val="231F20"/>
        </w:rPr>
        <w:t>affecting the Phillip Island population. The sooty tern is a listed marine species</w:t>
      </w:r>
      <w:r>
        <w:rPr>
          <w:color w:val="231F20"/>
          <w:spacing w:val="-17"/>
        </w:rPr>
        <w:t xml:space="preserve"> </w:t>
      </w:r>
      <w:r>
        <w:rPr>
          <w:color w:val="231F20"/>
        </w:rPr>
        <w:t>under</w:t>
      </w:r>
    </w:p>
    <w:p w14:paraId="19DF6A8F" w14:textId="77777777" w:rsidR="00907F50" w:rsidRDefault="0039716E">
      <w:pPr>
        <w:pStyle w:val="BodyText"/>
        <w:ind w:left="500"/>
      </w:pPr>
      <w:r>
        <w:pict w14:anchorId="4491CB84">
          <v:shape id="_x0000_s1724" type="#_x0000_t202" style="width:10.55pt;height:18.2pt;mso-left-percent:-10001;mso-top-percent:-10001;mso-position-horizontal:absolute;mso-position-horizontal-relative:char;mso-position-vertical:absolute;mso-position-vertical-relative:line;mso-left-percent:-10001;mso-top-percent:-10001" filled="f" stroked="f">
            <v:textbox inset="0,0,0,0">
              <w:txbxContent>
                <w:p w14:paraId="45D0A885" w14:textId="77777777" w:rsidR="00907F50" w:rsidRDefault="00B8456D">
                  <w:pPr>
                    <w:spacing w:line="364" w:lineRule="exact"/>
                    <w:rPr>
                      <w:sz w:val="36"/>
                    </w:rPr>
                  </w:pPr>
                  <w:r>
                    <w:rPr>
                      <w:color w:val="FFFFFF"/>
                      <w:w w:val="75"/>
                      <w:sz w:val="36"/>
                    </w:rPr>
                    <w:t>.5</w:t>
                  </w:r>
                </w:p>
              </w:txbxContent>
            </v:textbox>
            <w10:anchorlock/>
          </v:shape>
        </w:pict>
      </w:r>
    </w:p>
    <w:p w14:paraId="2B079F15" w14:textId="77777777" w:rsidR="00907F50" w:rsidRDefault="00B8456D">
      <w:pPr>
        <w:pStyle w:val="BodyText"/>
        <w:spacing w:line="162" w:lineRule="exact"/>
        <w:ind w:left="1417"/>
      </w:pPr>
      <w:r>
        <w:rPr>
          <w:color w:val="231F20"/>
        </w:rPr>
        <w:t>Part 13 of the EPBC Act and the collection of sooty tern eggs is prohibited under Part 13</w:t>
      </w:r>
    </w:p>
    <w:p w14:paraId="5E6EA5C5" w14:textId="77777777" w:rsidR="00907F50" w:rsidRDefault="00B8456D">
      <w:pPr>
        <w:pStyle w:val="BodyText"/>
        <w:spacing w:line="80" w:lineRule="exact"/>
        <w:ind w:left="1417"/>
      </w:pPr>
      <w:r>
        <w:rPr>
          <w:color w:val="231F20"/>
        </w:rPr>
        <w:t>unless an exemption under that Part applies.</w:t>
      </w:r>
    </w:p>
    <w:p w14:paraId="55DA58CC" w14:textId="77777777" w:rsidR="00907F50" w:rsidRDefault="00B8456D">
      <w:pPr>
        <w:pStyle w:val="BodyText"/>
        <w:spacing w:line="235" w:lineRule="auto"/>
        <w:ind w:left="1417" w:right="1373"/>
      </w:pPr>
      <w:r>
        <w:rPr>
          <w:color w:val="231F20"/>
        </w:rPr>
        <w:t>Apart from the number of eggs taken, studies indicate that the effect of sooty tern egg harvesting on the overall population is linked to both the timing of the harvest and its duration. Since 1977, a set season for sooty tern egg harvesting has been implemented. The recent arrival and increase in numbers of Australasian Swamphen (</w:t>
      </w:r>
      <w:proofErr w:type="spellStart"/>
      <w:r>
        <w:rPr>
          <w:i/>
          <w:color w:val="231F20"/>
        </w:rPr>
        <w:t>Porphyrio</w:t>
      </w:r>
      <w:proofErr w:type="spellEnd"/>
      <w:r>
        <w:rPr>
          <w:i/>
          <w:color w:val="231F20"/>
        </w:rPr>
        <w:t xml:space="preserve"> </w:t>
      </w:r>
      <w:proofErr w:type="spellStart"/>
      <w:r>
        <w:rPr>
          <w:i/>
          <w:color w:val="231F20"/>
        </w:rPr>
        <w:t>melanotus</w:t>
      </w:r>
      <w:proofErr w:type="spellEnd"/>
      <w:r>
        <w:rPr>
          <w:color w:val="231F20"/>
        </w:rPr>
        <w:t xml:space="preserve">–locally known as </w:t>
      </w:r>
      <w:proofErr w:type="spellStart"/>
      <w:r>
        <w:rPr>
          <w:color w:val="231F20"/>
        </w:rPr>
        <w:t>tarler</w:t>
      </w:r>
      <w:proofErr w:type="spellEnd"/>
      <w:r>
        <w:rPr>
          <w:color w:val="231F20"/>
        </w:rPr>
        <w:t xml:space="preserve"> birds) on Phillip Island has also impacted on the breeding of sooty terns on Phillip Island.</w:t>
      </w:r>
    </w:p>
    <w:p w14:paraId="348D68F8" w14:textId="77777777" w:rsidR="00907F50" w:rsidRDefault="00B8456D">
      <w:pPr>
        <w:pStyle w:val="BodyText"/>
        <w:spacing w:before="68" w:line="235" w:lineRule="auto"/>
        <w:ind w:left="1417" w:right="1680"/>
      </w:pPr>
      <w:r>
        <w:rPr>
          <w:color w:val="231F20"/>
        </w:rPr>
        <w:t>Under ss.354 and 354A of the EPBC Act, native species may only be taken in the park and botanic garden in accordance with this plan.</w:t>
      </w:r>
    </w:p>
    <w:p w14:paraId="3000CA49" w14:textId="77777777" w:rsidR="00907F50" w:rsidRDefault="00B8456D">
      <w:pPr>
        <w:spacing w:before="168"/>
        <w:ind w:left="1417"/>
        <w:rPr>
          <w:rFonts w:ascii="Calibri"/>
          <w:b/>
          <w:sz w:val="20"/>
        </w:rPr>
      </w:pPr>
      <w:r>
        <w:rPr>
          <w:rFonts w:ascii="Calibri"/>
          <w:b/>
          <w:color w:val="231F20"/>
          <w:sz w:val="20"/>
        </w:rPr>
        <w:t>Issues</w:t>
      </w:r>
    </w:p>
    <w:p w14:paraId="295D2458" w14:textId="77777777" w:rsidR="00907F50" w:rsidRDefault="00B8456D">
      <w:pPr>
        <w:pStyle w:val="ListParagraph"/>
        <w:numPr>
          <w:ilvl w:val="1"/>
          <w:numId w:val="44"/>
        </w:numPr>
        <w:tabs>
          <w:tab w:val="left" w:pos="1701"/>
        </w:tabs>
        <w:spacing w:before="56" w:line="235" w:lineRule="auto"/>
        <w:ind w:right="1675" w:hanging="283"/>
        <w:rPr>
          <w:sz w:val="20"/>
        </w:rPr>
      </w:pPr>
      <w:r>
        <w:rPr>
          <w:color w:val="231F20"/>
          <w:sz w:val="20"/>
        </w:rPr>
        <w:t>Community</w:t>
      </w:r>
      <w:r>
        <w:rPr>
          <w:color w:val="231F20"/>
          <w:spacing w:val="-6"/>
          <w:sz w:val="20"/>
        </w:rPr>
        <w:t xml:space="preserve"> </w:t>
      </w:r>
      <w:r>
        <w:rPr>
          <w:color w:val="231F20"/>
          <w:sz w:val="20"/>
        </w:rPr>
        <w:t>use</w:t>
      </w:r>
      <w:r>
        <w:rPr>
          <w:color w:val="231F20"/>
          <w:spacing w:val="-5"/>
          <w:sz w:val="20"/>
        </w:rPr>
        <w:t xml:space="preserve"> </w:t>
      </w:r>
      <w:r>
        <w:rPr>
          <w:color w:val="231F20"/>
          <w:sz w:val="20"/>
        </w:rPr>
        <w:t>of</w:t>
      </w:r>
      <w:r>
        <w:rPr>
          <w:color w:val="231F20"/>
          <w:spacing w:val="-5"/>
          <w:sz w:val="20"/>
        </w:rPr>
        <w:t xml:space="preserve"> </w:t>
      </w:r>
      <w:r>
        <w:rPr>
          <w:color w:val="231F20"/>
          <w:sz w:val="20"/>
        </w:rPr>
        <w:t>natural</w:t>
      </w:r>
      <w:r>
        <w:rPr>
          <w:color w:val="231F20"/>
          <w:spacing w:val="-5"/>
          <w:sz w:val="20"/>
        </w:rPr>
        <w:t xml:space="preserve"> </w:t>
      </w:r>
      <w:r>
        <w:rPr>
          <w:color w:val="231F20"/>
          <w:sz w:val="20"/>
        </w:rPr>
        <w:t>resources</w:t>
      </w:r>
      <w:r>
        <w:rPr>
          <w:color w:val="231F20"/>
          <w:spacing w:val="-5"/>
          <w:sz w:val="20"/>
        </w:rPr>
        <w:t xml:space="preserve"> </w:t>
      </w:r>
      <w:r>
        <w:rPr>
          <w:color w:val="231F20"/>
          <w:sz w:val="20"/>
        </w:rPr>
        <w:t>needs</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carried</w:t>
      </w:r>
      <w:r>
        <w:rPr>
          <w:color w:val="231F20"/>
          <w:spacing w:val="-5"/>
          <w:sz w:val="20"/>
        </w:rPr>
        <w:t xml:space="preserve"> </w:t>
      </w:r>
      <w:r>
        <w:rPr>
          <w:color w:val="231F20"/>
          <w:sz w:val="20"/>
        </w:rPr>
        <w:t>out</w:t>
      </w:r>
      <w:r>
        <w:rPr>
          <w:color w:val="231F20"/>
          <w:spacing w:val="-5"/>
          <w:sz w:val="20"/>
        </w:rPr>
        <w:t xml:space="preserve"> </w:t>
      </w:r>
      <w:r>
        <w:rPr>
          <w:color w:val="231F20"/>
          <w:sz w:val="20"/>
        </w:rPr>
        <w:t>in</w:t>
      </w:r>
      <w:r>
        <w:rPr>
          <w:color w:val="231F20"/>
          <w:spacing w:val="-5"/>
          <w:sz w:val="20"/>
        </w:rPr>
        <w:t xml:space="preserve"> </w:t>
      </w:r>
      <w:r>
        <w:rPr>
          <w:color w:val="231F20"/>
          <w:sz w:val="20"/>
        </w:rPr>
        <w:t>an</w:t>
      </w:r>
      <w:r>
        <w:rPr>
          <w:color w:val="231F20"/>
          <w:spacing w:val="-4"/>
          <w:sz w:val="20"/>
        </w:rPr>
        <w:t xml:space="preserve"> </w:t>
      </w:r>
      <w:r>
        <w:rPr>
          <w:color w:val="231F20"/>
          <w:sz w:val="20"/>
        </w:rPr>
        <w:t>environmentally sustainable</w:t>
      </w:r>
      <w:r>
        <w:rPr>
          <w:color w:val="231F20"/>
          <w:spacing w:val="-1"/>
          <w:sz w:val="20"/>
        </w:rPr>
        <w:t xml:space="preserve"> </w:t>
      </w:r>
      <w:r>
        <w:rPr>
          <w:color w:val="231F20"/>
          <w:spacing w:val="-6"/>
          <w:sz w:val="20"/>
        </w:rPr>
        <w:t>way.</w:t>
      </w:r>
    </w:p>
    <w:p w14:paraId="754804EE" w14:textId="77777777" w:rsidR="00907F50" w:rsidRDefault="00B8456D">
      <w:pPr>
        <w:pStyle w:val="ListParagraph"/>
        <w:numPr>
          <w:ilvl w:val="1"/>
          <w:numId w:val="44"/>
        </w:numPr>
        <w:tabs>
          <w:tab w:val="left" w:pos="1701"/>
        </w:tabs>
        <w:spacing w:before="59" w:line="235" w:lineRule="auto"/>
        <w:ind w:right="1719" w:hanging="283"/>
        <w:rPr>
          <w:sz w:val="20"/>
        </w:rPr>
      </w:pPr>
      <w:r>
        <w:rPr>
          <w:color w:val="231F20"/>
          <w:sz w:val="20"/>
        </w:rPr>
        <w:t>Community</w:t>
      </w:r>
      <w:r>
        <w:rPr>
          <w:color w:val="231F20"/>
          <w:spacing w:val="-6"/>
          <w:sz w:val="20"/>
        </w:rPr>
        <w:t xml:space="preserve"> </w:t>
      </w:r>
      <w:r>
        <w:rPr>
          <w:color w:val="231F20"/>
          <w:sz w:val="20"/>
        </w:rPr>
        <w:t>participation</w:t>
      </w:r>
      <w:r>
        <w:rPr>
          <w:color w:val="231F20"/>
          <w:spacing w:val="-4"/>
          <w:sz w:val="20"/>
        </w:rPr>
        <w:t xml:space="preserve"> </w:t>
      </w:r>
      <w:r>
        <w:rPr>
          <w:color w:val="231F20"/>
          <w:sz w:val="20"/>
        </w:rPr>
        <w:t>is</w:t>
      </w:r>
      <w:r>
        <w:rPr>
          <w:color w:val="231F20"/>
          <w:spacing w:val="-4"/>
          <w:sz w:val="20"/>
        </w:rPr>
        <w:t xml:space="preserve"> </w:t>
      </w:r>
      <w:r>
        <w:rPr>
          <w:color w:val="231F20"/>
          <w:sz w:val="20"/>
        </w:rPr>
        <w:t>necessary</w:t>
      </w:r>
      <w:r>
        <w:rPr>
          <w:color w:val="231F20"/>
          <w:spacing w:val="-5"/>
          <w:sz w:val="20"/>
        </w:rPr>
        <w:t xml:space="preserve"> </w:t>
      </w:r>
      <w:r>
        <w:rPr>
          <w:color w:val="231F20"/>
          <w:sz w:val="20"/>
        </w:rPr>
        <w:t>in</w:t>
      </w:r>
      <w:r>
        <w:rPr>
          <w:color w:val="231F20"/>
          <w:spacing w:val="-4"/>
          <w:sz w:val="20"/>
        </w:rPr>
        <w:t xml:space="preserve"> </w:t>
      </w:r>
      <w:r>
        <w:rPr>
          <w:color w:val="231F20"/>
          <w:sz w:val="20"/>
        </w:rPr>
        <w:t>determining</w:t>
      </w:r>
      <w:r>
        <w:rPr>
          <w:color w:val="231F20"/>
          <w:spacing w:val="-5"/>
          <w:sz w:val="20"/>
        </w:rPr>
        <w:t xml:space="preserve"> </w:t>
      </w:r>
      <w:r>
        <w:rPr>
          <w:color w:val="231F20"/>
          <w:sz w:val="20"/>
        </w:rPr>
        <w:t>appropriate</w:t>
      </w:r>
      <w:r>
        <w:rPr>
          <w:color w:val="231F20"/>
          <w:spacing w:val="-5"/>
          <w:sz w:val="20"/>
        </w:rPr>
        <w:t xml:space="preserve"> </w:t>
      </w:r>
      <w:r>
        <w:rPr>
          <w:color w:val="231F20"/>
          <w:sz w:val="20"/>
        </w:rPr>
        <w:t>use,</w:t>
      </w:r>
      <w:r>
        <w:rPr>
          <w:color w:val="231F20"/>
          <w:spacing w:val="-5"/>
          <w:sz w:val="20"/>
        </w:rPr>
        <w:t xml:space="preserve"> </w:t>
      </w:r>
      <w:r>
        <w:rPr>
          <w:color w:val="231F20"/>
          <w:sz w:val="20"/>
        </w:rPr>
        <w:t>and</w:t>
      </w:r>
      <w:r>
        <w:rPr>
          <w:color w:val="231F20"/>
          <w:spacing w:val="-4"/>
          <w:sz w:val="20"/>
        </w:rPr>
        <w:t xml:space="preserve"> </w:t>
      </w:r>
      <w:r>
        <w:rPr>
          <w:color w:val="231F20"/>
          <w:sz w:val="20"/>
        </w:rPr>
        <w:t>level</w:t>
      </w:r>
      <w:r>
        <w:rPr>
          <w:color w:val="231F20"/>
          <w:spacing w:val="-5"/>
          <w:sz w:val="20"/>
        </w:rPr>
        <w:t xml:space="preserve"> </w:t>
      </w:r>
      <w:r>
        <w:rPr>
          <w:color w:val="231F20"/>
          <w:sz w:val="20"/>
        </w:rPr>
        <w:t>of use, of traditional</w:t>
      </w:r>
      <w:r>
        <w:rPr>
          <w:color w:val="231F20"/>
          <w:spacing w:val="-2"/>
          <w:sz w:val="20"/>
        </w:rPr>
        <w:t xml:space="preserve"> </w:t>
      </w:r>
      <w:r>
        <w:rPr>
          <w:color w:val="231F20"/>
          <w:sz w:val="20"/>
        </w:rPr>
        <w:t>resources.</w:t>
      </w:r>
    </w:p>
    <w:p w14:paraId="66F20ACE" w14:textId="77777777" w:rsidR="00907F50" w:rsidRDefault="00907F50">
      <w:pPr>
        <w:pStyle w:val="BodyText"/>
        <w:spacing w:before="4"/>
        <w:rPr>
          <w:sz w:val="18"/>
        </w:rPr>
      </w:pPr>
    </w:p>
    <w:p w14:paraId="6E9573D9" w14:textId="77777777" w:rsidR="00907F50" w:rsidRDefault="00B8456D">
      <w:pPr>
        <w:ind w:left="1417"/>
        <w:rPr>
          <w:rFonts w:ascii="Calibri"/>
          <w:b/>
          <w:i/>
          <w:sz w:val="20"/>
        </w:rPr>
      </w:pPr>
      <w:r>
        <w:rPr>
          <w:rFonts w:ascii="Calibri"/>
          <w:b/>
          <w:i/>
          <w:color w:val="231F20"/>
          <w:sz w:val="20"/>
        </w:rPr>
        <w:t>Prescriptions</w:t>
      </w:r>
    </w:p>
    <w:p w14:paraId="768A4510" w14:textId="77777777" w:rsidR="00907F50" w:rsidRDefault="00B8456D">
      <w:pPr>
        <w:pStyle w:val="ListParagraph"/>
        <w:numPr>
          <w:ilvl w:val="2"/>
          <w:numId w:val="40"/>
        </w:numPr>
        <w:tabs>
          <w:tab w:val="left" w:pos="2125"/>
          <w:tab w:val="left" w:pos="2126"/>
        </w:tabs>
        <w:spacing w:before="53"/>
        <w:ind w:hanging="708"/>
        <w:rPr>
          <w:sz w:val="20"/>
        </w:rPr>
      </w:pPr>
      <w:r>
        <w:rPr>
          <w:color w:val="231F20"/>
          <w:sz w:val="20"/>
        </w:rPr>
        <w:t>Non-commercial taking of guava and lemons from the park is</w:t>
      </w:r>
      <w:r>
        <w:rPr>
          <w:color w:val="231F20"/>
          <w:spacing w:val="-11"/>
          <w:sz w:val="20"/>
        </w:rPr>
        <w:t xml:space="preserve"> </w:t>
      </w:r>
      <w:r>
        <w:rPr>
          <w:color w:val="231F20"/>
          <w:sz w:val="20"/>
        </w:rPr>
        <w:t>allowed.</w:t>
      </w:r>
    </w:p>
    <w:p w14:paraId="3188731F" w14:textId="77777777" w:rsidR="00907F50" w:rsidRDefault="00B8456D">
      <w:pPr>
        <w:pStyle w:val="ListParagraph"/>
        <w:numPr>
          <w:ilvl w:val="2"/>
          <w:numId w:val="40"/>
        </w:numPr>
        <w:tabs>
          <w:tab w:val="left" w:pos="2125"/>
          <w:tab w:val="left" w:pos="2126"/>
        </w:tabs>
        <w:spacing w:before="85" w:line="235" w:lineRule="auto"/>
        <w:ind w:right="1538" w:hanging="708"/>
        <w:rPr>
          <w:sz w:val="20"/>
        </w:rPr>
      </w:pPr>
      <w:r>
        <w:rPr>
          <w:color w:val="231F20"/>
          <w:sz w:val="20"/>
        </w:rPr>
        <w:t>Non-commercial taking of other non-native and native plant material may only be carried on in accordance with a permit or agreement issued by the</w:t>
      </w:r>
      <w:r>
        <w:rPr>
          <w:color w:val="231F20"/>
          <w:spacing w:val="-20"/>
          <w:sz w:val="20"/>
        </w:rPr>
        <w:t xml:space="preserve"> </w:t>
      </w:r>
      <w:r>
        <w:rPr>
          <w:color w:val="231F20"/>
          <w:spacing w:val="-4"/>
          <w:sz w:val="20"/>
        </w:rPr>
        <w:t>Director.</w:t>
      </w:r>
    </w:p>
    <w:p w14:paraId="5AB52CEC" w14:textId="77777777" w:rsidR="00907F50" w:rsidRDefault="00B8456D">
      <w:pPr>
        <w:pStyle w:val="ListParagraph"/>
        <w:numPr>
          <w:ilvl w:val="2"/>
          <w:numId w:val="40"/>
        </w:numPr>
        <w:tabs>
          <w:tab w:val="left" w:pos="2125"/>
          <w:tab w:val="left" w:pos="2126"/>
        </w:tabs>
        <w:spacing w:before="86" w:line="235" w:lineRule="auto"/>
        <w:ind w:right="1542" w:hanging="708"/>
        <w:rPr>
          <w:sz w:val="20"/>
        </w:rPr>
      </w:pPr>
      <w:r>
        <w:rPr>
          <w:color w:val="231F20"/>
          <w:sz w:val="20"/>
        </w:rPr>
        <w:t xml:space="preserve">Sooty tern eggs must not be </w:t>
      </w:r>
      <w:r>
        <w:rPr>
          <w:color w:val="231F20"/>
          <w:spacing w:val="-3"/>
          <w:sz w:val="20"/>
        </w:rPr>
        <w:t xml:space="preserve">taken </w:t>
      </w:r>
      <w:r>
        <w:rPr>
          <w:color w:val="231F20"/>
          <w:sz w:val="20"/>
        </w:rPr>
        <w:t>from the park or botanic garden, other</w:t>
      </w:r>
      <w:r>
        <w:rPr>
          <w:color w:val="231F20"/>
          <w:spacing w:val="-27"/>
          <w:sz w:val="20"/>
        </w:rPr>
        <w:t xml:space="preserve"> </w:t>
      </w:r>
      <w:r>
        <w:rPr>
          <w:color w:val="231F20"/>
          <w:sz w:val="20"/>
        </w:rPr>
        <w:t>than from Phillip</w:t>
      </w:r>
      <w:r>
        <w:rPr>
          <w:color w:val="231F20"/>
          <w:spacing w:val="-2"/>
          <w:sz w:val="20"/>
        </w:rPr>
        <w:t xml:space="preserve"> </w:t>
      </w:r>
      <w:r>
        <w:rPr>
          <w:color w:val="231F20"/>
          <w:sz w:val="20"/>
        </w:rPr>
        <w:t>Island:</w:t>
      </w:r>
    </w:p>
    <w:p w14:paraId="73895091" w14:textId="77777777" w:rsidR="00907F50" w:rsidRDefault="00B8456D">
      <w:pPr>
        <w:pStyle w:val="ListParagraph"/>
        <w:numPr>
          <w:ilvl w:val="3"/>
          <w:numId w:val="40"/>
        </w:numPr>
        <w:tabs>
          <w:tab w:val="left" w:pos="2495"/>
        </w:tabs>
        <w:spacing w:before="83"/>
        <w:ind w:hanging="340"/>
        <w:jc w:val="left"/>
        <w:rPr>
          <w:sz w:val="20"/>
        </w:rPr>
      </w:pPr>
      <w:r>
        <w:rPr>
          <w:color w:val="231F20"/>
          <w:sz w:val="20"/>
        </w:rPr>
        <w:t>during an open season declared under legislation applicable to</w:t>
      </w:r>
      <w:r>
        <w:rPr>
          <w:color w:val="231F20"/>
          <w:spacing w:val="-9"/>
          <w:sz w:val="20"/>
        </w:rPr>
        <w:t xml:space="preserve"> </w:t>
      </w:r>
      <w:r>
        <w:rPr>
          <w:color w:val="231F20"/>
          <w:sz w:val="20"/>
        </w:rPr>
        <w:t>Norfolk</w:t>
      </w:r>
    </w:p>
    <w:p w14:paraId="75E4CE06" w14:textId="77777777" w:rsidR="00907F50" w:rsidRDefault="00907F50">
      <w:pPr>
        <w:rPr>
          <w:sz w:val="20"/>
        </w:rPr>
        <w:sectPr w:rsidR="00907F50">
          <w:pgSz w:w="9980" w:h="14180"/>
          <w:pgMar w:top="1320" w:right="0" w:bottom="760" w:left="0" w:header="0" w:footer="565" w:gutter="0"/>
          <w:cols w:space="720"/>
        </w:sectPr>
      </w:pPr>
    </w:p>
    <w:p w14:paraId="65C0A60D" w14:textId="77777777" w:rsidR="00907F50" w:rsidRDefault="00907F50">
      <w:pPr>
        <w:pStyle w:val="BodyText"/>
      </w:pPr>
    </w:p>
    <w:p w14:paraId="2AAF33E4" w14:textId="77777777" w:rsidR="00907F50" w:rsidRDefault="00907F50">
      <w:pPr>
        <w:pStyle w:val="BodyText"/>
      </w:pPr>
    </w:p>
    <w:p w14:paraId="1E666C46" w14:textId="77777777" w:rsidR="00907F50" w:rsidRDefault="00907F50">
      <w:pPr>
        <w:pStyle w:val="BodyText"/>
      </w:pPr>
    </w:p>
    <w:p w14:paraId="5A5486FB" w14:textId="77777777" w:rsidR="00907F50" w:rsidRDefault="00907F50">
      <w:pPr>
        <w:pStyle w:val="BodyText"/>
      </w:pPr>
    </w:p>
    <w:p w14:paraId="77CB24F2" w14:textId="77777777" w:rsidR="00907F50" w:rsidRDefault="00907F50">
      <w:pPr>
        <w:pStyle w:val="BodyText"/>
      </w:pPr>
    </w:p>
    <w:p w14:paraId="475548FB" w14:textId="77777777" w:rsidR="00907F50" w:rsidRDefault="00907F50">
      <w:pPr>
        <w:pStyle w:val="BodyText"/>
        <w:spacing w:before="9"/>
        <w:rPr>
          <w:sz w:val="15"/>
        </w:rPr>
      </w:pPr>
    </w:p>
    <w:p w14:paraId="2DDDA2C5" w14:textId="77777777" w:rsidR="00907F50" w:rsidRDefault="00B8456D">
      <w:pPr>
        <w:spacing w:before="1"/>
        <w:jc w:val="right"/>
        <w:rPr>
          <w:rFonts w:ascii="Calibri"/>
          <w:b/>
          <w:i/>
          <w:sz w:val="20"/>
        </w:rPr>
      </w:pPr>
      <w:r>
        <w:rPr>
          <w:rFonts w:ascii="Calibri"/>
          <w:b/>
          <w:i/>
          <w:color w:val="231F20"/>
          <w:w w:val="95"/>
          <w:sz w:val="20"/>
        </w:rPr>
        <w:t>Action</w:t>
      </w:r>
    </w:p>
    <w:p w14:paraId="2ABA3463" w14:textId="77777777" w:rsidR="00907F50" w:rsidRDefault="00B8456D">
      <w:pPr>
        <w:pStyle w:val="BodyText"/>
        <w:spacing w:before="47" w:line="235" w:lineRule="auto"/>
        <w:ind w:left="505" w:right="1533"/>
        <w:jc w:val="both"/>
      </w:pPr>
      <w:r>
        <w:br w:type="column"/>
      </w:r>
      <w:r>
        <w:rPr>
          <w:color w:val="231F20"/>
        </w:rPr>
        <w:t xml:space="preserve">Island and the collection of sooty tern eggs (currently the Birds Protection Act 1913 (NI)) following consultation with the </w:t>
      </w:r>
      <w:r>
        <w:rPr>
          <w:color w:val="231F20"/>
          <w:spacing w:val="-4"/>
        </w:rPr>
        <w:t xml:space="preserve">Director, </w:t>
      </w:r>
      <w:r>
        <w:rPr>
          <w:color w:val="231F20"/>
        </w:rPr>
        <w:t>and then only from that part of Phillip Island specified in the declaration; or</w:t>
      </w:r>
    </w:p>
    <w:p w14:paraId="4478851E" w14:textId="77777777" w:rsidR="00907F50" w:rsidRDefault="00B8456D">
      <w:pPr>
        <w:pStyle w:val="ListParagraph"/>
        <w:numPr>
          <w:ilvl w:val="3"/>
          <w:numId w:val="40"/>
        </w:numPr>
        <w:tabs>
          <w:tab w:val="left" w:pos="506"/>
        </w:tabs>
        <w:spacing w:line="235" w:lineRule="auto"/>
        <w:ind w:left="505" w:right="1600" w:hanging="340"/>
        <w:jc w:val="left"/>
        <w:rPr>
          <w:sz w:val="20"/>
        </w:rPr>
      </w:pPr>
      <w:r>
        <w:rPr>
          <w:color w:val="231F20"/>
          <w:sz w:val="20"/>
        </w:rPr>
        <w:t xml:space="preserve">during a period specified in a general approval issued by the </w:t>
      </w:r>
      <w:r>
        <w:rPr>
          <w:color w:val="231F20"/>
          <w:spacing w:val="-4"/>
          <w:sz w:val="20"/>
        </w:rPr>
        <w:t xml:space="preserve">Director, </w:t>
      </w:r>
      <w:r>
        <w:rPr>
          <w:color w:val="231F20"/>
          <w:sz w:val="20"/>
        </w:rPr>
        <w:t>and in accordance with any conditions set out in that</w:t>
      </w:r>
      <w:r>
        <w:rPr>
          <w:color w:val="231F20"/>
          <w:spacing w:val="-12"/>
          <w:sz w:val="20"/>
        </w:rPr>
        <w:t xml:space="preserve"> </w:t>
      </w:r>
      <w:r>
        <w:rPr>
          <w:color w:val="231F20"/>
          <w:sz w:val="20"/>
        </w:rPr>
        <w:t>approval.</w:t>
      </w:r>
    </w:p>
    <w:p w14:paraId="5E97B0DB" w14:textId="77777777" w:rsidR="00907F50" w:rsidRDefault="00907F50">
      <w:pPr>
        <w:spacing w:line="235" w:lineRule="auto"/>
        <w:rPr>
          <w:sz w:val="20"/>
        </w:rPr>
        <w:sectPr w:rsidR="00907F50">
          <w:pgSz w:w="9980" w:h="14180"/>
          <w:pgMar w:top="1320" w:right="0" w:bottom="760" w:left="0" w:header="0" w:footer="565" w:gutter="0"/>
          <w:cols w:num="2" w:space="720" w:equalWidth="0">
            <w:col w:w="1949" w:space="40"/>
            <w:col w:w="7991"/>
          </w:cols>
        </w:sectPr>
      </w:pPr>
    </w:p>
    <w:p w14:paraId="7C689D0B" w14:textId="77777777" w:rsidR="00907F50" w:rsidRDefault="00B8456D">
      <w:pPr>
        <w:pStyle w:val="ListParagraph"/>
        <w:numPr>
          <w:ilvl w:val="2"/>
          <w:numId w:val="40"/>
        </w:numPr>
        <w:tabs>
          <w:tab w:val="left" w:pos="2125"/>
          <w:tab w:val="left" w:pos="2126"/>
        </w:tabs>
        <w:spacing w:before="56" w:line="235" w:lineRule="auto"/>
        <w:ind w:right="2059" w:hanging="708"/>
        <w:rPr>
          <w:sz w:val="20"/>
        </w:rPr>
      </w:pPr>
      <w:r>
        <w:rPr>
          <w:color w:val="231F20"/>
          <w:sz w:val="20"/>
        </w:rPr>
        <w:t>Seek</w:t>
      </w:r>
      <w:r>
        <w:rPr>
          <w:color w:val="231F20"/>
          <w:spacing w:val="-4"/>
          <w:sz w:val="20"/>
        </w:rPr>
        <w:t xml:space="preserve"> </w:t>
      </w:r>
      <w:r>
        <w:rPr>
          <w:color w:val="231F20"/>
          <w:sz w:val="20"/>
        </w:rPr>
        <w:t>community</w:t>
      </w:r>
      <w:r>
        <w:rPr>
          <w:color w:val="231F20"/>
          <w:spacing w:val="-5"/>
          <w:sz w:val="20"/>
        </w:rPr>
        <w:t xml:space="preserve"> </w:t>
      </w:r>
      <w:r>
        <w:rPr>
          <w:color w:val="231F20"/>
          <w:sz w:val="20"/>
        </w:rPr>
        <w:t>participation</w:t>
      </w:r>
      <w:r>
        <w:rPr>
          <w:color w:val="231F20"/>
          <w:spacing w:val="-4"/>
          <w:sz w:val="20"/>
        </w:rPr>
        <w:t xml:space="preserve"> </w:t>
      </w:r>
      <w:r>
        <w:rPr>
          <w:color w:val="231F20"/>
          <w:sz w:val="20"/>
        </w:rPr>
        <w:t>to</w:t>
      </w:r>
      <w:r>
        <w:rPr>
          <w:color w:val="231F20"/>
          <w:spacing w:val="-4"/>
          <w:sz w:val="20"/>
        </w:rPr>
        <w:t xml:space="preserve"> </w:t>
      </w:r>
      <w:r>
        <w:rPr>
          <w:color w:val="231F20"/>
          <w:sz w:val="20"/>
        </w:rPr>
        <w:t>identify</w:t>
      </w:r>
      <w:r>
        <w:rPr>
          <w:color w:val="231F20"/>
          <w:spacing w:val="-4"/>
          <w:sz w:val="20"/>
        </w:rPr>
        <w:t xml:space="preserve"> </w:t>
      </w:r>
      <w:r>
        <w:rPr>
          <w:color w:val="231F20"/>
          <w:sz w:val="20"/>
        </w:rPr>
        <w:t>impacts</w:t>
      </w:r>
      <w:r>
        <w:rPr>
          <w:color w:val="231F20"/>
          <w:spacing w:val="-4"/>
          <w:sz w:val="20"/>
        </w:rPr>
        <w:t xml:space="preserve"> </w:t>
      </w:r>
      <w:r>
        <w:rPr>
          <w:color w:val="231F20"/>
          <w:sz w:val="20"/>
        </w:rPr>
        <w:t>on</w:t>
      </w:r>
      <w:r>
        <w:rPr>
          <w:color w:val="231F20"/>
          <w:spacing w:val="-4"/>
          <w:sz w:val="20"/>
        </w:rPr>
        <w:t xml:space="preserve"> </w:t>
      </w:r>
      <w:r>
        <w:rPr>
          <w:color w:val="231F20"/>
          <w:sz w:val="20"/>
        </w:rPr>
        <w:t>the</w:t>
      </w:r>
      <w:r>
        <w:rPr>
          <w:color w:val="231F20"/>
          <w:spacing w:val="-4"/>
          <w:sz w:val="20"/>
        </w:rPr>
        <w:t xml:space="preserve"> </w:t>
      </w:r>
      <w:r>
        <w:rPr>
          <w:color w:val="231F20"/>
          <w:sz w:val="20"/>
        </w:rPr>
        <w:t>occurrence</w:t>
      </w:r>
      <w:r>
        <w:rPr>
          <w:color w:val="231F20"/>
          <w:spacing w:val="-5"/>
          <w:sz w:val="20"/>
        </w:rPr>
        <w:t xml:space="preserve"> </w:t>
      </w:r>
      <w:r>
        <w:rPr>
          <w:color w:val="231F20"/>
          <w:sz w:val="20"/>
        </w:rPr>
        <w:t>and distribution of sooty terns in the</w:t>
      </w:r>
      <w:r>
        <w:rPr>
          <w:color w:val="231F20"/>
          <w:spacing w:val="-4"/>
          <w:sz w:val="20"/>
        </w:rPr>
        <w:t xml:space="preserve"> </w:t>
      </w:r>
      <w:r>
        <w:rPr>
          <w:color w:val="231F20"/>
          <w:sz w:val="20"/>
        </w:rPr>
        <w:t>park.</w:t>
      </w:r>
    </w:p>
    <w:p w14:paraId="545DA6E1" w14:textId="77777777" w:rsidR="00907F50" w:rsidRDefault="00907F50">
      <w:pPr>
        <w:pStyle w:val="BodyText"/>
        <w:spacing w:before="2"/>
        <w:rPr>
          <w:sz w:val="26"/>
        </w:rPr>
      </w:pPr>
    </w:p>
    <w:p w14:paraId="27D7F78E" w14:textId="77777777" w:rsidR="00907F50" w:rsidRDefault="00B8456D">
      <w:pPr>
        <w:pStyle w:val="Heading6"/>
        <w:tabs>
          <w:tab w:val="left" w:pos="2125"/>
        </w:tabs>
      </w:pPr>
      <w:r>
        <w:rPr>
          <w:color w:val="5C8135"/>
        </w:rPr>
        <w:t>2.6</w:t>
      </w:r>
      <w:r>
        <w:rPr>
          <w:color w:val="5C8135"/>
        </w:rPr>
        <w:tab/>
        <w:t xml:space="preserve">Managing adverse impacts of plants, </w:t>
      </w:r>
      <w:proofErr w:type="gramStart"/>
      <w:r>
        <w:rPr>
          <w:color w:val="5C8135"/>
        </w:rPr>
        <w:t>animals</w:t>
      </w:r>
      <w:proofErr w:type="gramEnd"/>
      <w:r>
        <w:rPr>
          <w:color w:val="5C8135"/>
        </w:rPr>
        <w:t xml:space="preserve"> and</w:t>
      </w:r>
      <w:r>
        <w:rPr>
          <w:color w:val="5C8135"/>
          <w:spacing w:val="-10"/>
        </w:rPr>
        <w:t xml:space="preserve"> </w:t>
      </w:r>
      <w:r>
        <w:rPr>
          <w:color w:val="5C8135"/>
        </w:rPr>
        <w:t>pathogens</w:t>
      </w:r>
    </w:p>
    <w:p w14:paraId="2340D90E" w14:textId="77777777" w:rsidR="00907F50" w:rsidRDefault="00B8456D">
      <w:pPr>
        <w:spacing w:before="127"/>
        <w:ind w:left="1417"/>
        <w:rPr>
          <w:rFonts w:ascii="Calibri"/>
          <w:b/>
          <w:sz w:val="20"/>
        </w:rPr>
      </w:pPr>
      <w:r>
        <w:rPr>
          <w:rFonts w:ascii="Calibri"/>
          <w:b/>
          <w:color w:val="231F20"/>
          <w:sz w:val="20"/>
        </w:rPr>
        <w:t>Our aim</w:t>
      </w:r>
    </w:p>
    <w:p w14:paraId="09D3B918" w14:textId="77777777" w:rsidR="00907F50" w:rsidRDefault="00B8456D">
      <w:pPr>
        <w:pStyle w:val="BodyText"/>
        <w:spacing w:before="52"/>
        <w:ind w:left="1417"/>
      </w:pPr>
      <w:r>
        <w:rPr>
          <w:color w:val="231F20"/>
        </w:rPr>
        <w:t>Effective management of threats to the values of the park and botanic garden.</w:t>
      </w:r>
    </w:p>
    <w:p w14:paraId="1A707A61" w14:textId="77777777" w:rsidR="00907F50" w:rsidRDefault="00907F50">
      <w:pPr>
        <w:pStyle w:val="BodyText"/>
        <w:spacing w:before="9"/>
        <w:rPr>
          <w:sz w:val="8"/>
        </w:rPr>
      </w:pPr>
    </w:p>
    <w:p w14:paraId="6813989A" w14:textId="77777777" w:rsidR="00907F50" w:rsidRDefault="00907F50">
      <w:pPr>
        <w:rPr>
          <w:sz w:val="8"/>
        </w:rPr>
        <w:sectPr w:rsidR="00907F50">
          <w:type w:val="continuous"/>
          <w:pgSz w:w="9980" w:h="14180"/>
          <w:pgMar w:top="1320" w:right="0" w:bottom="280" w:left="0" w:header="720" w:footer="720" w:gutter="0"/>
          <w:cols w:space="720"/>
        </w:sectPr>
      </w:pPr>
    </w:p>
    <w:p w14:paraId="52D24315" w14:textId="77777777" w:rsidR="00907F50" w:rsidRDefault="00B8456D">
      <w:pPr>
        <w:spacing w:before="60"/>
        <w:ind w:left="1417"/>
        <w:rPr>
          <w:rFonts w:ascii="Calibri"/>
          <w:b/>
          <w:sz w:val="20"/>
        </w:rPr>
      </w:pPr>
      <w:r>
        <w:rPr>
          <w:rFonts w:ascii="Calibri"/>
          <w:b/>
          <w:color w:val="231F20"/>
          <w:sz w:val="20"/>
        </w:rPr>
        <w:t>Background</w:t>
      </w:r>
    </w:p>
    <w:p w14:paraId="67644F1F" w14:textId="77777777" w:rsidR="00907F50" w:rsidRDefault="00B8456D">
      <w:pPr>
        <w:pStyle w:val="BodyText"/>
        <w:spacing w:before="56" w:line="235" w:lineRule="auto"/>
        <w:ind w:left="1417"/>
      </w:pPr>
      <w:r>
        <w:rPr>
          <w:color w:val="231F20"/>
        </w:rPr>
        <w:t>Many plants and animals have been introduced to Norfolk Island by humans, including some native species within the meaning of the EPBC Act. Several introduced plant and animal species pose a major threat to the native species of Norfolk Island. In addition, native species may, on occasions, impact negatively on other native species and in extreme circumstances may require control action.</w:t>
      </w:r>
    </w:p>
    <w:p w14:paraId="0E3C57F1" w14:textId="77777777" w:rsidR="00907F50" w:rsidRDefault="00B8456D">
      <w:pPr>
        <w:pStyle w:val="BodyText"/>
        <w:spacing w:before="117" w:line="235" w:lineRule="auto"/>
        <w:ind w:left="1417" w:right="64"/>
      </w:pPr>
      <w:r>
        <w:rPr>
          <w:color w:val="231F20"/>
        </w:rPr>
        <w:t>Some introduced predators on Norfolk Island, in particular rats and cats, have not become established on Phillip Island, allowing populations of some species that have become locally extinct on Norfolk Island to survive on Phillip Island. Examples include the Lord Howe Island (Norfolk Island) gecko (</w:t>
      </w:r>
      <w:proofErr w:type="spellStart"/>
      <w:r>
        <w:rPr>
          <w:i/>
          <w:color w:val="231F20"/>
        </w:rPr>
        <w:t>Christinus</w:t>
      </w:r>
      <w:proofErr w:type="spellEnd"/>
      <w:r>
        <w:rPr>
          <w:i/>
          <w:color w:val="231F20"/>
        </w:rPr>
        <w:t xml:space="preserve"> </w:t>
      </w:r>
      <w:proofErr w:type="spellStart"/>
      <w:r>
        <w:rPr>
          <w:i/>
          <w:color w:val="231F20"/>
        </w:rPr>
        <w:t>guentheri</w:t>
      </w:r>
      <w:proofErr w:type="spellEnd"/>
      <w:r>
        <w:rPr>
          <w:color w:val="231F20"/>
        </w:rPr>
        <w:t>) and the Lord Howe Island (Norfolk Island) skink (</w:t>
      </w:r>
      <w:proofErr w:type="spellStart"/>
      <w:r>
        <w:rPr>
          <w:i/>
          <w:color w:val="231F20"/>
        </w:rPr>
        <w:t>Oligosoma</w:t>
      </w:r>
      <w:proofErr w:type="spellEnd"/>
      <w:r>
        <w:rPr>
          <w:i/>
          <w:color w:val="231F20"/>
        </w:rPr>
        <w:t xml:space="preserve"> </w:t>
      </w:r>
      <w:proofErr w:type="spellStart"/>
      <w:r>
        <w:rPr>
          <w:i/>
          <w:color w:val="231F20"/>
        </w:rPr>
        <w:t>lichenigera</w:t>
      </w:r>
      <w:proofErr w:type="spellEnd"/>
      <w:r>
        <w:rPr>
          <w:color w:val="231F20"/>
        </w:rPr>
        <w:t>).</w:t>
      </w:r>
    </w:p>
    <w:p w14:paraId="3C067FCF" w14:textId="77777777" w:rsidR="00907F50" w:rsidRDefault="00B8456D">
      <w:pPr>
        <w:pStyle w:val="BodyText"/>
        <w:spacing w:before="117" w:line="235" w:lineRule="auto"/>
        <w:ind w:left="1417"/>
      </w:pPr>
      <w:r>
        <w:rPr>
          <w:color w:val="231F20"/>
        </w:rPr>
        <w:t>Biosecurity</w:t>
      </w:r>
      <w:r>
        <w:rPr>
          <w:color w:val="231F20"/>
          <w:spacing w:val="-9"/>
        </w:rPr>
        <w:t xml:space="preserve"> </w:t>
      </w:r>
      <w:r>
        <w:rPr>
          <w:color w:val="231F20"/>
        </w:rPr>
        <w:t>measures</w:t>
      </w:r>
      <w:r>
        <w:rPr>
          <w:color w:val="231F20"/>
          <w:spacing w:val="-8"/>
        </w:rPr>
        <w:t xml:space="preserve"> </w:t>
      </w:r>
      <w:r>
        <w:rPr>
          <w:color w:val="231F20"/>
        </w:rPr>
        <w:t>to</w:t>
      </w:r>
      <w:r>
        <w:rPr>
          <w:color w:val="231F20"/>
          <w:spacing w:val="-9"/>
        </w:rPr>
        <w:t xml:space="preserve"> </w:t>
      </w:r>
      <w:r>
        <w:rPr>
          <w:color w:val="231F20"/>
        </w:rPr>
        <w:t>prevent</w:t>
      </w:r>
      <w:r>
        <w:rPr>
          <w:color w:val="231F20"/>
          <w:spacing w:val="-7"/>
        </w:rPr>
        <w:t xml:space="preserve"> </w:t>
      </w:r>
      <w:r>
        <w:rPr>
          <w:color w:val="231F20"/>
        </w:rPr>
        <w:t>new</w:t>
      </w:r>
      <w:r>
        <w:rPr>
          <w:color w:val="231F20"/>
          <w:spacing w:val="-8"/>
        </w:rPr>
        <w:t xml:space="preserve"> </w:t>
      </w:r>
      <w:r>
        <w:rPr>
          <w:color w:val="231F20"/>
        </w:rPr>
        <w:t>weeds,</w:t>
      </w:r>
      <w:r>
        <w:rPr>
          <w:color w:val="231F20"/>
          <w:spacing w:val="-8"/>
        </w:rPr>
        <w:t xml:space="preserve"> </w:t>
      </w:r>
      <w:r>
        <w:rPr>
          <w:color w:val="231F20"/>
        </w:rPr>
        <w:t>predators,</w:t>
      </w:r>
      <w:r>
        <w:rPr>
          <w:color w:val="231F20"/>
          <w:spacing w:val="-8"/>
        </w:rPr>
        <w:t xml:space="preserve"> </w:t>
      </w:r>
      <w:proofErr w:type="gramStart"/>
      <w:r>
        <w:rPr>
          <w:color w:val="231F20"/>
        </w:rPr>
        <w:t>competitors</w:t>
      </w:r>
      <w:proofErr w:type="gramEnd"/>
      <w:r>
        <w:rPr>
          <w:color w:val="231F20"/>
          <w:spacing w:val="-7"/>
        </w:rPr>
        <w:t xml:space="preserve"> </w:t>
      </w:r>
      <w:r>
        <w:rPr>
          <w:color w:val="231F20"/>
        </w:rPr>
        <w:t>and</w:t>
      </w:r>
      <w:r>
        <w:rPr>
          <w:color w:val="231F20"/>
          <w:spacing w:val="-8"/>
        </w:rPr>
        <w:t xml:space="preserve"> </w:t>
      </w:r>
      <w:r>
        <w:rPr>
          <w:color w:val="231F20"/>
        </w:rPr>
        <w:t>pathogens</w:t>
      </w:r>
      <w:r>
        <w:rPr>
          <w:color w:val="231F20"/>
          <w:spacing w:val="-8"/>
        </w:rPr>
        <w:t xml:space="preserve"> </w:t>
      </w:r>
      <w:r>
        <w:rPr>
          <w:color w:val="231F20"/>
        </w:rPr>
        <w:t>from entering Norfolk Island, or from crossing to Phillip Island, are critical to maintaining park and botanic garden</w:t>
      </w:r>
      <w:r>
        <w:rPr>
          <w:color w:val="231F20"/>
          <w:spacing w:val="-1"/>
        </w:rPr>
        <w:t xml:space="preserve"> </w:t>
      </w:r>
      <w:r>
        <w:rPr>
          <w:color w:val="231F20"/>
        </w:rPr>
        <w:t>values.</w:t>
      </w:r>
    </w:p>
    <w:p w14:paraId="6061F812" w14:textId="77777777" w:rsidR="00907F50" w:rsidRDefault="00B8456D">
      <w:pPr>
        <w:spacing w:before="117"/>
        <w:ind w:left="1417"/>
        <w:rPr>
          <w:rFonts w:ascii="Calibri"/>
          <w:b/>
          <w:i/>
        </w:rPr>
      </w:pPr>
      <w:r>
        <w:rPr>
          <w:rFonts w:ascii="Calibri"/>
          <w:b/>
          <w:i/>
          <w:color w:val="5C8135"/>
        </w:rPr>
        <w:t>Weeds and other problem plants</w:t>
      </w:r>
    </w:p>
    <w:p w14:paraId="2976BC82" w14:textId="77777777" w:rsidR="00907F50" w:rsidRDefault="00B8456D">
      <w:pPr>
        <w:pStyle w:val="BodyText"/>
        <w:spacing w:before="108" w:line="235" w:lineRule="auto"/>
        <w:ind w:left="1417"/>
      </w:pPr>
      <w:r>
        <w:rPr>
          <w:color w:val="231F20"/>
        </w:rPr>
        <w:t xml:space="preserve">In the Norfolk </w:t>
      </w:r>
      <w:r>
        <w:rPr>
          <w:color w:val="231F20"/>
          <w:spacing w:val="-3"/>
        </w:rPr>
        <w:t xml:space="preserve">Island’s </w:t>
      </w:r>
      <w:r>
        <w:rPr>
          <w:color w:val="231F20"/>
        </w:rPr>
        <w:t>climate, weeds in the park and botanic garden are generally fast growing</w:t>
      </w:r>
      <w:r>
        <w:rPr>
          <w:color w:val="231F20"/>
          <w:spacing w:val="-6"/>
        </w:rPr>
        <w:t xml:space="preserve"> </w:t>
      </w:r>
      <w:r>
        <w:rPr>
          <w:color w:val="231F20"/>
        </w:rPr>
        <w:t>and</w:t>
      </w:r>
      <w:r>
        <w:rPr>
          <w:color w:val="231F20"/>
          <w:spacing w:val="-5"/>
        </w:rPr>
        <w:t xml:space="preserve"> </w:t>
      </w:r>
      <w:r>
        <w:rPr>
          <w:color w:val="231F20"/>
        </w:rPr>
        <w:t>require</w:t>
      </w:r>
      <w:r>
        <w:rPr>
          <w:color w:val="231F20"/>
          <w:spacing w:val="-6"/>
        </w:rPr>
        <w:t xml:space="preserve"> </w:t>
      </w:r>
      <w:r>
        <w:rPr>
          <w:color w:val="231F20"/>
        </w:rPr>
        <w:t>ongoing</w:t>
      </w:r>
      <w:r>
        <w:rPr>
          <w:color w:val="231F20"/>
          <w:spacing w:val="-7"/>
        </w:rPr>
        <w:t xml:space="preserve"> </w:t>
      </w:r>
      <w:r>
        <w:rPr>
          <w:color w:val="231F20"/>
        </w:rPr>
        <w:t>control.</w:t>
      </w:r>
      <w:r>
        <w:rPr>
          <w:color w:val="231F20"/>
          <w:spacing w:val="-6"/>
        </w:rPr>
        <w:t xml:space="preserve"> </w:t>
      </w:r>
      <w:r>
        <w:rPr>
          <w:color w:val="231F20"/>
        </w:rPr>
        <w:t>Without</w:t>
      </w:r>
      <w:r>
        <w:rPr>
          <w:color w:val="231F20"/>
          <w:spacing w:val="-5"/>
        </w:rPr>
        <w:t xml:space="preserve"> </w:t>
      </w:r>
      <w:r>
        <w:rPr>
          <w:color w:val="231F20"/>
        </w:rPr>
        <w:t>treatment,</w:t>
      </w:r>
      <w:r>
        <w:rPr>
          <w:color w:val="231F20"/>
          <w:spacing w:val="-5"/>
        </w:rPr>
        <w:t xml:space="preserve"> </w:t>
      </w:r>
      <w:r>
        <w:rPr>
          <w:color w:val="231F20"/>
        </w:rPr>
        <w:t>weed</w:t>
      </w:r>
      <w:r>
        <w:rPr>
          <w:color w:val="231F20"/>
          <w:spacing w:val="-7"/>
        </w:rPr>
        <w:t xml:space="preserve"> </w:t>
      </w:r>
      <w:r>
        <w:rPr>
          <w:color w:val="231F20"/>
        </w:rPr>
        <w:t>growth</w:t>
      </w:r>
      <w:r>
        <w:rPr>
          <w:color w:val="231F20"/>
          <w:spacing w:val="-5"/>
        </w:rPr>
        <w:t xml:space="preserve"> </w:t>
      </w:r>
      <w:r>
        <w:rPr>
          <w:color w:val="231F20"/>
        </w:rPr>
        <w:t>has</w:t>
      </w:r>
      <w:r>
        <w:rPr>
          <w:color w:val="231F20"/>
          <w:spacing w:val="-5"/>
        </w:rPr>
        <w:t xml:space="preserve"> </w:t>
      </w:r>
      <w:r>
        <w:rPr>
          <w:color w:val="231F20"/>
        </w:rPr>
        <w:t>the</w:t>
      </w:r>
      <w:r>
        <w:rPr>
          <w:color w:val="231F20"/>
          <w:spacing w:val="-6"/>
        </w:rPr>
        <w:t xml:space="preserve"> </w:t>
      </w:r>
      <w:r>
        <w:rPr>
          <w:color w:val="231F20"/>
        </w:rPr>
        <w:t>potential to significantly impact upon the natural values of the park and botanic garden through competition</w:t>
      </w:r>
      <w:r>
        <w:rPr>
          <w:color w:val="231F20"/>
          <w:spacing w:val="-5"/>
        </w:rPr>
        <w:t xml:space="preserve"> </w:t>
      </w:r>
      <w:r>
        <w:rPr>
          <w:color w:val="231F20"/>
        </w:rPr>
        <w:t>with</w:t>
      </w:r>
      <w:r>
        <w:rPr>
          <w:color w:val="231F20"/>
          <w:spacing w:val="-4"/>
        </w:rPr>
        <w:t xml:space="preserve"> </w:t>
      </w:r>
      <w:r>
        <w:rPr>
          <w:color w:val="231F20"/>
        </w:rPr>
        <w:t>native</w:t>
      </w:r>
      <w:r>
        <w:rPr>
          <w:color w:val="231F20"/>
          <w:spacing w:val="-5"/>
        </w:rPr>
        <w:t xml:space="preserve"> </w:t>
      </w:r>
      <w:r>
        <w:rPr>
          <w:color w:val="231F20"/>
        </w:rPr>
        <w:t>species,</w:t>
      </w:r>
      <w:r>
        <w:rPr>
          <w:color w:val="231F20"/>
          <w:spacing w:val="-4"/>
        </w:rPr>
        <w:t xml:space="preserve"> </w:t>
      </w:r>
      <w:r>
        <w:rPr>
          <w:color w:val="231F20"/>
        </w:rPr>
        <w:t>altering</w:t>
      </w:r>
      <w:r>
        <w:rPr>
          <w:color w:val="231F20"/>
          <w:spacing w:val="-5"/>
        </w:rPr>
        <w:t xml:space="preserve"> </w:t>
      </w:r>
      <w:r>
        <w:rPr>
          <w:color w:val="231F20"/>
        </w:rPr>
        <w:t>of</w:t>
      </w:r>
      <w:r>
        <w:rPr>
          <w:color w:val="231F20"/>
          <w:spacing w:val="-5"/>
        </w:rPr>
        <w:t xml:space="preserve"> </w:t>
      </w:r>
      <w:r>
        <w:rPr>
          <w:color w:val="231F20"/>
        </w:rPr>
        <w:t>microclimates</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park</w:t>
      </w:r>
      <w:r>
        <w:rPr>
          <w:color w:val="231F20"/>
          <w:spacing w:val="-4"/>
        </w:rPr>
        <w:t xml:space="preserve"> </w:t>
      </w:r>
      <w:r>
        <w:rPr>
          <w:color w:val="231F20"/>
        </w:rPr>
        <w:t>and</w:t>
      </w:r>
      <w:r>
        <w:rPr>
          <w:color w:val="231F20"/>
          <w:spacing w:val="-4"/>
        </w:rPr>
        <w:t xml:space="preserve"> </w:t>
      </w:r>
      <w:r>
        <w:rPr>
          <w:color w:val="231F20"/>
        </w:rPr>
        <w:t>botanic</w:t>
      </w:r>
      <w:r>
        <w:rPr>
          <w:color w:val="231F20"/>
          <w:spacing w:val="-4"/>
        </w:rPr>
        <w:t xml:space="preserve"> </w:t>
      </w:r>
      <w:r>
        <w:rPr>
          <w:color w:val="231F20"/>
        </w:rPr>
        <w:t>garden and changing vegetation</w:t>
      </w:r>
      <w:r>
        <w:rPr>
          <w:color w:val="231F20"/>
          <w:spacing w:val="-2"/>
        </w:rPr>
        <w:t xml:space="preserve"> </w:t>
      </w:r>
      <w:r>
        <w:rPr>
          <w:color w:val="231F20"/>
        </w:rPr>
        <w:t>structure.</w:t>
      </w:r>
    </w:p>
    <w:p w14:paraId="4B2A8544" w14:textId="77777777" w:rsidR="00907F50" w:rsidRDefault="00B8456D">
      <w:pPr>
        <w:pStyle w:val="BodyText"/>
        <w:spacing w:before="113"/>
        <w:ind w:left="1417"/>
      </w:pPr>
      <w:r>
        <w:rPr>
          <w:color w:val="231F20"/>
        </w:rPr>
        <w:t>The priority Norfolk Island invasive weed species are:</w:t>
      </w:r>
    </w:p>
    <w:p w14:paraId="39476AD4" w14:textId="77777777" w:rsidR="00907F50" w:rsidRDefault="00B8456D">
      <w:pPr>
        <w:pStyle w:val="ListParagraph"/>
        <w:numPr>
          <w:ilvl w:val="1"/>
          <w:numId w:val="44"/>
        </w:numPr>
        <w:tabs>
          <w:tab w:val="left" w:pos="1701"/>
        </w:tabs>
        <w:spacing w:before="109"/>
        <w:ind w:hanging="283"/>
        <w:rPr>
          <w:sz w:val="20"/>
        </w:rPr>
      </w:pPr>
      <w:r>
        <w:rPr>
          <w:color w:val="231F20"/>
          <w:sz w:val="20"/>
        </w:rPr>
        <w:t>red guava (</w:t>
      </w:r>
      <w:r>
        <w:rPr>
          <w:i/>
          <w:color w:val="231F20"/>
          <w:sz w:val="20"/>
        </w:rPr>
        <w:t xml:space="preserve">Psidium </w:t>
      </w:r>
      <w:proofErr w:type="spellStart"/>
      <w:r>
        <w:rPr>
          <w:i/>
          <w:color w:val="231F20"/>
          <w:sz w:val="20"/>
        </w:rPr>
        <w:t>cattleianum</w:t>
      </w:r>
      <w:proofErr w:type="spellEnd"/>
      <w:r>
        <w:rPr>
          <w:i/>
          <w:color w:val="231F20"/>
          <w:sz w:val="20"/>
        </w:rPr>
        <w:t xml:space="preserve"> </w:t>
      </w:r>
      <w:r>
        <w:rPr>
          <w:color w:val="231F20"/>
          <w:spacing w:val="-7"/>
          <w:sz w:val="20"/>
        </w:rPr>
        <w:t>var.</w:t>
      </w:r>
      <w:r>
        <w:rPr>
          <w:color w:val="231F20"/>
          <w:spacing w:val="-6"/>
          <w:sz w:val="20"/>
        </w:rPr>
        <w:t xml:space="preserve"> </w:t>
      </w:r>
      <w:proofErr w:type="spellStart"/>
      <w:r>
        <w:rPr>
          <w:i/>
          <w:color w:val="231F20"/>
          <w:sz w:val="20"/>
        </w:rPr>
        <w:t>cattleianum</w:t>
      </w:r>
      <w:proofErr w:type="spellEnd"/>
      <w:r>
        <w:rPr>
          <w:color w:val="231F20"/>
          <w:sz w:val="20"/>
        </w:rPr>
        <w:t>)</w:t>
      </w:r>
    </w:p>
    <w:p w14:paraId="03DA1ACA" w14:textId="77777777" w:rsidR="00907F50" w:rsidRDefault="00B8456D">
      <w:pPr>
        <w:pStyle w:val="ListParagraph"/>
        <w:numPr>
          <w:ilvl w:val="1"/>
          <w:numId w:val="44"/>
        </w:numPr>
        <w:tabs>
          <w:tab w:val="left" w:pos="1701"/>
        </w:tabs>
        <w:spacing w:before="24"/>
        <w:ind w:hanging="283"/>
        <w:rPr>
          <w:sz w:val="20"/>
        </w:rPr>
      </w:pPr>
      <w:r>
        <w:rPr>
          <w:color w:val="231F20"/>
          <w:sz w:val="20"/>
        </w:rPr>
        <w:t>African olive (</w:t>
      </w:r>
      <w:r>
        <w:rPr>
          <w:i/>
          <w:color w:val="231F20"/>
          <w:sz w:val="20"/>
        </w:rPr>
        <w:t>Olea europaea</w:t>
      </w:r>
      <w:r>
        <w:rPr>
          <w:i/>
          <w:color w:val="231F20"/>
          <w:spacing w:val="-2"/>
          <w:sz w:val="20"/>
        </w:rPr>
        <w:t xml:space="preserve"> </w:t>
      </w:r>
      <w:proofErr w:type="spellStart"/>
      <w:r>
        <w:rPr>
          <w:i/>
          <w:color w:val="231F20"/>
          <w:sz w:val="20"/>
        </w:rPr>
        <w:t>africana</w:t>
      </w:r>
      <w:proofErr w:type="spellEnd"/>
      <w:r>
        <w:rPr>
          <w:color w:val="231F20"/>
          <w:sz w:val="20"/>
        </w:rPr>
        <w:t>)</w:t>
      </w:r>
    </w:p>
    <w:p w14:paraId="61426DB4" w14:textId="77777777" w:rsidR="00907F50" w:rsidRDefault="00B8456D">
      <w:pPr>
        <w:pStyle w:val="ListParagraph"/>
        <w:numPr>
          <w:ilvl w:val="1"/>
          <w:numId w:val="44"/>
        </w:numPr>
        <w:tabs>
          <w:tab w:val="left" w:pos="1701"/>
        </w:tabs>
        <w:spacing w:before="25"/>
        <w:ind w:hanging="283"/>
        <w:rPr>
          <w:sz w:val="20"/>
        </w:rPr>
      </w:pPr>
      <w:r>
        <w:rPr>
          <w:color w:val="231F20"/>
          <w:sz w:val="20"/>
        </w:rPr>
        <w:t>Hawaiian holly (</w:t>
      </w:r>
      <w:proofErr w:type="spellStart"/>
      <w:r>
        <w:rPr>
          <w:i/>
          <w:color w:val="231F20"/>
          <w:sz w:val="20"/>
        </w:rPr>
        <w:t>Schinus</w:t>
      </w:r>
      <w:proofErr w:type="spellEnd"/>
      <w:r>
        <w:rPr>
          <w:i/>
          <w:color w:val="231F20"/>
          <w:spacing w:val="-2"/>
          <w:sz w:val="20"/>
        </w:rPr>
        <w:t xml:space="preserve"> </w:t>
      </w:r>
      <w:r>
        <w:rPr>
          <w:i/>
          <w:color w:val="231F20"/>
          <w:sz w:val="20"/>
        </w:rPr>
        <w:t>terebinthifolius</w:t>
      </w:r>
      <w:r>
        <w:rPr>
          <w:color w:val="231F20"/>
          <w:sz w:val="20"/>
        </w:rPr>
        <w:t>)</w:t>
      </w:r>
    </w:p>
    <w:p w14:paraId="4C7786AE" w14:textId="77777777" w:rsidR="00907F50" w:rsidRDefault="00B8456D">
      <w:pPr>
        <w:pStyle w:val="ListParagraph"/>
        <w:numPr>
          <w:ilvl w:val="1"/>
          <w:numId w:val="44"/>
        </w:numPr>
        <w:tabs>
          <w:tab w:val="left" w:pos="1701"/>
        </w:tabs>
        <w:spacing w:before="24"/>
        <w:ind w:hanging="283"/>
        <w:rPr>
          <w:sz w:val="20"/>
        </w:rPr>
      </w:pPr>
      <w:r>
        <w:rPr>
          <w:color w:val="231F20"/>
          <w:sz w:val="20"/>
        </w:rPr>
        <w:t>lantana (</w:t>
      </w:r>
      <w:r>
        <w:rPr>
          <w:i/>
          <w:color w:val="231F20"/>
          <w:sz w:val="20"/>
        </w:rPr>
        <w:t>Lantana</w:t>
      </w:r>
      <w:r>
        <w:rPr>
          <w:i/>
          <w:color w:val="231F20"/>
          <w:spacing w:val="-1"/>
          <w:sz w:val="20"/>
        </w:rPr>
        <w:t xml:space="preserve"> </w:t>
      </w:r>
      <w:r>
        <w:rPr>
          <w:i/>
          <w:color w:val="231F20"/>
          <w:sz w:val="20"/>
        </w:rPr>
        <w:t>camara</w:t>
      </w:r>
      <w:r>
        <w:rPr>
          <w:color w:val="231F20"/>
          <w:sz w:val="20"/>
        </w:rPr>
        <w:t>)</w:t>
      </w:r>
    </w:p>
    <w:p w14:paraId="20769775" w14:textId="77777777" w:rsidR="00907F50" w:rsidRDefault="00B8456D">
      <w:pPr>
        <w:pStyle w:val="ListParagraph"/>
        <w:numPr>
          <w:ilvl w:val="1"/>
          <w:numId w:val="44"/>
        </w:numPr>
        <w:tabs>
          <w:tab w:val="left" w:pos="1701"/>
        </w:tabs>
        <w:spacing w:before="24"/>
        <w:ind w:hanging="283"/>
        <w:rPr>
          <w:sz w:val="20"/>
        </w:rPr>
      </w:pPr>
      <w:r>
        <w:rPr>
          <w:color w:val="231F20"/>
          <w:sz w:val="20"/>
        </w:rPr>
        <w:t xml:space="preserve">William </w:t>
      </w:r>
      <w:r>
        <w:rPr>
          <w:color w:val="231F20"/>
          <w:spacing w:val="-4"/>
          <w:sz w:val="20"/>
        </w:rPr>
        <w:t xml:space="preserve">Taylor </w:t>
      </w:r>
      <w:r>
        <w:rPr>
          <w:color w:val="231F20"/>
          <w:sz w:val="20"/>
        </w:rPr>
        <w:t>(</w:t>
      </w:r>
      <w:proofErr w:type="spellStart"/>
      <w:r>
        <w:rPr>
          <w:i/>
          <w:color w:val="231F20"/>
          <w:sz w:val="20"/>
        </w:rPr>
        <w:t>Ageratina</w:t>
      </w:r>
      <w:proofErr w:type="spellEnd"/>
      <w:r>
        <w:rPr>
          <w:i/>
          <w:color w:val="231F20"/>
          <w:spacing w:val="2"/>
          <w:sz w:val="20"/>
        </w:rPr>
        <w:t xml:space="preserve"> </w:t>
      </w:r>
      <w:r>
        <w:rPr>
          <w:i/>
          <w:color w:val="231F20"/>
          <w:sz w:val="20"/>
        </w:rPr>
        <w:t>riparia</w:t>
      </w:r>
      <w:r>
        <w:rPr>
          <w:color w:val="231F20"/>
          <w:sz w:val="20"/>
        </w:rPr>
        <w:t>)</w:t>
      </w:r>
    </w:p>
    <w:p w14:paraId="009D199B" w14:textId="77777777" w:rsidR="00907F50" w:rsidRDefault="00B8456D">
      <w:pPr>
        <w:pStyle w:val="ListParagraph"/>
        <w:numPr>
          <w:ilvl w:val="1"/>
          <w:numId w:val="44"/>
        </w:numPr>
        <w:tabs>
          <w:tab w:val="left" w:pos="1701"/>
        </w:tabs>
        <w:spacing w:before="24"/>
        <w:ind w:hanging="283"/>
        <w:rPr>
          <w:sz w:val="20"/>
        </w:rPr>
      </w:pPr>
      <w:r>
        <w:rPr>
          <w:color w:val="231F20"/>
          <w:sz w:val="20"/>
        </w:rPr>
        <w:t>kikuyu (</w:t>
      </w:r>
      <w:r>
        <w:rPr>
          <w:i/>
          <w:color w:val="231F20"/>
          <w:sz w:val="20"/>
        </w:rPr>
        <w:t>Pennisetum</w:t>
      </w:r>
      <w:r>
        <w:rPr>
          <w:i/>
          <w:color w:val="231F20"/>
          <w:spacing w:val="-1"/>
          <w:sz w:val="20"/>
        </w:rPr>
        <w:t xml:space="preserve"> </w:t>
      </w:r>
      <w:proofErr w:type="spellStart"/>
      <w:r>
        <w:rPr>
          <w:i/>
          <w:color w:val="231F20"/>
          <w:sz w:val="20"/>
        </w:rPr>
        <w:t>clandestinum</w:t>
      </w:r>
      <w:proofErr w:type="spellEnd"/>
      <w:r>
        <w:rPr>
          <w:color w:val="231F20"/>
          <w:sz w:val="20"/>
        </w:rPr>
        <w:t>)</w:t>
      </w:r>
    </w:p>
    <w:p w14:paraId="25EC0855" w14:textId="77777777" w:rsidR="00907F50" w:rsidRDefault="00B8456D">
      <w:pPr>
        <w:pStyle w:val="ListParagraph"/>
        <w:numPr>
          <w:ilvl w:val="1"/>
          <w:numId w:val="44"/>
        </w:numPr>
        <w:tabs>
          <w:tab w:val="left" w:pos="1701"/>
        </w:tabs>
        <w:spacing w:before="24"/>
        <w:ind w:hanging="283"/>
        <w:rPr>
          <w:sz w:val="20"/>
        </w:rPr>
      </w:pPr>
      <w:r>
        <w:rPr>
          <w:color w:val="231F20"/>
          <w:sz w:val="20"/>
        </w:rPr>
        <w:t>wild tobacco (</w:t>
      </w:r>
      <w:r>
        <w:rPr>
          <w:i/>
          <w:color w:val="231F20"/>
          <w:sz w:val="20"/>
        </w:rPr>
        <w:t>Solanum</w:t>
      </w:r>
      <w:r>
        <w:rPr>
          <w:i/>
          <w:color w:val="231F20"/>
          <w:spacing w:val="-3"/>
          <w:sz w:val="20"/>
        </w:rPr>
        <w:t xml:space="preserve"> </w:t>
      </w:r>
      <w:proofErr w:type="spellStart"/>
      <w:r>
        <w:rPr>
          <w:i/>
          <w:color w:val="231F20"/>
          <w:sz w:val="20"/>
        </w:rPr>
        <w:t>mauritianum</w:t>
      </w:r>
      <w:proofErr w:type="spellEnd"/>
      <w:r>
        <w:rPr>
          <w:color w:val="231F20"/>
          <w:sz w:val="20"/>
        </w:rPr>
        <w:t>)</w:t>
      </w:r>
    </w:p>
    <w:p w14:paraId="6B08611F" w14:textId="77777777" w:rsidR="00907F50" w:rsidRDefault="00B8456D">
      <w:pPr>
        <w:pStyle w:val="ListParagraph"/>
        <w:numPr>
          <w:ilvl w:val="1"/>
          <w:numId w:val="44"/>
        </w:numPr>
        <w:tabs>
          <w:tab w:val="left" w:pos="1701"/>
        </w:tabs>
        <w:spacing w:before="25"/>
        <w:ind w:hanging="283"/>
        <w:rPr>
          <w:sz w:val="20"/>
        </w:rPr>
      </w:pPr>
      <w:r>
        <w:rPr>
          <w:color w:val="231F20"/>
          <w:sz w:val="20"/>
        </w:rPr>
        <w:t>Formosan lily (</w:t>
      </w:r>
      <w:r>
        <w:rPr>
          <w:i/>
          <w:color w:val="231F20"/>
          <w:sz w:val="20"/>
        </w:rPr>
        <w:t>Lilium</w:t>
      </w:r>
      <w:r>
        <w:rPr>
          <w:i/>
          <w:color w:val="231F20"/>
          <w:spacing w:val="-2"/>
          <w:sz w:val="20"/>
        </w:rPr>
        <w:t xml:space="preserve"> </w:t>
      </w:r>
      <w:proofErr w:type="spellStart"/>
      <w:r>
        <w:rPr>
          <w:i/>
          <w:color w:val="231F20"/>
          <w:sz w:val="20"/>
        </w:rPr>
        <w:t>formosanum</w:t>
      </w:r>
      <w:proofErr w:type="spellEnd"/>
      <w:r>
        <w:rPr>
          <w:color w:val="231F20"/>
          <w:sz w:val="20"/>
        </w:rPr>
        <w:t>)</w:t>
      </w:r>
    </w:p>
    <w:p w14:paraId="3B82C91A" w14:textId="77777777" w:rsidR="00907F50" w:rsidRDefault="00B8456D">
      <w:pPr>
        <w:pStyle w:val="BodyText"/>
        <w:spacing w:before="6"/>
        <w:rPr>
          <w:sz w:val="84"/>
        </w:rPr>
      </w:pPr>
      <w:r>
        <w:br w:type="column"/>
      </w:r>
    </w:p>
    <w:p w14:paraId="2369BCCB" w14:textId="77777777" w:rsidR="00907F50" w:rsidRDefault="00B8456D">
      <w:pPr>
        <w:ind w:left="484"/>
        <w:rPr>
          <w:sz w:val="36"/>
        </w:rPr>
      </w:pP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.6</w:t>
      </w:r>
    </w:p>
    <w:p w14:paraId="2A7C8320" w14:textId="77777777" w:rsidR="00907F50" w:rsidRDefault="00907F50">
      <w:pPr>
        <w:rPr>
          <w:sz w:val="36"/>
        </w:rPr>
        <w:sectPr w:rsidR="00907F50">
          <w:type w:val="continuous"/>
          <w:pgSz w:w="9980" w:h="14180"/>
          <w:pgMar w:top="1320" w:right="0" w:bottom="280" w:left="0" w:header="720" w:footer="720" w:gutter="0"/>
          <w:cols w:num="2" w:space="720" w:equalWidth="0">
            <w:col w:w="8547" w:space="40"/>
            <w:col w:w="1393"/>
          </w:cols>
        </w:sectPr>
      </w:pPr>
    </w:p>
    <w:p w14:paraId="05BF3221" w14:textId="77777777" w:rsidR="00907F50" w:rsidRDefault="00B8456D">
      <w:pPr>
        <w:pStyle w:val="ListParagraph"/>
        <w:numPr>
          <w:ilvl w:val="1"/>
          <w:numId w:val="44"/>
        </w:numPr>
        <w:tabs>
          <w:tab w:val="left" w:pos="1701"/>
        </w:tabs>
        <w:spacing w:before="43"/>
        <w:ind w:hanging="283"/>
        <w:rPr>
          <w:sz w:val="20"/>
        </w:rPr>
      </w:pPr>
      <w:r>
        <w:rPr>
          <w:color w:val="231F20"/>
          <w:sz w:val="20"/>
        </w:rPr>
        <w:lastRenderedPageBreak/>
        <w:t>morning glory (</w:t>
      </w:r>
      <w:r>
        <w:rPr>
          <w:i/>
          <w:color w:val="231F20"/>
          <w:sz w:val="20"/>
        </w:rPr>
        <w:t xml:space="preserve">Ipomoea </w:t>
      </w:r>
      <w:proofErr w:type="spellStart"/>
      <w:r>
        <w:rPr>
          <w:i/>
          <w:color w:val="231F20"/>
          <w:sz w:val="20"/>
        </w:rPr>
        <w:t>cairica</w:t>
      </w:r>
      <w:proofErr w:type="spellEnd"/>
      <w:r>
        <w:rPr>
          <w:i/>
          <w:color w:val="231F20"/>
          <w:sz w:val="20"/>
        </w:rPr>
        <w:t xml:space="preserve"> </w:t>
      </w:r>
      <w:r>
        <w:rPr>
          <w:color w:val="231F20"/>
          <w:sz w:val="20"/>
        </w:rPr>
        <w:t xml:space="preserve">and </w:t>
      </w:r>
      <w:r>
        <w:rPr>
          <w:i/>
          <w:color w:val="231F20"/>
          <w:sz w:val="20"/>
        </w:rPr>
        <w:t>I.</w:t>
      </w:r>
      <w:r>
        <w:rPr>
          <w:i/>
          <w:color w:val="231F20"/>
          <w:spacing w:val="-5"/>
          <w:sz w:val="20"/>
        </w:rPr>
        <w:t xml:space="preserve"> </w:t>
      </w:r>
      <w:r>
        <w:rPr>
          <w:i/>
          <w:color w:val="231F20"/>
          <w:sz w:val="20"/>
        </w:rPr>
        <w:t>indica</w:t>
      </w:r>
      <w:r>
        <w:rPr>
          <w:color w:val="231F20"/>
          <w:sz w:val="20"/>
        </w:rPr>
        <w:t>)</w:t>
      </w:r>
    </w:p>
    <w:p w14:paraId="12F2C4C1" w14:textId="77777777" w:rsidR="00907F50" w:rsidRDefault="00B8456D">
      <w:pPr>
        <w:pStyle w:val="ListParagraph"/>
        <w:numPr>
          <w:ilvl w:val="1"/>
          <w:numId w:val="44"/>
        </w:numPr>
        <w:tabs>
          <w:tab w:val="left" w:pos="1701"/>
        </w:tabs>
        <w:spacing w:before="25"/>
        <w:ind w:hanging="283"/>
        <w:rPr>
          <w:sz w:val="20"/>
        </w:rPr>
      </w:pPr>
      <w:r>
        <w:rPr>
          <w:color w:val="231F20"/>
          <w:sz w:val="20"/>
        </w:rPr>
        <w:t>Madeira vine (</w:t>
      </w:r>
      <w:proofErr w:type="spellStart"/>
      <w:r>
        <w:rPr>
          <w:i/>
          <w:color w:val="231F20"/>
          <w:sz w:val="20"/>
        </w:rPr>
        <w:t>Anredera</w:t>
      </w:r>
      <w:proofErr w:type="spellEnd"/>
      <w:r>
        <w:rPr>
          <w:i/>
          <w:color w:val="231F20"/>
          <w:spacing w:val="-2"/>
          <w:sz w:val="20"/>
        </w:rPr>
        <w:t xml:space="preserve"> </w:t>
      </w:r>
      <w:proofErr w:type="spellStart"/>
      <w:r>
        <w:rPr>
          <w:i/>
          <w:color w:val="231F20"/>
          <w:sz w:val="20"/>
        </w:rPr>
        <w:t>cordifoliai</w:t>
      </w:r>
      <w:proofErr w:type="spellEnd"/>
      <w:r>
        <w:rPr>
          <w:color w:val="231F20"/>
          <w:sz w:val="20"/>
        </w:rPr>
        <w:t>)</w:t>
      </w:r>
    </w:p>
    <w:p w14:paraId="0672CC66" w14:textId="77777777" w:rsidR="00907F50" w:rsidRDefault="00B8456D">
      <w:pPr>
        <w:pStyle w:val="ListParagraph"/>
        <w:numPr>
          <w:ilvl w:val="1"/>
          <w:numId w:val="44"/>
        </w:numPr>
        <w:tabs>
          <w:tab w:val="left" w:pos="1701"/>
        </w:tabs>
        <w:spacing w:before="24"/>
        <w:ind w:hanging="283"/>
        <w:rPr>
          <w:sz w:val="20"/>
        </w:rPr>
      </w:pPr>
      <w:r>
        <w:rPr>
          <w:color w:val="231F20"/>
          <w:sz w:val="20"/>
        </w:rPr>
        <w:t>coral berry (</w:t>
      </w:r>
      <w:proofErr w:type="spellStart"/>
      <w:r>
        <w:rPr>
          <w:i/>
          <w:color w:val="231F20"/>
          <w:sz w:val="20"/>
        </w:rPr>
        <w:t>Rivina</w:t>
      </w:r>
      <w:proofErr w:type="spellEnd"/>
      <w:r>
        <w:rPr>
          <w:i/>
          <w:color w:val="231F20"/>
          <w:spacing w:val="-2"/>
          <w:sz w:val="20"/>
        </w:rPr>
        <w:t xml:space="preserve"> </w:t>
      </w:r>
      <w:r>
        <w:rPr>
          <w:i/>
          <w:color w:val="231F20"/>
          <w:sz w:val="20"/>
        </w:rPr>
        <w:t>humilis</w:t>
      </w:r>
      <w:r>
        <w:rPr>
          <w:color w:val="231F20"/>
          <w:sz w:val="20"/>
        </w:rPr>
        <w:t>)</w:t>
      </w:r>
    </w:p>
    <w:p w14:paraId="7D1825F0" w14:textId="77777777" w:rsidR="00907F50" w:rsidRDefault="00B8456D">
      <w:pPr>
        <w:pStyle w:val="BodyText"/>
        <w:spacing w:before="109"/>
        <w:ind w:left="1417"/>
      </w:pPr>
      <w:r>
        <w:rPr>
          <w:color w:val="231F20"/>
        </w:rPr>
        <w:t>Weeds suppress or eliminate native plants and the animals that depend upon them.</w:t>
      </w:r>
    </w:p>
    <w:p w14:paraId="227473EE" w14:textId="77777777" w:rsidR="00907F50" w:rsidRDefault="00B8456D">
      <w:pPr>
        <w:pStyle w:val="BodyText"/>
        <w:spacing w:before="113" w:line="235" w:lineRule="auto"/>
        <w:ind w:left="1417" w:right="1373"/>
      </w:pPr>
      <w:r>
        <w:rPr>
          <w:color w:val="231F20"/>
        </w:rPr>
        <w:t>They can alter habitat structure as well as the species composition of ecological communities. The impact of changes in vegetation and weed infestation on animals can include the loss of food resources and availability of nesting hollows.</w:t>
      </w:r>
    </w:p>
    <w:p w14:paraId="68904228" w14:textId="77777777" w:rsidR="00907F50" w:rsidRDefault="00B8456D">
      <w:pPr>
        <w:pStyle w:val="BodyText"/>
        <w:spacing w:before="116" w:line="235" w:lineRule="auto"/>
        <w:ind w:left="1417" w:right="1373"/>
      </w:pPr>
      <w:r>
        <w:rPr>
          <w:color w:val="231F20"/>
        </w:rPr>
        <w:t xml:space="preserve">Woody weeds (guava, African </w:t>
      </w:r>
      <w:proofErr w:type="gramStart"/>
      <w:r>
        <w:rPr>
          <w:color w:val="231F20"/>
        </w:rPr>
        <w:t>olive</w:t>
      </w:r>
      <w:proofErr w:type="gramEnd"/>
      <w:r>
        <w:rPr>
          <w:color w:val="231F20"/>
        </w:rPr>
        <w:t xml:space="preserve"> and Hawaiian holly) have dominated significant areas of the park for many years. They have been a priority for control in many areas of the park, with landscape rehabilitation required following removal.</w:t>
      </w:r>
    </w:p>
    <w:p w14:paraId="0146EA6D" w14:textId="77777777" w:rsidR="00907F50" w:rsidRDefault="00B8456D">
      <w:pPr>
        <w:pStyle w:val="Heading8"/>
        <w:spacing w:before="116"/>
      </w:pPr>
      <w:r>
        <w:rPr>
          <w:color w:val="5C8135"/>
        </w:rPr>
        <w:t>Invasive vertebrates</w:t>
      </w:r>
    </w:p>
    <w:p w14:paraId="189C0EAC" w14:textId="77777777" w:rsidR="00907F50" w:rsidRDefault="00B8456D">
      <w:pPr>
        <w:pStyle w:val="BodyText"/>
        <w:spacing w:before="108" w:line="235" w:lineRule="auto"/>
        <w:ind w:left="1417" w:right="1373"/>
      </w:pPr>
      <w:r>
        <w:rPr>
          <w:color w:val="231F20"/>
        </w:rPr>
        <w:t>Feral animals pose major threats to the native species of Norfolk Island. Major predators include the black rat (</w:t>
      </w:r>
      <w:r>
        <w:rPr>
          <w:i/>
          <w:color w:val="231F20"/>
        </w:rPr>
        <w:t xml:space="preserve">Rattus </w:t>
      </w:r>
      <w:proofErr w:type="spellStart"/>
      <w:r>
        <w:rPr>
          <w:i/>
          <w:color w:val="231F20"/>
        </w:rPr>
        <w:t>rattus</w:t>
      </w:r>
      <w:proofErr w:type="spellEnd"/>
      <w:r>
        <w:rPr>
          <w:color w:val="231F20"/>
        </w:rPr>
        <w:t>), Polynesian rat (</w:t>
      </w:r>
      <w:r>
        <w:rPr>
          <w:i/>
          <w:color w:val="231F20"/>
        </w:rPr>
        <w:t xml:space="preserve">Rattus </w:t>
      </w:r>
      <w:proofErr w:type="spellStart"/>
      <w:r>
        <w:rPr>
          <w:i/>
          <w:color w:val="231F20"/>
        </w:rPr>
        <w:t>exulans</w:t>
      </w:r>
      <w:proofErr w:type="spellEnd"/>
      <w:r>
        <w:rPr>
          <w:color w:val="231F20"/>
        </w:rPr>
        <w:t>), house cat (</w:t>
      </w:r>
      <w:r>
        <w:rPr>
          <w:i/>
          <w:color w:val="231F20"/>
        </w:rPr>
        <w:t xml:space="preserve">Felis </w:t>
      </w:r>
      <w:proofErr w:type="spellStart"/>
      <w:r>
        <w:rPr>
          <w:i/>
          <w:color w:val="231F20"/>
        </w:rPr>
        <w:t>catus</w:t>
      </w:r>
      <w:proofErr w:type="spellEnd"/>
      <w:r>
        <w:rPr>
          <w:color w:val="231F20"/>
        </w:rPr>
        <w:t>) and feral fowl (</w:t>
      </w:r>
      <w:r>
        <w:rPr>
          <w:i/>
          <w:color w:val="231F20"/>
        </w:rPr>
        <w:t>Gallus gallus</w:t>
      </w:r>
      <w:r>
        <w:rPr>
          <w:color w:val="231F20"/>
        </w:rPr>
        <w:t>). They are a major threat to listed threatened species under the EPBC Act. None are present on Phillip Island.</w:t>
      </w:r>
    </w:p>
    <w:p w14:paraId="35EBA35E" w14:textId="77777777" w:rsidR="00907F50" w:rsidRDefault="00B8456D">
      <w:pPr>
        <w:pStyle w:val="BodyText"/>
        <w:spacing w:before="111" w:line="240" w:lineRule="exact"/>
        <w:ind w:left="1417" w:right="1373"/>
      </w:pPr>
      <w:r>
        <w:rPr>
          <w:color w:val="231F20"/>
        </w:rPr>
        <w:t>The introduced Asian house gecko (</w:t>
      </w:r>
      <w:r>
        <w:rPr>
          <w:i/>
          <w:color w:val="231F20"/>
        </w:rPr>
        <w:t xml:space="preserve">Hemidactylus </w:t>
      </w:r>
      <w:proofErr w:type="spellStart"/>
      <w:r>
        <w:rPr>
          <w:i/>
          <w:color w:val="231F20"/>
        </w:rPr>
        <w:t>frenatus</w:t>
      </w:r>
      <w:proofErr w:type="spellEnd"/>
      <w:r>
        <w:rPr>
          <w:color w:val="231F20"/>
        </w:rPr>
        <w:t>) has been recorded at three sites on Norfolk Island and is implicated in the decline of some native gecko species in</w:t>
      </w:r>
    </w:p>
    <w:p w14:paraId="2BE72C0C" w14:textId="77777777" w:rsidR="00907F50" w:rsidRDefault="00B8456D">
      <w:pPr>
        <w:pStyle w:val="BodyText"/>
        <w:tabs>
          <w:tab w:val="left" w:pos="907"/>
          <w:tab w:val="left" w:pos="1417"/>
        </w:tabs>
        <w:spacing w:line="203" w:lineRule="exact"/>
      </w:pPr>
      <w:r>
        <w:rPr>
          <w:color w:val="FFFFFF"/>
          <w:spacing w:val="60"/>
          <w:w w:val="76"/>
          <w:position w:val="-27"/>
          <w:sz w:val="78"/>
          <w:shd w:val="clear" w:color="auto" w:fill="5C8135"/>
        </w:rPr>
        <w:t xml:space="preserve"> </w:t>
      </w:r>
      <w:r>
        <w:rPr>
          <w:color w:val="FFFFFF"/>
          <w:position w:val="-27"/>
          <w:sz w:val="78"/>
          <w:shd w:val="clear" w:color="auto" w:fill="5C8135"/>
        </w:rPr>
        <w:t>2</w:t>
      </w:r>
      <w:r>
        <w:rPr>
          <w:color w:val="FFFFFF"/>
          <w:position w:val="-27"/>
          <w:sz w:val="78"/>
          <w:shd w:val="clear" w:color="auto" w:fill="5C8135"/>
        </w:rPr>
        <w:tab/>
      </w:r>
      <w:r>
        <w:rPr>
          <w:color w:val="FFFFFF"/>
          <w:position w:val="-27"/>
          <w:sz w:val="78"/>
        </w:rPr>
        <w:tab/>
      </w:r>
      <w:r>
        <w:rPr>
          <w:color w:val="231F20"/>
        </w:rPr>
        <w:t xml:space="preserve">other parts of its range. The Asian House </w:t>
      </w:r>
      <w:r>
        <w:rPr>
          <w:color w:val="231F20"/>
          <w:spacing w:val="-3"/>
        </w:rPr>
        <w:t xml:space="preserve">Gecko </w:t>
      </w:r>
      <w:r>
        <w:rPr>
          <w:color w:val="231F20"/>
        </w:rPr>
        <w:t>is currently absent from Phillip</w:t>
      </w:r>
      <w:r>
        <w:rPr>
          <w:color w:val="231F20"/>
          <w:spacing w:val="-18"/>
        </w:rPr>
        <w:t xml:space="preserve"> </w:t>
      </w:r>
      <w:r>
        <w:rPr>
          <w:color w:val="231F20"/>
        </w:rPr>
        <w:t>Island</w:t>
      </w:r>
    </w:p>
    <w:p w14:paraId="5E9190E3" w14:textId="77777777" w:rsidR="00907F50" w:rsidRDefault="00B8456D">
      <w:pPr>
        <w:pStyle w:val="BodyText"/>
        <w:tabs>
          <w:tab w:val="left" w:pos="1417"/>
        </w:tabs>
        <w:spacing w:before="8" w:line="175" w:lineRule="auto"/>
        <w:ind w:left="1417" w:right="1660" w:hanging="917"/>
      </w:pPr>
      <w:r>
        <w:rPr>
          <w:color w:val="FFFFFF"/>
          <w:position w:val="-3"/>
          <w:sz w:val="36"/>
        </w:rPr>
        <w:t>.6</w:t>
      </w:r>
      <w:r>
        <w:rPr>
          <w:color w:val="FFFFFF"/>
          <w:position w:val="-3"/>
          <w:sz w:val="36"/>
        </w:rPr>
        <w:tab/>
      </w:r>
      <w:r>
        <w:rPr>
          <w:color w:val="231F20"/>
        </w:rPr>
        <w:t>but has the potential to severely impact upon the island’s reptile population should it be</w:t>
      </w:r>
      <w:r>
        <w:rPr>
          <w:color w:val="231F20"/>
          <w:spacing w:val="-6"/>
        </w:rPr>
        <w:t xml:space="preserve"> </w:t>
      </w:r>
      <w:r>
        <w:rPr>
          <w:color w:val="231F20"/>
        </w:rPr>
        <w:t>introduced.</w:t>
      </w:r>
      <w:r>
        <w:rPr>
          <w:color w:val="231F20"/>
          <w:spacing w:val="-6"/>
        </w:rPr>
        <w:t xml:space="preserve"> </w:t>
      </w:r>
      <w:r>
        <w:rPr>
          <w:color w:val="231F20"/>
        </w:rPr>
        <w:t>Strong</w:t>
      </w:r>
      <w:r>
        <w:rPr>
          <w:color w:val="231F20"/>
          <w:spacing w:val="-6"/>
        </w:rPr>
        <w:t xml:space="preserve"> </w:t>
      </w:r>
      <w:r>
        <w:rPr>
          <w:color w:val="231F20"/>
        </w:rPr>
        <w:t>biosecurity</w:t>
      </w:r>
      <w:r>
        <w:rPr>
          <w:color w:val="231F20"/>
          <w:spacing w:val="-5"/>
        </w:rPr>
        <w:t xml:space="preserve"> </w:t>
      </w:r>
      <w:r>
        <w:rPr>
          <w:color w:val="231F20"/>
        </w:rPr>
        <w:t>measures</w:t>
      </w:r>
      <w:r>
        <w:rPr>
          <w:color w:val="231F20"/>
          <w:spacing w:val="-6"/>
        </w:rPr>
        <w:t xml:space="preserve"> </w:t>
      </w:r>
      <w:r>
        <w:rPr>
          <w:color w:val="231F20"/>
        </w:rPr>
        <w:t>are</w:t>
      </w:r>
      <w:r>
        <w:rPr>
          <w:color w:val="231F20"/>
          <w:spacing w:val="-6"/>
        </w:rPr>
        <w:t xml:space="preserve"> </w:t>
      </w:r>
      <w:r>
        <w:rPr>
          <w:color w:val="231F20"/>
        </w:rPr>
        <w:t>important</w:t>
      </w:r>
      <w:r>
        <w:rPr>
          <w:color w:val="231F20"/>
          <w:spacing w:val="-6"/>
        </w:rPr>
        <w:t xml:space="preserve"> </w:t>
      </w:r>
      <w:r>
        <w:rPr>
          <w:color w:val="231F20"/>
        </w:rPr>
        <w:t>between</w:t>
      </w:r>
      <w:r>
        <w:rPr>
          <w:color w:val="231F20"/>
          <w:spacing w:val="-6"/>
        </w:rPr>
        <w:t xml:space="preserve"> </w:t>
      </w:r>
      <w:r>
        <w:rPr>
          <w:color w:val="231F20"/>
        </w:rPr>
        <w:t>Norfolk</w:t>
      </w:r>
      <w:r>
        <w:rPr>
          <w:color w:val="231F20"/>
          <w:spacing w:val="-6"/>
        </w:rPr>
        <w:t xml:space="preserve"> </w:t>
      </w:r>
      <w:r>
        <w:rPr>
          <w:color w:val="231F20"/>
        </w:rPr>
        <w:t>Island</w:t>
      </w:r>
      <w:r>
        <w:rPr>
          <w:color w:val="231F20"/>
          <w:spacing w:val="-6"/>
        </w:rPr>
        <w:t xml:space="preserve"> </w:t>
      </w:r>
      <w:r>
        <w:rPr>
          <w:color w:val="231F20"/>
        </w:rPr>
        <w:t>and</w:t>
      </w:r>
    </w:p>
    <w:p w14:paraId="11704E14" w14:textId="77777777" w:rsidR="00907F50" w:rsidRDefault="00B8456D">
      <w:pPr>
        <w:pStyle w:val="BodyText"/>
        <w:spacing w:before="12"/>
        <w:ind w:left="1417"/>
      </w:pPr>
      <w:r>
        <w:rPr>
          <w:color w:val="231F20"/>
        </w:rPr>
        <w:t>Phillip Island to avoid accidental introduction of such threats.</w:t>
      </w:r>
    </w:p>
    <w:p w14:paraId="1C70012D" w14:textId="77777777" w:rsidR="00907F50" w:rsidRDefault="00B8456D">
      <w:pPr>
        <w:spacing w:before="109"/>
        <w:ind w:left="1417"/>
        <w:rPr>
          <w:rFonts w:ascii="Calibri"/>
          <w:b/>
          <w:sz w:val="20"/>
        </w:rPr>
      </w:pPr>
      <w:r>
        <w:rPr>
          <w:rFonts w:ascii="Calibri"/>
          <w:b/>
          <w:color w:val="5C8135"/>
          <w:sz w:val="20"/>
        </w:rPr>
        <w:t>Predation by rodents</w:t>
      </w:r>
    </w:p>
    <w:p w14:paraId="0FE9DFC3" w14:textId="77777777" w:rsidR="00907F50" w:rsidRDefault="00B8456D">
      <w:pPr>
        <w:pStyle w:val="BodyText"/>
        <w:spacing w:before="113" w:line="235" w:lineRule="auto"/>
        <w:ind w:left="1417" w:right="1465"/>
      </w:pPr>
      <w:r>
        <w:rPr>
          <w:color w:val="231F20"/>
        </w:rPr>
        <w:t xml:space="preserve">Rodents eat birds, bird eggs, nestlings, reptiles, invertebrates (including land snails) and fruit, </w:t>
      </w:r>
      <w:proofErr w:type="gramStart"/>
      <w:r>
        <w:rPr>
          <w:color w:val="231F20"/>
        </w:rPr>
        <w:t>seeds</w:t>
      </w:r>
      <w:proofErr w:type="gramEnd"/>
      <w:r>
        <w:rPr>
          <w:color w:val="231F20"/>
        </w:rPr>
        <w:t xml:space="preserve"> and flowers. The Polynesian rat was probably introduced about 800 years ago by Polynesian explorers. The black rat was introduced later, possibly as late as 1943, and </w:t>
      </w:r>
      <w:proofErr w:type="gramStart"/>
      <w:r>
        <w:rPr>
          <w:color w:val="231F20"/>
        </w:rPr>
        <w:t>is considered to be</w:t>
      </w:r>
      <w:proofErr w:type="gramEnd"/>
      <w:r>
        <w:rPr>
          <w:color w:val="231F20"/>
        </w:rPr>
        <w:t xml:space="preserve"> the most destructive predator on Norfolk Island today. Park management has implemented an extensive rat control program since 1992. In March 2006 predation by exotic rats on Australian offshore islands of less than 1,000 square kilometres (100,000 hectares) was listed as a key threatening process under the EBPC Act.</w:t>
      </w:r>
    </w:p>
    <w:p w14:paraId="1A39E919" w14:textId="77777777" w:rsidR="00907F50" w:rsidRDefault="00B8456D">
      <w:pPr>
        <w:spacing w:before="116"/>
        <w:ind w:left="1417"/>
        <w:rPr>
          <w:rFonts w:ascii="Calibri"/>
          <w:b/>
          <w:sz w:val="20"/>
        </w:rPr>
      </w:pPr>
      <w:r>
        <w:rPr>
          <w:rFonts w:ascii="Calibri"/>
          <w:b/>
          <w:color w:val="5C8135"/>
          <w:sz w:val="20"/>
        </w:rPr>
        <w:t>Predation by feral cats</w:t>
      </w:r>
    </w:p>
    <w:p w14:paraId="3AB032D5" w14:textId="77777777" w:rsidR="00907F50" w:rsidRDefault="00B8456D">
      <w:pPr>
        <w:pStyle w:val="BodyText"/>
        <w:spacing w:before="113" w:line="235" w:lineRule="auto"/>
        <w:ind w:left="1417" w:right="1407"/>
      </w:pPr>
      <w:r>
        <w:rPr>
          <w:color w:val="231F20"/>
        </w:rPr>
        <w:t>Feral cats (</w:t>
      </w:r>
      <w:r>
        <w:rPr>
          <w:i/>
          <w:color w:val="231F20"/>
        </w:rPr>
        <w:t xml:space="preserve">Felis </w:t>
      </w:r>
      <w:proofErr w:type="spellStart"/>
      <w:r>
        <w:rPr>
          <w:i/>
          <w:color w:val="231F20"/>
        </w:rPr>
        <w:t>catus</w:t>
      </w:r>
      <w:proofErr w:type="spellEnd"/>
      <w:r>
        <w:rPr>
          <w:color w:val="231F20"/>
        </w:rPr>
        <w:t xml:space="preserve">) eat birds, </w:t>
      </w:r>
      <w:proofErr w:type="gramStart"/>
      <w:r>
        <w:rPr>
          <w:color w:val="231F20"/>
        </w:rPr>
        <w:t>nestlings</w:t>
      </w:r>
      <w:proofErr w:type="gramEnd"/>
      <w:r>
        <w:rPr>
          <w:color w:val="231F20"/>
        </w:rPr>
        <w:t xml:space="preserve"> and reptiles. They are a major threat to several listed species and many other native species. The Norfolk Island green parrot is listed in the </w:t>
      </w:r>
      <w:r>
        <w:rPr>
          <w:i/>
          <w:color w:val="231F20"/>
        </w:rPr>
        <w:t xml:space="preserve">Threat abatement plan for predation by feral cats </w:t>
      </w:r>
      <w:r>
        <w:rPr>
          <w:color w:val="231F20"/>
        </w:rPr>
        <w:t>(Environment Australia 1999) as one of the species for which feral cats are a known or suspected threat.</w:t>
      </w:r>
    </w:p>
    <w:p w14:paraId="149AEB8D" w14:textId="77777777" w:rsidR="00907F50" w:rsidRDefault="00B8456D">
      <w:pPr>
        <w:spacing w:before="116" w:line="235" w:lineRule="auto"/>
        <w:ind w:left="1417" w:right="1526"/>
        <w:rPr>
          <w:sz w:val="20"/>
        </w:rPr>
      </w:pPr>
      <w:r>
        <w:rPr>
          <w:color w:val="231F20"/>
          <w:sz w:val="20"/>
        </w:rPr>
        <w:t xml:space="preserve">Cats are controlled through trapping and removal. National priorities for cat control are defined in the </w:t>
      </w:r>
      <w:r>
        <w:rPr>
          <w:i/>
          <w:color w:val="231F20"/>
          <w:sz w:val="20"/>
        </w:rPr>
        <w:t>Threat abatement plan for predation by feral cats</w:t>
      </w:r>
      <w:r>
        <w:rPr>
          <w:color w:val="231F20"/>
          <w:sz w:val="20"/>
        </w:rPr>
        <w:t>.</w:t>
      </w:r>
    </w:p>
    <w:p w14:paraId="164B2F5B" w14:textId="77777777" w:rsidR="00907F50" w:rsidRDefault="00B8456D">
      <w:pPr>
        <w:spacing w:before="111"/>
        <w:ind w:left="1417"/>
        <w:rPr>
          <w:rFonts w:ascii="Calibri"/>
          <w:b/>
          <w:sz w:val="20"/>
        </w:rPr>
      </w:pPr>
      <w:r>
        <w:rPr>
          <w:rFonts w:ascii="Calibri"/>
          <w:b/>
          <w:color w:val="5C8135"/>
          <w:sz w:val="20"/>
        </w:rPr>
        <w:t>Predation and competition by other introduced and native vertebrates</w:t>
      </w:r>
    </w:p>
    <w:p w14:paraId="5D647333" w14:textId="77777777" w:rsidR="00907F50" w:rsidRDefault="00B8456D">
      <w:pPr>
        <w:pStyle w:val="BodyText"/>
        <w:spacing w:before="113" w:line="235" w:lineRule="auto"/>
        <w:ind w:left="1417" w:right="1373"/>
      </w:pPr>
      <w:r>
        <w:rPr>
          <w:color w:val="231F20"/>
        </w:rPr>
        <w:t>The crimson rosella (</w:t>
      </w:r>
      <w:proofErr w:type="spellStart"/>
      <w:r>
        <w:rPr>
          <w:i/>
          <w:color w:val="231F20"/>
        </w:rPr>
        <w:t>Platycerus</w:t>
      </w:r>
      <w:proofErr w:type="spellEnd"/>
      <w:r>
        <w:rPr>
          <w:i/>
          <w:color w:val="231F20"/>
        </w:rPr>
        <w:t xml:space="preserve"> elegans</w:t>
      </w:r>
      <w:r>
        <w:rPr>
          <w:color w:val="231F20"/>
        </w:rPr>
        <w:t>), introduced to Norfolk Island and known locally as the red parrot, is a direct competitor of the endangered green parrot. It eats similar</w:t>
      </w:r>
    </w:p>
    <w:p w14:paraId="71A44DC1" w14:textId="77777777" w:rsidR="00907F50" w:rsidRDefault="00907F50">
      <w:pPr>
        <w:spacing w:line="235" w:lineRule="auto"/>
        <w:sectPr w:rsidR="00907F50">
          <w:pgSz w:w="9980" w:h="14180"/>
          <w:pgMar w:top="1320" w:right="0" w:bottom="760" w:left="0" w:header="0" w:footer="565" w:gutter="0"/>
          <w:cols w:space="720"/>
        </w:sectPr>
      </w:pPr>
    </w:p>
    <w:p w14:paraId="4747EA56" w14:textId="77777777" w:rsidR="00907F50" w:rsidRDefault="00B8456D">
      <w:pPr>
        <w:pStyle w:val="BodyText"/>
        <w:spacing w:before="47" w:line="235" w:lineRule="auto"/>
        <w:ind w:left="1417" w:right="4"/>
      </w:pPr>
      <w:r>
        <w:rPr>
          <w:color w:val="231F20"/>
        </w:rPr>
        <w:lastRenderedPageBreak/>
        <w:t>foods,</w:t>
      </w:r>
      <w:r>
        <w:rPr>
          <w:color w:val="231F20"/>
          <w:spacing w:val="-5"/>
        </w:rPr>
        <w:t xml:space="preserve"> </w:t>
      </w:r>
      <w:r>
        <w:rPr>
          <w:color w:val="231F20"/>
        </w:rPr>
        <w:t>has</w:t>
      </w:r>
      <w:r>
        <w:rPr>
          <w:color w:val="231F20"/>
          <w:spacing w:val="-3"/>
        </w:rPr>
        <w:t xml:space="preserve"> </w:t>
      </w:r>
      <w:r>
        <w:rPr>
          <w:color w:val="231F20"/>
        </w:rPr>
        <w:t>similar</w:t>
      </w:r>
      <w:r>
        <w:rPr>
          <w:color w:val="231F20"/>
          <w:spacing w:val="-3"/>
        </w:rPr>
        <w:t xml:space="preserve"> </w:t>
      </w:r>
      <w:r>
        <w:rPr>
          <w:color w:val="231F20"/>
        </w:rPr>
        <w:t>nesting</w:t>
      </w:r>
      <w:r>
        <w:rPr>
          <w:color w:val="231F20"/>
          <w:spacing w:val="-3"/>
        </w:rPr>
        <w:t xml:space="preserve"> </w:t>
      </w:r>
      <w:r>
        <w:rPr>
          <w:color w:val="231F20"/>
        </w:rPr>
        <w:t>requirements</w:t>
      </w:r>
      <w:r>
        <w:rPr>
          <w:color w:val="231F20"/>
          <w:spacing w:val="-3"/>
        </w:rPr>
        <w:t xml:space="preserve"> </w:t>
      </w:r>
      <w:r>
        <w:rPr>
          <w:color w:val="231F20"/>
        </w:rPr>
        <w:t>and</w:t>
      </w:r>
      <w:r>
        <w:rPr>
          <w:color w:val="231F20"/>
          <w:spacing w:val="-3"/>
        </w:rPr>
        <w:t xml:space="preserve"> </w:t>
      </w:r>
      <w:r>
        <w:rPr>
          <w:color w:val="231F20"/>
        </w:rPr>
        <w:t>has</w:t>
      </w:r>
      <w:r>
        <w:rPr>
          <w:color w:val="231F20"/>
          <w:spacing w:val="-3"/>
        </w:rPr>
        <w:t xml:space="preserve"> </w:t>
      </w:r>
      <w:r>
        <w:rPr>
          <w:color w:val="231F20"/>
        </w:rPr>
        <w:t>also</w:t>
      </w:r>
      <w:r>
        <w:rPr>
          <w:color w:val="231F20"/>
          <w:spacing w:val="-3"/>
        </w:rPr>
        <w:t xml:space="preserve"> </w:t>
      </w:r>
      <w:r>
        <w:rPr>
          <w:color w:val="231F20"/>
        </w:rPr>
        <w:t>been</w:t>
      </w:r>
      <w:r>
        <w:rPr>
          <w:color w:val="231F20"/>
          <w:spacing w:val="-3"/>
        </w:rPr>
        <w:t xml:space="preserve"> </w:t>
      </w:r>
      <w:r>
        <w:rPr>
          <w:color w:val="231F20"/>
        </w:rPr>
        <w:t>known</w:t>
      </w:r>
      <w:r>
        <w:rPr>
          <w:color w:val="231F20"/>
          <w:spacing w:val="-4"/>
        </w:rPr>
        <w:t xml:space="preserve"> </w:t>
      </w:r>
      <w:r>
        <w:rPr>
          <w:color w:val="231F20"/>
        </w:rPr>
        <w:t>to</w:t>
      </w:r>
      <w:r>
        <w:rPr>
          <w:color w:val="231F20"/>
          <w:spacing w:val="-4"/>
        </w:rPr>
        <w:t xml:space="preserve"> </w:t>
      </w:r>
      <w:r>
        <w:rPr>
          <w:color w:val="231F20"/>
        </w:rPr>
        <w:t>break</w:t>
      </w:r>
      <w:r>
        <w:rPr>
          <w:color w:val="231F20"/>
          <w:spacing w:val="-4"/>
        </w:rPr>
        <w:t xml:space="preserve"> </w:t>
      </w:r>
      <w:r>
        <w:rPr>
          <w:color w:val="231F20"/>
        </w:rPr>
        <w:t>eggs</w:t>
      </w:r>
      <w:r>
        <w:rPr>
          <w:color w:val="231F20"/>
          <w:spacing w:val="-3"/>
        </w:rPr>
        <w:t xml:space="preserve"> </w:t>
      </w:r>
      <w:r>
        <w:rPr>
          <w:color w:val="231F20"/>
        </w:rPr>
        <w:t>and</w:t>
      </w:r>
      <w:r>
        <w:rPr>
          <w:color w:val="231F20"/>
          <w:spacing w:val="-3"/>
        </w:rPr>
        <w:t xml:space="preserve"> </w:t>
      </w:r>
      <w:r>
        <w:rPr>
          <w:color w:val="231F20"/>
        </w:rPr>
        <w:t>eject chicks from green parrot</w:t>
      </w:r>
      <w:r>
        <w:rPr>
          <w:color w:val="231F20"/>
          <w:spacing w:val="-4"/>
        </w:rPr>
        <w:t xml:space="preserve"> </w:t>
      </w:r>
      <w:r>
        <w:rPr>
          <w:color w:val="231F20"/>
        </w:rPr>
        <w:t>nests.</w:t>
      </w:r>
    </w:p>
    <w:p w14:paraId="2CF5BD96" w14:textId="77777777" w:rsidR="00907F50" w:rsidRDefault="00B8456D">
      <w:pPr>
        <w:pStyle w:val="BodyText"/>
        <w:spacing w:before="115" w:line="235" w:lineRule="auto"/>
        <w:ind w:left="1417" w:right="4"/>
      </w:pPr>
      <w:r>
        <w:rPr>
          <w:color w:val="231F20"/>
        </w:rPr>
        <w:t xml:space="preserve">Feral fowl have increased their range and numbers on Norfolk Island. Anecdotal observations indicate that in the park and botanic garden </w:t>
      </w:r>
      <w:r>
        <w:rPr>
          <w:color w:val="231F20"/>
          <w:spacing w:val="-3"/>
        </w:rPr>
        <w:t xml:space="preserve">feral </w:t>
      </w:r>
      <w:r>
        <w:rPr>
          <w:color w:val="231F20"/>
        </w:rPr>
        <w:t>fowl are changing the soil moisture</w:t>
      </w:r>
      <w:r>
        <w:rPr>
          <w:color w:val="231F20"/>
          <w:spacing w:val="-8"/>
        </w:rPr>
        <w:t xml:space="preserve"> </w:t>
      </w:r>
      <w:r>
        <w:rPr>
          <w:color w:val="231F20"/>
        </w:rPr>
        <w:t>regime</w:t>
      </w:r>
      <w:r>
        <w:rPr>
          <w:color w:val="231F20"/>
          <w:spacing w:val="-7"/>
        </w:rPr>
        <w:t xml:space="preserve"> </w:t>
      </w:r>
      <w:r>
        <w:rPr>
          <w:color w:val="231F20"/>
        </w:rPr>
        <w:t>through</w:t>
      </w:r>
      <w:r>
        <w:rPr>
          <w:color w:val="231F20"/>
          <w:spacing w:val="-8"/>
        </w:rPr>
        <w:t xml:space="preserve"> </w:t>
      </w:r>
      <w:r>
        <w:rPr>
          <w:color w:val="231F20"/>
        </w:rPr>
        <w:t>extensive</w:t>
      </w:r>
      <w:r>
        <w:rPr>
          <w:color w:val="231F20"/>
          <w:spacing w:val="-7"/>
        </w:rPr>
        <w:t xml:space="preserve"> </w:t>
      </w:r>
      <w:r>
        <w:rPr>
          <w:color w:val="231F20"/>
        </w:rPr>
        <w:t>disturbance</w:t>
      </w:r>
      <w:r>
        <w:rPr>
          <w:color w:val="231F20"/>
          <w:spacing w:val="-7"/>
        </w:rPr>
        <w:t xml:space="preserve"> </w:t>
      </w:r>
      <w:r>
        <w:rPr>
          <w:color w:val="231F20"/>
        </w:rPr>
        <w:t>of</w:t>
      </w:r>
      <w:r>
        <w:rPr>
          <w:color w:val="231F20"/>
          <w:spacing w:val="-7"/>
        </w:rPr>
        <w:t xml:space="preserve"> </w:t>
      </w:r>
      <w:r>
        <w:rPr>
          <w:color w:val="231F20"/>
          <w:spacing w:val="-4"/>
        </w:rPr>
        <w:t>litter,</w:t>
      </w:r>
      <w:r>
        <w:rPr>
          <w:color w:val="231F20"/>
          <w:spacing w:val="-7"/>
        </w:rPr>
        <w:t xml:space="preserve"> </w:t>
      </w:r>
      <w:r>
        <w:rPr>
          <w:color w:val="231F20"/>
        </w:rPr>
        <w:t>reducing</w:t>
      </w:r>
      <w:r>
        <w:rPr>
          <w:color w:val="231F20"/>
          <w:spacing w:val="-7"/>
        </w:rPr>
        <w:t xml:space="preserve"> </w:t>
      </w:r>
      <w:r>
        <w:rPr>
          <w:color w:val="231F20"/>
        </w:rPr>
        <w:t>germination,</w:t>
      </w:r>
      <w:r>
        <w:rPr>
          <w:color w:val="231F20"/>
          <w:spacing w:val="-7"/>
        </w:rPr>
        <w:t xml:space="preserve"> </w:t>
      </w:r>
      <w:r>
        <w:rPr>
          <w:color w:val="231F20"/>
        </w:rPr>
        <w:t>disturbing seedling roots of rainforest plants, and reducing numbers of some invertebrates– including critically endangered land</w:t>
      </w:r>
      <w:r>
        <w:rPr>
          <w:color w:val="231F20"/>
          <w:spacing w:val="-3"/>
        </w:rPr>
        <w:t xml:space="preserve"> </w:t>
      </w:r>
      <w:r>
        <w:rPr>
          <w:color w:val="231F20"/>
        </w:rPr>
        <w:t>snails.</w:t>
      </w:r>
    </w:p>
    <w:p w14:paraId="6A76DCE3" w14:textId="77777777" w:rsidR="00907F50" w:rsidRDefault="00B8456D">
      <w:pPr>
        <w:pStyle w:val="BodyText"/>
        <w:spacing w:before="117" w:line="235" w:lineRule="auto"/>
        <w:ind w:left="1417" w:right="4"/>
      </w:pPr>
      <w:r>
        <w:rPr>
          <w:color w:val="231F20"/>
        </w:rPr>
        <w:t xml:space="preserve">Native species may also impact adversely on one another from time to time or at </w:t>
      </w:r>
      <w:proofErr w:type="gramStart"/>
      <w:r>
        <w:rPr>
          <w:color w:val="231F20"/>
        </w:rPr>
        <w:t>particular</w:t>
      </w:r>
      <w:r>
        <w:rPr>
          <w:color w:val="231F20"/>
          <w:spacing w:val="-6"/>
        </w:rPr>
        <w:t xml:space="preserve"> </w:t>
      </w:r>
      <w:r>
        <w:rPr>
          <w:color w:val="231F20"/>
        </w:rPr>
        <w:t>locations</w:t>
      </w:r>
      <w:proofErr w:type="gramEnd"/>
      <w:r>
        <w:rPr>
          <w:color w:val="231F20"/>
        </w:rPr>
        <w:t>.</w:t>
      </w:r>
      <w:r>
        <w:rPr>
          <w:color w:val="231F20"/>
          <w:spacing w:val="-5"/>
        </w:rPr>
        <w:t xml:space="preserve"> </w:t>
      </w:r>
      <w:r>
        <w:rPr>
          <w:color w:val="231F20"/>
        </w:rPr>
        <w:t>A</w:t>
      </w:r>
      <w:r>
        <w:rPr>
          <w:color w:val="231F20"/>
          <w:spacing w:val="-6"/>
        </w:rPr>
        <w:t xml:space="preserve"> </w:t>
      </w:r>
      <w:r>
        <w:rPr>
          <w:color w:val="231F20"/>
        </w:rPr>
        <w:t>population</w:t>
      </w:r>
      <w:r>
        <w:rPr>
          <w:color w:val="231F20"/>
          <w:spacing w:val="-5"/>
        </w:rPr>
        <w:t xml:space="preserve"> </w:t>
      </w:r>
      <w:r>
        <w:rPr>
          <w:color w:val="231F20"/>
        </w:rPr>
        <w:t>of</w:t>
      </w:r>
      <w:r>
        <w:rPr>
          <w:color w:val="231F20"/>
          <w:spacing w:val="-6"/>
        </w:rPr>
        <w:t xml:space="preserve"> </w:t>
      </w:r>
      <w:r>
        <w:rPr>
          <w:color w:val="231F20"/>
        </w:rPr>
        <w:t>Australasian</w:t>
      </w:r>
      <w:r>
        <w:rPr>
          <w:color w:val="231F20"/>
          <w:spacing w:val="-5"/>
        </w:rPr>
        <w:t xml:space="preserve"> </w:t>
      </w:r>
      <w:r>
        <w:rPr>
          <w:color w:val="231F20"/>
        </w:rPr>
        <w:t>swamphens</w:t>
      </w:r>
      <w:r>
        <w:rPr>
          <w:color w:val="231F20"/>
          <w:spacing w:val="-6"/>
        </w:rPr>
        <w:t xml:space="preserve"> </w:t>
      </w:r>
      <w:r>
        <w:rPr>
          <w:color w:val="231F20"/>
        </w:rPr>
        <w:t>(</w:t>
      </w:r>
      <w:proofErr w:type="spellStart"/>
      <w:r>
        <w:rPr>
          <w:i/>
          <w:color w:val="231F20"/>
        </w:rPr>
        <w:t>Porphyrio</w:t>
      </w:r>
      <w:proofErr w:type="spellEnd"/>
      <w:r>
        <w:rPr>
          <w:i/>
          <w:color w:val="231F20"/>
          <w:spacing w:val="-5"/>
        </w:rPr>
        <w:t xml:space="preserve"> </w:t>
      </w:r>
      <w:proofErr w:type="spellStart"/>
      <w:r>
        <w:rPr>
          <w:i/>
          <w:color w:val="231F20"/>
        </w:rPr>
        <w:t>melanotus</w:t>
      </w:r>
      <w:proofErr w:type="spellEnd"/>
      <w:r>
        <w:rPr>
          <w:color w:val="231F20"/>
        </w:rPr>
        <w:t>)</w:t>
      </w:r>
      <w:r>
        <w:rPr>
          <w:color w:val="231F20"/>
          <w:spacing w:val="-5"/>
        </w:rPr>
        <w:t xml:space="preserve"> </w:t>
      </w:r>
      <w:r>
        <w:rPr>
          <w:color w:val="231F20"/>
        </w:rPr>
        <w:t>have become</w:t>
      </w:r>
      <w:r>
        <w:rPr>
          <w:color w:val="231F20"/>
          <w:spacing w:val="-4"/>
        </w:rPr>
        <w:t xml:space="preserve"> </w:t>
      </w:r>
      <w:r>
        <w:rPr>
          <w:color w:val="231F20"/>
        </w:rPr>
        <w:t>established</w:t>
      </w:r>
      <w:r>
        <w:rPr>
          <w:color w:val="231F20"/>
          <w:spacing w:val="-2"/>
        </w:rPr>
        <w:t xml:space="preserve"> </w:t>
      </w:r>
      <w:r>
        <w:rPr>
          <w:color w:val="231F20"/>
        </w:rPr>
        <w:t>on</w:t>
      </w:r>
      <w:r>
        <w:rPr>
          <w:color w:val="231F20"/>
          <w:spacing w:val="-3"/>
        </w:rPr>
        <w:t xml:space="preserve"> </w:t>
      </w:r>
      <w:r>
        <w:rPr>
          <w:color w:val="231F20"/>
        </w:rPr>
        <w:t>Phillip</w:t>
      </w:r>
      <w:r>
        <w:rPr>
          <w:color w:val="231F20"/>
          <w:spacing w:val="-2"/>
        </w:rPr>
        <w:t xml:space="preserve"> </w:t>
      </w:r>
      <w:r>
        <w:rPr>
          <w:color w:val="231F20"/>
        </w:rPr>
        <w:t>Island</w:t>
      </w:r>
      <w:r>
        <w:rPr>
          <w:color w:val="231F20"/>
          <w:spacing w:val="-3"/>
        </w:rPr>
        <w:t xml:space="preserve"> </w:t>
      </w:r>
      <w:r>
        <w:rPr>
          <w:color w:val="231F20"/>
        </w:rPr>
        <w:t>during</w:t>
      </w:r>
      <w:r>
        <w:rPr>
          <w:color w:val="231F20"/>
          <w:spacing w:val="-3"/>
        </w:rPr>
        <w:t xml:space="preserve"> </w:t>
      </w:r>
      <w:r>
        <w:rPr>
          <w:color w:val="231F20"/>
        </w:rPr>
        <w:t>the</w:t>
      </w:r>
      <w:r>
        <w:rPr>
          <w:color w:val="231F20"/>
          <w:spacing w:val="-2"/>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previous</w:t>
      </w:r>
      <w:r>
        <w:rPr>
          <w:color w:val="231F20"/>
          <w:spacing w:val="-3"/>
        </w:rPr>
        <w:t xml:space="preserve"> </w:t>
      </w:r>
      <w:r>
        <w:rPr>
          <w:color w:val="231F20"/>
        </w:rPr>
        <w:t>plan.</w:t>
      </w:r>
      <w:r>
        <w:rPr>
          <w:color w:val="231F20"/>
          <w:spacing w:val="-2"/>
        </w:rPr>
        <w:t xml:space="preserve"> </w:t>
      </w:r>
      <w:r>
        <w:rPr>
          <w:color w:val="231F20"/>
        </w:rPr>
        <w:t>The</w:t>
      </w:r>
      <w:r>
        <w:rPr>
          <w:color w:val="231F20"/>
          <w:spacing w:val="-3"/>
        </w:rPr>
        <w:t xml:space="preserve"> </w:t>
      </w:r>
      <w:r>
        <w:rPr>
          <w:color w:val="231F20"/>
        </w:rPr>
        <w:t>presence</w:t>
      </w:r>
    </w:p>
    <w:p w14:paraId="6D04CF8C" w14:textId="77777777" w:rsidR="00907F50" w:rsidRDefault="00B8456D">
      <w:pPr>
        <w:pStyle w:val="BodyText"/>
        <w:spacing w:before="2" w:line="235" w:lineRule="auto"/>
        <w:ind w:left="1417" w:right="98"/>
      </w:pPr>
      <w:r>
        <w:rPr>
          <w:color w:val="231F20"/>
        </w:rPr>
        <w:t xml:space="preserve">of swamphens is impacting upon the breeding of seabirds </w:t>
      </w:r>
      <w:proofErr w:type="gramStart"/>
      <w:r>
        <w:rPr>
          <w:color w:val="231F20"/>
        </w:rPr>
        <w:t>as a result of</w:t>
      </w:r>
      <w:proofErr w:type="gramEnd"/>
      <w:r>
        <w:rPr>
          <w:color w:val="231F20"/>
        </w:rPr>
        <w:t xml:space="preserve"> the swamphens destroying and eating eggs and killing young chicks. Sooty terns (</w:t>
      </w:r>
      <w:proofErr w:type="spellStart"/>
      <w:r>
        <w:rPr>
          <w:i/>
          <w:color w:val="231F20"/>
        </w:rPr>
        <w:t>Onychoprion</w:t>
      </w:r>
      <w:proofErr w:type="spellEnd"/>
      <w:r>
        <w:rPr>
          <w:i/>
          <w:color w:val="231F20"/>
        </w:rPr>
        <w:t xml:space="preserve"> </w:t>
      </w:r>
      <w:proofErr w:type="spellStart"/>
      <w:r>
        <w:rPr>
          <w:i/>
          <w:color w:val="231F20"/>
        </w:rPr>
        <w:t>fuscata</w:t>
      </w:r>
      <w:proofErr w:type="spellEnd"/>
      <w:r>
        <w:rPr>
          <w:color w:val="231F20"/>
        </w:rPr>
        <w:t xml:space="preserve">) </w:t>
      </w:r>
      <w:proofErr w:type="gramStart"/>
      <w:r>
        <w:rPr>
          <w:color w:val="231F20"/>
        </w:rPr>
        <w:t>in particular have</w:t>
      </w:r>
      <w:proofErr w:type="gramEnd"/>
      <w:r>
        <w:rPr>
          <w:color w:val="231F20"/>
        </w:rPr>
        <w:t xml:space="preserve"> been observed in fewer numbers on Phillip Island and appear to be increasing on Norfolk Island, possibly changing their nesting sites as a result of the emerging threat. The presence of sooty terns on Norfolk Island brings a new threat to the nesting birds–exposure to the threat of predation by feral cats and rats.</w:t>
      </w:r>
    </w:p>
    <w:p w14:paraId="6C9B1AF4" w14:textId="77777777" w:rsidR="00907F50" w:rsidRDefault="00B8456D">
      <w:pPr>
        <w:pStyle w:val="Heading8"/>
        <w:spacing w:before="119"/>
      </w:pPr>
      <w:r>
        <w:rPr>
          <w:color w:val="5C8135"/>
        </w:rPr>
        <w:t>Invasive invertebrates</w:t>
      </w:r>
    </w:p>
    <w:p w14:paraId="1565EE77" w14:textId="77777777" w:rsidR="00907F50" w:rsidRDefault="00B8456D">
      <w:pPr>
        <w:pStyle w:val="BodyText"/>
        <w:spacing w:before="108" w:line="235" w:lineRule="auto"/>
        <w:ind w:left="1417" w:right="327"/>
        <w:jc w:val="both"/>
      </w:pPr>
      <w:r>
        <w:rPr>
          <w:color w:val="231F20"/>
        </w:rPr>
        <w:t xml:space="preserve">Close to 1,200 invertebrate </w:t>
      </w:r>
      <w:r>
        <w:rPr>
          <w:color w:val="231F20"/>
          <w:spacing w:val="-3"/>
        </w:rPr>
        <w:t xml:space="preserve">taxa </w:t>
      </w:r>
      <w:r>
        <w:rPr>
          <w:color w:val="231F20"/>
        </w:rPr>
        <w:t>have been recorded on Norfolk Island, including 421 species which had not been recorded prior to 2014. It is not clear how many of</w:t>
      </w:r>
      <w:r>
        <w:rPr>
          <w:color w:val="231F20"/>
          <w:spacing w:val="-31"/>
        </w:rPr>
        <w:t xml:space="preserve"> </w:t>
      </w:r>
      <w:r>
        <w:rPr>
          <w:color w:val="231F20"/>
        </w:rPr>
        <w:t>these invertebrates</w:t>
      </w:r>
      <w:r>
        <w:rPr>
          <w:color w:val="231F20"/>
          <w:spacing w:val="-5"/>
        </w:rPr>
        <w:t xml:space="preserve"> </w:t>
      </w:r>
      <w:r>
        <w:rPr>
          <w:color w:val="231F20"/>
        </w:rPr>
        <w:t>are</w:t>
      </w:r>
      <w:r>
        <w:rPr>
          <w:color w:val="231F20"/>
          <w:spacing w:val="-4"/>
        </w:rPr>
        <w:t xml:space="preserve"> </w:t>
      </w:r>
      <w:r>
        <w:rPr>
          <w:color w:val="231F20"/>
        </w:rPr>
        <w:t>exotic</w:t>
      </w:r>
      <w:r>
        <w:rPr>
          <w:color w:val="231F20"/>
          <w:spacing w:val="-5"/>
        </w:rPr>
        <w:t xml:space="preserve"> </w:t>
      </w:r>
      <w:r>
        <w:rPr>
          <w:color w:val="231F20"/>
        </w:rPr>
        <w:t>or</w:t>
      </w:r>
      <w:r>
        <w:rPr>
          <w:color w:val="231F20"/>
          <w:spacing w:val="-4"/>
        </w:rPr>
        <w:t xml:space="preserve"> </w:t>
      </w:r>
      <w:r>
        <w:rPr>
          <w:color w:val="231F20"/>
        </w:rPr>
        <w:t>invasive</w:t>
      </w:r>
      <w:r>
        <w:rPr>
          <w:color w:val="231F20"/>
          <w:spacing w:val="-5"/>
        </w:rPr>
        <w:t xml:space="preserve"> </w:t>
      </w:r>
      <w:r>
        <w:rPr>
          <w:color w:val="231F20"/>
        </w:rPr>
        <w:t>and</w:t>
      </w:r>
      <w:r>
        <w:rPr>
          <w:color w:val="231F20"/>
          <w:spacing w:val="-4"/>
        </w:rPr>
        <w:t xml:space="preserve"> </w:t>
      </w:r>
      <w:r>
        <w:rPr>
          <w:color w:val="231F20"/>
        </w:rPr>
        <w:t>their</w:t>
      </w:r>
      <w:r>
        <w:rPr>
          <w:color w:val="231F20"/>
          <w:spacing w:val="-3"/>
        </w:rPr>
        <w:t xml:space="preserve"> </w:t>
      </w:r>
      <w:r>
        <w:rPr>
          <w:color w:val="231F20"/>
        </w:rPr>
        <w:t>potential</w:t>
      </w:r>
      <w:r>
        <w:rPr>
          <w:color w:val="231F20"/>
          <w:spacing w:val="-4"/>
        </w:rPr>
        <w:t xml:space="preserve"> </w:t>
      </w:r>
      <w:r>
        <w:rPr>
          <w:color w:val="231F20"/>
        </w:rPr>
        <w:t>impacts</w:t>
      </w:r>
      <w:r>
        <w:rPr>
          <w:color w:val="231F20"/>
          <w:spacing w:val="-3"/>
        </w:rPr>
        <w:t xml:space="preserve"> </w:t>
      </w:r>
      <w:r>
        <w:rPr>
          <w:color w:val="231F20"/>
        </w:rPr>
        <w:t>are</w:t>
      </w:r>
      <w:r>
        <w:rPr>
          <w:color w:val="231F20"/>
          <w:spacing w:val="-5"/>
        </w:rPr>
        <w:t xml:space="preserve"> </w:t>
      </w:r>
      <w:r>
        <w:rPr>
          <w:color w:val="231F20"/>
        </w:rPr>
        <w:t>also</w:t>
      </w:r>
      <w:r>
        <w:rPr>
          <w:color w:val="231F20"/>
          <w:spacing w:val="-3"/>
        </w:rPr>
        <w:t xml:space="preserve"> </w:t>
      </w:r>
      <w:r>
        <w:rPr>
          <w:color w:val="231F20"/>
        </w:rPr>
        <w:t>unknown.</w:t>
      </w:r>
    </w:p>
    <w:p w14:paraId="027A0D65" w14:textId="77777777" w:rsidR="00907F50" w:rsidRDefault="00B8456D">
      <w:pPr>
        <w:pStyle w:val="BodyText"/>
        <w:spacing w:before="116" w:line="235" w:lineRule="auto"/>
        <w:ind w:left="1417" w:right="395"/>
      </w:pPr>
      <w:r>
        <w:rPr>
          <w:color w:val="231F20"/>
        </w:rPr>
        <w:t>A new arrival on Norfolk Island is the palm seed borer (</w:t>
      </w:r>
      <w:proofErr w:type="spellStart"/>
      <w:r>
        <w:rPr>
          <w:i/>
          <w:color w:val="231F20"/>
        </w:rPr>
        <w:t>Coccotrypes</w:t>
      </w:r>
      <w:proofErr w:type="spellEnd"/>
      <w:r>
        <w:rPr>
          <w:i/>
          <w:color w:val="231F20"/>
        </w:rPr>
        <w:t xml:space="preserve"> </w:t>
      </w:r>
      <w:proofErr w:type="spellStart"/>
      <w:r>
        <w:rPr>
          <w:i/>
          <w:color w:val="231F20"/>
        </w:rPr>
        <w:t>dactyliperda</w:t>
      </w:r>
      <w:proofErr w:type="spellEnd"/>
      <w:r>
        <w:rPr>
          <w:color w:val="231F20"/>
        </w:rPr>
        <w:t>), an</w:t>
      </w:r>
      <w:r>
        <w:rPr>
          <w:color w:val="231F20"/>
          <w:spacing w:val="-4"/>
        </w:rPr>
        <w:t xml:space="preserve"> </w:t>
      </w:r>
      <w:r>
        <w:rPr>
          <w:color w:val="231F20"/>
        </w:rPr>
        <w:t>invasive</w:t>
      </w:r>
      <w:r>
        <w:rPr>
          <w:color w:val="231F20"/>
          <w:spacing w:val="-5"/>
        </w:rPr>
        <w:t xml:space="preserve"> </w:t>
      </w:r>
      <w:r>
        <w:rPr>
          <w:color w:val="231F20"/>
        </w:rPr>
        <w:t>1.5–</w:t>
      </w:r>
      <w:proofErr w:type="gramStart"/>
      <w:r>
        <w:rPr>
          <w:color w:val="231F20"/>
        </w:rPr>
        <w:t>2.5</w:t>
      </w:r>
      <w:r>
        <w:rPr>
          <w:color w:val="231F20"/>
          <w:spacing w:val="-4"/>
        </w:rPr>
        <w:t xml:space="preserve"> </w:t>
      </w:r>
      <w:r>
        <w:rPr>
          <w:color w:val="231F20"/>
        </w:rPr>
        <w:t>millimetre</w:t>
      </w:r>
      <w:proofErr w:type="gramEnd"/>
      <w:r>
        <w:rPr>
          <w:color w:val="231F20"/>
          <w:spacing w:val="-5"/>
        </w:rPr>
        <w:t xml:space="preserve"> </w:t>
      </w:r>
      <w:r>
        <w:rPr>
          <w:color w:val="231F20"/>
        </w:rPr>
        <w:t>beetle</w:t>
      </w:r>
      <w:r>
        <w:rPr>
          <w:color w:val="231F20"/>
          <w:spacing w:val="-4"/>
        </w:rPr>
        <w:t xml:space="preserve"> </w:t>
      </w:r>
      <w:r>
        <w:rPr>
          <w:color w:val="231F20"/>
        </w:rPr>
        <w:t>that</w:t>
      </w:r>
      <w:r>
        <w:rPr>
          <w:color w:val="231F20"/>
          <w:spacing w:val="-4"/>
        </w:rPr>
        <w:t xml:space="preserve"> </w:t>
      </w:r>
      <w:r>
        <w:rPr>
          <w:color w:val="231F20"/>
        </w:rPr>
        <w:t>breeds</w:t>
      </w:r>
      <w:r>
        <w:rPr>
          <w:color w:val="231F20"/>
          <w:spacing w:val="-5"/>
        </w:rPr>
        <w:t xml:space="preserve"> </w:t>
      </w:r>
      <w:r>
        <w:rPr>
          <w:color w:val="231F20"/>
        </w:rPr>
        <w:t>in</w:t>
      </w:r>
      <w:r>
        <w:rPr>
          <w:color w:val="231F20"/>
          <w:spacing w:val="-4"/>
        </w:rPr>
        <w:t xml:space="preserve"> </w:t>
      </w:r>
      <w:r>
        <w:rPr>
          <w:color w:val="231F20"/>
        </w:rPr>
        <w:t>palm</w:t>
      </w:r>
      <w:r>
        <w:rPr>
          <w:color w:val="231F20"/>
          <w:spacing w:val="-4"/>
        </w:rPr>
        <w:t xml:space="preserve"> </w:t>
      </w:r>
      <w:r>
        <w:rPr>
          <w:color w:val="231F20"/>
        </w:rPr>
        <w:t>seeds,</w:t>
      </w:r>
      <w:r>
        <w:rPr>
          <w:color w:val="231F20"/>
          <w:spacing w:val="-4"/>
        </w:rPr>
        <w:t xml:space="preserve"> </w:t>
      </w:r>
      <w:r>
        <w:rPr>
          <w:color w:val="231F20"/>
        </w:rPr>
        <w:t>compromising</w:t>
      </w:r>
      <w:r>
        <w:rPr>
          <w:color w:val="231F20"/>
          <w:spacing w:val="-5"/>
        </w:rPr>
        <w:t xml:space="preserve"> </w:t>
      </w:r>
      <w:r>
        <w:rPr>
          <w:color w:val="231F20"/>
        </w:rPr>
        <w:t xml:space="preserve">plant reproduction. It could potentially impact on the island’s kentia palm </w:t>
      </w:r>
      <w:r>
        <w:rPr>
          <w:color w:val="231F20"/>
          <w:spacing w:val="-3"/>
        </w:rPr>
        <w:t xml:space="preserve">industry, </w:t>
      </w:r>
      <w:r>
        <w:rPr>
          <w:color w:val="231F20"/>
        </w:rPr>
        <w:t>but the</w:t>
      </w:r>
      <w:r>
        <w:rPr>
          <w:color w:val="231F20"/>
          <w:spacing w:val="-4"/>
        </w:rPr>
        <w:t xml:space="preserve"> </w:t>
      </w:r>
      <w:r>
        <w:rPr>
          <w:color w:val="231F20"/>
        </w:rPr>
        <w:t>likely</w:t>
      </w:r>
      <w:r>
        <w:rPr>
          <w:color w:val="231F20"/>
          <w:spacing w:val="-4"/>
        </w:rPr>
        <w:t xml:space="preserve"> </w:t>
      </w:r>
      <w:r>
        <w:rPr>
          <w:color w:val="231F20"/>
        </w:rPr>
        <w:t>impacts</w:t>
      </w:r>
      <w:r>
        <w:rPr>
          <w:color w:val="231F20"/>
          <w:spacing w:val="-3"/>
        </w:rPr>
        <w:t xml:space="preserve"> </w:t>
      </w:r>
      <w:r>
        <w:rPr>
          <w:color w:val="231F20"/>
        </w:rPr>
        <w:t>on</w:t>
      </w:r>
      <w:r>
        <w:rPr>
          <w:color w:val="231F20"/>
          <w:spacing w:val="-5"/>
        </w:rPr>
        <w:t xml:space="preserve"> </w:t>
      </w:r>
      <w:r>
        <w:rPr>
          <w:color w:val="231F20"/>
        </w:rPr>
        <w:t>the</w:t>
      </w:r>
      <w:r>
        <w:rPr>
          <w:color w:val="231F20"/>
          <w:spacing w:val="-3"/>
        </w:rPr>
        <w:t xml:space="preserve"> </w:t>
      </w:r>
      <w:r>
        <w:rPr>
          <w:color w:val="231F20"/>
        </w:rPr>
        <w:t>island’s</w:t>
      </w:r>
      <w:r>
        <w:rPr>
          <w:color w:val="231F20"/>
          <w:spacing w:val="-3"/>
        </w:rPr>
        <w:t xml:space="preserve"> </w:t>
      </w:r>
      <w:r>
        <w:rPr>
          <w:color w:val="231F20"/>
        </w:rPr>
        <w:t>one</w:t>
      </w:r>
      <w:r>
        <w:rPr>
          <w:color w:val="231F20"/>
          <w:spacing w:val="-5"/>
        </w:rPr>
        <w:t xml:space="preserve"> </w:t>
      </w:r>
      <w:r>
        <w:rPr>
          <w:color w:val="231F20"/>
        </w:rPr>
        <w:t>indigenous</w:t>
      </w:r>
      <w:r>
        <w:rPr>
          <w:color w:val="231F20"/>
          <w:spacing w:val="-4"/>
        </w:rPr>
        <w:t xml:space="preserve"> </w:t>
      </w:r>
      <w:r>
        <w:rPr>
          <w:color w:val="231F20"/>
        </w:rPr>
        <w:t>palm</w:t>
      </w:r>
      <w:r>
        <w:rPr>
          <w:color w:val="231F20"/>
          <w:spacing w:val="-3"/>
        </w:rPr>
        <w:t xml:space="preserve"> </w:t>
      </w:r>
      <w:r>
        <w:rPr>
          <w:color w:val="231F20"/>
        </w:rPr>
        <w:t>species,</w:t>
      </w:r>
      <w:r>
        <w:rPr>
          <w:color w:val="231F20"/>
          <w:spacing w:val="-3"/>
        </w:rPr>
        <w:t xml:space="preserve"> </w:t>
      </w:r>
      <w:r>
        <w:rPr>
          <w:color w:val="231F20"/>
        </w:rPr>
        <w:t>Norfolk</w:t>
      </w:r>
      <w:r>
        <w:rPr>
          <w:color w:val="231F20"/>
          <w:spacing w:val="-5"/>
        </w:rPr>
        <w:t xml:space="preserve"> </w:t>
      </w:r>
      <w:r>
        <w:rPr>
          <w:color w:val="231F20"/>
        </w:rPr>
        <w:t>Island</w:t>
      </w:r>
      <w:r>
        <w:rPr>
          <w:color w:val="231F20"/>
          <w:spacing w:val="-4"/>
        </w:rPr>
        <w:t xml:space="preserve"> </w:t>
      </w:r>
      <w:r>
        <w:rPr>
          <w:color w:val="231F20"/>
        </w:rPr>
        <w:t>Palm</w:t>
      </w:r>
    </w:p>
    <w:p w14:paraId="1F609E15" w14:textId="77777777" w:rsidR="00907F50" w:rsidRDefault="00B8456D">
      <w:pPr>
        <w:pStyle w:val="BodyText"/>
        <w:spacing w:before="3" w:line="235" w:lineRule="auto"/>
        <w:ind w:left="1417" w:right="4"/>
      </w:pPr>
      <w:r>
        <w:rPr>
          <w:color w:val="231F20"/>
        </w:rPr>
        <w:t>(</w:t>
      </w:r>
      <w:proofErr w:type="spellStart"/>
      <w:r>
        <w:rPr>
          <w:i/>
          <w:color w:val="231F20"/>
        </w:rPr>
        <w:t>Rhopalostylis</w:t>
      </w:r>
      <w:proofErr w:type="spellEnd"/>
      <w:r>
        <w:rPr>
          <w:i/>
          <w:color w:val="231F20"/>
        </w:rPr>
        <w:t xml:space="preserve"> </w:t>
      </w:r>
      <w:proofErr w:type="spellStart"/>
      <w:r>
        <w:rPr>
          <w:i/>
          <w:color w:val="231F20"/>
        </w:rPr>
        <w:t>bauerii</w:t>
      </w:r>
      <w:proofErr w:type="spellEnd"/>
      <w:r>
        <w:rPr>
          <w:color w:val="231F20"/>
        </w:rPr>
        <w:t>) are unknown. Initial investigations indicate the beetle is found in the seeds of large numbers of Norfolk Island Palm seed.</w:t>
      </w:r>
    </w:p>
    <w:p w14:paraId="589D3C8F" w14:textId="77777777" w:rsidR="00907F50" w:rsidRDefault="00B8456D">
      <w:pPr>
        <w:pStyle w:val="BodyText"/>
        <w:spacing w:before="114" w:line="235" w:lineRule="auto"/>
        <w:ind w:left="1417" w:right="16"/>
      </w:pPr>
      <w:r>
        <w:rPr>
          <w:color w:val="231F20"/>
        </w:rPr>
        <w:t>The Argentine ant (</w:t>
      </w:r>
      <w:proofErr w:type="spellStart"/>
      <w:r>
        <w:rPr>
          <w:i/>
          <w:color w:val="231F20"/>
        </w:rPr>
        <w:t>Linepithema</w:t>
      </w:r>
      <w:proofErr w:type="spellEnd"/>
      <w:r>
        <w:rPr>
          <w:i/>
          <w:color w:val="231F20"/>
        </w:rPr>
        <w:t xml:space="preserve"> </w:t>
      </w:r>
      <w:proofErr w:type="spellStart"/>
      <w:r>
        <w:rPr>
          <w:i/>
          <w:color w:val="231F20"/>
        </w:rPr>
        <w:t>humile</w:t>
      </w:r>
      <w:proofErr w:type="spellEnd"/>
      <w:r>
        <w:rPr>
          <w:color w:val="231F20"/>
        </w:rPr>
        <w:t xml:space="preserve">) has the potential to cause serious harm to Norfolk </w:t>
      </w:r>
      <w:r>
        <w:rPr>
          <w:color w:val="231F20"/>
          <w:spacing w:val="-3"/>
        </w:rPr>
        <w:t xml:space="preserve">Island’s </w:t>
      </w:r>
      <w:r>
        <w:rPr>
          <w:color w:val="231F20"/>
        </w:rPr>
        <w:t xml:space="preserve">wildlife. Forming super-colonies, the Argentine Ant competitively displaces most other ant species which in turn compromises ecosystem processes such as soil aeration, nutrient </w:t>
      </w:r>
      <w:proofErr w:type="gramStart"/>
      <w:r>
        <w:rPr>
          <w:color w:val="231F20"/>
        </w:rPr>
        <w:t>cycling</w:t>
      </w:r>
      <w:proofErr w:type="gramEnd"/>
      <w:r>
        <w:rPr>
          <w:color w:val="231F20"/>
        </w:rPr>
        <w:t xml:space="preserve"> and seed dispersal. </w:t>
      </w:r>
      <w:r>
        <w:rPr>
          <w:color w:val="231F20"/>
          <w:spacing w:val="-3"/>
        </w:rPr>
        <w:t xml:space="preserve">Additionally, </w:t>
      </w:r>
      <w:r>
        <w:rPr>
          <w:color w:val="231F20"/>
        </w:rPr>
        <w:t>ground nesting seabirds and rare species such as the green parrot and Norfolk robin (</w:t>
      </w:r>
      <w:proofErr w:type="spellStart"/>
      <w:r>
        <w:rPr>
          <w:i/>
          <w:color w:val="231F20"/>
        </w:rPr>
        <w:t>Petroica</w:t>
      </w:r>
      <w:proofErr w:type="spellEnd"/>
      <w:r>
        <w:rPr>
          <w:i/>
          <w:color w:val="231F20"/>
        </w:rPr>
        <w:t xml:space="preserve"> multicolour</w:t>
      </w:r>
      <w:r>
        <w:rPr>
          <w:color w:val="231F20"/>
        </w:rPr>
        <w:t>) are</w:t>
      </w:r>
    </w:p>
    <w:p w14:paraId="23291BE2" w14:textId="77777777" w:rsidR="00907F50" w:rsidRDefault="00B8456D">
      <w:pPr>
        <w:pStyle w:val="BodyText"/>
        <w:spacing w:before="4" w:line="235" w:lineRule="auto"/>
        <w:ind w:left="1417" w:right="4"/>
      </w:pPr>
      <w:r>
        <w:rPr>
          <w:color w:val="231F20"/>
        </w:rPr>
        <w:t>at risk due to the ants’ aggression and need for protein. Other species such as the two indigenous reptiles would be at great risk if the Argentine ant spread to Phillip Island.</w:t>
      </w:r>
    </w:p>
    <w:p w14:paraId="7B1F7016" w14:textId="77777777" w:rsidR="00907F50" w:rsidRDefault="00B8456D">
      <w:pPr>
        <w:pStyle w:val="BodyText"/>
        <w:spacing w:before="115" w:line="235" w:lineRule="auto"/>
        <w:ind w:left="1417" w:right="4"/>
      </w:pPr>
      <w:r>
        <w:rPr>
          <w:color w:val="231F20"/>
        </w:rPr>
        <w:t xml:space="preserve">Colonies of European </w:t>
      </w:r>
      <w:proofErr w:type="gramStart"/>
      <w:r>
        <w:rPr>
          <w:color w:val="231F20"/>
        </w:rPr>
        <w:t>honey bee</w:t>
      </w:r>
      <w:proofErr w:type="gramEnd"/>
      <w:r>
        <w:rPr>
          <w:color w:val="231F20"/>
        </w:rPr>
        <w:t xml:space="preserve"> (</w:t>
      </w:r>
      <w:proofErr w:type="spellStart"/>
      <w:r>
        <w:rPr>
          <w:i/>
          <w:color w:val="231F20"/>
        </w:rPr>
        <w:t>Apis</w:t>
      </w:r>
      <w:proofErr w:type="spellEnd"/>
      <w:r>
        <w:rPr>
          <w:i/>
          <w:color w:val="231F20"/>
        </w:rPr>
        <w:t xml:space="preserve"> mellifera</w:t>
      </w:r>
      <w:r>
        <w:rPr>
          <w:color w:val="231F20"/>
        </w:rPr>
        <w:t>) frequently occupy tree hollows which might otherwise be used by nesting birds.</w:t>
      </w:r>
    </w:p>
    <w:p w14:paraId="001BE4AC" w14:textId="77777777" w:rsidR="00907F50" w:rsidRDefault="00B8456D">
      <w:pPr>
        <w:pStyle w:val="Heading8"/>
        <w:spacing w:before="116"/>
      </w:pPr>
      <w:r>
        <w:rPr>
          <w:color w:val="5C8135"/>
        </w:rPr>
        <w:t>Pathogens</w:t>
      </w:r>
    </w:p>
    <w:p w14:paraId="49204485" w14:textId="77777777" w:rsidR="00907F50" w:rsidRDefault="00B8456D">
      <w:pPr>
        <w:pStyle w:val="BodyText"/>
        <w:spacing w:before="108" w:line="235" w:lineRule="auto"/>
        <w:ind w:left="1417"/>
      </w:pPr>
      <w:r>
        <w:rPr>
          <w:color w:val="231F20"/>
        </w:rPr>
        <w:t xml:space="preserve">In general, pathogens of native plants and animals in the park and botanic garden are poorly known. </w:t>
      </w:r>
      <w:r>
        <w:rPr>
          <w:color w:val="231F20"/>
          <w:spacing w:val="-4"/>
        </w:rPr>
        <w:t xml:space="preserve">Two </w:t>
      </w:r>
      <w:r>
        <w:rPr>
          <w:color w:val="231F20"/>
        </w:rPr>
        <w:t>pathogens are known to have had a significant impact on park and botanic garden values—psittacine circovirus disease (PCD), commonly known as ‘parrot beak</w:t>
      </w:r>
      <w:r>
        <w:rPr>
          <w:color w:val="231F20"/>
          <w:spacing w:val="-3"/>
        </w:rPr>
        <w:t xml:space="preserve"> </w:t>
      </w:r>
      <w:r>
        <w:rPr>
          <w:color w:val="231F20"/>
        </w:rPr>
        <w:t>and</w:t>
      </w:r>
      <w:r>
        <w:rPr>
          <w:color w:val="231F20"/>
          <w:spacing w:val="-3"/>
        </w:rPr>
        <w:t xml:space="preserve"> </w:t>
      </w:r>
      <w:r>
        <w:rPr>
          <w:color w:val="231F20"/>
        </w:rPr>
        <w:t>feather</w:t>
      </w:r>
      <w:r>
        <w:rPr>
          <w:color w:val="231F20"/>
          <w:spacing w:val="-3"/>
        </w:rPr>
        <w:t xml:space="preserve"> disease’, </w:t>
      </w:r>
      <w:r>
        <w:rPr>
          <w:color w:val="231F20"/>
        </w:rPr>
        <w:t>and</w:t>
      </w:r>
      <w:r>
        <w:rPr>
          <w:color w:val="231F20"/>
          <w:spacing w:val="-3"/>
        </w:rPr>
        <w:t xml:space="preserve"> </w:t>
      </w:r>
      <w:r>
        <w:rPr>
          <w:color w:val="231F20"/>
        </w:rPr>
        <w:t>the</w:t>
      </w:r>
      <w:r>
        <w:rPr>
          <w:color w:val="231F20"/>
          <w:spacing w:val="-3"/>
        </w:rPr>
        <w:t xml:space="preserve"> </w:t>
      </w:r>
      <w:r>
        <w:rPr>
          <w:color w:val="231F20"/>
        </w:rPr>
        <w:t>root</w:t>
      </w:r>
      <w:r>
        <w:rPr>
          <w:color w:val="231F20"/>
          <w:spacing w:val="-4"/>
        </w:rPr>
        <w:t xml:space="preserve"> </w:t>
      </w:r>
      <w:r>
        <w:rPr>
          <w:color w:val="231F20"/>
        </w:rPr>
        <w:t>rot</w:t>
      </w:r>
      <w:r>
        <w:rPr>
          <w:color w:val="231F20"/>
          <w:spacing w:val="-4"/>
        </w:rPr>
        <w:t xml:space="preserve"> </w:t>
      </w:r>
      <w:r>
        <w:rPr>
          <w:color w:val="231F20"/>
        </w:rPr>
        <w:t>fungus</w:t>
      </w:r>
      <w:r>
        <w:rPr>
          <w:color w:val="231F20"/>
          <w:spacing w:val="-4"/>
        </w:rPr>
        <w:t xml:space="preserve"> </w:t>
      </w:r>
      <w:r>
        <w:rPr>
          <w:i/>
          <w:color w:val="231F20"/>
        </w:rPr>
        <w:t>Phellinus</w:t>
      </w:r>
      <w:r>
        <w:rPr>
          <w:i/>
          <w:color w:val="231F20"/>
          <w:spacing w:val="-3"/>
        </w:rPr>
        <w:t xml:space="preserve"> </w:t>
      </w:r>
      <w:proofErr w:type="spellStart"/>
      <w:r>
        <w:rPr>
          <w:i/>
          <w:color w:val="231F20"/>
        </w:rPr>
        <w:t>noxius</w:t>
      </w:r>
      <w:proofErr w:type="spellEnd"/>
      <w:r>
        <w:rPr>
          <w:color w:val="231F20"/>
        </w:rPr>
        <w:t>.</w:t>
      </w:r>
      <w:r>
        <w:rPr>
          <w:color w:val="231F20"/>
          <w:spacing w:val="-3"/>
        </w:rPr>
        <w:t xml:space="preserve"> </w:t>
      </w:r>
      <w:r>
        <w:rPr>
          <w:color w:val="231F20"/>
        </w:rPr>
        <w:t>These</w:t>
      </w:r>
      <w:r>
        <w:rPr>
          <w:color w:val="231F20"/>
          <w:spacing w:val="-4"/>
        </w:rPr>
        <w:t xml:space="preserve"> </w:t>
      </w:r>
      <w:r>
        <w:rPr>
          <w:color w:val="231F20"/>
        </w:rPr>
        <w:t>pathogens</w:t>
      </w:r>
      <w:r>
        <w:rPr>
          <w:color w:val="231F20"/>
          <w:spacing w:val="-4"/>
        </w:rPr>
        <w:t xml:space="preserve"> </w:t>
      </w:r>
      <w:r>
        <w:rPr>
          <w:color w:val="231F20"/>
        </w:rPr>
        <w:t>may occur</w:t>
      </w:r>
      <w:r>
        <w:rPr>
          <w:color w:val="231F20"/>
          <w:spacing w:val="-5"/>
        </w:rPr>
        <w:t xml:space="preserve"> </w:t>
      </w:r>
      <w:r>
        <w:rPr>
          <w:color w:val="231F20"/>
        </w:rPr>
        <w:t>naturally</w:t>
      </w:r>
      <w:r>
        <w:rPr>
          <w:color w:val="231F20"/>
          <w:spacing w:val="-3"/>
        </w:rPr>
        <w:t xml:space="preserve"> </w:t>
      </w:r>
      <w:r>
        <w:rPr>
          <w:color w:val="231F20"/>
        </w:rPr>
        <w:t>on</w:t>
      </w:r>
      <w:r>
        <w:rPr>
          <w:color w:val="231F20"/>
          <w:spacing w:val="-4"/>
        </w:rPr>
        <w:t xml:space="preserve"> </w:t>
      </w:r>
      <w:r>
        <w:rPr>
          <w:color w:val="231F20"/>
        </w:rPr>
        <w:t>Norfolk</w:t>
      </w:r>
      <w:r>
        <w:rPr>
          <w:color w:val="231F20"/>
          <w:spacing w:val="-4"/>
        </w:rPr>
        <w:t xml:space="preserve"> </w:t>
      </w:r>
      <w:r>
        <w:rPr>
          <w:color w:val="231F20"/>
        </w:rPr>
        <w:t>Island,</w:t>
      </w:r>
      <w:r>
        <w:rPr>
          <w:color w:val="231F20"/>
          <w:spacing w:val="-5"/>
        </w:rPr>
        <w:t xml:space="preserve"> </w:t>
      </w:r>
      <w:r>
        <w:rPr>
          <w:color w:val="231F20"/>
        </w:rPr>
        <w:t>as</w:t>
      </w:r>
      <w:r>
        <w:rPr>
          <w:color w:val="231F20"/>
          <w:spacing w:val="-3"/>
        </w:rPr>
        <w:t xml:space="preserve"> </w:t>
      </w:r>
      <w:r>
        <w:rPr>
          <w:color w:val="231F20"/>
        </w:rPr>
        <w:t>they</w:t>
      </w:r>
      <w:r>
        <w:rPr>
          <w:color w:val="231F20"/>
          <w:spacing w:val="-3"/>
        </w:rPr>
        <w:t xml:space="preserve"> </w:t>
      </w:r>
      <w:r>
        <w:rPr>
          <w:color w:val="231F20"/>
        </w:rPr>
        <w:t>do</w:t>
      </w:r>
      <w:r>
        <w:rPr>
          <w:color w:val="231F20"/>
          <w:spacing w:val="-3"/>
        </w:rPr>
        <w:t xml:space="preserve"> </w:t>
      </w:r>
      <w:r>
        <w:rPr>
          <w:color w:val="231F20"/>
        </w:rPr>
        <w:t>on</w:t>
      </w:r>
      <w:r>
        <w:rPr>
          <w:color w:val="231F20"/>
          <w:spacing w:val="-5"/>
        </w:rPr>
        <w:t xml:space="preserve"> </w:t>
      </w:r>
      <w:r>
        <w:rPr>
          <w:color w:val="231F20"/>
        </w:rPr>
        <w:t>mainland</w:t>
      </w:r>
      <w:r>
        <w:rPr>
          <w:color w:val="231F20"/>
          <w:spacing w:val="-4"/>
        </w:rPr>
        <w:t xml:space="preserve"> </w:t>
      </w:r>
      <w:r>
        <w:rPr>
          <w:color w:val="231F20"/>
        </w:rPr>
        <w:t>Australia,</w:t>
      </w:r>
      <w:r>
        <w:rPr>
          <w:color w:val="231F20"/>
          <w:spacing w:val="-3"/>
        </w:rPr>
        <w:t xml:space="preserve"> </w:t>
      </w:r>
      <w:r>
        <w:rPr>
          <w:color w:val="231F20"/>
        </w:rPr>
        <w:t>but</w:t>
      </w:r>
      <w:r>
        <w:rPr>
          <w:color w:val="231F20"/>
          <w:spacing w:val="-3"/>
        </w:rPr>
        <w:t xml:space="preserve"> </w:t>
      </w:r>
      <w:r>
        <w:rPr>
          <w:color w:val="231F20"/>
        </w:rPr>
        <w:t>dispersal</w:t>
      </w:r>
      <w:r>
        <w:rPr>
          <w:color w:val="231F20"/>
          <w:spacing w:val="-4"/>
        </w:rPr>
        <w:t xml:space="preserve"> </w:t>
      </w:r>
      <w:r>
        <w:rPr>
          <w:color w:val="231F20"/>
        </w:rPr>
        <w:t>of</w:t>
      </w:r>
      <w:r>
        <w:rPr>
          <w:color w:val="231F20"/>
          <w:spacing w:val="-4"/>
        </w:rPr>
        <w:t xml:space="preserve"> </w:t>
      </w:r>
      <w:r>
        <w:rPr>
          <w:color w:val="231F20"/>
        </w:rPr>
        <w:t>these threats on Norfolk Island is exacerbated by environmental</w:t>
      </w:r>
      <w:r>
        <w:rPr>
          <w:color w:val="231F20"/>
          <w:spacing w:val="-16"/>
        </w:rPr>
        <w:t xml:space="preserve"> </w:t>
      </w:r>
      <w:r>
        <w:rPr>
          <w:color w:val="231F20"/>
        </w:rPr>
        <w:t>factors.</w:t>
      </w:r>
    </w:p>
    <w:p w14:paraId="75F17855" w14:textId="77777777" w:rsidR="00907F50" w:rsidRDefault="00B8456D">
      <w:pPr>
        <w:pStyle w:val="BodyText"/>
        <w:rPr>
          <w:sz w:val="78"/>
        </w:rPr>
      </w:pPr>
      <w:r>
        <w:br w:type="column"/>
      </w:r>
    </w:p>
    <w:p w14:paraId="4BA2512F" w14:textId="77777777" w:rsidR="00907F50" w:rsidRDefault="00907F50">
      <w:pPr>
        <w:pStyle w:val="BodyText"/>
        <w:rPr>
          <w:sz w:val="78"/>
        </w:rPr>
      </w:pPr>
    </w:p>
    <w:p w14:paraId="2D115F1A" w14:textId="77777777" w:rsidR="00907F50" w:rsidRDefault="00907F50">
      <w:pPr>
        <w:pStyle w:val="BodyText"/>
        <w:rPr>
          <w:sz w:val="78"/>
        </w:rPr>
      </w:pPr>
    </w:p>
    <w:p w14:paraId="0E7A38EC" w14:textId="77777777" w:rsidR="00907F50" w:rsidRDefault="00907F50">
      <w:pPr>
        <w:pStyle w:val="BodyText"/>
        <w:rPr>
          <w:sz w:val="78"/>
        </w:rPr>
      </w:pPr>
    </w:p>
    <w:p w14:paraId="01E66C5C" w14:textId="77777777" w:rsidR="00907F50" w:rsidRDefault="00907F50">
      <w:pPr>
        <w:pStyle w:val="BodyText"/>
        <w:spacing w:before="1"/>
        <w:rPr>
          <w:sz w:val="66"/>
        </w:rPr>
      </w:pPr>
    </w:p>
    <w:p w14:paraId="7FD7C8DB" w14:textId="77777777" w:rsidR="00907F50" w:rsidRDefault="00B8456D">
      <w:pPr>
        <w:ind w:left="478"/>
        <w:rPr>
          <w:sz w:val="36"/>
        </w:rPr>
      </w:pP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.6</w:t>
      </w:r>
    </w:p>
    <w:p w14:paraId="144165AF" w14:textId="77777777" w:rsidR="00907F50" w:rsidRDefault="00907F50">
      <w:pPr>
        <w:rPr>
          <w:sz w:val="36"/>
        </w:rPr>
        <w:sectPr w:rsidR="00907F50">
          <w:pgSz w:w="9980" w:h="14180"/>
          <w:pgMar w:top="1320" w:right="0" w:bottom="760" w:left="0" w:header="0" w:footer="565" w:gutter="0"/>
          <w:cols w:num="2" w:space="720" w:equalWidth="0">
            <w:col w:w="8552" w:space="40"/>
            <w:col w:w="1388"/>
          </w:cols>
        </w:sectPr>
      </w:pPr>
    </w:p>
    <w:p w14:paraId="2BE6B92D" w14:textId="77777777" w:rsidR="00907F50" w:rsidRDefault="00B8456D">
      <w:pPr>
        <w:spacing w:before="47" w:line="235" w:lineRule="auto"/>
        <w:ind w:left="1417" w:right="1373"/>
        <w:rPr>
          <w:sz w:val="20"/>
        </w:rPr>
      </w:pPr>
      <w:r>
        <w:rPr>
          <w:color w:val="231F20"/>
          <w:sz w:val="20"/>
        </w:rPr>
        <w:lastRenderedPageBreak/>
        <w:t xml:space="preserve">PCD was listed as a key threatening process under the EPBC Act in 2001 and the </w:t>
      </w:r>
      <w:r>
        <w:rPr>
          <w:i/>
          <w:color w:val="231F20"/>
          <w:sz w:val="20"/>
        </w:rPr>
        <w:t xml:space="preserve">Threat abatement plan for beak and feather disease affecting endangered psittacine species </w:t>
      </w:r>
      <w:r>
        <w:rPr>
          <w:color w:val="231F20"/>
          <w:sz w:val="20"/>
        </w:rPr>
        <w:t>was released in 2005 (DEH 2005). The threat abatement plan identifies the Norfolk Island green parrot as being adversely affected by PCD. A recent study of 50 green parrots suggests that an estimated 8% of the population are affected by the disease.</w:t>
      </w:r>
    </w:p>
    <w:p w14:paraId="4D5ABB94" w14:textId="77777777" w:rsidR="00907F50" w:rsidRDefault="00B8456D">
      <w:pPr>
        <w:pStyle w:val="BodyText"/>
        <w:spacing w:before="117" w:line="235" w:lineRule="auto"/>
        <w:ind w:left="1417" w:right="1496"/>
      </w:pPr>
      <w:r>
        <w:rPr>
          <w:color w:val="231F20"/>
        </w:rPr>
        <w:t xml:space="preserve">The root rot fungus </w:t>
      </w:r>
      <w:r>
        <w:rPr>
          <w:i/>
          <w:color w:val="231F20"/>
        </w:rPr>
        <w:t xml:space="preserve">Phellinus </w:t>
      </w:r>
      <w:proofErr w:type="spellStart"/>
      <w:r>
        <w:rPr>
          <w:i/>
          <w:color w:val="231F20"/>
        </w:rPr>
        <w:t>noxius</w:t>
      </w:r>
      <w:proofErr w:type="spellEnd"/>
      <w:r>
        <w:rPr>
          <w:i/>
          <w:color w:val="231F20"/>
        </w:rPr>
        <w:t xml:space="preserve"> </w:t>
      </w:r>
      <w:r>
        <w:rPr>
          <w:color w:val="231F20"/>
        </w:rPr>
        <w:t>has been identified as being the principal pathogen causing dieback of Norfolk Island pine (</w:t>
      </w:r>
      <w:r>
        <w:rPr>
          <w:i/>
          <w:color w:val="231F20"/>
        </w:rPr>
        <w:t>Araucaria heterophylla</w:t>
      </w:r>
      <w:r>
        <w:rPr>
          <w:color w:val="231F20"/>
        </w:rPr>
        <w:t>). The fungus is a natural component of rainforests in many countries, but its impacts are exacerbated by low levels of soil phosphorous, highlighting the link between seabirds and the island’s ecosystem.</w:t>
      </w:r>
    </w:p>
    <w:p w14:paraId="2CDAFA81" w14:textId="77777777" w:rsidR="00907F50" w:rsidRDefault="00B8456D">
      <w:pPr>
        <w:pStyle w:val="BodyText"/>
        <w:spacing w:before="117" w:line="235" w:lineRule="auto"/>
        <w:ind w:left="1417" w:right="1544"/>
      </w:pPr>
      <w:r>
        <w:rPr>
          <w:color w:val="231F20"/>
        </w:rPr>
        <w:t xml:space="preserve">A serious fungal disease of plants in the </w:t>
      </w:r>
      <w:proofErr w:type="spellStart"/>
      <w:r>
        <w:rPr>
          <w:color w:val="231F20"/>
        </w:rPr>
        <w:t>Myrtaceae</w:t>
      </w:r>
      <w:proofErr w:type="spellEnd"/>
      <w:r>
        <w:rPr>
          <w:color w:val="231F20"/>
        </w:rPr>
        <w:t xml:space="preserve"> </w:t>
      </w:r>
      <w:r>
        <w:rPr>
          <w:color w:val="231F20"/>
          <w:spacing w:val="-3"/>
        </w:rPr>
        <w:t xml:space="preserve">family, </w:t>
      </w:r>
      <w:r>
        <w:rPr>
          <w:color w:val="231F20"/>
        </w:rPr>
        <w:t>myrtle rust (</w:t>
      </w:r>
      <w:r>
        <w:rPr>
          <w:i/>
          <w:color w:val="231F20"/>
        </w:rPr>
        <w:t xml:space="preserve">Puccinia </w:t>
      </w:r>
      <w:proofErr w:type="spellStart"/>
      <w:r>
        <w:rPr>
          <w:i/>
          <w:color w:val="231F20"/>
        </w:rPr>
        <w:t>psidii</w:t>
      </w:r>
      <w:proofErr w:type="spellEnd"/>
      <w:r>
        <w:rPr>
          <w:color w:val="231F20"/>
        </w:rPr>
        <w:t xml:space="preserve">) has recently arrived on Norfolk Island. Whilst there are no </w:t>
      </w:r>
      <w:proofErr w:type="spellStart"/>
      <w:r>
        <w:rPr>
          <w:color w:val="231F20"/>
        </w:rPr>
        <w:t>Myrtaceae</w:t>
      </w:r>
      <w:proofErr w:type="spellEnd"/>
      <w:r>
        <w:rPr>
          <w:color w:val="231F20"/>
        </w:rPr>
        <w:t xml:space="preserve"> plants indigenous to Norfolk Island, there are potential risks associated with </w:t>
      </w:r>
      <w:proofErr w:type="gramStart"/>
      <w:r>
        <w:rPr>
          <w:color w:val="231F20"/>
        </w:rPr>
        <w:t>a number of</w:t>
      </w:r>
      <w:proofErr w:type="gramEnd"/>
      <w:r>
        <w:rPr>
          <w:color w:val="231F20"/>
        </w:rPr>
        <w:t xml:space="preserve"> threatened plant</w:t>
      </w:r>
      <w:r>
        <w:rPr>
          <w:color w:val="231F20"/>
          <w:spacing w:val="-5"/>
        </w:rPr>
        <w:t xml:space="preserve"> </w:t>
      </w:r>
      <w:r>
        <w:rPr>
          <w:color w:val="231F20"/>
        </w:rPr>
        <w:t>species.</w:t>
      </w:r>
      <w:r>
        <w:rPr>
          <w:color w:val="231F20"/>
          <w:spacing w:val="-5"/>
        </w:rPr>
        <w:t xml:space="preserve"> </w:t>
      </w:r>
      <w:r>
        <w:rPr>
          <w:color w:val="231F20"/>
        </w:rPr>
        <w:t>The</w:t>
      </w:r>
      <w:r>
        <w:rPr>
          <w:color w:val="231F20"/>
          <w:spacing w:val="-5"/>
        </w:rPr>
        <w:t xml:space="preserve"> </w:t>
      </w:r>
      <w:r>
        <w:rPr>
          <w:color w:val="231F20"/>
        </w:rPr>
        <w:t>critically</w:t>
      </w:r>
      <w:r>
        <w:rPr>
          <w:color w:val="231F20"/>
          <w:spacing w:val="-5"/>
        </w:rPr>
        <w:t xml:space="preserve"> </w:t>
      </w:r>
      <w:r>
        <w:rPr>
          <w:color w:val="231F20"/>
        </w:rPr>
        <w:t>endangered</w:t>
      </w:r>
      <w:r>
        <w:rPr>
          <w:color w:val="231F20"/>
          <w:spacing w:val="-5"/>
        </w:rPr>
        <w:t xml:space="preserve"> </w:t>
      </w:r>
      <w:proofErr w:type="spellStart"/>
      <w:r>
        <w:rPr>
          <w:color w:val="231F20"/>
        </w:rPr>
        <w:t>kurrajong</w:t>
      </w:r>
      <w:proofErr w:type="spellEnd"/>
      <w:r>
        <w:rPr>
          <w:color w:val="231F20"/>
          <w:spacing w:val="-5"/>
        </w:rPr>
        <w:t xml:space="preserve"> </w:t>
      </w:r>
      <w:r>
        <w:rPr>
          <w:color w:val="231F20"/>
        </w:rPr>
        <w:t>(</w:t>
      </w:r>
      <w:proofErr w:type="spellStart"/>
      <w:r>
        <w:rPr>
          <w:i/>
          <w:color w:val="231F20"/>
        </w:rPr>
        <w:t>Wikstroemia</w:t>
      </w:r>
      <w:proofErr w:type="spellEnd"/>
      <w:r>
        <w:rPr>
          <w:i/>
          <w:color w:val="231F20"/>
          <w:spacing w:val="-4"/>
        </w:rPr>
        <w:t xml:space="preserve"> </w:t>
      </w:r>
      <w:r>
        <w:rPr>
          <w:i/>
          <w:color w:val="231F20"/>
        </w:rPr>
        <w:t>australis</w:t>
      </w:r>
      <w:r>
        <w:rPr>
          <w:color w:val="231F20"/>
        </w:rPr>
        <w:t>)</w:t>
      </w:r>
      <w:r>
        <w:rPr>
          <w:color w:val="231F20"/>
          <w:spacing w:val="-5"/>
        </w:rPr>
        <w:t xml:space="preserve"> </w:t>
      </w:r>
      <w:r>
        <w:rPr>
          <w:color w:val="231F20"/>
        </w:rPr>
        <w:t>is</w:t>
      </w:r>
      <w:r>
        <w:rPr>
          <w:color w:val="231F20"/>
          <w:spacing w:val="-4"/>
        </w:rPr>
        <w:t xml:space="preserve"> </w:t>
      </w:r>
      <w:r>
        <w:rPr>
          <w:color w:val="231F20"/>
        </w:rPr>
        <w:t>one</w:t>
      </w:r>
      <w:r>
        <w:rPr>
          <w:color w:val="231F20"/>
          <w:spacing w:val="-6"/>
        </w:rPr>
        <w:t xml:space="preserve"> </w:t>
      </w:r>
      <w:r>
        <w:rPr>
          <w:color w:val="231F20"/>
        </w:rPr>
        <w:t>species which is known to be particularly susceptible to disease and myrtle rust has previously been</w:t>
      </w:r>
      <w:r>
        <w:rPr>
          <w:color w:val="231F20"/>
          <w:spacing w:val="-2"/>
        </w:rPr>
        <w:t xml:space="preserve"> </w:t>
      </w:r>
      <w:r>
        <w:rPr>
          <w:color w:val="231F20"/>
        </w:rPr>
        <w:t>identified</w:t>
      </w:r>
      <w:r>
        <w:rPr>
          <w:color w:val="231F20"/>
          <w:spacing w:val="-2"/>
        </w:rPr>
        <w:t xml:space="preserve"> </w:t>
      </w:r>
      <w:r>
        <w:rPr>
          <w:color w:val="231F20"/>
        </w:rPr>
        <w:t>as</w:t>
      </w:r>
      <w:r>
        <w:rPr>
          <w:color w:val="231F20"/>
          <w:spacing w:val="-1"/>
        </w:rPr>
        <w:t xml:space="preserve"> </w:t>
      </w:r>
      <w:r>
        <w:rPr>
          <w:color w:val="231F20"/>
        </w:rPr>
        <w:t>a</w:t>
      </w:r>
      <w:r>
        <w:rPr>
          <w:color w:val="231F20"/>
          <w:spacing w:val="-2"/>
        </w:rPr>
        <w:t xml:space="preserve"> </w:t>
      </w:r>
      <w:r>
        <w:rPr>
          <w:color w:val="231F20"/>
        </w:rPr>
        <w:t>risk</w:t>
      </w:r>
      <w:r>
        <w:rPr>
          <w:color w:val="231F20"/>
          <w:spacing w:val="-1"/>
        </w:rPr>
        <w:t xml:space="preserve"> </w:t>
      </w:r>
      <w:r>
        <w:rPr>
          <w:color w:val="231F20"/>
        </w:rPr>
        <w:t>to</w:t>
      </w:r>
      <w:r>
        <w:rPr>
          <w:color w:val="231F20"/>
          <w:spacing w:val="-3"/>
        </w:rPr>
        <w:t xml:space="preserve"> </w:t>
      </w:r>
      <w:r>
        <w:rPr>
          <w:color w:val="231F20"/>
        </w:rPr>
        <w:t>this</w:t>
      </w:r>
      <w:r>
        <w:rPr>
          <w:color w:val="231F20"/>
          <w:spacing w:val="-1"/>
        </w:rPr>
        <w:t xml:space="preserve"> </w:t>
      </w:r>
      <w:r>
        <w:rPr>
          <w:color w:val="231F20"/>
        </w:rPr>
        <w:t>species.</w:t>
      </w:r>
      <w:r>
        <w:rPr>
          <w:color w:val="231F20"/>
          <w:spacing w:val="-2"/>
        </w:rPr>
        <w:t xml:space="preserve"> </w:t>
      </w:r>
      <w:r>
        <w:rPr>
          <w:color w:val="231F20"/>
        </w:rPr>
        <w:t>It</w:t>
      </w:r>
      <w:r>
        <w:rPr>
          <w:color w:val="231F20"/>
          <w:spacing w:val="-3"/>
        </w:rPr>
        <w:t xml:space="preserve"> </w:t>
      </w:r>
      <w:r>
        <w:rPr>
          <w:color w:val="231F20"/>
        </w:rPr>
        <w:t>is</w:t>
      </w:r>
      <w:r>
        <w:rPr>
          <w:color w:val="231F20"/>
          <w:spacing w:val="-1"/>
        </w:rPr>
        <w:t xml:space="preserve"> </w:t>
      </w:r>
      <w:r>
        <w:rPr>
          <w:color w:val="231F20"/>
        </w:rPr>
        <w:t>unclear</w:t>
      </w:r>
      <w:r>
        <w:rPr>
          <w:color w:val="231F20"/>
          <w:spacing w:val="-2"/>
        </w:rPr>
        <w:t xml:space="preserve"> </w:t>
      </w:r>
      <w:r>
        <w:rPr>
          <w:color w:val="231F20"/>
        </w:rPr>
        <w:t>as</w:t>
      </w:r>
      <w:r>
        <w:rPr>
          <w:color w:val="231F20"/>
          <w:spacing w:val="-1"/>
        </w:rPr>
        <w:t xml:space="preserve"> </w:t>
      </w:r>
      <w:r>
        <w:rPr>
          <w:color w:val="231F20"/>
        </w:rPr>
        <w:t>to</w:t>
      </w:r>
      <w:r>
        <w:rPr>
          <w:color w:val="231F20"/>
          <w:spacing w:val="-3"/>
        </w:rPr>
        <w:t xml:space="preserve"> </w:t>
      </w:r>
      <w:r>
        <w:rPr>
          <w:color w:val="231F20"/>
        </w:rPr>
        <w:t>whether</w:t>
      </w:r>
      <w:r>
        <w:rPr>
          <w:color w:val="231F20"/>
          <w:spacing w:val="-1"/>
        </w:rPr>
        <w:t xml:space="preserve"> </w:t>
      </w:r>
      <w:r>
        <w:rPr>
          <w:color w:val="231F20"/>
        </w:rPr>
        <w:t>the</w:t>
      </w:r>
      <w:r>
        <w:rPr>
          <w:color w:val="231F20"/>
          <w:spacing w:val="-2"/>
        </w:rPr>
        <w:t xml:space="preserve"> </w:t>
      </w:r>
      <w:r>
        <w:rPr>
          <w:color w:val="231F20"/>
        </w:rPr>
        <w:t>red</w:t>
      </w:r>
      <w:r>
        <w:rPr>
          <w:color w:val="231F20"/>
          <w:spacing w:val="-2"/>
        </w:rPr>
        <w:t xml:space="preserve"> </w:t>
      </w:r>
      <w:r>
        <w:rPr>
          <w:color w:val="231F20"/>
        </w:rPr>
        <w:t>guava,</w:t>
      </w:r>
      <w:r>
        <w:rPr>
          <w:color w:val="231F20"/>
          <w:spacing w:val="-2"/>
        </w:rPr>
        <w:t xml:space="preserve"> </w:t>
      </w:r>
      <w:r>
        <w:rPr>
          <w:color w:val="231F20"/>
        </w:rPr>
        <w:t>one</w:t>
      </w:r>
      <w:r>
        <w:rPr>
          <w:color w:val="231F20"/>
          <w:spacing w:val="-3"/>
        </w:rPr>
        <w:t xml:space="preserve"> </w:t>
      </w:r>
      <w:r>
        <w:rPr>
          <w:color w:val="231F20"/>
        </w:rPr>
        <w:t xml:space="preserve">of Norfolk </w:t>
      </w:r>
      <w:r>
        <w:rPr>
          <w:color w:val="231F20"/>
          <w:spacing w:val="-3"/>
        </w:rPr>
        <w:t xml:space="preserve">Island’s </w:t>
      </w:r>
      <w:r>
        <w:rPr>
          <w:color w:val="231F20"/>
        </w:rPr>
        <w:t xml:space="preserve">principal weed species and a member of the </w:t>
      </w:r>
      <w:proofErr w:type="spellStart"/>
      <w:r>
        <w:rPr>
          <w:color w:val="231F20"/>
        </w:rPr>
        <w:t>Myrtaceae</w:t>
      </w:r>
      <w:proofErr w:type="spellEnd"/>
      <w:r>
        <w:rPr>
          <w:color w:val="231F20"/>
        </w:rPr>
        <w:t xml:space="preserve"> </w:t>
      </w:r>
      <w:r>
        <w:rPr>
          <w:color w:val="231F20"/>
          <w:spacing w:val="-3"/>
        </w:rPr>
        <w:t xml:space="preserve">family, </w:t>
      </w:r>
      <w:r>
        <w:rPr>
          <w:color w:val="231F20"/>
        </w:rPr>
        <w:t>will be negatively affected by myrtle</w:t>
      </w:r>
      <w:r>
        <w:rPr>
          <w:color w:val="231F20"/>
          <w:spacing w:val="-4"/>
        </w:rPr>
        <w:t xml:space="preserve"> </w:t>
      </w:r>
      <w:r>
        <w:rPr>
          <w:color w:val="231F20"/>
        </w:rPr>
        <w:t>rust.</w:t>
      </w:r>
    </w:p>
    <w:p w14:paraId="67C8E341" w14:textId="77777777" w:rsidR="00907F50" w:rsidRDefault="00B8456D">
      <w:pPr>
        <w:spacing w:before="116" w:line="64" w:lineRule="exact"/>
        <w:ind w:left="1417"/>
        <w:rPr>
          <w:rFonts w:ascii="Calibri"/>
          <w:b/>
          <w:sz w:val="20"/>
        </w:rPr>
      </w:pPr>
      <w:r>
        <w:rPr>
          <w:rFonts w:ascii="Calibri"/>
          <w:b/>
          <w:color w:val="231F20"/>
          <w:sz w:val="20"/>
        </w:rPr>
        <w:t>Issues</w:t>
      </w:r>
    </w:p>
    <w:p w14:paraId="20C31DE4" w14:textId="77777777" w:rsidR="00907F50" w:rsidRDefault="00907F50">
      <w:pPr>
        <w:spacing w:line="64" w:lineRule="exact"/>
        <w:rPr>
          <w:rFonts w:ascii="Calibri"/>
          <w:sz w:val="20"/>
        </w:rPr>
        <w:sectPr w:rsidR="00907F50">
          <w:pgSz w:w="9980" w:h="14180"/>
          <w:pgMar w:top="1320" w:right="0" w:bottom="760" w:left="0" w:header="0" w:footer="565" w:gutter="0"/>
          <w:cols w:space="720"/>
        </w:sectPr>
      </w:pPr>
    </w:p>
    <w:p w14:paraId="785E6F2B" w14:textId="77777777" w:rsidR="00907F50" w:rsidRDefault="00B8456D">
      <w:pPr>
        <w:spacing w:line="570" w:lineRule="exact"/>
        <w:rPr>
          <w:sz w:val="36"/>
        </w:rPr>
      </w:pP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.6</w:t>
      </w:r>
    </w:p>
    <w:p w14:paraId="59DBBF6D" w14:textId="77777777" w:rsidR="00907F50" w:rsidRDefault="00B8456D">
      <w:pPr>
        <w:pStyle w:val="BodyText"/>
        <w:spacing w:before="8"/>
        <w:rPr>
          <w:sz w:val="23"/>
        </w:rPr>
      </w:pPr>
      <w:r>
        <w:br w:type="column"/>
      </w:r>
    </w:p>
    <w:p w14:paraId="5E4BADB6" w14:textId="77777777" w:rsidR="00907F50" w:rsidRDefault="00B8456D">
      <w:pPr>
        <w:pStyle w:val="ListParagraph"/>
        <w:numPr>
          <w:ilvl w:val="0"/>
          <w:numId w:val="39"/>
        </w:numPr>
        <w:tabs>
          <w:tab w:val="left" w:pos="284"/>
        </w:tabs>
        <w:spacing w:before="0"/>
        <w:ind w:hanging="283"/>
        <w:rPr>
          <w:sz w:val="20"/>
        </w:rPr>
      </w:pPr>
      <w:r>
        <w:rPr>
          <w:color w:val="231F20"/>
          <w:spacing w:val="-2"/>
          <w:sz w:val="20"/>
        </w:rPr>
        <w:t xml:space="preserve">Weeds, </w:t>
      </w:r>
      <w:r>
        <w:rPr>
          <w:color w:val="231F20"/>
          <w:sz w:val="20"/>
        </w:rPr>
        <w:t>introduced predators, competitors and pathogens are major threats to</w:t>
      </w:r>
      <w:r>
        <w:rPr>
          <w:color w:val="231F20"/>
          <w:spacing w:val="-19"/>
          <w:sz w:val="20"/>
        </w:rPr>
        <w:t xml:space="preserve"> </w:t>
      </w:r>
      <w:r>
        <w:rPr>
          <w:color w:val="231F20"/>
          <w:sz w:val="20"/>
        </w:rPr>
        <w:t>park</w:t>
      </w:r>
    </w:p>
    <w:p w14:paraId="1853F54A" w14:textId="77777777" w:rsidR="00907F50" w:rsidRDefault="00907F50">
      <w:pPr>
        <w:rPr>
          <w:sz w:val="20"/>
        </w:rPr>
        <w:sectPr w:rsidR="00907F50">
          <w:type w:val="continuous"/>
          <w:pgSz w:w="9980" w:h="14180"/>
          <w:pgMar w:top="1320" w:right="0" w:bottom="280" w:left="0" w:header="720" w:footer="720" w:gutter="0"/>
          <w:cols w:num="2" w:space="720" w:equalWidth="0">
            <w:col w:w="712" w:space="706"/>
            <w:col w:w="8562"/>
          </w:cols>
        </w:sectPr>
      </w:pPr>
    </w:p>
    <w:p w14:paraId="67F5C703" w14:textId="77777777" w:rsidR="00907F50" w:rsidRDefault="00B8456D">
      <w:pPr>
        <w:pStyle w:val="BodyText"/>
        <w:spacing w:line="204" w:lineRule="exact"/>
        <w:ind w:left="1700"/>
      </w:pPr>
      <w:r>
        <w:rPr>
          <w:color w:val="231F20"/>
        </w:rPr>
        <w:t>and botanic garden values.</w:t>
      </w:r>
    </w:p>
    <w:p w14:paraId="5AE0A198" w14:textId="77777777" w:rsidR="00907F50" w:rsidRDefault="00B8456D">
      <w:pPr>
        <w:pStyle w:val="ListParagraph"/>
        <w:numPr>
          <w:ilvl w:val="1"/>
          <w:numId w:val="39"/>
        </w:numPr>
        <w:tabs>
          <w:tab w:val="left" w:pos="1701"/>
        </w:tabs>
        <w:spacing w:before="52"/>
        <w:ind w:hanging="283"/>
        <w:rPr>
          <w:sz w:val="20"/>
        </w:rPr>
      </w:pPr>
      <w:r>
        <w:rPr>
          <w:color w:val="231F20"/>
          <w:sz w:val="20"/>
        </w:rPr>
        <w:t>Management of these threats is resource intensive and</w:t>
      </w:r>
      <w:r>
        <w:rPr>
          <w:color w:val="231F20"/>
          <w:spacing w:val="-7"/>
          <w:sz w:val="20"/>
        </w:rPr>
        <w:t xml:space="preserve"> </w:t>
      </w:r>
      <w:r>
        <w:rPr>
          <w:color w:val="231F20"/>
          <w:spacing w:val="-3"/>
          <w:sz w:val="20"/>
        </w:rPr>
        <w:t>costly.</w:t>
      </w:r>
    </w:p>
    <w:p w14:paraId="76A42672" w14:textId="77777777" w:rsidR="00907F50" w:rsidRDefault="00B8456D">
      <w:pPr>
        <w:pStyle w:val="ListParagraph"/>
        <w:numPr>
          <w:ilvl w:val="1"/>
          <w:numId w:val="39"/>
        </w:numPr>
        <w:tabs>
          <w:tab w:val="left" w:pos="1701"/>
        </w:tabs>
        <w:spacing w:before="57" w:line="235" w:lineRule="auto"/>
        <w:ind w:right="1671" w:hanging="283"/>
        <w:rPr>
          <w:sz w:val="20"/>
        </w:rPr>
      </w:pPr>
      <w:r>
        <w:rPr>
          <w:color w:val="231F20"/>
          <w:sz w:val="20"/>
        </w:rPr>
        <w:t>Control</w:t>
      </w:r>
      <w:r>
        <w:rPr>
          <w:color w:val="231F20"/>
          <w:spacing w:val="-6"/>
          <w:sz w:val="20"/>
        </w:rPr>
        <w:t xml:space="preserve"> </w:t>
      </w:r>
      <w:r>
        <w:rPr>
          <w:color w:val="231F20"/>
          <w:sz w:val="20"/>
        </w:rPr>
        <w:t>of</w:t>
      </w:r>
      <w:r>
        <w:rPr>
          <w:color w:val="231F20"/>
          <w:spacing w:val="-5"/>
          <w:sz w:val="20"/>
        </w:rPr>
        <w:t xml:space="preserve"> </w:t>
      </w:r>
      <w:r>
        <w:rPr>
          <w:color w:val="231F20"/>
          <w:sz w:val="20"/>
        </w:rPr>
        <w:t>current</w:t>
      </w:r>
      <w:r>
        <w:rPr>
          <w:color w:val="231F20"/>
          <w:spacing w:val="-4"/>
          <w:sz w:val="20"/>
        </w:rPr>
        <w:t xml:space="preserve"> </w:t>
      </w:r>
      <w:r>
        <w:rPr>
          <w:color w:val="231F20"/>
          <w:sz w:val="20"/>
        </w:rPr>
        <w:t>and</w:t>
      </w:r>
      <w:r>
        <w:rPr>
          <w:color w:val="231F20"/>
          <w:spacing w:val="-4"/>
          <w:sz w:val="20"/>
        </w:rPr>
        <w:t xml:space="preserve"> </w:t>
      </w:r>
      <w:r>
        <w:rPr>
          <w:color w:val="231F20"/>
          <w:sz w:val="20"/>
        </w:rPr>
        <w:t>emerging</w:t>
      </w:r>
      <w:r>
        <w:rPr>
          <w:color w:val="231F20"/>
          <w:spacing w:val="-4"/>
          <w:sz w:val="20"/>
        </w:rPr>
        <w:t xml:space="preserve"> </w:t>
      </w:r>
      <w:r>
        <w:rPr>
          <w:color w:val="231F20"/>
          <w:sz w:val="20"/>
        </w:rPr>
        <w:t>threats</w:t>
      </w:r>
      <w:r>
        <w:rPr>
          <w:color w:val="231F20"/>
          <w:spacing w:val="-5"/>
          <w:sz w:val="20"/>
        </w:rPr>
        <w:t xml:space="preserve"> </w:t>
      </w:r>
      <w:r>
        <w:rPr>
          <w:color w:val="231F20"/>
          <w:sz w:val="20"/>
        </w:rPr>
        <w:t>needs</w:t>
      </w:r>
      <w:r>
        <w:rPr>
          <w:color w:val="231F20"/>
          <w:spacing w:val="-4"/>
          <w:sz w:val="20"/>
        </w:rPr>
        <w:t xml:space="preserve"> </w:t>
      </w:r>
      <w:r>
        <w:rPr>
          <w:color w:val="231F20"/>
          <w:sz w:val="20"/>
        </w:rPr>
        <w:t>to</w:t>
      </w:r>
      <w:r>
        <w:rPr>
          <w:color w:val="231F20"/>
          <w:spacing w:val="-5"/>
          <w:sz w:val="20"/>
        </w:rPr>
        <w:t xml:space="preserve"> </w:t>
      </w:r>
      <w:r>
        <w:rPr>
          <w:color w:val="231F20"/>
          <w:sz w:val="20"/>
        </w:rPr>
        <w:t>be</w:t>
      </w:r>
      <w:r>
        <w:rPr>
          <w:color w:val="231F20"/>
          <w:spacing w:val="-4"/>
          <w:sz w:val="20"/>
        </w:rPr>
        <w:t xml:space="preserve"> </w:t>
      </w:r>
      <w:r>
        <w:rPr>
          <w:color w:val="231F20"/>
          <w:sz w:val="20"/>
        </w:rPr>
        <w:t>managed</w:t>
      </w:r>
      <w:r>
        <w:rPr>
          <w:color w:val="231F20"/>
          <w:spacing w:val="-5"/>
          <w:sz w:val="20"/>
        </w:rPr>
        <w:t xml:space="preserve"> </w:t>
      </w:r>
      <w:r>
        <w:rPr>
          <w:color w:val="231F20"/>
          <w:sz w:val="20"/>
        </w:rPr>
        <w:t>across</w:t>
      </w:r>
      <w:r>
        <w:rPr>
          <w:color w:val="231F20"/>
          <w:spacing w:val="-6"/>
          <w:sz w:val="20"/>
        </w:rPr>
        <w:t xml:space="preserve"> </w:t>
      </w:r>
      <w:r>
        <w:rPr>
          <w:color w:val="231F20"/>
          <w:sz w:val="20"/>
        </w:rPr>
        <w:t>all</w:t>
      </w:r>
      <w:r>
        <w:rPr>
          <w:color w:val="231F20"/>
          <w:spacing w:val="-4"/>
          <w:sz w:val="20"/>
        </w:rPr>
        <w:t xml:space="preserve"> </w:t>
      </w:r>
      <w:r>
        <w:rPr>
          <w:color w:val="231F20"/>
          <w:sz w:val="20"/>
        </w:rPr>
        <w:t>of</w:t>
      </w:r>
      <w:r>
        <w:rPr>
          <w:color w:val="231F20"/>
          <w:spacing w:val="-5"/>
          <w:sz w:val="20"/>
        </w:rPr>
        <w:t xml:space="preserve"> </w:t>
      </w:r>
      <w:r>
        <w:rPr>
          <w:color w:val="231F20"/>
          <w:sz w:val="20"/>
        </w:rPr>
        <w:t>Norfolk Island to enable success within the park and botanic</w:t>
      </w:r>
      <w:r>
        <w:rPr>
          <w:color w:val="231F20"/>
          <w:spacing w:val="-8"/>
          <w:sz w:val="20"/>
        </w:rPr>
        <w:t xml:space="preserve"> </w:t>
      </w:r>
      <w:r>
        <w:rPr>
          <w:color w:val="231F20"/>
          <w:sz w:val="20"/>
        </w:rPr>
        <w:t>garden.</w:t>
      </w:r>
    </w:p>
    <w:p w14:paraId="1263E8A4" w14:textId="77777777" w:rsidR="00907F50" w:rsidRDefault="00B8456D">
      <w:pPr>
        <w:pStyle w:val="ListParagraph"/>
        <w:numPr>
          <w:ilvl w:val="1"/>
          <w:numId w:val="39"/>
        </w:numPr>
        <w:tabs>
          <w:tab w:val="left" w:pos="1701"/>
        </w:tabs>
        <w:spacing w:before="58" w:line="235" w:lineRule="auto"/>
        <w:ind w:right="1491" w:hanging="283"/>
        <w:rPr>
          <w:sz w:val="20"/>
        </w:rPr>
      </w:pPr>
      <w:r>
        <w:rPr>
          <w:color w:val="231F20"/>
          <w:sz w:val="20"/>
        </w:rPr>
        <w:t xml:space="preserve">The recent introduction of </w:t>
      </w:r>
      <w:proofErr w:type="gramStart"/>
      <w:r>
        <w:rPr>
          <w:color w:val="231F20"/>
          <w:sz w:val="20"/>
        </w:rPr>
        <w:t>a number of</w:t>
      </w:r>
      <w:proofErr w:type="gramEnd"/>
      <w:r>
        <w:rPr>
          <w:color w:val="231F20"/>
          <w:sz w:val="20"/>
        </w:rPr>
        <w:t xml:space="preserve"> biosecurity risks, including the Argentine ant, Myrtle Rust and Palm Seed Borer to Norfolk Island raises concerns that current biosecurity</w:t>
      </w:r>
      <w:r>
        <w:rPr>
          <w:color w:val="231F20"/>
          <w:spacing w:val="-5"/>
          <w:sz w:val="20"/>
        </w:rPr>
        <w:t xml:space="preserve"> </w:t>
      </w:r>
      <w:r>
        <w:rPr>
          <w:color w:val="231F20"/>
          <w:sz w:val="20"/>
        </w:rPr>
        <w:t>arrangements</w:t>
      </w:r>
      <w:r>
        <w:rPr>
          <w:color w:val="231F20"/>
          <w:spacing w:val="-5"/>
          <w:sz w:val="20"/>
        </w:rPr>
        <w:t xml:space="preserve"> </w:t>
      </w:r>
      <w:r>
        <w:rPr>
          <w:color w:val="231F20"/>
          <w:sz w:val="20"/>
        </w:rPr>
        <w:t>may</w:t>
      </w:r>
      <w:r>
        <w:rPr>
          <w:color w:val="231F20"/>
          <w:spacing w:val="-4"/>
          <w:sz w:val="20"/>
        </w:rPr>
        <w:t xml:space="preserve"> </w:t>
      </w:r>
      <w:r>
        <w:rPr>
          <w:color w:val="231F20"/>
          <w:sz w:val="20"/>
        </w:rPr>
        <w:t>be</w:t>
      </w:r>
      <w:r>
        <w:rPr>
          <w:color w:val="231F20"/>
          <w:spacing w:val="-5"/>
          <w:sz w:val="20"/>
        </w:rPr>
        <w:t xml:space="preserve"> </w:t>
      </w:r>
      <w:r>
        <w:rPr>
          <w:color w:val="231F20"/>
          <w:sz w:val="20"/>
        </w:rPr>
        <w:t>insufficient</w:t>
      </w:r>
      <w:r>
        <w:rPr>
          <w:color w:val="231F20"/>
          <w:spacing w:val="-5"/>
          <w:sz w:val="20"/>
        </w:rPr>
        <w:t xml:space="preserve"> </w:t>
      </w:r>
      <w:r>
        <w:rPr>
          <w:color w:val="231F20"/>
          <w:sz w:val="20"/>
        </w:rPr>
        <w:t>to</w:t>
      </w:r>
      <w:r>
        <w:rPr>
          <w:color w:val="231F20"/>
          <w:spacing w:val="-5"/>
          <w:sz w:val="20"/>
        </w:rPr>
        <w:t xml:space="preserve"> </w:t>
      </w:r>
      <w:r>
        <w:rPr>
          <w:color w:val="231F20"/>
          <w:sz w:val="20"/>
        </w:rPr>
        <w:t>adequately</w:t>
      </w:r>
      <w:r>
        <w:rPr>
          <w:color w:val="231F20"/>
          <w:spacing w:val="-6"/>
          <w:sz w:val="20"/>
        </w:rPr>
        <w:t xml:space="preserve"> </w:t>
      </w:r>
      <w:r>
        <w:rPr>
          <w:color w:val="231F20"/>
          <w:sz w:val="20"/>
        </w:rPr>
        <w:t>protect</w:t>
      </w:r>
      <w:r>
        <w:rPr>
          <w:color w:val="231F20"/>
          <w:spacing w:val="-5"/>
          <w:sz w:val="20"/>
        </w:rPr>
        <w:t xml:space="preserve"> </w:t>
      </w:r>
      <w:r>
        <w:rPr>
          <w:color w:val="231F20"/>
          <w:sz w:val="20"/>
        </w:rPr>
        <w:t>park</w:t>
      </w:r>
      <w:r>
        <w:rPr>
          <w:color w:val="231F20"/>
          <w:spacing w:val="-5"/>
          <w:sz w:val="20"/>
        </w:rPr>
        <w:t xml:space="preserve"> </w:t>
      </w:r>
      <w:r>
        <w:rPr>
          <w:color w:val="231F20"/>
          <w:sz w:val="20"/>
        </w:rPr>
        <w:t>and</w:t>
      </w:r>
      <w:r>
        <w:rPr>
          <w:color w:val="231F20"/>
          <w:spacing w:val="-4"/>
          <w:sz w:val="20"/>
        </w:rPr>
        <w:t xml:space="preserve"> </w:t>
      </w:r>
      <w:r>
        <w:rPr>
          <w:color w:val="231F20"/>
          <w:sz w:val="20"/>
        </w:rPr>
        <w:t>botanic garden</w:t>
      </w:r>
      <w:r>
        <w:rPr>
          <w:color w:val="231F20"/>
          <w:spacing w:val="-1"/>
          <w:sz w:val="20"/>
        </w:rPr>
        <w:t xml:space="preserve"> </w:t>
      </w:r>
      <w:r>
        <w:rPr>
          <w:color w:val="231F20"/>
          <w:sz w:val="20"/>
        </w:rPr>
        <w:t>values.</w:t>
      </w:r>
    </w:p>
    <w:p w14:paraId="1DE08D8F" w14:textId="77777777" w:rsidR="00907F50" w:rsidRDefault="00907F50">
      <w:pPr>
        <w:pStyle w:val="BodyText"/>
        <w:spacing w:before="6"/>
        <w:rPr>
          <w:sz w:val="18"/>
        </w:rPr>
      </w:pPr>
    </w:p>
    <w:p w14:paraId="4AA36058" w14:textId="77777777" w:rsidR="00907F50" w:rsidRDefault="00B8456D">
      <w:pPr>
        <w:ind w:left="1417"/>
        <w:rPr>
          <w:rFonts w:ascii="Calibri"/>
          <w:b/>
          <w:i/>
          <w:sz w:val="20"/>
        </w:rPr>
      </w:pPr>
      <w:r>
        <w:rPr>
          <w:rFonts w:ascii="Calibri"/>
          <w:b/>
          <w:i/>
          <w:color w:val="231F20"/>
          <w:sz w:val="20"/>
        </w:rPr>
        <w:t>Prescriptions</w:t>
      </w:r>
    </w:p>
    <w:p w14:paraId="78B3EF0D" w14:textId="77777777" w:rsidR="00907F50" w:rsidRDefault="00B8456D">
      <w:pPr>
        <w:pStyle w:val="ListParagraph"/>
        <w:numPr>
          <w:ilvl w:val="2"/>
          <w:numId w:val="38"/>
        </w:numPr>
        <w:tabs>
          <w:tab w:val="left" w:pos="2125"/>
          <w:tab w:val="left" w:pos="2126"/>
        </w:tabs>
        <w:spacing w:before="56" w:line="235" w:lineRule="auto"/>
        <w:ind w:right="1451" w:hanging="708"/>
        <w:rPr>
          <w:sz w:val="20"/>
        </w:rPr>
      </w:pPr>
      <w:r>
        <w:rPr>
          <w:color w:val="231F20"/>
          <w:sz w:val="20"/>
        </w:rPr>
        <w:t xml:space="preserve">The Director may </w:t>
      </w:r>
      <w:r>
        <w:rPr>
          <w:color w:val="231F20"/>
          <w:spacing w:val="-3"/>
          <w:sz w:val="20"/>
        </w:rPr>
        <w:t xml:space="preserve">take </w:t>
      </w:r>
      <w:r>
        <w:rPr>
          <w:color w:val="231F20"/>
          <w:sz w:val="20"/>
        </w:rPr>
        <w:t>actions or authorise actions by other persons (by permit, licence, collaboration agreement or lease) concerning native species, including species listed under Part 13 of the EPBC Act, that are otherwise prohibited by the EPBC Act or Regulations where they are necessary to implement this plan, or where they are otherwise necessary to manage threatening processes in the park or botanic</w:t>
      </w:r>
      <w:r>
        <w:rPr>
          <w:color w:val="231F20"/>
          <w:spacing w:val="-2"/>
          <w:sz w:val="20"/>
        </w:rPr>
        <w:t xml:space="preserve"> </w:t>
      </w:r>
      <w:r>
        <w:rPr>
          <w:color w:val="231F20"/>
          <w:sz w:val="20"/>
        </w:rPr>
        <w:t>garden.</w:t>
      </w:r>
    </w:p>
    <w:p w14:paraId="29E6B2D2" w14:textId="77777777" w:rsidR="00907F50" w:rsidRDefault="00B8456D">
      <w:pPr>
        <w:pStyle w:val="ListParagraph"/>
        <w:numPr>
          <w:ilvl w:val="2"/>
          <w:numId w:val="38"/>
        </w:numPr>
        <w:tabs>
          <w:tab w:val="left" w:pos="2125"/>
          <w:tab w:val="left" w:pos="2126"/>
        </w:tabs>
        <w:spacing w:before="90" w:line="235" w:lineRule="auto"/>
        <w:ind w:right="1514" w:hanging="708"/>
        <w:rPr>
          <w:sz w:val="20"/>
        </w:rPr>
      </w:pPr>
      <w:r>
        <w:rPr>
          <w:color w:val="231F20"/>
          <w:sz w:val="20"/>
        </w:rPr>
        <w:t>The Director may use or authorise others (by permit, licence, collaboration agreement or lease) to use chemicals where necessary to implement this plan, or where they are otherwise necessary to manage threatening processes in the park or botanic garden, such as invasive species management. Persistent chemicals</w:t>
      </w:r>
      <w:r>
        <w:rPr>
          <w:color w:val="231F20"/>
          <w:spacing w:val="-6"/>
          <w:sz w:val="20"/>
        </w:rPr>
        <w:t xml:space="preserve"> </w:t>
      </w:r>
      <w:r>
        <w:rPr>
          <w:color w:val="231F20"/>
          <w:sz w:val="20"/>
        </w:rPr>
        <w:t>which</w:t>
      </w:r>
      <w:r>
        <w:rPr>
          <w:color w:val="231F20"/>
          <w:spacing w:val="-6"/>
          <w:sz w:val="20"/>
        </w:rPr>
        <w:t xml:space="preserve"> </w:t>
      </w:r>
      <w:r>
        <w:rPr>
          <w:color w:val="231F20"/>
          <w:sz w:val="20"/>
        </w:rPr>
        <w:t>may</w:t>
      </w:r>
      <w:r>
        <w:rPr>
          <w:color w:val="231F20"/>
          <w:spacing w:val="-5"/>
          <w:sz w:val="20"/>
        </w:rPr>
        <w:t xml:space="preserve"> </w:t>
      </w:r>
      <w:r>
        <w:rPr>
          <w:color w:val="231F20"/>
          <w:sz w:val="20"/>
        </w:rPr>
        <w:t>adversely</w:t>
      </w:r>
      <w:r>
        <w:rPr>
          <w:color w:val="231F20"/>
          <w:spacing w:val="-6"/>
          <w:sz w:val="20"/>
        </w:rPr>
        <w:t xml:space="preserve"> </w:t>
      </w:r>
      <w:r>
        <w:rPr>
          <w:color w:val="231F20"/>
          <w:sz w:val="20"/>
        </w:rPr>
        <w:t>affect</w:t>
      </w:r>
      <w:r>
        <w:rPr>
          <w:color w:val="231F20"/>
          <w:spacing w:val="-6"/>
          <w:sz w:val="20"/>
        </w:rPr>
        <w:t xml:space="preserve"> </w:t>
      </w:r>
      <w:r>
        <w:rPr>
          <w:color w:val="231F20"/>
          <w:sz w:val="20"/>
        </w:rPr>
        <w:t>the</w:t>
      </w:r>
      <w:r>
        <w:rPr>
          <w:color w:val="231F20"/>
          <w:spacing w:val="-6"/>
          <w:sz w:val="20"/>
        </w:rPr>
        <w:t xml:space="preserve"> </w:t>
      </w:r>
      <w:r>
        <w:rPr>
          <w:color w:val="231F20"/>
          <w:sz w:val="20"/>
        </w:rPr>
        <w:t>quality</w:t>
      </w:r>
      <w:r>
        <w:rPr>
          <w:color w:val="231F20"/>
          <w:spacing w:val="-5"/>
          <w:sz w:val="20"/>
        </w:rPr>
        <w:t xml:space="preserve"> </w:t>
      </w:r>
      <w:r>
        <w:rPr>
          <w:color w:val="231F20"/>
          <w:sz w:val="20"/>
        </w:rPr>
        <w:t>of</w:t>
      </w:r>
      <w:r>
        <w:rPr>
          <w:color w:val="231F20"/>
          <w:spacing w:val="-7"/>
          <w:sz w:val="20"/>
        </w:rPr>
        <w:t xml:space="preserve"> </w:t>
      </w:r>
      <w:r>
        <w:rPr>
          <w:color w:val="231F20"/>
          <w:sz w:val="20"/>
        </w:rPr>
        <w:t>surface</w:t>
      </w:r>
      <w:r>
        <w:rPr>
          <w:color w:val="231F20"/>
          <w:spacing w:val="-5"/>
          <w:sz w:val="20"/>
        </w:rPr>
        <w:t xml:space="preserve"> </w:t>
      </w:r>
      <w:r>
        <w:rPr>
          <w:color w:val="231F20"/>
          <w:sz w:val="20"/>
        </w:rPr>
        <w:t>water</w:t>
      </w:r>
      <w:r>
        <w:rPr>
          <w:color w:val="231F20"/>
          <w:spacing w:val="-7"/>
          <w:sz w:val="20"/>
        </w:rPr>
        <w:t xml:space="preserve"> </w:t>
      </w:r>
      <w:r>
        <w:rPr>
          <w:color w:val="231F20"/>
          <w:sz w:val="20"/>
        </w:rPr>
        <w:t>and/or</w:t>
      </w:r>
      <w:r>
        <w:rPr>
          <w:color w:val="231F20"/>
          <w:spacing w:val="-6"/>
          <w:sz w:val="20"/>
        </w:rPr>
        <w:t xml:space="preserve"> </w:t>
      </w:r>
      <w:r>
        <w:rPr>
          <w:color w:val="231F20"/>
          <w:sz w:val="20"/>
        </w:rPr>
        <w:t>water in aquifer recharge areas must not be</w:t>
      </w:r>
      <w:r>
        <w:rPr>
          <w:color w:val="231F20"/>
          <w:spacing w:val="-6"/>
          <w:sz w:val="20"/>
        </w:rPr>
        <w:t xml:space="preserve"> </w:t>
      </w:r>
      <w:r>
        <w:rPr>
          <w:color w:val="231F20"/>
          <w:sz w:val="20"/>
        </w:rPr>
        <w:t>used.</w:t>
      </w:r>
    </w:p>
    <w:p w14:paraId="1266E7C0" w14:textId="77777777" w:rsidR="00907F50" w:rsidRDefault="00907F50">
      <w:pPr>
        <w:spacing w:line="235" w:lineRule="auto"/>
        <w:rPr>
          <w:sz w:val="20"/>
        </w:rPr>
        <w:sectPr w:rsidR="00907F50">
          <w:type w:val="continuous"/>
          <w:pgSz w:w="9980" w:h="14180"/>
          <w:pgMar w:top="1320" w:right="0" w:bottom="280" w:left="0" w:header="720" w:footer="720" w:gutter="0"/>
          <w:cols w:space="720"/>
        </w:sectPr>
      </w:pPr>
    </w:p>
    <w:p w14:paraId="10D572D7" w14:textId="77777777" w:rsidR="00907F50" w:rsidRDefault="00B8456D">
      <w:pPr>
        <w:pStyle w:val="ListParagraph"/>
        <w:numPr>
          <w:ilvl w:val="2"/>
          <w:numId w:val="38"/>
        </w:numPr>
        <w:tabs>
          <w:tab w:val="left" w:pos="2125"/>
          <w:tab w:val="left" w:pos="2126"/>
        </w:tabs>
        <w:spacing w:before="47" w:line="235" w:lineRule="auto"/>
        <w:ind w:right="1547" w:hanging="708"/>
        <w:rPr>
          <w:sz w:val="20"/>
        </w:rPr>
      </w:pPr>
      <w:r>
        <w:rPr>
          <w:color w:val="231F20"/>
          <w:sz w:val="20"/>
        </w:rPr>
        <w:lastRenderedPageBreak/>
        <w:t xml:space="preserve">Subject to risk assessments and other required regulatory approvals, the Director may introduce, or authorise others by permit to introduce non-native species into the park or botanic garden </w:t>
      </w:r>
      <w:r>
        <w:rPr>
          <w:color w:val="231F20"/>
          <w:spacing w:val="-3"/>
          <w:sz w:val="20"/>
        </w:rPr>
        <w:t xml:space="preserve">for </w:t>
      </w:r>
      <w:r>
        <w:rPr>
          <w:color w:val="231F20"/>
          <w:sz w:val="20"/>
        </w:rPr>
        <w:t xml:space="preserve">conservation purposes, </w:t>
      </w:r>
      <w:r>
        <w:rPr>
          <w:color w:val="231F20"/>
          <w:spacing w:val="-3"/>
          <w:sz w:val="20"/>
        </w:rPr>
        <w:t>for</w:t>
      </w:r>
      <w:r>
        <w:rPr>
          <w:color w:val="231F20"/>
          <w:spacing w:val="-32"/>
          <w:sz w:val="20"/>
        </w:rPr>
        <w:t xml:space="preserve"> </w:t>
      </w:r>
      <w:r>
        <w:rPr>
          <w:color w:val="231F20"/>
          <w:sz w:val="20"/>
        </w:rPr>
        <w:t>example for use in the biological control of one or more invasive</w:t>
      </w:r>
      <w:r>
        <w:rPr>
          <w:color w:val="231F20"/>
          <w:spacing w:val="-18"/>
          <w:sz w:val="20"/>
        </w:rPr>
        <w:t xml:space="preserve"> </w:t>
      </w:r>
      <w:r>
        <w:rPr>
          <w:color w:val="231F20"/>
          <w:sz w:val="20"/>
        </w:rPr>
        <w:t>species.</w:t>
      </w:r>
    </w:p>
    <w:p w14:paraId="67A35D86" w14:textId="77777777" w:rsidR="00907F50" w:rsidRDefault="00907F50">
      <w:pPr>
        <w:spacing w:line="235" w:lineRule="auto"/>
        <w:rPr>
          <w:sz w:val="20"/>
        </w:rPr>
        <w:sectPr w:rsidR="00907F50">
          <w:pgSz w:w="9980" w:h="14180"/>
          <w:pgMar w:top="1320" w:right="0" w:bottom="760" w:left="0" w:header="0" w:footer="565" w:gutter="0"/>
          <w:cols w:space="720"/>
        </w:sectPr>
      </w:pPr>
    </w:p>
    <w:p w14:paraId="0147B919" w14:textId="77777777" w:rsidR="00907F50" w:rsidRDefault="00B8456D">
      <w:pPr>
        <w:spacing w:before="84"/>
        <w:ind w:left="1417"/>
        <w:rPr>
          <w:rFonts w:ascii="Calibri"/>
          <w:b/>
          <w:i/>
          <w:sz w:val="20"/>
        </w:rPr>
      </w:pPr>
      <w:r>
        <w:rPr>
          <w:rFonts w:ascii="Calibri"/>
          <w:b/>
          <w:i/>
          <w:color w:val="231F20"/>
          <w:sz w:val="20"/>
        </w:rPr>
        <w:t>Actions</w:t>
      </w:r>
    </w:p>
    <w:p w14:paraId="37949846" w14:textId="77777777" w:rsidR="00907F50" w:rsidRDefault="00B8456D">
      <w:pPr>
        <w:pStyle w:val="ListParagraph"/>
        <w:numPr>
          <w:ilvl w:val="2"/>
          <w:numId w:val="38"/>
        </w:numPr>
        <w:tabs>
          <w:tab w:val="left" w:pos="2126"/>
        </w:tabs>
        <w:spacing w:before="85" w:line="235" w:lineRule="auto"/>
        <w:ind w:right="393" w:hanging="708"/>
        <w:jc w:val="both"/>
        <w:rPr>
          <w:sz w:val="20"/>
        </w:rPr>
      </w:pPr>
      <w:r>
        <w:rPr>
          <w:color w:val="231F20"/>
          <w:sz w:val="20"/>
        </w:rPr>
        <w:t>Implement</w:t>
      </w:r>
      <w:r>
        <w:rPr>
          <w:color w:val="231F20"/>
          <w:spacing w:val="-6"/>
          <w:sz w:val="20"/>
        </w:rPr>
        <w:t xml:space="preserve"> </w:t>
      </w:r>
      <w:r>
        <w:rPr>
          <w:color w:val="231F20"/>
          <w:sz w:val="20"/>
        </w:rPr>
        <w:t>an</w:t>
      </w:r>
      <w:r>
        <w:rPr>
          <w:color w:val="231F20"/>
          <w:spacing w:val="-6"/>
          <w:sz w:val="20"/>
        </w:rPr>
        <w:t xml:space="preserve"> </w:t>
      </w:r>
      <w:r>
        <w:rPr>
          <w:color w:val="231F20"/>
          <w:sz w:val="20"/>
        </w:rPr>
        <w:t>effective</w:t>
      </w:r>
      <w:r>
        <w:rPr>
          <w:color w:val="231F20"/>
          <w:spacing w:val="-7"/>
          <w:sz w:val="20"/>
        </w:rPr>
        <w:t xml:space="preserve"> </w:t>
      </w:r>
      <w:r>
        <w:rPr>
          <w:color w:val="231F20"/>
          <w:sz w:val="20"/>
        </w:rPr>
        <w:t>weed</w:t>
      </w:r>
      <w:r>
        <w:rPr>
          <w:color w:val="231F20"/>
          <w:spacing w:val="-7"/>
          <w:sz w:val="20"/>
        </w:rPr>
        <w:t xml:space="preserve"> </w:t>
      </w:r>
      <w:r>
        <w:rPr>
          <w:color w:val="231F20"/>
          <w:sz w:val="20"/>
        </w:rPr>
        <w:t>removal</w:t>
      </w:r>
      <w:r>
        <w:rPr>
          <w:color w:val="231F20"/>
          <w:spacing w:val="-6"/>
          <w:sz w:val="20"/>
        </w:rPr>
        <w:t xml:space="preserve"> </w:t>
      </w:r>
      <w:r>
        <w:rPr>
          <w:color w:val="231F20"/>
          <w:sz w:val="20"/>
        </w:rPr>
        <w:t>program,</w:t>
      </w:r>
      <w:r>
        <w:rPr>
          <w:color w:val="231F20"/>
          <w:spacing w:val="-5"/>
          <w:sz w:val="20"/>
        </w:rPr>
        <w:t xml:space="preserve"> </w:t>
      </w:r>
      <w:r>
        <w:rPr>
          <w:color w:val="231F20"/>
          <w:sz w:val="20"/>
        </w:rPr>
        <w:t>giving</w:t>
      </w:r>
      <w:r>
        <w:rPr>
          <w:color w:val="231F20"/>
          <w:spacing w:val="-6"/>
          <w:sz w:val="20"/>
        </w:rPr>
        <w:t xml:space="preserve"> </w:t>
      </w:r>
      <w:r>
        <w:rPr>
          <w:color w:val="231F20"/>
          <w:sz w:val="20"/>
        </w:rPr>
        <w:t>priority</w:t>
      </w:r>
      <w:r>
        <w:rPr>
          <w:color w:val="231F20"/>
          <w:spacing w:val="-6"/>
          <w:sz w:val="20"/>
        </w:rPr>
        <w:t xml:space="preserve"> </w:t>
      </w:r>
      <w:r>
        <w:rPr>
          <w:color w:val="231F20"/>
          <w:sz w:val="20"/>
        </w:rPr>
        <w:t>to</w:t>
      </w:r>
      <w:r>
        <w:rPr>
          <w:color w:val="231F20"/>
          <w:spacing w:val="-7"/>
          <w:sz w:val="20"/>
        </w:rPr>
        <w:t xml:space="preserve"> </w:t>
      </w:r>
      <w:r>
        <w:rPr>
          <w:color w:val="231F20"/>
          <w:sz w:val="20"/>
        </w:rPr>
        <w:t>those</w:t>
      </w:r>
      <w:r>
        <w:rPr>
          <w:color w:val="231F20"/>
          <w:spacing w:val="-6"/>
          <w:sz w:val="20"/>
        </w:rPr>
        <w:t xml:space="preserve"> </w:t>
      </w:r>
      <w:r>
        <w:rPr>
          <w:color w:val="231F20"/>
          <w:sz w:val="20"/>
        </w:rPr>
        <w:t>that pose</w:t>
      </w:r>
      <w:r>
        <w:rPr>
          <w:color w:val="231F20"/>
          <w:spacing w:val="-4"/>
          <w:sz w:val="20"/>
        </w:rPr>
        <w:t xml:space="preserve"> </w:t>
      </w:r>
      <w:r>
        <w:rPr>
          <w:color w:val="231F20"/>
          <w:sz w:val="20"/>
        </w:rPr>
        <w:t>the</w:t>
      </w:r>
      <w:r>
        <w:rPr>
          <w:color w:val="231F20"/>
          <w:spacing w:val="-3"/>
          <w:sz w:val="20"/>
        </w:rPr>
        <w:t xml:space="preserve"> </w:t>
      </w:r>
      <w:r>
        <w:rPr>
          <w:color w:val="231F20"/>
          <w:sz w:val="20"/>
        </w:rPr>
        <w:t>greatest</w:t>
      </w:r>
      <w:r>
        <w:rPr>
          <w:color w:val="231F20"/>
          <w:spacing w:val="-4"/>
          <w:sz w:val="20"/>
        </w:rPr>
        <w:t xml:space="preserve"> </w:t>
      </w:r>
      <w:r>
        <w:rPr>
          <w:color w:val="231F20"/>
          <w:sz w:val="20"/>
        </w:rPr>
        <w:t>threat</w:t>
      </w:r>
      <w:r>
        <w:rPr>
          <w:color w:val="231F20"/>
          <w:spacing w:val="-3"/>
          <w:sz w:val="20"/>
        </w:rPr>
        <w:t xml:space="preserve"> </w:t>
      </w:r>
      <w:r>
        <w:rPr>
          <w:color w:val="231F20"/>
          <w:sz w:val="20"/>
        </w:rPr>
        <w:t>to</w:t>
      </w:r>
      <w:r>
        <w:rPr>
          <w:color w:val="231F20"/>
          <w:spacing w:val="-5"/>
          <w:sz w:val="20"/>
        </w:rPr>
        <w:t xml:space="preserve"> </w:t>
      </w:r>
      <w:r>
        <w:rPr>
          <w:color w:val="231F20"/>
          <w:sz w:val="20"/>
        </w:rPr>
        <w:t>species</w:t>
      </w:r>
      <w:r>
        <w:rPr>
          <w:color w:val="231F20"/>
          <w:spacing w:val="-3"/>
          <w:sz w:val="20"/>
        </w:rPr>
        <w:t xml:space="preserve"> </w:t>
      </w:r>
      <w:r>
        <w:rPr>
          <w:color w:val="231F20"/>
          <w:sz w:val="20"/>
        </w:rPr>
        <w:t>listed</w:t>
      </w:r>
      <w:r>
        <w:rPr>
          <w:color w:val="231F20"/>
          <w:spacing w:val="-5"/>
          <w:sz w:val="20"/>
        </w:rPr>
        <w:t xml:space="preserve"> </w:t>
      </w:r>
      <w:r>
        <w:rPr>
          <w:color w:val="231F20"/>
          <w:sz w:val="20"/>
        </w:rPr>
        <w:t>as</w:t>
      </w:r>
      <w:r>
        <w:rPr>
          <w:color w:val="231F20"/>
          <w:spacing w:val="-3"/>
          <w:sz w:val="20"/>
        </w:rPr>
        <w:t xml:space="preserve"> </w:t>
      </w:r>
      <w:r>
        <w:rPr>
          <w:color w:val="231F20"/>
          <w:sz w:val="20"/>
        </w:rPr>
        <w:t>threatened</w:t>
      </w:r>
      <w:r>
        <w:rPr>
          <w:color w:val="231F20"/>
          <w:spacing w:val="-5"/>
          <w:sz w:val="20"/>
        </w:rPr>
        <w:t xml:space="preserve"> </w:t>
      </w:r>
      <w:r>
        <w:rPr>
          <w:color w:val="231F20"/>
          <w:sz w:val="20"/>
        </w:rPr>
        <w:t>under</w:t>
      </w:r>
      <w:r>
        <w:rPr>
          <w:color w:val="231F20"/>
          <w:spacing w:val="-3"/>
          <w:sz w:val="20"/>
        </w:rPr>
        <w:t xml:space="preserve"> </w:t>
      </w:r>
      <w:r>
        <w:rPr>
          <w:color w:val="231F20"/>
          <w:sz w:val="20"/>
        </w:rPr>
        <w:t>the</w:t>
      </w:r>
      <w:r>
        <w:rPr>
          <w:color w:val="231F20"/>
          <w:spacing w:val="-4"/>
          <w:sz w:val="20"/>
        </w:rPr>
        <w:t xml:space="preserve"> </w:t>
      </w:r>
      <w:r>
        <w:rPr>
          <w:color w:val="231F20"/>
          <w:sz w:val="20"/>
        </w:rPr>
        <w:t>EPBC</w:t>
      </w:r>
      <w:r>
        <w:rPr>
          <w:color w:val="231F20"/>
          <w:spacing w:val="-3"/>
          <w:sz w:val="20"/>
        </w:rPr>
        <w:t xml:space="preserve"> </w:t>
      </w:r>
      <w:r>
        <w:rPr>
          <w:color w:val="231F20"/>
          <w:sz w:val="20"/>
        </w:rPr>
        <w:t xml:space="preserve">Act (in the critically endangered, </w:t>
      </w:r>
      <w:proofErr w:type="gramStart"/>
      <w:r>
        <w:rPr>
          <w:color w:val="231F20"/>
          <w:sz w:val="20"/>
        </w:rPr>
        <w:t>endangered</w:t>
      </w:r>
      <w:proofErr w:type="gramEnd"/>
      <w:r>
        <w:rPr>
          <w:color w:val="231F20"/>
          <w:sz w:val="20"/>
        </w:rPr>
        <w:t xml:space="preserve"> and vulnerable</w:t>
      </w:r>
      <w:r>
        <w:rPr>
          <w:color w:val="231F20"/>
          <w:spacing w:val="-23"/>
          <w:sz w:val="20"/>
        </w:rPr>
        <w:t xml:space="preserve"> </w:t>
      </w:r>
      <w:r>
        <w:rPr>
          <w:color w:val="231F20"/>
          <w:sz w:val="20"/>
        </w:rPr>
        <w:t>categories).</w:t>
      </w:r>
    </w:p>
    <w:p w14:paraId="5AA28501" w14:textId="77777777" w:rsidR="00907F50" w:rsidRDefault="00B8456D">
      <w:pPr>
        <w:pStyle w:val="ListParagraph"/>
        <w:numPr>
          <w:ilvl w:val="2"/>
          <w:numId w:val="38"/>
        </w:numPr>
        <w:tabs>
          <w:tab w:val="left" w:pos="2125"/>
          <w:tab w:val="left" w:pos="2126"/>
        </w:tabs>
        <w:spacing w:line="235" w:lineRule="auto"/>
        <w:ind w:hanging="708"/>
        <w:rPr>
          <w:sz w:val="20"/>
        </w:rPr>
      </w:pPr>
      <w:r>
        <w:rPr>
          <w:color w:val="231F20"/>
          <w:spacing w:val="-6"/>
          <w:sz w:val="20"/>
        </w:rPr>
        <w:t>Take</w:t>
      </w:r>
      <w:r>
        <w:rPr>
          <w:color w:val="231F20"/>
          <w:spacing w:val="-7"/>
          <w:sz w:val="20"/>
        </w:rPr>
        <w:t xml:space="preserve"> </w:t>
      </w:r>
      <w:r>
        <w:rPr>
          <w:color w:val="231F20"/>
          <w:sz w:val="20"/>
        </w:rPr>
        <w:t>measures</w:t>
      </w:r>
      <w:r>
        <w:rPr>
          <w:color w:val="231F20"/>
          <w:spacing w:val="-7"/>
          <w:sz w:val="20"/>
        </w:rPr>
        <w:t xml:space="preserve"> </w:t>
      </w:r>
      <w:r>
        <w:rPr>
          <w:color w:val="231F20"/>
          <w:sz w:val="20"/>
        </w:rPr>
        <w:t>to</w:t>
      </w:r>
      <w:r>
        <w:rPr>
          <w:color w:val="231F20"/>
          <w:spacing w:val="-7"/>
          <w:sz w:val="20"/>
        </w:rPr>
        <w:t xml:space="preserve"> </w:t>
      </w:r>
      <w:r>
        <w:rPr>
          <w:color w:val="231F20"/>
          <w:sz w:val="20"/>
        </w:rPr>
        <w:t>mitigate</w:t>
      </w:r>
      <w:r>
        <w:rPr>
          <w:color w:val="231F20"/>
          <w:spacing w:val="-6"/>
          <w:sz w:val="20"/>
        </w:rPr>
        <w:t xml:space="preserve"> </w:t>
      </w:r>
      <w:r>
        <w:rPr>
          <w:color w:val="231F20"/>
          <w:sz w:val="20"/>
        </w:rPr>
        <w:t>the</w:t>
      </w:r>
      <w:r>
        <w:rPr>
          <w:color w:val="231F20"/>
          <w:spacing w:val="-7"/>
          <w:sz w:val="20"/>
        </w:rPr>
        <w:t xml:space="preserve"> </w:t>
      </w:r>
      <w:r>
        <w:rPr>
          <w:color w:val="231F20"/>
          <w:sz w:val="20"/>
        </w:rPr>
        <w:t>impacts</w:t>
      </w:r>
      <w:r>
        <w:rPr>
          <w:color w:val="231F20"/>
          <w:spacing w:val="-7"/>
          <w:sz w:val="20"/>
        </w:rPr>
        <w:t xml:space="preserve"> </w:t>
      </w:r>
      <w:r>
        <w:rPr>
          <w:color w:val="231F20"/>
          <w:sz w:val="20"/>
        </w:rPr>
        <w:t>of</w:t>
      </w:r>
      <w:r>
        <w:rPr>
          <w:color w:val="231F20"/>
          <w:spacing w:val="-7"/>
          <w:sz w:val="20"/>
        </w:rPr>
        <w:t xml:space="preserve"> </w:t>
      </w:r>
      <w:r>
        <w:rPr>
          <w:color w:val="231F20"/>
          <w:sz w:val="20"/>
        </w:rPr>
        <w:t>introduced</w:t>
      </w:r>
      <w:r>
        <w:rPr>
          <w:color w:val="231F20"/>
          <w:spacing w:val="-6"/>
          <w:sz w:val="20"/>
        </w:rPr>
        <w:t xml:space="preserve"> </w:t>
      </w:r>
      <w:r>
        <w:rPr>
          <w:color w:val="231F20"/>
          <w:sz w:val="20"/>
        </w:rPr>
        <w:t>predators,</w:t>
      </w:r>
      <w:r>
        <w:rPr>
          <w:color w:val="231F20"/>
          <w:spacing w:val="-7"/>
          <w:sz w:val="20"/>
        </w:rPr>
        <w:t xml:space="preserve"> </w:t>
      </w:r>
      <w:r>
        <w:rPr>
          <w:color w:val="231F20"/>
          <w:sz w:val="20"/>
        </w:rPr>
        <w:t>competitors</w:t>
      </w:r>
      <w:r>
        <w:rPr>
          <w:color w:val="231F20"/>
          <w:spacing w:val="-7"/>
          <w:sz w:val="20"/>
        </w:rPr>
        <w:t xml:space="preserve"> </w:t>
      </w:r>
      <w:r>
        <w:rPr>
          <w:color w:val="231F20"/>
          <w:sz w:val="20"/>
        </w:rPr>
        <w:t>and pathogens</w:t>
      </w:r>
      <w:r>
        <w:rPr>
          <w:color w:val="231F20"/>
          <w:spacing w:val="-2"/>
          <w:sz w:val="20"/>
        </w:rPr>
        <w:t xml:space="preserve"> </w:t>
      </w:r>
      <w:r>
        <w:rPr>
          <w:color w:val="231F20"/>
          <w:sz w:val="20"/>
        </w:rPr>
        <w:t>including:</w:t>
      </w:r>
    </w:p>
    <w:p w14:paraId="27D558EC" w14:textId="77777777" w:rsidR="00907F50" w:rsidRDefault="00B8456D">
      <w:pPr>
        <w:pStyle w:val="ListParagraph"/>
        <w:numPr>
          <w:ilvl w:val="3"/>
          <w:numId w:val="38"/>
        </w:numPr>
        <w:tabs>
          <w:tab w:val="left" w:pos="2467"/>
        </w:tabs>
        <w:spacing w:before="83"/>
        <w:rPr>
          <w:sz w:val="20"/>
        </w:rPr>
      </w:pPr>
      <w:r>
        <w:rPr>
          <w:color w:val="231F20"/>
          <w:sz w:val="20"/>
        </w:rPr>
        <w:t>control and/or removal of rats and</w:t>
      </w:r>
      <w:r>
        <w:rPr>
          <w:color w:val="231F20"/>
          <w:spacing w:val="-6"/>
          <w:sz w:val="20"/>
        </w:rPr>
        <w:t xml:space="preserve"> </w:t>
      </w:r>
      <w:r>
        <w:rPr>
          <w:color w:val="231F20"/>
          <w:sz w:val="20"/>
        </w:rPr>
        <w:t>cats</w:t>
      </w:r>
    </w:p>
    <w:p w14:paraId="3EC11C3E" w14:textId="77777777" w:rsidR="00907F50" w:rsidRDefault="00B8456D">
      <w:pPr>
        <w:pStyle w:val="ListParagraph"/>
        <w:numPr>
          <w:ilvl w:val="3"/>
          <w:numId w:val="38"/>
        </w:numPr>
        <w:tabs>
          <w:tab w:val="left" w:pos="2467"/>
        </w:tabs>
        <w:spacing w:before="85" w:line="235" w:lineRule="auto"/>
        <w:ind w:right="167"/>
        <w:rPr>
          <w:sz w:val="20"/>
        </w:rPr>
      </w:pPr>
      <w:r>
        <w:rPr>
          <w:color w:val="231F20"/>
          <w:sz w:val="20"/>
        </w:rPr>
        <w:t>control and/or removal of other predators and dominant competitors including</w:t>
      </w:r>
      <w:r>
        <w:rPr>
          <w:color w:val="231F20"/>
          <w:spacing w:val="-5"/>
          <w:sz w:val="20"/>
        </w:rPr>
        <w:t xml:space="preserve"> </w:t>
      </w:r>
      <w:r>
        <w:rPr>
          <w:color w:val="231F20"/>
          <w:sz w:val="20"/>
        </w:rPr>
        <w:t>Australasian</w:t>
      </w:r>
      <w:r>
        <w:rPr>
          <w:color w:val="231F20"/>
          <w:spacing w:val="-4"/>
          <w:sz w:val="20"/>
        </w:rPr>
        <w:t xml:space="preserve"> </w:t>
      </w:r>
      <w:r>
        <w:rPr>
          <w:color w:val="231F20"/>
          <w:sz w:val="20"/>
        </w:rPr>
        <w:t>swamphens</w:t>
      </w:r>
      <w:r>
        <w:rPr>
          <w:color w:val="231F20"/>
          <w:spacing w:val="-4"/>
          <w:sz w:val="20"/>
        </w:rPr>
        <w:t xml:space="preserve"> </w:t>
      </w:r>
      <w:r>
        <w:rPr>
          <w:color w:val="231F20"/>
          <w:sz w:val="20"/>
        </w:rPr>
        <w:t>on</w:t>
      </w:r>
      <w:r>
        <w:rPr>
          <w:color w:val="231F20"/>
          <w:spacing w:val="-5"/>
          <w:sz w:val="20"/>
        </w:rPr>
        <w:t xml:space="preserve"> </w:t>
      </w:r>
      <w:r>
        <w:rPr>
          <w:color w:val="231F20"/>
          <w:sz w:val="20"/>
        </w:rPr>
        <w:t>Phillip</w:t>
      </w:r>
      <w:r>
        <w:rPr>
          <w:color w:val="231F20"/>
          <w:spacing w:val="-4"/>
          <w:sz w:val="20"/>
        </w:rPr>
        <w:t xml:space="preserve"> </w:t>
      </w:r>
      <w:r>
        <w:rPr>
          <w:color w:val="231F20"/>
          <w:sz w:val="20"/>
        </w:rPr>
        <w:t>Island</w:t>
      </w:r>
      <w:r>
        <w:rPr>
          <w:color w:val="231F20"/>
          <w:spacing w:val="-5"/>
          <w:sz w:val="20"/>
        </w:rPr>
        <w:t xml:space="preserve"> </w:t>
      </w:r>
      <w:r>
        <w:rPr>
          <w:color w:val="231F20"/>
          <w:sz w:val="20"/>
        </w:rPr>
        <w:t>and</w:t>
      </w:r>
      <w:r>
        <w:rPr>
          <w:color w:val="231F20"/>
          <w:spacing w:val="-4"/>
          <w:sz w:val="20"/>
        </w:rPr>
        <w:t xml:space="preserve"> </w:t>
      </w:r>
      <w:r>
        <w:rPr>
          <w:color w:val="231F20"/>
          <w:sz w:val="20"/>
        </w:rPr>
        <w:t>crimson</w:t>
      </w:r>
      <w:r>
        <w:rPr>
          <w:color w:val="231F20"/>
          <w:spacing w:val="-5"/>
          <w:sz w:val="20"/>
        </w:rPr>
        <w:t xml:space="preserve"> </w:t>
      </w:r>
      <w:r>
        <w:rPr>
          <w:color w:val="231F20"/>
          <w:sz w:val="20"/>
        </w:rPr>
        <w:t>rosellas</w:t>
      </w:r>
      <w:r>
        <w:rPr>
          <w:color w:val="231F20"/>
          <w:spacing w:val="-5"/>
          <w:sz w:val="20"/>
        </w:rPr>
        <w:t xml:space="preserve"> </w:t>
      </w:r>
      <w:r>
        <w:rPr>
          <w:color w:val="231F20"/>
          <w:sz w:val="20"/>
        </w:rPr>
        <w:t>in the Mount Pitt section of the</w:t>
      </w:r>
      <w:r>
        <w:rPr>
          <w:color w:val="231F20"/>
          <w:spacing w:val="-2"/>
          <w:sz w:val="20"/>
        </w:rPr>
        <w:t xml:space="preserve"> </w:t>
      </w:r>
      <w:r>
        <w:rPr>
          <w:color w:val="231F20"/>
          <w:sz w:val="20"/>
        </w:rPr>
        <w:t>park.</w:t>
      </w:r>
    </w:p>
    <w:p w14:paraId="11654D72" w14:textId="77777777" w:rsidR="00907F50" w:rsidRDefault="00B8456D">
      <w:pPr>
        <w:pStyle w:val="ListParagraph"/>
        <w:numPr>
          <w:ilvl w:val="3"/>
          <w:numId w:val="38"/>
        </w:numPr>
        <w:tabs>
          <w:tab w:val="left" w:pos="2467"/>
        </w:tabs>
        <w:spacing w:before="83"/>
        <w:rPr>
          <w:sz w:val="20"/>
        </w:rPr>
      </w:pPr>
      <w:r>
        <w:rPr>
          <w:color w:val="231F20"/>
          <w:spacing w:val="-3"/>
          <w:sz w:val="20"/>
        </w:rPr>
        <w:t xml:space="preserve">rat-proofing </w:t>
      </w:r>
      <w:r>
        <w:rPr>
          <w:color w:val="231F20"/>
          <w:sz w:val="20"/>
        </w:rPr>
        <w:t>bird breeding sites</w:t>
      </w:r>
    </w:p>
    <w:p w14:paraId="7658B67F" w14:textId="77777777" w:rsidR="00907F50" w:rsidRDefault="00B8456D">
      <w:pPr>
        <w:pStyle w:val="ListParagraph"/>
        <w:numPr>
          <w:ilvl w:val="3"/>
          <w:numId w:val="38"/>
        </w:numPr>
        <w:tabs>
          <w:tab w:val="left" w:pos="2467"/>
        </w:tabs>
        <w:spacing w:before="85" w:line="235" w:lineRule="auto"/>
        <w:ind w:right="196"/>
        <w:rPr>
          <w:sz w:val="20"/>
        </w:rPr>
      </w:pPr>
      <w:r>
        <w:rPr>
          <w:color w:val="231F20"/>
          <w:sz w:val="20"/>
        </w:rPr>
        <w:t>implementing biosecurity measures, such as boot scrub stations, at</w:t>
      </w:r>
      <w:r>
        <w:rPr>
          <w:color w:val="231F20"/>
          <w:spacing w:val="-24"/>
          <w:sz w:val="20"/>
        </w:rPr>
        <w:t xml:space="preserve"> </w:t>
      </w:r>
      <w:r>
        <w:rPr>
          <w:color w:val="231F20"/>
          <w:sz w:val="20"/>
        </w:rPr>
        <w:t>major visitor access points within the park or botanic</w:t>
      </w:r>
      <w:r>
        <w:rPr>
          <w:color w:val="231F20"/>
          <w:spacing w:val="-6"/>
          <w:sz w:val="20"/>
        </w:rPr>
        <w:t xml:space="preserve"> </w:t>
      </w:r>
      <w:r>
        <w:rPr>
          <w:color w:val="231F20"/>
          <w:sz w:val="20"/>
        </w:rPr>
        <w:t>garden</w:t>
      </w:r>
    </w:p>
    <w:p w14:paraId="445E2D28" w14:textId="77777777" w:rsidR="00907F50" w:rsidRDefault="00B8456D">
      <w:pPr>
        <w:pStyle w:val="ListParagraph"/>
        <w:numPr>
          <w:ilvl w:val="3"/>
          <w:numId w:val="38"/>
        </w:numPr>
        <w:tabs>
          <w:tab w:val="left" w:pos="2467"/>
        </w:tabs>
        <w:spacing w:before="86" w:line="235" w:lineRule="auto"/>
        <w:ind w:right="644"/>
        <w:rPr>
          <w:sz w:val="20"/>
        </w:rPr>
      </w:pPr>
      <w:r>
        <w:rPr>
          <w:color w:val="231F20"/>
          <w:sz w:val="20"/>
        </w:rPr>
        <w:t>monitoring</w:t>
      </w:r>
      <w:r>
        <w:rPr>
          <w:color w:val="231F20"/>
          <w:spacing w:val="-6"/>
          <w:sz w:val="20"/>
        </w:rPr>
        <w:t xml:space="preserve"> </w:t>
      </w:r>
      <w:r>
        <w:rPr>
          <w:color w:val="231F20"/>
          <w:sz w:val="20"/>
        </w:rPr>
        <w:t>species</w:t>
      </w:r>
      <w:r>
        <w:rPr>
          <w:color w:val="231F20"/>
          <w:spacing w:val="-5"/>
          <w:sz w:val="20"/>
        </w:rPr>
        <w:t xml:space="preserve"> </w:t>
      </w:r>
      <w:r>
        <w:rPr>
          <w:color w:val="231F20"/>
          <w:sz w:val="20"/>
        </w:rPr>
        <w:t>which</w:t>
      </w:r>
      <w:r>
        <w:rPr>
          <w:color w:val="231F20"/>
          <w:spacing w:val="-4"/>
          <w:sz w:val="20"/>
        </w:rPr>
        <w:t xml:space="preserve"> </w:t>
      </w:r>
      <w:r>
        <w:rPr>
          <w:color w:val="231F20"/>
          <w:sz w:val="20"/>
        </w:rPr>
        <w:t>may</w:t>
      </w:r>
      <w:r>
        <w:rPr>
          <w:color w:val="231F20"/>
          <w:spacing w:val="-5"/>
          <w:sz w:val="20"/>
        </w:rPr>
        <w:t xml:space="preserve"> </w:t>
      </w:r>
      <w:r>
        <w:rPr>
          <w:color w:val="231F20"/>
          <w:sz w:val="20"/>
        </w:rPr>
        <w:t>be</w:t>
      </w:r>
      <w:r>
        <w:rPr>
          <w:color w:val="231F20"/>
          <w:spacing w:val="-5"/>
          <w:sz w:val="20"/>
        </w:rPr>
        <w:t xml:space="preserve"> </w:t>
      </w:r>
      <w:r>
        <w:rPr>
          <w:color w:val="231F20"/>
          <w:sz w:val="20"/>
        </w:rPr>
        <w:t>susceptible</w:t>
      </w:r>
      <w:r>
        <w:rPr>
          <w:color w:val="231F20"/>
          <w:spacing w:val="-4"/>
          <w:sz w:val="20"/>
        </w:rPr>
        <w:t xml:space="preserve"> </w:t>
      </w:r>
      <w:r>
        <w:rPr>
          <w:color w:val="231F20"/>
          <w:sz w:val="20"/>
        </w:rPr>
        <w:t>to</w:t>
      </w:r>
      <w:r>
        <w:rPr>
          <w:color w:val="231F20"/>
          <w:spacing w:val="-6"/>
          <w:sz w:val="20"/>
        </w:rPr>
        <w:t xml:space="preserve"> </w:t>
      </w:r>
      <w:r>
        <w:rPr>
          <w:color w:val="231F20"/>
          <w:sz w:val="20"/>
        </w:rPr>
        <w:t>recently</w:t>
      </w:r>
      <w:r>
        <w:rPr>
          <w:color w:val="231F20"/>
          <w:spacing w:val="-5"/>
          <w:sz w:val="20"/>
        </w:rPr>
        <w:t xml:space="preserve"> </w:t>
      </w:r>
      <w:r>
        <w:rPr>
          <w:color w:val="231F20"/>
          <w:sz w:val="20"/>
        </w:rPr>
        <w:t>introduced pathogens and</w:t>
      </w:r>
      <w:r>
        <w:rPr>
          <w:color w:val="231F20"/>
          <w:spacing w:val="-2"/>
          <w:sz w:val="20"/>
        </w:rPr>
        <w:t xml:space="preserve"> </w:t>
      </w:r>
      <w:r>
        <w:rPr>
          <w:color w:val="231F20"/>
          <w:sz w:val="20"/>
        </w:rPr>
        <w:t>invertebrates.</w:t>
      </w:r>
    </w:p>
    <w:p w14:paraId="6BF73DA8" w14:textId="77777777" w:rsidR="00907F50" w:rsidRDefault="00B8456D">
      <w:pPr>
        <w:pStyle w:val="ListParagraph"/>
        <w:numPr>
          <w:ilvl w:val="2"/>
          <w:numId w:val="38"/>
        </w:numPr>
        <w:tabs>
          <w:tab w:val="left" w:pos="2125"/>
          <w:tab w:val="left" w:pos="2126"/>
        </w:tabs>
        <w:spacing w:line="235" w:lineRule="auto"/>
        <w:ind w:right="144" w:hanging="708"/>
        <w:rPr>
          <w:sz w:val="20"/>
        </w:rPr>
      </w:pPr>
      <w:r>
        <w:rPr>
          <w:color w:val="231F20"/>
          <w:sz w:val="20"/>
        </w:rPr>
        <w:t>Monitor weed coverage, trends in the status of introduced predators, the impact</w:t>
      </w:r>
      <w:r>
        <w:rPr>
          <w:color w:val="231F20"/>
          <w:spacing w:val="-5"/>
          <w:sz w:val="20"/>
        </w:rPr>
        <w:t xml:space="preserve"> </w:t>
      </w:r>
      <w:r>
        <w:rPr>
          <w:color w:val="231F20"/>
          <w:sz w:val="20"/>
        </w:rPr>
        <w:t>of</w:t>
      </w:r>
      <w:r>
        <w:rPr>
          <w:color w:val="231F20"/>
          <w:spacing w:val="-5"/>
          <w:sz w:val="20"/>
        </w:rPr>
        <w:t xml:space="preserve"> </w:t>
      </w:r>
      <w:r>
        <w:rPr>
          <w:color w:val="231F20"/>
          <w:sz w:val="20"/>
        </w:rPr>
        <w:t>introduced</w:t>
      </w:r>
      <w:r>
        <w:rPr>
          <w:color w:val="231F20"/>
          <w:spacing w:val="-6"/>
          <w:sz w:val="20"/>
        </w:rPr>
        <w:t xml:space="preserve"> </w:t>
      </w:r>
      <w:r>
        <w:rPr>
          <w:color w:val="231F20"/>
          <w:sz w:val="20"/>
        </w:rPr>
        <w:t>competitors</w:t>
      </w:r>
      <w:r>
        <w:rPr>
          <w:color w:val="231F20"/>
          <w:spacing w:val="-4"/>
          <w:sz w:val="20"/>
        </w:rPr>
        <w:t xml:space="preserve"> </w:t>
      </w:r>
      <w:r>
        <w:rPr>
          <w:color w:val="231F20"/>
          <w:sz w:val="20"/>
        </w:rPr>
        <w:t>and</w:t>
      </w:r>
      <w:r>
        <w:rPr>
          <w:color w:val="231F20"/>
          <w:spacing w:val="-4"/>
          <w:sz w:val="20"/>
        </w:rPr>
        <w:t xml:space="preserve"> </w:t>
      </w:r>
      <w:r>
        <w:rPr>
          <w:color w:val="231F20"/>
          <w:sz w:val="20"/>
        </w:rPr>
        <w:t>the</w:t>
      </w:r>
      <w:r>
        <w:rPr>
          <w:color w:val="231F20"/>
          <w:spacing w:val="-5"/>
          <w:sz w:val="20"/>
        </w:rPr>
        <w:t xml:space="preserve"> </w:t>
      </w:r>
      <w:r>
        <w:rPr>
          <w:color w:val="231F20"/>
          <w:sz w:val="20"/>
        </w:rPr>
        <w:t>number</w:t>
      </w:r>
      <w:r>
        <w:rPr>
          <w:color w:val="231F20"/>
          <w:spacing w:val="-4"/>
          <w:sz w:val="20"/>
        </w:rPr>
        <w:t xml:space="preserve"> </w:t>
      </w:r>
      <w:r>
        <w:rPr>
          <w:color w:val="231F20"/>
          <w:sz w:val="20"/>
        </w:rPr>
        <w:t>of</w:t>
      </w:r>
      <w:r>
        <w:rPr>
          <w:color w:val="231F20"/>
          <w:spacing w:val="-5"/>
          <w:sz w:val="20"/>
        </w:rPr>
        <w:t xml:space="preserve"> </w:t>
      </w:r>
      <w:r>
        <w:rPr>
          <w:color w:val="231F20"/>
          <w:sz w:val="20"/>
        </w:rPr>
        <w:t>major</w:t>
      </w:r>
      <w:r>
        <w:rPr>
          <w:color w:val="231F20"/>
          <w:spacing w:val="-6"/>
          <w:sz w:val="20"/>
        </w:rPr>
        <w:t xml:space="preserve"> </w:t>
      </w:r>
      <w:r>
        <w:rPr>
          <w:color w:val="231F20"/>
          <w:sz w:val="20"/>
        </w:rPr>
        <w:t>incidents</w:t>
      </w:r>
      <w:r>
        <w:rPr>
          <w:color w:val="231F20"/>
          <w:spacing w:val="-4"/>
          <w:sz w:val="20"/>
        </w:rPr>
        <w:t xml:space="preserve"> </w:t>
      </w:r>
      <w:r>
        <w:rPr>
          <w:color w:val="231F20"/>
          <w:sz w:val="20"/>
        </w:rPr>
        <w:t>involving pathogens.</w:t>
      </w:r>
    </w:p>
    <w:p w14:paraId="070545FA" w14:textId="77777777" w:rsidR="00907F50" w:rsidRDefault="00B8456D">
      <w:pPr>
        <w:pStyle w:val="ListParagraph"/>
        <w:numPr>
          <w:ilvl w:val="2"/>
          <w:numId w:val="38"/>
        </w:numPr>
        <w:tabs>
          <w:tab w:val="left" w:pos="2125"/>
          <w:tab w:val="left" w:pos="2126"/>
        </w:tabs>
        <w:spacing w:line="235" w:lineRule="auto"/>
        <w:ind w:right="32" w:hanging="708"/>
        <w:rPr>
          <w:sz w:val="20"/>
        </w:rPr>
      </w:pPr>
      <w:r>
        <w:rPr>
          <w:color w:val="231F20"/>
          <w:spacing w:val="-3"/>
          <w:sz w:val="20"/>
        </w:rPr>
        <w:t xml:space="preserve">Work </w:t>
      </w:r>
      <w:r>
        <w:rPr>
          <w:color w:val="231F20"/>
          <w:sz w:val="20"/>
        </w:rPr>
        <w:t xml:space="preserve">with relevant government organisations, the local </w:t>
      </w:r>
      <w:proofErr w:type="gramStart"/>
      <w:r>
        <w:rPr>
          <w:color w:val="231F20"/>
          <w:sz w:val="20"/>
        </w:rPr>
        <w:t>community</w:t>
      </w:r>
      <w:proofErr w:type="gramEnd"/>
      <w:r>
        <w:rPr>
          <w:color w:val="231F20"/>
          <w:sz w:val="20"/>
        </w:rPr>
        <w:t xml:space="preserve"> and other stakeholders</w:t>
      </w:r>
      <w:r>
        <w:rPr>
          <w:color w:val="231F20"/>
          <w:spacing w:val="-8"/>
          <w:sz w:val="20"/>
        </w:rPr>
        <w:t xml:space="preserve"> </w:t>
      </w:r>
      <w:r>
        <w:rPr>
          <w:color w:val="231F20"/>
          <w:sz w:val="20"/>
        </w:rPr>
        <w:t>to</w:t>
      </w:r>
      <w:r>
        <w:rPr>
          <w:color w:val="231F20"/>
          <w:spacing w:val="-8"/>
          <w:sz w:val="20"/>
        </w:rPr>
        <w:t xml:space="preserve"> </w:t>
      </w:r>
      <w:r>
        <w:rPr>
          <w:color w:val="231F20"/>
          <w:sz w:val="20"/>
        </w:rPr>
        <w:t>ensure</w:t>
      </w:r>
      <w:r>
        <w:rPr>
          <w:color w:val="231F20"/>
          <w:spacing w:val="-9"/>
          <w:sz w:val="20"/>
        </w:rPr>
        <w:t xml:space="preserve"> </w:t>
      </w:r>
      <w:r>
        <w:rPr>
          <w:color w:val="231F20"/>
          <w:sz w:val="20"/>
        </w:rPr>
        <w:t>there</w:t>
      </w:r>
      <w:r>
        <w:rPr>
          <w:color w:val="231F20"/>
          <w:spacing w:val="-8"/>
          <w:sz w:val="20"/>
        </w:rPr>
        <w:t xml:space="preserve"> </w:t>
      </w:r>
      <w:r>
        <w:rPr>
          <w:color w:val="231F20"/>
          <w:sz w:val="20"/>
        </w:rPr>
        <w:t>is</w:t>
      </w:r>
      <w:r>
        <w:rPr>
          <w:color w:val="231F20"/>
          <w:spacing w:val="-7"/>
          <w:sz w:val="20"/>
        </w:rPr>
        <w:t xml:space="preserve"> </w:t>
      </w:r>
      <w:r>
        <w:rPr>
          <w:color w:val="231F20"/>
          <w:sz w:val="20"/>
        </w:rPr>
        <w:t>effective</w:t>
      </w:r>
      <w:r>
        <w:rPr>
          <w:color w:val="231F20"/>
          <w:spacing w:val="-9"/>
          <w:sz w:val="20"/>
        </w:rPr>
        <w:t xml:space="preserve"> </w:t>
      </w:r>
      <w:r>
        <w:rPr>
          <w:color w:val="231F20"/>
          <w:sz w:val="20"/>
        </w:rPr>
        <w:t>communication</w:t>
      </w:r>
      <w:r>
        <w:rPr>
          <w:color w:val="231F20"/>
          <w:spacing w:val="-7"/>
          <w:sz w:val="20"/>
        </w:rPr>
        <w:t xml:space="preserve"> </w:t>
      </w:r>
      <w:r>
        <w:rPr>
          <w:color w:val="231F20"/>
          <w:sz w:val="20"/>
        </w:rPr>
        <w:t>and</w:t>
      </w:r>
      <w:r>
        <w:rPr>
          <w:color w:val="231F20"/>
          <w:spacing w:val="-8"/>
          <w:sz w:val="20"/>
        </w:rPr>
        <w:t xml:space="preserve"> </w:t>
      </w:r>
      <w:r>
        <w:rPr>
          <w:color w:val="231F20"/>
          <w:sz w:val="20"/>
        </w:rPr>
        <w:t>advice</w:t>
      </w:r>
      <w:r>
        <w:rPr>
          <w:color w:val="231F20"/>
          <w:spacing w:val="-7"/>
          <w:sz w:val="20"/>
        </w:rPr>
        <w:t xml:space="preserve"> </w:t>
      </w:r>
      <w:r>
        <w:rPr>
          <w:color w:val="231F20"/>
          <w:sz w:val="20"/>
        </w:rPr>
        <w:t>provided</w:t>
      </w:r>
      <w:r>
        <w:rPr>
          <w:color w:val="231F20"/>
          <w:spacing w:val="-8"/>
          <w:sz w:val="20"/>
        </w:rPr>
        <w:t xml:space="preserve"> </w:t>
      </w:r>
      <w:r>
        <w:rPr>
          <w:color w:val="231F20"/>
          <w:sz w:val="20"/>
        </w:rPr>
        <w:t>on the identification and management of introduced competitors and pathogens, both</w:t>
      </w:r>
      <w:r>
        <w:rPr>
          <w:color w:val="231F20"/>
          <w:spacing w:val="-4"/>
          <w:sz w:val="20"/>
        </w:rPr>
        <w:t xml:space="preserve"> </w:t>
      </w:r>
      <w:r>
        <w:rPr>
          <w:color w:val="231F20"/>
          <w:sz w:val="20"/>
        </w:rPr>
        <w:t>at</w:t>
      </w:r>
      <w:r>
        <w:rPr>
          <w:color w:val="231F20"/>
          <w:spacing w:val="-4"/>
          <w:sz w:val="20"/>
        </w:rPr>
        <w:t xml:space="preserve"> </w:t>
      </w:r>
      <w:r>
        <w:rPr>
          <w:color w:val="231F20"/>
          <w:sz w:val="20"/>
        </w:rPr>
        <w:t>the</w:t>
      </w:r>
      <w:r>
        <w:rPr>
          <w:color w:val="231F20"/>
          <w:spacing w:val="-4"/>
          <w:sz w:val="20"/>
        </w:rPr>
        <w:t xml:space="preserve"> </w:t>
      </w:r>
      <w:r>
        <w:rPr>
          <w:color w:val="231F20"/>
          <w:sz w:val="20"/>
        </w:rPr>
        <w:t>time</w:t>
      </w:r>
      <w:r>
        <w:rPr>
          <w:color w:val="231F20"/>
          <w:spacing w:val="-3"/>
          <w:sz w:val="20"/>
        </w:rPr>
        <w:t xml:space="preserve"> </w:t>
      </w:r>
      <w:r>
        <w:rPr>
          <w:color w:val="231F20"/>
          <w:sz w:val="20"/>
        </w:rPr>
        <w:t>of</w:t>
      </w:r>
      <w:r>
        <w:rPr>
          <w:color w:val="231F20"/>
          <w:spacing w:val="-5"/>
          <w:sz w:val="20"/>
        </w:rPr>
        <w:t xml:space="preserve"> </w:t>
      </w:r>
      <w:r>
        <w:rPr>
          <w:color w:val="231F20"/>
          <w:sz w:val="20"/>
        </w:rPr>
        <w:t>identification</w:t>
      </w:r>
      <w:r>
        <w:rPr>
          <w:color w:val="231F20"/>
          <w:spacing w:val="-4"/>
          <w:sz w:val="20"/>
        </w:rPr>
        <w:t xml:space="preserve"> </w:t>
      </w:r>
      <w:r>
        <w:rPr>
          <w:color w:val="231F20"/>
          <w:sz w:val="20"/>
        </w:rPr>
        <w:t>and</w:t>
      </w:r>
      <w:r>
        <w:rPr>
          <w:color w:val="231F20"/>
          <w:spacing w:val="-3"/>
          <w:sz w:val="20"/>
        </w:rPr>
        <w:t xml:space="preserve"> </w:t>
      </w:r>
      <w:r>
        <w:rPr>
          <w:color w:val="231F20"/>
          <w:sz w:val="20"/>
        </w:rPr>
        <w:t>introduction</w:t>
      </w:r>
      <w:r>
        <w:rPr>
          <w:color w:val="231F20"/>
          <w:spacing w:val="-5"/>
          <w:sz w:val="20"/>
        </w:rPr>
        <w:t xml:space="preserve"> </w:t>
      </w:r>
      <w:r>
        <w:rPr>
          <w:color w:val="231F20"/>
          <w:sz w:val="20"/>
        </w:rPr>
        <w:t>to</w:t>
      </w:r>
      <w:r>
        <w:rPr>
          <w:color w:val="231F20"/>
          <w:spacing w:val="-4"/>
          <w:sz w:val="20"/>
        </w:rPr>
        <w:t xml:space="preserve"> </w:t>
      </w:r>
      <w:r>
        <w:rPr>
          <w:color w:val="231F20"/>
          <w:sz w:val="20"/>
        </w:rPr>
        <w:t>the</w:t>
      </w:r>
      <w:r>
        <w:rPr>
          <w:color w:val="231F20"/>
          <w:spacing w:val="-4"/>
          <w:sz w:val="20"/>
        </w:rPr>
        <w:t xml:space="preserve"> </w:t>
      </w:r>
      <w:r>
        <w:rPr>
          <w:color w:val="231F20"/>
          <w:sz w:val="20"/>
        </w:rPr>
        <w:t>island,</w:t>
      </w:r>
      <w:r>
        <w:rPr>
          <w:color w:val="231F20"/>
          <w:spacing w:val="-4"/>
          <w:sz w:val="20"/>
        </w:rPr>
        <w:t xml:space="preserve"> </w:t>
      </w:r>
      <w:r>
        <w:rPr>
          <w:color w:val="231F20"/>
          <w:sz w:val="20"/>
        </w:rPr>
        <w:t>and</w:t>
      </w:r>
      <w:r>
        <w:rPr>
          <w:color w:val="231F20"/>
          <w:spacing w:val="-4"/>
          <w:sz w:val="20"/>
        </w:rPr>
        <w:t xml:space="preserve"> </w:t>
      </w:r>
      <w:r>
        <w:rPr>
          <w:color w:val="231F20"/>
          <w:sz w:val="20"/>
        </w:rPr>
        <w:t>throughout the eradication/management</w:t>
      </w:r>
      <w:r>
        <w:rPr>
          <w:color w:val="231F20"/>
          <w:spacing w:val="-1"/>
          <w:sz w:val="20"/>
        </w:rPr>
        <w:t xml:space="preserve"> </w:t>
      </w:r>
      <w:r>
        <w:rPr>
          <w:color w:val="231F20"/>
          <w:sz w:val="20"/>
        </w:rPr>
        <w:t>process.</w:t>
      </w:r>
    </w:p>
    <w:p w14:paraId="705A49AE" w14:textId="77777777" w:rsidR="00907F50" w:rsidRDefault="00B8456D">
      <w:pPr>
        <w:pStyle w:val="ListParagraph"/>
        <w:numPr>
          <w:ilvl w:val="2"/>
          <w:numId w:val="38"/>
        </w:numPr>
        <w:tabs>
          <w:tab w:val="left" w:pos="2125"/>
          <w:tab w:val="left" w:pos="2126"/>
        </w:tabs>
        <w:spacing w:before="89" w:line="235" w:lineRule="auto"/>
        <w:ind w:right="156" w:hanging="708"/>
        <w:rPr>
          <w:sz w:val="20"/>
        </w:rPr>
      </w:pPr>
      <w:r>
        <w:rPr>
          <w:color w:val="231F20"/>
          <w:spacing w:val="-3"/>
          <w:sz w:val="20"/>
        </w:rPr>
        <w:t xml:space="preserve">Work </w:t>
      </w:r>
      <w:r>
        <w:rPr>
          <w:color w:val="231F20"/>
          <w:sz w:val="20"/>
        </w:rPr>
        <w:t xml:space="preserve">with the Norfolk Island </w:t>
      </w:r>
      <w:r>
        <w:rPr>
          <w:color w:val="231F20"/>
          <w:spacing w:val="-3"/>
          <w:sz w:val="20"/>
        </w:rPr>
        <w:t xml:space="preserve">Community, </w:t>
      </w:r>
      <w:r>
        <w:rPr>
          <w:color w:val="231F20"/>
          <w:sz w:val="20"/>
        </w:rPr>
        <w:t xml:space="preserve">government organisations and other stakeholders to develop island-wide programs for the management of threats including weeds, rats, </w:t>
      </w:r>
      <w:proofErr w:type="gramStart"/>
      <w:r>
        <w:rPr>
          <w:color w:val="231F20"/>
          <w:sz w:val="20"/>
        </w:rPr>
        <w:t>cats</w:t>
      </w:r>
      <w:proofErr w:type="gramEnd"/>
      <w:r>
        <w:rPr>
          <w:color w:val="231F20"/>
          <w:sz w:val="20"/>
        </w:rPr>
        <w:t xml:space="preserve"> and </w:t>
      </w:r>
      <w:r>
        <w:rPr>
          <w:color w:val="231F20"/>
          <w:spacing w:val="-3"/>
          <w:sz w:val="20"/>
        </w:rPr>
        <w:t xml:space="preserve">feral </w:t>
      </w:r>
      <w:r>
        <w:rPr>
          <w:color w:val="231F20"/>
          <w:sz w:val="20"/>
        </w:rPr>
        <w:t>fowl.</w:t>
      </w:r>
    </w:p>
    <w:p w14:paraId="52C98B73" w14:textId="77777777" w:rsidR="00907F50" w:rsidRDefault="00B8456D">
      <w:pPr>
        <w:pStyle w:val="ListParagraph"/>
        <w:numPr>
          <w:ilvl w:val="2"/>
          <w:numId w:val="38"/>
        </w:numPr>
        <w:tabs>
          <w:tab w:val="left" w:pos="2125"/>
          <w:tab w:val="left" w:pos="2126"/>
        </w:tabs>
        <w:spacing w:line="235" w:lineRule="auto"/>
        <w:ind w:right="463" w:hanging="708"/>
        <w:rPr>
          <w:sz w:val="20"/>
        </w:rPr>
      </w:pPr>
      <w:r>
        <w:rPr>
          <w:color w:val="231F20"/>
          <w:sz w:val="20"/>
        </w:rPr>
        <w:t>Any significant movement of soil or vegetative material (including mulch) in</w:t>
      </w:r>
      <w:r>
        <w:rPr>
          <w:color w:val="231F20"/>
          <w:spacing w:val="-3"/>
          <w:sz w:val="20"/>
        </w:rPr>
        <w:t xml:space="preserve"> </w:t>
      </w:r>
      <w:r>
        <w:rPr>
          <w:color w:val="231F20"/>
          <w:sz w:val="20"/>
        </w:rPr>
        <w:t>or</w:t>
      </w:r>
      <w:r>
        <w:rPr>
          <w:color w:val="231F20"/>
          <w:spacing w:val="-4"/>
          <w:sz w:val="20"/>
        </w:rPr>
        <w:t xml:space="preserve"> </w:t>
      </w:r>
      <w:r>
        <w:rPr>
          <w:color w:val="231F20"/>
          <w:sz w:val="20"/>
        </w:rPr>
        <w:t>out</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park</w:t>
      </w:r>
      <w:r>
        <w:rPr>
          <w:color w:val="231F20"/>
          <w:spacing w:val="-3"/>
          <w:sz w:val="20"/>
        </w:rPr>
        <w:t xml:space="preserve"> </w:t>
      </w:r>
      <w:r>
        <w:rPr>
          <w:color w:val="231F20"/>
          <w:sz w:val="20"/>
        </w:rPr>
        <w:t>or</w:t>
      </w:r>
      <w:r>
        <w:rPr>
          <w:color w:val="231F20"/>
          <w:spacing w:val="-4"/>
          <w:sz w:val="20"/>
        </w:rPr>
        <w:t xml:space="preserve"> </w:t>
      </w:r>
      <w:r>
        <w:rPr>
          <w:color w:val="231F20"/>
          <w:sz w:val="20"/>
        </w:rPr>
        <w:t>botanic</w:t>
      </w:r>
      <w:r>
        <w:rPr>
          <w:color w:val="231F20"/>
          <w:spacing w:val="-3"/>
          <w:sz w:val="20"/>
        </w:rPr>
        <w:t xml:space="preserve"> </w:t>
      </w:r>
      <w:r>
        <w:rPr>
          <w:color w:val="231F20"/>
          <w:sz w:val="20"/>
        </w:rPr>
        <w:t>garden</w:t>
      </w:r>
      <w:r>
        <w:rPr>
          <w:color w:val="231F20"/>
          <w:spacing w:val="-3"/>
          <w:sz w:val="20"/>
        </w:rPr>
        <w:t xml:space="preserve"> </w:t>
      </w:r>
      <w:r>
        <w:rPr>
          <w:color w:val="231F20"/>
          <w:sz w:val="20"/>
        </w:rPr>
        <w:t>will</w:t>
      </w:r>
      <w:r>
        <w:rPr>
          <w:color w:val="231F20"/>
          <w:spacing w:val="-3"/>
          <w:sz w:val="20"/>
        </w:rPr>
        <w:t xml:space="preserve"> </w:t>
      </w:r>
      <w:r>
        <w:rPr>
          <w:color w:val="231F20"/>
          <w:sz w:val="20"/>
        </w:rPr>
        <w:t>be</w:t>
      </w:r>
      <w:r>
        <w:rPr>
          <w:color w:val="231F20"/>
          <w:spacing w:val="-3"/>
          <w:sz w:val="20"/>
        </w:rPr>
        <w:t xml:space="preserve"> </w:t>
      </w:r>
      <w:r>
        <w:rPr>
          <w:color w:val="231F20"/>
          <w:sz w:val="20"/>
        </w:rPr>
        <w:t>inspected</w:t>
      </w:r>
      <w:r>
        <w:rPr>
          <w:color w:val="231F20"/>
          <w:spacing w:val="-4"/>
          <w:sz w:val="20"/>
        </w:rPr>
        <w:t xml:space="preserve"> </w:t>
      </w:r>
      <w:r>
        <w:rPr>
          <w:color w:val="231F20"/>
          <w:sz w:val="20"/>
        </w:rPr>
        <w:t>for</w:t>
      </w:r>
      <w:r>
        <w:rPr>
          <w:color w:val="231F20"/>
          <w:spacing w:val="-3"/>
          <w:sz w:val="20"/>
        </w:rPr>
        <w:t xml:space="preserve"> </w:t>
      </w:r>
      <w:r>
        <w:rPr>
          <w:color w:val="231F20"/>
          <w:sz w:val="20"/>
        </w:rPr>
        <w:t>Argentine</w:t>
      </w:r>
      <w:r>
        <w:rPr>
          <w:color w:val="231F20"/>
          <w:spacing w:val="-3"/>
          <w:sz w:val="20"/>
        </w:rPr>
        <w:t xml:space="preserve"> </w:t>
      </w:r>
      <w:r>
        <w:rPr>
          <w:color w:val="231F20"/>
          <w:sz w:val="20"/>
        </w:rPr>
        <w:t>Ants (</w:t>
      </w:r>
      <w:proofErr w:type="spellStart"/>
      <w:r>
        <w:rPr>
          <w:i/>
          <w:color w:val="231F20"/>
          <w:sz w:val="20"/>
        </w:rPr>
        <w:t>Linepithema</w:t>
      </w:r>
      <w:proofErr w:type="spellEnd"/>
      <w:r>
        <w:rPr>
          <w:i/>
          <w:color w:val="231F20"/>
          <w:spacing w:val="-1"/>
          <w:sz w:val="20"/>
        </w:rPr>
        <w:t xml:space="preserve"> </w:t>
      </w:r>
      <w:proofErr w:type="spellStart"/>
      <w:r>
        <w:rPr>
          <w:i/>
          <w:color w:val="231F20"/>
          <w:sz w:val="20"/>
        </w:rPr>
        <w:t>humile</w:t>
      </w:r>
      <w:proofErr w:type="spellEnd"/>
      <w:r>
        <w:rPr>
          <w:color w:val="231F20"/>
          <w:sz w:val="20"/>
        </w:rPr>
        <w:t>).</w:t>
      </w:r>
    </w:p>
    <w:p w14:paraId="18F7A2B5" w14:textId="77777777" w:rsidR="00907F50" w:rsidRDefault="00B8456D">
      <w:pPr>
        <w:pStyle w:val="ListParagraph"/>
        <w:numPr>
          <w:ilvl w:val="2"/>
          <w:numId w:val="38"/>
        </w:numPr>
        <w:tabs>
          <w:tab w:val="left" w:pos="2125"/>
          <w:tab w:val="left" w:pos="2126"/>
        </w:tabs>
        <w:spacing w:before="88" w:line="235" w:lineRule="auto"/>
        <w:ind w:right="185" w:hanging="708"/>
        <w:rPr>
          <w:sz w:val="20"/>
        </w:rPr>
      </w:pPr>
      <w:r>
        <w:rPr>
          <w:color w:val="231F20"/>
          <w:spacing w:val="-3"/>
          <w:sz w:val="20"/>
        </w:rPr>
        <w:t xml:space="preserve">Work </w:t>
      </w:r>
      <w:r>
        <w:rPr>
          <w:color w:val="231F20"/>
          <w:sz w:val="20"/>
        </w:rPr>
        <w:t xml:space="preserve">with relevant stakeholders including the Department of Agriculture and </w:t>
      </w:r>
      <w:r>
        <w:rPr>
          <w:color w:val="231F20"/>
          <w:spacing w:val="-3"/>
          <w:sz w:val="20"/>
        </w:rPr>
        <w:t>Water</w:t>
      </w:r>
      <w:r>
        <w:rPr>
          <w:color w:val="231F20"/>
          <w:spacing w:val="-6"/>
          <w:sz w:val="20"/>
        </w:rPr>
        <w:t xml:space="preserve"> </w:t>
      </w:r>
      <w:r>
        <w:rPr>
          <w:color w:val="231F20"/>
          <w:sz w:val="20"/>
        </w:rPr>
        <w:t>Resources,</w:t>
      </w:r>
      <w:r>
        <w:rPr>
          <w:color w:val="231F20"/>
          <w:spacing w:val="-6"/>
          <w:sz w:val="20"/>
        </w:rPr>
        <w:t xml:space="preserve"> </w:t>
      </w:r>
      <w:r>
        <w:rPr>
          <w:color w:val="231F20"/>
          <w:sz w:val="20"/>
        </w:rPr>
        <w:t>visitors,</w:t>
      </w:r>
      <w:r>
        <w:rPr>
          <w:color w:val="231F20"/>
          <w:spacing w:val="-4"/>
          <w:sz w:val="20"/>
        </w:rPr>
        <w:t xml:space="preserve"> </w:t>
      </w:r>
      <w:r>
        <w:rPr>
          <w:color w:val="231F20"/>
          <w:sz w:val="20"/>
        </w:rPr>
        <w:t>tour</w:t>
      </w:r>
      <w:r>
        <w:rPr>
          <w:color w:val="231F20"/>
          <w:spacing w:val="-6"/>
          <w:sz w:val="20"/>
        </w:rPr>
        <w:t xml:space="preserve"> </w:t>
      </w:r>
      <w:r>
        <w:rPr>
          <w:color w:val="231F20"/>
          <w:sz w:val="20"/>
        </w:rPr>
        <w:t>operators</w:t>
      </w:r>
      <w:r>
        <w:rPr>
          <w:color w:val="231F20"/>
          <w:spacing w:val="-5"/>
          <w:sz w:val="20"/>
        </w:rPr>
        <w:t xml:space="preserve"> </w:t>
      </w:r>
      <w:r>
        <w:rPr>
          <w:color w:val="231F20"/>
          <w:sz w:val="20"/>
        </w:rPr>
        <w:t>and</w:t>
      </w:r>
      <w:r>
        <w:rPr>
          <w:color w:val="231F20"/>
          <w:spacing w:val="-4"/>
          <w:sz w:val="20"/>
        </w:rPr>
        <w:t xml:space="preserve"> </w:t>
      </w:r>
      <w:r>
        <w:rPr>
          <w:color w:val="231F20"/>
          <w:sz w:val="20"/>
        </w:rPr>
        <w:t>the</w:t>
      </w:r>
      <w:r>
        <w:rPr>
          <w:color w:val="231F20"/>
          <w:spacing w:val="-5"/>
          <w:sz w:val="20"/>
        </w:rPr>
        <w:t xml:space="preserve"> </w:t>
      </w:r>
      <w:r>
        <w:rPr>
          <w:color w:val="231F20"/>
          <w:sz w:val="20"/>
        </w:rPr>
        <w:t>local</w:t>
      </w:r>
      <w:r>
        <w:rPr>
          <w:color w:val="231F20"/>
          <w:spacing w:val="-5"/>
          <w:sz w:val="20"/>
        </w:rPr>
        <w:t xml:space="preserve"> </w:t>
      </w:r>
      <w:r>
        <w:rPr>
          <w:color w:val="231F20"/>
          <w:spacing w:val="-3"/>
          <w:sz w:val="20"/>
        </w:rPr>
        <w:t>community,</w:t>
      </w:r>
      <w:r>
        <w:rPr>
          <w:color w:val="231F20"/>
          <w:spacing w:val="-4"/>
          <w:sz w:val="20"/>
        </w:rPr>
        <w:t xml:space="preserve"> </w:t>
      </w:r>
      <w:r>
        <w:rPr>
          <w:color w:val="231F20"/>
          <w:sz w:val="20"/>
        </w:rPr>
        <w:t>to</w:t>
      </w:r>
      <w:r>
        <w:rPr>
          <w:color w:val="231F20"/>
          <w:spacing w:val="-6"/>
          <w:sz w:val="20"/>
        </w:rPr>
        <w:t xml:space="preserve"> </w:t>
      </w:r>
      <w:r>
        <w:rPr>
          <w:color w:val="231F20"/>
          <w:sz w:val="20"/>
        </w:rPr>
        <w:t>improve biosecurity outcomes for Norfolk and Phillip</w:t>
      </w:r>
      <w:r>
        <w:rPr>
          <w:color w:val="231F20"/>
          <w:spacing w:val="-7"/>
          <w:sz w:val="20"/>
        </w:rPr>
        <w:t xml:space="preserve"> </w:t>
      </w:r>
      <w:r>
        <w:rPr>
          <w:color w:val="231F20"/>
          <w:sz w:val="20"/>
        </w:rPr>
        <w:t>Islands.</w:t>
      </w:r>
    </w:p>
    <w:p w14:paraId="6F29AAC1" w14:textId="77777777" w:rsidR="00907F50" w:rsidRDefault="00B8456D">
      <w:pPr>
        <w:pStyle w:val="ListParagraph"/>
        <w:numPr>
          <w:ilvl w:val="2"/>
          <w:numId w:val="38"/>
        </w:numPr>
        <w:tabs>
          <w:tab w:val="left" w:pos="2126"/>
        </w:tabs>
        <w:spacing w:line="235" w:lineRule="auto"/>
        <w:ind w:right="268" w:hanging="708"/>
        <w:jc w:val="both"/>
        <w:rPr>
          <w:sz w:val="20"/>
        </w:rPr>
      </w:pPr>
      <w:r>
        <w:rPr>
          <w:color w:val="231F20"/>
          <w:sz w:val="20"/>
        </w:rPr>
        <w:t xml:space="preserve">Develop and implement a biosecurity plan </w:t>
      </w:r>
      <w:r>
        <w:rPr>
          <w:color w:val="231F20"/>
          <w:spacing w:val="-3"/>
          <w:sz w:val="20"/>
        </w:rPr>
        <w:t xml:space="preserve">for </w:t>
      </w:r>
      <w:r>
        <w:rPr>
          <w:color w:val="231F20"/>
          <w:sz w:val="20"/>
        </w:rPr>
        <w:t>Phillip Island, including among other</w:t>
      </w:r>
      <w:r>
        <w:rPr>
          <w:color w:val="231F20"/>
          <w:spacing w:val="-7"/>
          <w:sz w:val="20"/>
        </w:rPr>
        <w:t xml:space="preserve"> </w:t>
      </w:r>
      <w:r>
        <w:rPr>
          <w:color w:val="231F20"/>
          <w:sz w:val="20"/>
        </w:rPr>
        <w:t>things,</w:t>
      </w:r>
      <w:r>
        <w:rPr>
          <w:color w:val="231F20"/>
          <w:spacing w:val="-5"/>
          <w:sz w:val="20"/>
        </w:rPr>
        <w:t xml:space="preserve"> </w:t>
      </w:r>
      <w:r>
        <w:rPr>
          <w:color w:val="231F20"/>
          <w:sz w:val="20"/>
        </w:rPr>
        <w:t>active</w:t>
      </w:r>
      <w:r>
        <w:rPr>
          <w:color w:val="231F20"/>
          <w:spacing w:val="-6"/>
          <w:sz w:val="20"/>
        </w:rPr>
        <w:t xml:space="preserve"> </w:t>
      </w:r>
      <w:r>
        <w:rPr>
          <w:color w:val="231F20"/>
          <w:sz w:val="20"/>
        </w:rPr>
        <w:t>management</w:t>
      </w:r>
      <w:r>
        <w:rPr>
          <w:color w:val="231F20"/>
          <w:spacing w:val="-6"/>
          <w:sz w:val="20"/>
        </w:rPr>
        <w:t xml:space="preserve"> </w:t>
      </w:r>
      <w:r>
        <w:rPr>
          <w:color w:val="231F20"/>
          <w:sz w:val="20"/>
        </w:rPr>
        <w:t>to</w:t>
      </w:r>
      <w:r>
        <w:rPr>
          <w:color w:val="231F20"/>
          <w:spacing w:val="-6"/>
          <w:sz w:val="20"/>
        </w:rPr>
        <w:t xml:space="preserve"> </w:t>
      </w:r>
      <w:r>
        <w:rPr>
          <w:color w:val="231F20"/>
          <w:sz w:val="20"/>
        </w:rPr>
        <w:t>prevent</w:t>
      </w:r>
      <w:r>
        <w:rPr>
          <w:color w:val="231F20"/>
          <w:spacing w:val="-5"/>
          <w:sz w:val="20"/>
        </w:rPr>
        <w:t xml:space="preserve"> </w:t>
      </w:r>
      <w:r>
        <w:rPr>
          <w:color w:val="231F20"/>
          <w:sz w:val="20"/>
        </w:rPr>
        <w:t>European</w:t>
      </w:r>
      <w:r>
        <w:rPr>
          <w:color w:val="231F20"/>
          <w:spacing w:val="-6"/>
          <w:sz w:val="20"/>
        </w:rPr>
        <w:t xml:space="preserve"> </w:t>
      </w:r>
      <w:proofErr w:type="gramStart"/>
      <w:r>
        <w:rPr>
          <w:color w:val="231F20"/>
          <w:sz w:val="20"/>
        </w:rPr>
        <w:t>honey</w:t>
      </w:r>
      <w:r>
        <w:rPr>
          <w:color w:val="231F20"/>
          <w:spacing w:val="-6"/>
          <w:sz w:val="20"/>
        </w:rPr>
        <w:t xml:space="preserve"> </w:t>
      </w:r>
      <w:r>
        <w:rPr>
          <w:color w:val="231F20"/>
          <w:sz w:val="20"/>
        </w:rPr>
        <w:t>bees</w:t>
      </w:r>
      <w:proofErr w:type="gramEnd"/>
      <w:r>
        <w:rPr>
          <w:color w:val="231F20"/>
          <w:spacing w:val="-5"/>
          <w:sz w:val="20"/>
        </w:rPr>
        <w:t xml:space="preserve"> </w:t>
      </w:r>
      <w:r>
        <w:rPr>
          <w:color w:val="231F20"/>
          <w:sz w:val="20"/>
        </w:rPr>
        <w:t xml:space="preserve">colonising the island, and protections against </w:t>
      </w:r>
      <w:proofErr w:type="spellStart"/>
      <w:r>
        <w:rPr>
          <w:color w:val="231F20"/>
          <w:sz w:val="20"/>
        </w:rPr>
        <w:t>phytophera</w:t>
      </w:r>
      <w:proofErr w:type="spellEnd"/>
      <w:r>
        <w:rPr>
          <w:color w:val="231F20"/>
          <w:spacing w:val="-8"/>
          <w:sz w:val="20"/>
        </w:rPr>
        <w:t xml:space="preserve"> </w:t>
      </w:r>
      <w:r>
        <w:rPr>
          <w:color w:val="231F20"/>
          <w:sz w:val="20"/>
        </w:rPr>
        <w:t>incursion.</w:t>
      </w:r>
    </w:p>
    <w:p w14:paraId="2C88A660" w14:textId="77777777" w:rsidR="00907F50" w:rsidRDefault="00B8456D">
      <w:pPr>
        <w:pStyle w:val="ListParagraph"/>
        <w:numPr>
          <w:ilvl w:val="2"/>
          <w:numId w:val="38"/>
        </w:numPr>
        <w:tabs>
          <w:tab w:val="left" w:pos="2125"/>
          <w:tab w:val="left" w:pos="2126"/>
        </w:tabs>
        <w:spacing w:line="235" w:lineRule="auto"/>
        <w:ind w:right="70" w:hanging="708"/>
        <w:rPr>
          <w:sz w:val="20"/>
        </w:rPr>
      </w:pPr>
      <w:r>
        <w:rPr>
          <w:color w:val="231F20"/>
          <w:sz w:val="20"/>
        </w:rPr>
        <w:t xml:space="preserve">Regularly monitor Phillip Island </w:t>
      </w:r>
      <w:r>
        <w:rPr>
          <w:color w:val="231F20"/>
          <w:spacing w:val="-3"/>
          <w:sz w:val="20"/>
        </w:rPr>
        <w:t xml:space="preserve">for </w:t>
      </w:r>
      <w:r>
        <w:rPr>
          <w:color w:val="231F20"/>
          <w:sz w:val="20"/>
        </w:rPr>
        <w:t xml:space="preserve">invasive species, particularly the European </w:t>
      </w:r>
      <w:proofErr w:type="gramStart"/>
      <w:r>
        <w:rPr>
          <w:color w:val="231F20"/>
          <w:sz w:val="20"/>
        </w:rPr>
        <w:t>honey</w:t>
      </w:r>
      <w:r>
        <w:rPr>
          <w:color w:val="231F20"/>
          <w:spacing w:val="-5"/>
          <w:sz w:val="20"/>
        </w:rPr>
        <w:t xml:space="preserve"> </w:t>
      </w:r>
      <w:r>
        <w:rPr>
          <w:color w:val="231F20"/>
          <w:sz w:val="20"/>
        </w:rPr>
        <w:t>bee</w:t>
      </w:r>
      <w:proofErr w:type="gramEnd"/>
      <w:r>
        <w:rPr>
          <w:color w:val="231F20"/>
          <w:sz w:val="20"/>
        </w:rPr>
        <w:t>,</w:t>
      </w:r>
      <w:r>
        <w:rPr>
          <w:color w:val="231F20"/>
          <w:spacing w:val="-4"/>
          <w:sz w:val="20"/>
        </w:rPr>
        <w:t xml:space="preserve"> </w:t>
      </w:r>
      <w:proofErr w:type="spellStart"/>
      <w:r>
        <w:rPr>
          <w:color w:val="231F20"/>
          <w:sz w:val="20"/>
        </w:rPr>
        <w:t>phytopthera</w:t>
      </w:r>
      <w:proofErr w:type="spellEnd"/>
      <w:r>
        <w:rPr>
          <w:color w:val="231F20"/>
          <w:sz w:val="20"/>
        </w:rPr>
        <w:t>,</w:t>
      </w:r>
      <w:r>
        <w:rPr>
          <w:color w:val="231F20"/>
          <w:spacing w:val="-4"/>
          <w:sz w:val="20"/>
        </w:rPr>
        <w:t xml:space="preserve"> </w:t>
      </w:r>
      <w:r>
        <w:rPr>
          <w:color w:val="231F20"/>
          <w:sz w:val="20"/>
        </w:rPr>
        <w:t>black</w:t>
      </w:r>
      <w:r>
        <w:rPr>
          <w:color w:val="231F20"/>
          <w:spacing w:val="-4"/>
          <w:sz w:val="20"/>
        </w:rPr>
        <w:t xml:space="preserve"> </w:t>
      </w:r>
      <w:r>
        <w:rPr>
          <w:color w:val="231F20"/>
          <w:sz w:val="20"/>
        </w:rPr>
        <w:t>rat,</w:t>
      </w:r>
      <w:r>
        <w:rPr>
          <w:color w:val="231F20"/>
          <w:spacing w:val="-5"/>
          <w:sz w:val="20"/>
        </w:rPr>
        <w:t xml:space="preserve"> </w:t>
      </w:r>
      <w:r>
        <w:rPr>
          <w:color w:val="231F20"/>
          <w:sz w:val="20"/>
        </w:rPr>
        <w:t>Polynesian</w:t>
      </w:r>
      <w:r>
        <w:rPr>
          <w:color w:val="231F20"/>
          <w:spacing w:val="-5"/>
          <w:sz w:val="20"/>
        </w:rPr>
        <w:t xml:space="preserve"> </w:t>
      </w:r>
      <w:r>
        <w:rPr>
          <w:color w:val="231F20"/>
          <w:sz w:val="20"/>
        </w:rPr>
        <w:t>rat,</w:t>
      </w:r>
      <w:r>
        <w:rPr>
          <w:color w:val="231F20"/>
          <w:spacing w:val="-4"/>
          <w:sz w:val="20"/>
        </w:rPr>
        <w:t xml:space="preserve"> </w:t>
      </w:r>
      <w:r>
        <w:rPr>
          <w:color w:val="231F20"/>
          <w:sz w:val="20"/>
        </w:rPr>
        <w:t>mouse,</w:t>
      </w:r>
      <w:r>
        <w:rPr>
          <w:color w:val="231F20"/>
          <w:spacing w:val="-5"/>
          <w:sz w:val="20"/>
        </w:rPr>
        <w:t xml:space="preserve"> </w:t>
      </w:r>
      <w:r>
        <w:rPr>
          <w:color w:val="231F20"/>
          <w:spacing w:val="-3"/>
          <w:sz w:val="20"/>
        </w:rPr>
        <w:t>feral</w:t>
      </w:r>
      <w:r>
        <w:rPr>
          <w:color w:val="231F20"/>
          <w:spacing w:val="-4"/>
          <w:sz w:val="20"/>
        </w:rPr>
        <w:t xml:space="preserve"> </w:t>
      </w:r>
      <w:r>
        <w:rPr>
          <w:color w:val="231F20"/>
          <w:sz w:val="20"/>
        </w:rPr>
        <w:t>cat,</w:t>
      </w:r>
      <w:r>
        <w:rPr>
          <w:color w:val="231F20"/>
          <w:spacing w:val="-5"/>
          <w:sz w:val="20"/>
        </w:rPr>
        <w:t xml:space="preserve"> </w:t>
      </w:r>
      <w:r>
        <w:rPr>
          <w:color w:val="231F20"/>
          <w:sz w:val="20"/>
        </w:rPr>
        <w:t>Asian</w:t>
      </w:r>
      <w:r>
        <w:rPr>
          <w:color w:val="231F20"/>
          <w:spacing w:val="-5"/>
          <w:sz w:val="20"/>
        </w:rPr>
        <w:t xml:space="preserve"> </w:t>
      </w:r>
      <w:r>
        <w:rPr>
          <w:color w:val="231F20"/>
          <w:sz w:val="20"/>
        </w:rPr>
        <w:t xml:space="preserve">house </w:t>
      </w:r>
      <w:r>
        <w:rPr>
          <w:color w:val="231F20"/>
          <w:spacing w:val="-3"/>
          <w:sz w:val="20"/>
        </w:rPr>
        <w:t>gecko</w:t>
      </w:r>
      <w:r>
        <w:rPr>
          <w:color w:val="231F20"/>
          <w:spacing w:val="-4"/>
          <w:sz w:val="20"/>
        </w:rPr>
        <w:t xml:space="preserve"> </w:t>
      </w:r>
      <w:r>
        <w:rPr>
          <w:color w:val="231F20"/>
          <w:sz w:val="20"/>
        </w:rPr>
        <w:t>and</w:t>
      </w:r>
      <w:r>
        <w:rPr>
          <w:color w:val="231F20"/>
          <w:spacing w:val="-3"/>
          <w:sz w:val="20"/>
        </w:rPr>
        <w:t xml:space="preserve"> </w:t>
      </w:r>
      <w:r>
        <w:rPr>
          <w:color w:val="231F20"/>
          <w:sz w:val="20"/>
        </w:rPr>
        <w:t>Argentine</w:t>
      </w:r>
      <w:r>
        <w:rPr>
          <w:color w:val="231F20"/>
          <w:spacing w:val="-3"/>
          <w:sz w:val="20"/>
        </w:rPr>
        <w:t xml:space="preserve"> </w:t>
      </w:r>
      <w:r>
        <w:rPr>
          <w:color w:val="231F20"/>
          <w:sz w:val="20"/>
        </w:rPr>
        <w:t>Ant</w:t>
      </w:r>
      <w:r>
        <w:rPr>
          <w:color w:val="231F20"/>
          <w:spacing w:val="-2"/>
          <w:sz w:val="20"/>
        </w:rPr>
        <w:t xml:space="preserve"> </w:t>
      </w:r>
      <w:r>
        <w:rPr>
          <w:color w:val="231F20"/>
          <w:sz w:val="20"/>
        </w:rPr>
        <w:t>to</w:t>
      </w:r>
      <w:r>
        <w:rPr>
          <w:color w:val="231F20"/>
          <w:spacing w:val="-4"/>
          <w:sz w:val="20"/>
        </w:rPr>
        <w:t xml:space="preserve"> </w:t>
      </w:r>
      <w:r>
        <w:rPr>
          <w:color w:val="231F20"/>
          <w:sz w:val="20"/>
        </w:rPr>
        <w:t>enable</w:t>
      </w:r>
      <w:r>
        <w:rPr>
          <w:color w:val="231F20"/>
          <w:spacing w:val="-4"/>
          <w:sz w:val="20"/>
        </w:rPr>
        <w:t xml:space="preserve"> </w:t>
      </w:r>
      <w:r>
        <w:rPr>
          <w:color w:val="231F20"/>
          <w:sz w:val="20"/>
        </w:rPr>
        <w:t>quick</w:t>
      </w:r>
      <w:r>
        <w:rPr>
          <w:color w:val="231F20"/>
          <w:spacing w:val="-2"/>
          <w:sz w:val="20"/>
        </w:rPr>
        <w:t xml:space="preserve"> </w:t>
      </w:r>
      <w:r>
        <w:rPr>
          <w:color w:val="231F20"/>
          <w:sz w:val="20"/>
        </w:rPr>
        <w:t>response</w:t>
      </w:r>
      <w:r>
        <w:rPr>
          <w:color w:val="231F20"/>
          <w:spacing w:val="-4"/>
          <w:sz w:val="20"/>
        </w:rPr>
        <w:t xml:space="preserve"> </w:t>
      </w:r>
      <w:r>
        <w:rPr>
          <w:color w:val="231F20"/>
          <w:sz w:val="20"/>
        </w:rPr>
        <w:t>if</w:t>
      </w:r>
      <w:r>
        <w:rPr>
          <w:color w:val="231F20"/>
          <w:spacing w:val="-3"/>
          <w:sz w:val="20"/>
        </w:rPr>
        <w:t xml:space="preserve"> </w:t>
      </w:r>
      <w:r>
        <w:rPr>
          <w:color w:val="231F20"/>
          <w:sz w:val="20"/>
        </w:rPr>
        <w:t>an</w:t>
      </w:r>
      <w:r>
        <w:rPr>
          <w:color w:val="231F20"/>
          <w:spacing w:val="-2"/>
          <w:sz w:val="20"/>
        </w:rPr>
        <w:t xml:space="preserve"> </w:t>
      </w:r>
      <w:r>
        <w:rPr>
          <w:color w:val="231F20"/>
          <w:sz w:val="20"/>
        </w:rPr>
        <w:t>incursion</w:t>
      </w:r>
      <w:r>
        <w:rPr>
          <w:color w:val="231F20"/>
          <w:spacing w:val="-3"/>
          <w:sz w:val="20"/>
        </w:rPr>
        <w:t xml:space="preserve"> </w:t>
      </w:r>
      <w:r>
        <w:rPr>
          <w:color w:val="231F20"/>
          <w:sz w:val="20"/>
        </w:rPr>
        <w:t>is</w:t>
      </w:r>
      <w:r>
        <w:rPr>
          <w:color w:val="231F20"/>
          <w:spacing w:val="-3"/>
          <w:sz w:val="20"/>
        </w:rPr>
        <w:t xml:space="preserve"> </w:t>
      </w:r>
      <w:r>
        <w:rPr>
          <w:color w:val="231F20"/>
          <w:sz w:val="20"/>
        </w:rPr>
        <w:t>detected.</w:t>
      </w:r>
    </w:p>
    <w:p w14:paraId="116378E2" w14:textId="77777777" w:rsidR="00907F50" w:rsidRDefault="00B8456D">
      <w:pPr>
        <w:pStyle w:val="BodyText"/>
        <w:rPr>
          <w:sz w:val="78"/>
        </w:rPr>
      </w:pPr>
      <w:r>
        <w:br w:type="column"/>
      </w:r>
    </w:p>
    <w:p w14:paraId="30213EEF" w14:textId="77777777" w:rsidR="00907F50" w:rsidRDefault="00907F50">
      <w:pPr>
        <w:pStyle w:val="BodyText"/>
        <w:rPr>
          <w:sz w:val="78"/>
        </w:rPr>
      </w:pPr>
    </w:p>
    <w:p w14:paraId="06781F95" w14:textId="77777777" w:rsidR="00907F50" w:rsidRDefault="00907F50">
      <w:pPr>
        <w:pStyle w:val="BodyText"/>
        <w:rPr>
          <w:sz w:val="78"/>
        </w:rPr>
      </w:pPr>
    </w:p>
    <w:p w14:paraId="496058EA" w14:textId="77777777" w:rsidR="00907F50" w:rsidRDefault="00907F50">
      <w:pPr>
        <w:pStyle w:val="BodyText"/>
        <w:spacing w:before="5"/>
        <w:rPr>
          <w:sz w:val="61"/>
        </w:rPr>
      </w:pPr>
    </w:p>
    <w:p w14:paraId="103FF548" w14:textId="77777777" w:rsidR="00907F50" w:rsidRDefault="00B8456D">
      <w:pPr>
        <w:ind w:left="471"/>
        <w:rPr>
          <w:sz w:val="36"/>
        </w:rPr>
      </w:pP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.6</w:t>
      </w:r>
    </w:p>
    <w:p w14:paraId="00B190B2" w14:textId="77777777" w:rsidR="00907F50" w:rsidRDefault="00907F50">
      <w:pPr>
        <w:rPr>
          <w:sz w:val="36"/>
        </w:rPr>
        <w:sectPr w:rsidR="00907F50">
          <w:type w:val="continuous"/>
          <w:pgSz w:w="9980" w:h="14180"/>
          <w:pgMar w:top="1320" w:right="0" w:bottom="280" w:left="0" w:header="720" w:footer="720" w:gutter="0"/>
          <w:cols w:num="2" w:space="720" w:equalWidth="0">
            <w:col w:w="8559" w:space="40"/>
            <w:col w:w="1381"/>
          </w:cols>
        </w:sectPr>
      </w:pPr>
    </w:p>
    <w:p w14:paraId="37089F5B" w14:textId="77777777" w:rsidR="00907F50" w:rsidRDefault="00B8456D">
      <w:pPr>
        <w:pStyle w:val="Heading6"/>
        <w:numPr>
          <w:ilvl w:val="1"/>
          <w:numId w:val="37"/>
        </w:numPr>
        <w:tabs>
          <w:tab w:val="left" w:pos="2125"/>
          <w:tab w:val="left" w:pos="2127"/>
        </w:tabs>
        <w:spacing w:before="35"/>
      </w:pPr>
      <w:r>
        <w:rPr>
          <w:color w:val="5C8135"/>
        </w:rPr>
        <w:lastRenderedPageBreak/>
        <w:t>Climate</w:t>
      </w:r>
      <w:r>
        <w:rPr>
          <w:color w:val="5C8135"/>
          <w:spacing w:val="-1"/>
        </w:rPr>
        <w:t xml:space="preserve"> </w:t>
      </w:r>
      <w:r>
        <w:rPr>
          <w:color w:val="5C8135"/>
        </w:rPr>
        <w:t>change</w:t>
      </w:r>
    </w:p>
    <w:p w14:paraId="60D643B8" w14:textId="77777777" w:rsidR="00907F50" w:rsidRDefault="00B8456D">
      <w:pPr>
        <w:spacing w:before="127"/>
        <w:ind w:left="1417"/>
        <w:rPr>
          <w:rFonts w:ascii="Calibri"/>
          <w:b/>
          <w:sz w:val="20"/>
        </w:rPr>
      </w:pPr>
      <w:r>
        <w:rPr>
          <w:rFonts w:ascii="Calibri"/>
          <w:b/>
          <w:color w:val="231F20"/>
          <w:sz w:val="20"/>
        </w:rPr>
        <w:t>Our aim</w:t>
      </w:r>
    </w:p>
    <w:p w14:paraId="16F0D119" w14:textId="77777777" w:rsidR="00907F50" w:rsidRDefault="00B8456D">
      <w:pPr>
        <w:pStyle w:val="BodyText"/>
        <w:spacing w:before="56" w:line="235" w:lineRule="auto"/>
        <w:ind w:left="1417" w:right="1696"/>
        <w:jc w:val="both"/>
      </w:pPr>
      <w:r>
        <w:rPr>
          <w:color w:val="231F20"/>
        </w:rPr>
        <w:t>Climate</w:t>
      </w:r>
      <w:r>
        <w:rPr>
          <w:color w:val="231F20"/>
          <w:spacing w:val="-6"/>
        </w:rPr>
        <w:t xml:space="preserve"> </w:t>
      </w:r>
      <w:r>
        <w:rPr>
          <w:color w:val="231F20"/>
        </w:rPr>
        <w:t>change</w:t>
      </w:r>
      <w:r>
        <w:rPr>
          <w:color w:val="231F20"/>
          <w:spacing w:val="-6"/>
        </w:rPr>
        <w:t xml:space="preserve"> </w:t>
      </w:r>
      <w:r>
        <w:rPr>
          <w:color w:val="231F20"/>
        </w:rPr>
        <w:t>impacts</w:t>
      </w:r>
      <w:r>
        <w:rPr>
          <w:color w:val="231F20"/>
          <w:spacing w:val="-4"/>
        </w:rPr>
        <w:t xml:space="preserve"> </w:t>
      </w:r>
      <w:r>
        <w:rPr>
          <w:color w:val="231F20"/>
        </w:rPr>
        <w:t>on</w:t>
      </w:r>
      <w:r>
        <w:rPr>
          <w:color w:val="231F20"/>
          <w:spacing w:val="-6"/>
        </w:rPr>
        <w:t xml:space="preserve"> </w:t>
      </w:r>
      <w:r>
        <w:rPr>
          <w:color w:val="231F20"/>
        </w:rPr>
        <w:t>park</w:t>
      </w:r>
      <w:r>
        <w:rPr>
          <w:color w:val="231F20"/>
          <w:spacing w:val="-5"/>
        </w:rPr>
        <w:t xml:space="preserve"> </w:t>
      </w:r>
      <w:r>
        <w:rPr>
          <w:color w:val="231F20"/>
        </w:rPr>
        <w:t>and</w:t>
      </w:r>
      <w:r>
        <w:rPr>
          <w:color w:val="231F20"/>
          <w:spacing w:val="-4"/>
        </w:rPr>
        <w:t xml:space="preserve"> </w:t>
      </w:r>
      <w:r>
        <w:rPr>
          <w:color w:val="231F20"/>
        </w:rPr>
        <w:t>botanic</w:t>
      </w:r>
      <w:r>
        <w:rPr>
          <w:color w:val="231F20"/>
          <w:spacing w:val="-5"/>
        </w:rPr>
        <w:t xml:space="preserve"> </w:t>
      </w:r>
      <w:r>
        <w:rPr>
          <w:color w:val="231F20"/>
        </w:rPr>
        <w:t>garden</w:t>
      </w:r>
      <w:r>
        <w:rPr>
          <w:color w:val="231F20"/>
          <w:spacing w:val="-5"/>
        </w:rPr>
        <w:t xml:space="preserve"> </w:t>
      </w:r>
      <w:r>
        <w:rPr>
          <w:color w:val="231F20"/>
        </w:rPr>
        <w:t>values</w:t>
      </w:r>
      <w:r>
        <w:rPr>
          <w:color w:val="231F20"/>
          <w:spacing w:val="-4"/>
        </w:rPr>
        <w:t xml:space="preserve"> </w:t>
      </w:r>
      <w:r>
        <w:rPr>
          <w:color w:val="231F20"/>
        </w:rPr>
        <w:t>are</w:t>
      </w:r>
      <w:r>
        <w:rPr>
          <w:color w:val="231F20"/>
          <w:spacing w:val="-6"/>
        </w:rPr>
        <w:t xml:space="preserve"> </w:t>
      </w:r>
      <w:r>
        <w:rPr>
          <w:color w:val="231F20"/>
        </w:rPr>
        <w:t>better</w:t>
      </w:r>
      <w:r>
        <w:rPr>
          <w:color w:val="231F20"/>
          <w:spacing w:val="-6"/>
        </w:rPr>
        <w:t xml:space="preserve"> </w:t>
      </w:r>
      <w:r>
        <w:rPr>
          <w:color w:val="231F20"/>
        </w:rPr>
        <w:t>understood</w:t>
      </w:r>
      <w:r>
        <w:rPr>
          <w:color w:val="231F20"/>
          <w:spacing w:val="-5"/>
        </w:rPr>
        <w:t xml:space="preserve"> </w:t>
      </w:r>
      <w:r>
        <w:rPr>
          <w:color w:val="231F20"/>
        </w:rPr>
        <w:t xml:space="preserve">and management actions and planning are adapted to </w:t>
      </w:r>
      <w:r>
        <w:rPr>
          <w:color w:val="231F20"/>
          <w:spacing w:val="-3"/>
        </w:rPr>
        <w:t xml:space="preserve">take </w:t>
      </w:r>
      <w:r>
        <w:rPr>
          <w:color w:val="231F20"/>
        </w:rPr>
        <w:t>account of the latest available information.</w:t>
      </w:r>
    </w:p>
    <w:p w14:paraId="2F926B19" w14:textId="77777777" w:rsidR="00907F50" w:rsidRDefault="00B8456D">
      <w:pPr>
        <w:spacing w:before="169"/>
        <w:ind w:left="1417"/>
        <w:rPr>
          <w:rFonts w:ascii="Calibri"/>
          <w:b/>
          <w:sz w:val="20"/>
        </w:rPr>
      </w:pPr>
      <w:r>
        <w:rPr>
          <w:rFonts w:ascii="Calibri"/>
          <w:b/>
          <w:color w:val="231F20"/>
          <w:sz w:val="20"/>
        </w:rPr>
        <w:t>Background</w:t>
      </w:r>
    </w:p>
    <w:p w14:paraId="1F236EB5" w14:textId="77777777" w:rsidR="00907F50" w:rsidRDefault="00B8456D">
      <w:pPr>
        <w:pStyle w:val="BodyText"/>
        <w:spacing w:before="56" w:line="235" w:lineRule="auto"/>
        <w:ind w:left="1417" w:right="1680"/>
      </w:pPr>
      <w:r>
        <w:rPr>
          <w:color w:val="231F20"/>
        </w:rPr>
        <w:t>In</w:t>
      </w:r>
      <w:r>
        <w:rPr>
          <w:color w:val="231F20"/>
          <w:spacing w:val="-6"/>
        </w:rPr>
        <w:t xml:space="preserve"> </w:t>
      </w:r>
      <w:r>
        <w:rPr>
          <w:color w:val="231F20"/>
        </w:rPr>
        <w:t>recent</w:t>
      </w:r>
      <w:r>
        <w:rPr>
          <w:color w:val="231F20"/>
          <w:spacing w:val="-4"/>
        </w:rPr>
        <w:t xml:space="preserve"> </w:t>
      </w:r>
      <w:r>
        <w:rPr>
          <w:color w:val="231F20"/>
        </w:rPr>
        <w:t>years</w:t>
      </w:r>
      <w:r>
        <w:rPr>
          <w:color w:val="231F20"/>
          <w:spacing w:val="-4"/>
        </w:rPr>
        <w:t xml:space="preserve"> </w:t>
      </w:r>
      <w:r>
        <w:rPr>
          <w:color w:val="231F20"/>
        </w:rPr>
        <w:t>global</w:t>
      </w:r>
      <w:r>
        <w:rPr>
          <w:color w:val="231F20"/>
          <w:spacing w:val="-5"/>
        </w:rPr>
        <w:t xml:space="preserve"> </w:t>
      </w:r>
      <w:r>
        <w:rPr>
          <w:color w:val="231F20"/>
        </w:rPr>
        <w:t>warming</w:t>
      </w:r>
      <w:r>
        <w:rPr>
          <w:color w:val="231F20"/>
          <w:spacing w:val="-4"/>
        </w:rPr>
        <w:t xml:space="preserve"> </w:t>
      </w:r>
      <w:r>
        <w:rPr>
          <w:color w:val="231F20"/>
        </w:rPr>
        <w:t>and</w:t>
      </w:r>
      <w:r>
        <w:rPr>
          <w:color w:val="231F20"/>
          <w:spacing w:val="-5"/>
        </w:rPr>
        <w:t xml:space="preserve"> </w:t>
      </w:r>
      <w:r>
        <w:rPr>
          <w:color w:val="231F20"/>
        </w:rPr>
        <w:t>its</w:t>
      </w:r>
      <w:r>
        <w:rPr>
          <w:color w:val="231F20"/>
          <w:spacing w:val="-4"/>
        </w:rPr>
        <w:t xml:space="preserve"> </w:t>
      </w:r>
      <w:r>
        <w:rPr>
          <w:color w:val="231F20"/>
        </w:rPr>
        <w:t>implications</w:t>
      </w:r>
      <w:r>
        <w:rPr>
          <w:color w:val="231F20"/>
          <w:spacing w:val="-4"/>
        </w:rPr>
        <w:t xml:space="preserve"> </w:t>
      </w:r>
      <w:r>
        <w:rPr>
          <w:color w:val="231F20"/>
        </w:rPr>
        <w:t>for</w:t>
      </w:r>
      <w:r>
        <w:rPr>
          <w:color w:val="231F20"/>
          <w:spacing w:val="-5"/>
        </w:rPr>
        <w:t xml:space="preserve"> </w:t>
      </w:r>
      <w:r>
        <w:rPr>
          <w:color w:val="231F20"/>
        </w:rPr>
        <w:t>climate</w:t>
      </w:r>
      <w:r>
        <w:rPr>
          <w:color w:val="231F20"/>
          <w:spacing w:val="-6"/>
        </w:rPr>
        <w:t xml:space="preserve"> </w:t>
      </w:r>
      <w:r>
        <w:rPr>
          <w:color w:val="231F20"/>
        </w:rPr>
        <w:t>change</w:t>
      </w:r>
      <w:r>
        <w:rPr>
          <w:color w:val="231F20"/>
          <w:spacing w:val="-5"/>
        </w:rPr>
        <w:t xml:space="preserve"> </w:t>
      </w:r>
      <w:r>
        <w:rPr>
          <w:color w:val="231F20"/>
        </w:rPr>
        <w:t>has</w:t>
      </w:r>
      <w:r>
        <w:rPr>
          <w:color w:val="231F20"/>
          <w:spacing w:val="-4"/>
        </w:rPr>
        <w:t xml:space="preserve"> </w:t>
      </w:r>
      <w:r>
        <w:rPr>
          <w:color w:val="231F20"/>
        </w:rPr>
        <w:t>emerged</w:t>
      </w:r>
      <w:r>
        <w:rPr>
          <w:color w:val="231F20"/>
          <w:spacing w:val="-6"/>
        </w:rPr>
        <w:t xml:space="preserve"> </w:t>
      </w:r>
      <w:r>
        <w:rPr>
          <w:color w:val="231F20"/>
        </w:rPr>
        <w:t xml:space="preserve">as a </w:t>
      </w:r>
      <w:r>
        <w:rPr>
          <w:color w:val="231F20"/>
          <w:spacing w:val="-3"/>
        </w:rPr>
        <w:t xml:space="preserve">key </w:t>
      </w:r>
      <w:r>
        <w:rPr>
          <w:color w:val="231F20"/>
        </w:rPr>
        <w:t xml:space="preserve">issue </w:t>
      </w:r>
      <w:r>
        <w:rPr>
          <w:color w:val="231F20"/>
          <w:spacing w:val="-3"/>
        </w:rPr>
        <w:t xml:space="preserve">for </w:t>
      </w:r>
      <w:r>
        <w:rPr>
          <w:color w:val="231F20"/>
        </w:rPr>
        <w:t xml:space="preserve">biodiversity and environmental management on a global scale. Climate change will amplify existing risks and create new risks for natural and human </w:t>
      </w:r>
      <w:r>
        <w:rPr>
          <w:color w:val="231F20"/>
          <w:spacing w:val="-3"/>
        </w:rPr>
        <w:t xml:space="preserve">systems </w:t>
      </w:r>
      <w:r>
        <w:rPr>
          <w:color w:val="231F20"/>
        </w:rPr>
        <w:t>(IPCC 2014).</w:t>
      </w:r>
    </w:p>
    <w:p w14:paraId="2D5ADA51" w14:textId="77777777" w:rsidR="00907F50" w:rsidRDefault="00B8456D">
      <w:pPr>
        <w:pStyle w:val="BodyText"/>
        <w:spacing w:before="117" w:line="235" w:lineRule="auto"/>
        <w:ind w:left="1417" w:right="1407"/>
      </w:pPr>
      <w:r>
        <w:rPr>
          <w:color w:val="231F20"/>
        </w:rPr>
        <w:t>During the life of the previous management plan, methods used to project our changing climate have improved, with most predictions rated at high or very high confidence rating. While specific climatic conditions are not available for Norfolk Island due to its remoteness, indicative projections of anticipated direction and degree of change may be drawn from scenarios that apply to the New South Wales region.</w:t>
      </w:r>
    </w:p>
    <w:p w14:paraId="1176109F" w14:textId="77777777" w:rsidR="00907F50" w:rsidRDefault="00B8456D">
      <w:pPr>
        <w:pStyle w:val="BodyText"/>
        <w:spacing w:before="117" w:line="235" w:lineRule="auto"/>
        <w:ind w:left="1417" w:right="1784"/>
      </w:pPr>
      <w:proofErr w:type="gramStart"/>
      <w:r>
        <w:rPr>
          <w:color w:val="231F20"/>
        </w:rPr>
        <w:t>The park</w:t>
      </w:r>
      <w:proofErr w:type="gramEnd"/>
      <w:r>
        <w:rPr>
          <w:color w:val="231F20"/>
        </w:rPr>
        <w:t xml:space="preserve"> and garden is likely to experience increased annual average temperatures with more hot days and warm spells. Decreases in winter rainfall events are forecast</w:t>
      </w:r>
    </w:p>
    <w:p w14:paraId="79686A44" w14:textId="77777777" w:rsidR="00907F50" w:rsidRDefault="00B8456D">
      <w:pPr>
        <w:pStyle w:val="BodyText"/>
        <w:tabs>
          <w:tab w:val="left" w:pos="907"/>
          <w:tab w:val="left" w:pos="1417"/>
        </w:tabs>
        <w:spacing w:line="278" w:lineRule="exact"/>
      </w:pPr>
      <w:r>
        <w:rPr>
          <w:color w:val="FFFFFF"/>
          <w:spacing w:val="60"/>
          <w:w w:val="76"/>
          <w:position w:val="-35"/>
          <w:sz w:val="78"/>
          <w:shd w:val="clear" w:color="auto" w:fill="5C8135"/>
        </w:rPr>
        <w:t xml:space="preserve"> </w:t>
      </w:r>
      <w:r>
        <w:rPr>
          <w:color w:val="FFFFFF"/>
          <w:position w:val="-35"/>
          <w:sz w:val="78"/>
          <w:shd w:val="clear" w:color="auto" w:fill="5C8135"/>
        </w:rPr>
        <w:t>2</w:t>
      </w:r>
      <w:r>
        <w:rPr>
          <w:color w:val="FFFFFF"/>
          <w:position w:val="-35"/>
          <w:sz w:val="78"/>
          <w:shd w:val="clear" w:color="auto" w:fill="5C8135"/>
        </w:rPr>
        <w:tab/>
      </w:r>
      <w:r>
        <w:rPr>
          <w:color w:val="FFFFFF"/>
          <w:position w:val="-35"/>
          <w:sz w:val="78"/>
        </w:rPr>
        <w:tab/>
      </w:r>
      <w:r>
        <w:rPr>
          <w:color w:val="231F20"/>
        </w:rPr>
        <w:t>(medium confidence) with increased intensity of extreme rainfall events. Mean</w:t>
      </w:r>
      <w:r>
        <w:rPr>
          <w:color w:val="231F20"/>
          <w:spacing w:val="-17"/>
        </w:rPr>
        <w:t xml:space="preserve"> </w:t>
      </w:r>
      <w:r>
        <w:rPr>
          <w:color w:val="231F20"/>
        </w:rPr>
        <w:t>sea</w:t>
      </w:r>
    </w:p>
    <w:p w14:paraId="35C1AFFC" w14:textId="77777777" w:rsidR="00907F50" w:rsidRDefault="0039716E">
      <w:pPr>
        <w:pStyle w:val="BodyText"/>
        <w:ind w:left="500"/>
      </w:pPr>
      <w:r>
        <w:pict w14:anchorId="3E9342C7">
          <v:shape id="_x0000_s1723" type="#_x0000_t202" style="width:10.55pt;height:18.2pt;mso-left-percent:-10001;mso-top-percent:-10001;mso-position-horizontal:absolute;mso-position-horizontal-relative:char;mso-position-vertical:absolute;mso-position-vertical-relative:line;mso-left-percent:-10001;mso-top-percent:-10001" filled="f" stroked="f">
            <v:textbox inset="0,0,0,0">
              <w:txbxContent>
                <w:p w14:paraId="0AE8C4CA" w14:textId="77777777" w:rsidR="00907F50" w:rsidRDefault="00B8456D">
                  <w:pPr>
                    <w:spacing w:line="364" w:lineRule="exact"/>
                    <w:rPr>
                      <w:sz w:val="36"/>
                    </w:rPr>
                  </w:pPr>
                  <w:r>
                    <w:rPr>
                      <w:color w:val="FFFFFF"/>
                      <w:w w:val="75"/>
                      <w:sz w:val="36"/>
                    </w:rPr>
                    <w:t>.7</w:t>
                  </w:r>
                </w:p>
              </w:txbxContent>
            </v:textbox>
            <w10:anchorlock/>
          </v:shape>
        </w:pict>
      </w:r>
    </w:p>
    <w:p w14:paraId="628924FF" w14:textId="77777777" w:rsidR="00907F50" w:rsidRDefault="00B8456D">
      <w:pPr>
        <w:pStyle w:val="BodyText"/>
        <w:spacing w:line="162" w:lineRule="exact"/>
        <w:ind w:left="1417"/>
      </w:pPr>
      <w:r>
        <w:rPr>
          <w:color w:val="231F20"/>
        </w:rPr>
        <w:t>level is projected to continue to rise (estimated 50 centimetres by 2070) and the height</w:t>
      </w:r>
    </w:p>
    <w:p w14:paraId="425D2B4B" w14:textId="77777777" w:rsidR="00907F50" w:rsidRDefault="00B8456D">
      <w:pPr>
        <w:pStyle w:val="BodyText"/>
        <w:spacing w:line="78" w:lineRule="exact"/>
        <w:ind w:left="1417"/>
      </w:pPr>
      <w:r>
        <w:rPr>
          <w:color w:val="231F20"/>
        </w:rPr>
        <w:t>of extreme sea-level events will also increase. A harsher fire-weather climate is also</w:t>
      </w:r>
    </w:p>
    <w:p w14:paraId="0B52C23A" w14:textId="77777777" w:rsidR="00907F50" w:rsidRDefault="00B8456D">
      <w:pPr>
        <w:pStyle w:val="BodyText"/>
        <w:spacing w:line="242" w:lineRule="exact"/>
        <w:ind w:left="1417"/>
      </w:pPr>
      <w:r>
        <w:rPr>
          <w:color w:val="231F20"/>
        </w:rPr>
        <w:t>anticipated.</w:t>
      </w:r>
    </w:p>
    <w:p w14:paraId="00F1E6B8" w14:textId="77777777" w:rsidR="00907F50" w:rsidRDefault="00B8456D">
      <w:pPr>
        <w:pStyle w:val="BodyText"/>
        <w:spacing w:line="235" w:lineRule="auto"/>
        <w:ind w:left="1417" w:right="1563"/>
        <w:jc w:val="both"/>
      </w:pPr>
      <w:r>
        <w:rPr>
          <w:color w:val="231F20"/>
        </w:rPr>
        <w:t>While</w:t>
      </w:r>
      <w:r>
        <w:rPr>
          <w:color w:val="231F20"/>
          <w:spacing w:val="-4"/>
        </w:rPr>
        <w:t xml:space="preserve"> </w:t>
      </w:r>
      <w:r>
        <w:rPr>
          <w:color w:val="231F20"/>
        </w:rPr>
        <w:t>there</w:t>
      </w:r>
      <w:r>
        <w:rPr>
          <w:color w:val="231F20"/>
          <w:spacing w:val="-5"/>
        </w:rPr>
        <w:t xml:space="preserve"> </w:t>
      </w:r>
      <w:r>
        <w:rPr>
          <w:color w:val="231F20"/>
        </w:rPr>
        <w:t>is</w:t>
      </w:r>
      <w:r>
        <w:rPr>
          <w:color w:val="231F20"/>
          <w:spacing w:val="-3"/>
        </w:rPr>
        <w:t xml:space="preserve"> </w:t>
      </w:r>
      <w:r>
        <w:rPr>
          <w:color w:val="231F20"/>
        </w:rPr>
        <w:t>improved</w:t>
      </w:r>
      <w:r>
        <w:rPr>
          <w:color w:val="231F20"/>
          <w:spacing w:val="-5"/>
        </w:rPr>
        <w:t xml:space="preserve"> </w:t>
      </w:r>
      <w:r>
        <w:rPr>
          <w:color w:val="231F20"/>
        </w:rPr>
        <w:t>confidence</w:t>
      </w:r>
      <w:r>
        <w:rPr>
          <w:color w:val="231F20"/>
          <w:spacing w:val="-4"/>
        </w:rPr>
        <w:t xml:space="preserve"> </w:t>
      </w:r>
      <w:r>
        <w:rPr>
          <w:color w:val="231F20"/>
        </w:rPr>
        <w:t>as</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magnitude</w:t>
      </w:r>
      <w:r>
        <w:rPr>
          <w:color w:val="231F20"/>
          <w:spacing w:val="-5"/>
        </w:rPr>
        <w:t xml:space="preserve"> </w:t>
      </w:r>
      <w:r>
        <w:rPr>
          <w:color w:val="231F20"/>
        </w:rPr>
        <w:t>and</w:t>
      </w:r>
      <w:r>
        <w:rPr>
          <w:color w:val="231F20"/>
          <w:spacing w:val="-3"/>
        </w:rPr>
        <w:t xml:space="preserve"> </w:t>
      </w:r>
      <w:r>
        <w:rPr>
          <w:color w:val="231F20"/>
        </w:rPr>
        <w:t>timing</w:t>
      </w:r>
      <w:r>
        <w:rPr>
          <w:color w:val="231F20"/>
          <w:spacing w:val="-4"/>
        </w:rPr>
        <w:t xml:space="preserve"> </w:t>
      </w:r>
      <w:r>
        <w:rPr>
          <w:color w:val="231F20"/>
        </w:rPr>
        <w:t>of</w:t>
      </w:r>
      <w:r>
        <w:rPr>
          <w:color w:val="231F20"/>
          <w:spacing w:val="-4"/>
        </w:rPr>
        <w:t xml:space="preserve"> </w:t>
      </w:r>
      <w:r>
        <w:rPr>
          <w:color w:val="231F20"/>
        </w:rPr>
        <w:t>climate</w:t>
      </w:r>
      <w:r>
        <w:rPr>
          <w:color w:val="231F20"/>
          <w:spacing w:val="-5"/>
        </w:rPr>
        <w:t xml:space="preserve"> </w:t>
      </w:r>
      <w:r>
        <w:rPr>
          <w:color w:val="231F20"/>
        </w:rPr>
        <w:t>changes, the</w:t>
      </w:r>
      <w:r>
        <w:rPr>
          <w:color w:val="231F20"/>
          <w:spacing w:val="-5"/>
        </w:rPr>
        <w:t xml:space="preserve"> </w:t>
      </w:r>
      <w:r>
        <w:rPr>
          <w:color w:val="231F20"/>
        </w:rPr>
        <w:t>extent</w:t>
      </w:r>
      <w:r>
        <w:rPr>
          <w:color w:val="231F20"/>
          <w:spacing w:val="-5"/>
        </w:rPr>
        <w:t xml:space="preserve"> </w:t>
      </w:r>
      <w:r>
        <w:rPr>
          <w:color w:val="231F20"/>
        </w:rPr>
        <w:t>to</w:t>
      </w:r>
      <w:r>
        <w:rPr>
          <w:color w:val="231F20"/>
          <w:spacing w:val="-6"/>
        </w:rPr>
        <w:t xml:space="preserve"> </w:t>
      </w:r>
      <w:r>
        <w:rPr>
          <w:color w:val="231F20"/>
        </w:rPr>
        <w:t>which</w:t>
      </w:r>
      <w:r>
        <w:rPr>
          <w:color w:val="231F20"/>
          <w:spacing w:val="-5"/>
        </w:rPr>
        <w:t xml:space="preserve"> </w:t>
      </w:r>
      <w:r>
        <w:rPr>
          <w:color w:val="231F20"/>
        </w:rPr>
        <w:t>these</w:t>
      </w:r>
      <w:r>
        <w:rPr>
          <w:color w:val="231F20"/>
          <w:spacing w:val="-5"/>
        </w:rPr>
        <w:t xml:space="preserve"> </w:t>
      </w:r>
      <w:r>
        <w:rPr>
          <w:color w:val="231F20"/>
        </w:rPr>
        <w:t>changes</w:t>
      </w:r>
      <w:r>
        <w:rPr>
          <w:color w:val="231F20"/>
          <w:spacing w:val="-6"/>
        </w:rPr>
        <w:t xml:space="preserve"> </w:t>
      </w:r>
      <w:r>
        <w:rPr>
          <w:color w:val="231F20"/>
        </w:rPr>
        <w:t>may</w:t>
      </w:r>
      <w:r>
        <w:rPr>
          <w:color w:val="231F20"/>
          <w:spacing w:val="-4"/>
        </w:rPr>
        <w:t xml:space="preserve"> </w:t>
      </w:r>
      <w:r>
        <w:rPr>
          <w:color w:val="231F20"/>
        </w:rPr>
        <w:t>affect</w:t>
      </w:r>
      <w:r>
        <w:rPr>
          <w:color w:val="231F20"/>
          <w:spacing w:val="-6"/>
        </w:rPr>
        <w:t xml:space="preserve"> </w:t>
      </w:r>
      <w:r>
        <w:rPr>
          <w:color w:val="231F20"/>
        </w:rPr>
        <w:t>the</w:t>
      </w:r>
      <w:r>
        <w:rPr>
          <w:color w:val="231F20"/>
          <w:spacing w:val="-5"/>
        </w:rPr>
        <w:t xml:space="preserve"> </w:t>
      </w:r>
      <w:r>
        <w:rPr>
          <w:color w:val="231F20"/>
        </w:rPr>
        <w:t>natural,</w:t>
      </w:r>
      <w:r>
        <w:rPr>
          <w:color w:val="231F20"/>
          <w:spacing w:val="-5"/>
        </w:rPr>
        <w:t xml:space="preserve"> </w:t>
      </w:r>
      <w:proofErr w:type="gramStart"/>
      <w:r>
        <w:rPr>
          <w:color w:val="231F20"/>
        </w:rPr>
        <w:t>cultural</w:t>
      </w:r>
      <w:proofErr w:type="gramEnd"/>
      <w:r>
        <w:rPr>
          <w:color w:val="231F20"/>
          <w:spacing w:val="-5"/>
        </w:rPr>
        <w:t xml:space="preserve"> </w:t>
      </w:r>
      <w:r>
        <w:rPr>
          <w:color w:val="231F20"/>
        </w:rPr>
        <w:t>and</w:t>
      </w:r>
      <w:r>
        <w:rPr>
          <w:color w:val="231F20"/>
          <w:spacing w:val="-5"/>
        </w:rPr>
        <w:t xml:space="preserve"> </w:t>
      </w:r>
      <w:r>
        <w:rPr>
          <w:color w:val="231F20"/>
        </w:rPr>
        <w:t>economic</w:t>
      </w:r>
      <w:r>
        <w:rPr>
          <w:color w:val="231F20"/>
          <w:spacing w:val="-6"/>
        </w:rPr>
        <w:t xml:space="preserve"> </w:t>
      </w:r>
      <w:r>
        <w:rPr>
          <w:color w:val="231F20"/>
        </w:rPr>
        <w:t>values of the park and botanic garden remains</w:t>
      </w:r>
      <w:r>
        <w:rPr>
          <w:color w:val="231F20"/>
          <w:spacing w:val="-5"/>
        </w:rPr>
        <w:t xml:space="preserve"> </w:t>
      </w:r>
      <w:r>
        <w:rPr>
          <w:color w:val="231F20"/>
        </w:rPr>
        <w:t>uncertain.</w:t>
      </w:r>
    </w:p>
    <w:p w14:paraId="5B2CC46F" w14:textId="77777777" w:rsidR="00907F50" w:rsidRDefault="00B8456D">
      <w:pPr>
        <w:pStyle w:val="BodyText"/>
        <w:spacing w:before="66" w:line="235" w:lineRule="auto"/>
        <w:ind w:left="1417" w:right="1373"/>
      </w:pPr>
      <w:r>
        <w:rPr>
          <w:color w:val="231F20"/>
        </w:rPr>
        <w:t xml:space="preserve">Certain aspects of the park and botanic garden may require adaptive management. For example, increased incidences of prolonged dry hot periods </w:t>
      </w:r>
      <w:proofErr w:type="gramStart"/>
      <w:r>
        <w:rPr>
          <w:color w:val="231F20"/>
        </w:rPr>
        <w:t>as a result of</w:t>
      </w:r>
      <w:proofErr w:type="gramEnd"/>
      <w:r>
        <w:rPr>
          <w:color w:val="231F20"/>
        </w:rPr>
        <w:t xml:space="preserve"> climate change may have disproportionately high adverse impacts on park and botanic garden values because of the soil’s poor moisture holding capacity.</w:t>
      </w:r>
    </w:p>
    <w:p w14:paraId="5F78BAE1" w14:textId="77777777" w:rsidR="00907F50" w:rsidRDefault="00B8456D">
      <w:pPr>
        <w:pStyle w:val="BodyText"/>
        <w:spacing w:before="116" w:line="235" w:lineRule="auto"/>
        <w:ind w:left="1417" w:right="1373"/>
      </w:pPr>
      <w:r>
        <w:rPr>
          <w:color w:val="231F20"/>
        </w:rPr>
        <w:t>An increased incidence of prolonged hot dry spells may increase the probability of wildfires in the park and botanic garden. While wildfires have not happened to date the flora would be very fire sensitive and would not recover from a hot wildfire. Changes to sea level and temperature may have a profound effect on seabird numbers as marine prey species either change behaviour or change in abundance.</w:t>
      </w:r>
    </w:p>
    <w:p w14:paraId="35A625E7" w14:textId="77777777" w:rsidR="00907F50" w:rsidRDefault="00B8456D">
      <w:pPr>
        <w:spacing w:before="170"/>
        <w:ind w:left="1417"/>
        <w:rPr>
          <w:rFonts w:ascii="Calibri"/>
          <w:b/>
          <w:sz w:val="20"/>
        </w:rPr>
      </w:pPr>
      <w:r>
        <w:rPr>
          <w:rFonts w:ascii="Calibri"/>
          <w:b/>
          <w:color w:val="231F20"/>
          <w:sz w:val="20"/>
        </w:rPr>
        <w:t>Issues</w:t>
      </w:r>
    </w:p>
    <w:p w14:paraId="4208D26E" w14:textId="77777777" w:rsidR="00907F50" w:rsidRDefault="00B8456D">
      <w:pPr>
        <w:pStyle w:val="ListParagraph"/>
        <w:numPr>
          <w:ilvl w:val="1"/>
          <w:numId w:val="39"/>
        </w:numPr>
        <w:tabs>
          <w:tab w:val="left" w:pos="1701"/>
        </w:tabs>
        <w:spacing w:before="57" w:line="235" w:lineRule="auto"/>
        <w:ind w:right="1547" w:hanging="283"/>
        <w:rPr>
          <w:sz w:val="20"/>
        </w:rPr>
      </w:pPr>
      <w:r>
        <w:rPr>
          <w:color w:val="231F20"/>
          <w:sz w:val="20"/>
        </w:rPr>
        <w:t>Climate</w:t>
      </w:r>
      <w:r>
        <w:rPr>
          <w:color w:val="231F20"/>
          <w:spacing w:val="-4"/>
          <w:sz w:val="20"/>
        </w:rPr>
        <w:t xml:space="preserve"> </w:t>
      </w:r>
      <w:r>
        <w:rPr>
          <w:color w:val="231F20"/>
          <w:sz w:val="20"/>
        </w:rPr>
        <w:t>change</w:t>
      </w:r>
      <w:r>
        <w:rPr>
          <w:color w:val="231F20"/>
          <w:spacing w:val="-4"/>
          <w:sz w:val="20"/>
        </w:rPr>
        <w:t xml:space="preserve"> </w:t>
      </w:r>
      <w:r>
        <w:rPr>
          <w:color w:val="231F20"/>
          <w:sz w:val="20"/>
        </w:rPr>
        <w:t>impacts</w:t>
      </w:r>
      <w:r>
        <w:rPr>
          <w:color w:val="231F20"/>
          <w:spacing w:val="-3"/>
          <w:sz w:val="20"/>
        </w:rPr>
        <w:t xml:space="preserve"> </w:t>
      </w:r>
      <w:r>
        <w:rPr>
          <w:color w:val="231F20"/>
          <w:sz w:val="20"/>
        </w:rPr>
        <w:t>on</w:t>
      </w:r>
      <w:r>
        <w:rPr>
          <w:color w:val="231F20"/>
          <w:spacing w:val="-4"/>
          <w:sz w:val="20"/>
        </w:rPr>
        <w:t xml:space="preserve"> </w:t>
      </w:r>
      <w:r>
        <w:rPr>
          <w:color w:val="231F20"/>
          <w:sz w:val="20"/>
        </w:rPr>
        <w:t>the</w:t>
      </w:r>
      <w:r>
        <w:rPr>
          <w:color w:val="231F20"/>
          <w:spacing w:val="-3"/>
          <w:sz w:val="20"/>
        </w:rPr>
        <w:t xml:space="preserve"> </w:t>
      </w:r>
      <w:r>
        <w:rPr>
          <w:color w:val="231F20"/>
          <w:sz w:val="20"/>
        </w:rPr>
        <w:t>park</w:t>
      </w:r>
      <w:r>
        <w:rPr>
          <w:color w:val="231F20"/>
          <w:spacing w:val="-2"/>
          <w:sz w:val="20"/>
        </w:rPr>
        <w:t xml:space="preserve"> </w:t>
      </w:r>
      <w:r>
        <w:rPr>
          <w:color w:val="231F20"/>
          <w:sz w:val="20"/>
        </w:rPr>
        <w:t>and</w:t>
      </w:r>
      <w:r>
        <w:rPr>
          <w:color w:val="231F20"/>
          <w:spacing w:val="-3"/>
          <w:sz w:val="20"/>
        </w:rPr>
        <w:t xml:space="preserve"> </w:t>
      </w:r>
      <w:r>
        <w:rPr>
          <w:color w:val="231F20"/>
          <w:sz w:val="20"/>
        </w:rPr>
        <w:t>botanic</w:t>
      </w:r>
      <w:r>
        <w:rPr>
          <w:color w:val="231F20"/>
          <w:spacing w:val="-3"/>
          <w:sz w:val="20"/>
        </w:rPr>
        <w:t xml:space="preserve"> </w:t>
      </w:r>
      <w:r>
        <w:rPr>
          <w:color w:val="231F20"/>
          <w:sz w:val="20"/>
        </w:rPr>
        <w:t>garden</w:t>
      </w:r>
      <w:r>
        <w:rPr>
          <w:color w:val="231F20"/>
          <w:spacing w:val="-3"/>
          <w:sz w:val="20"/>
        </w:rPr>
        <w:t xml:space="preserve"> </w:t>
      </w:r>
      <w:r>
        <w:rPr>
          <w:color w:val="231F20"/>
          <w:sz w:val="20"/>
        </w:rPr>
        <w:t>are</w:t>
      </w:r>
      <w:r>
        <w:rPr>
          <w:color w:val="231F20"/>
          <w:spacing w:val="-4"/>
          <w:sz w:val="20"/>
        </w:rPr>
        <w:t xml:space="preserve"> </w:t>
      </w:r>
      <w:r>
        <w:rPr>
          <w:color w:val="231F20"/>
          <w:sz w:val="20"/>
        </w:rPr>
        <w:t>not</w:t>
      </w:r>
      <w:r>
        <w:rPr>
          <w:color w:val="231F20"/>
          <w:spacing w:val="-3"/>
          <w:sz w:val="20"/>
        </w:rPr>
        <w:t xml:space="preserve"> </w:t>
      </w:r>
      <w:r>
        <w:rPr>
          <w:color w:val="231F20"/>
          <w:sz w:val="20"/>
        </w:rPr>
        <w:t>known</w:t>
      </w:r>
      <w:r>
        <w:rPr>
          <w:color w:val="231F20"/>
          <w:spacing w:val="-3"/>
          <w:sz w:val="20"/>
        </w:rPr>
        <w:t xml:space="preserve"> </w:t>
      </w:r>
      <w:r>
        <w:rPr>
          <w:color w:val="231F20"/>
          <w:sz w:val="20"/>
        </w:rPr>
        <w:t>with</w:t>
      </w:r>
      <w:r>
        <w:rPr>
          <w:color w:val="231F20"/>
          <w:spacing w:val="-2"/>
          <w:sz w:val="20"/>
        </w:rPr>
        <w:t xml:space="preserve"> </w:t>
      </w:r>
      <w:r>
        <w:rPr>
          <w:color w:val="231F20"/>
          <w:sz w:val="20"/>
        </w:rPr>
        <w:t>enough certainty to mandate specific actions at the time of preparing this</w:t>
      </w:r>
      <w:r>
        <w:rPr>
          <w:color w:val="231F20"/>
          <w:spacing w:val="-16"/>
          <w:sz w:val="20"/>
        </w:rPr>
        <w:t xml:space="preserve"> </w:t>
      </w:r>
      <w:r>
        <w:rPr>
          <w:color w:val="231F20"/>
          <w:sz w:val="20"/>
        </w:rPr>
        <w:t>plan.</w:t>
      </w:r>
    </w:p>
    <w:p w14:paraId="677D92AF" w14:textId="77777777" w:rsidR="00907F50" w:rsidRDefault="00B8456D">
      <w:pPr>
        <w:pStyle w:val="ListParagraph"/>
        <w:numPr>
          <w:ilvl w:val="1"/>
          <w:numId w:val="39"/>
        </w:numPr>
        <w:tabs>
          <w:tab w:val="left" w:pos="1701"/>
        </w:tabs>
        <w:spacing w:before="58" w:line="235" w:lineRule="auto"/>
        <w:ind w:right="1583" w:hanging="283"/>
        <w:rPr>
          <w:sz w:val="20"/>
        </w:rPr>
      </w:pPr>
      <w:r>
        <w:rPr>
          <w:color w:val="231F20"/>
          <w:sz w:val="20"/>
        </w:rPr>
        <w:t>Adapting</w:t>
      </w:r>
      <w:r>
        <w:rPr>
          <w:color w:val="231F20"/>
          <w:spacing w:val="-6"/>
          <w:sz w:val="20"/>
        </w:rPr>
        <w:t xml:space="preserve"> </w:t>
      </w:r>
      <w:r>
        <w:rPr>
          <w:color w:val="231F20"/>
          <w:sz w:val="20"/>
        </w:rPr>
        <w:t>management</w:t>
      </w:r>
      <w:r>
        <w:rPr>
          <w:color w:val="231F20"/>
          <w:spacing w:val="-5"/>
          <w:sz w:val="20"/>
        </w:rPr>
        <w:t xml:space="preserve"> </w:t>
      </w:r>
      <w:r>
        <w:rPr>
          <w:color w:val="231F20"/>
          <w:sz w:val="20"/>
        </w:rPr>
        <w:t>actions</w:t>
      </w:r>
      <w:r>
        <w:rPr>
          <w:color w:val="231F20"/>
          <w:spacing w:val="-5"/>
          <w:sz w:val="20"/>
        </w:rPr>
        <w:t xml:space="preserve"> </w:t>
      </w:r>
      <w:r>
        <w:rPr>
          <w:color w:val="231F20"/>
          <w:sz w:val="20"/>
        </w:rPr>
        <w:t>to</w:t>
      </w:r>
      <w:r>
        <w:rPr>
          <w:color w:val="231F20"/>
          <w:spacing w:val="-5"/>
          <w:sz w:val="20"/>
        </w:rPr>
        <w:t xml:space="preserve"> </w:t>
      </w:r>
      <w:r>
        <w:rPr>
          <w:color w:val="231F20"/>
          <w:sz w:val="20"/>
        </w:rPr>
        <w:t>anticipate</w:t>
      </w:r>
      <w:r>
        <w:rPr>
          <w:color w:val="231F20"/>
          <w:spacing w:val="-6"/>
          <w:sz w:val="20"/>
        </w:rPr>
        <w:t xml:space="preserve"> </w:t>
      </w:r>
      <w:r>
        <w:rPr>
          <w:color w:val="231F20"/>
          <w:sz w:val="20"/>
        </w:rPr>
        <w:t>and</w:t>
      </w:r>
      <w:r>
        <w:rPr>
          <w:color w:val="231F20"/>
          <w:spacing w:val="-5"/>
          <w:sz w:val="20"/>
        </w:rPr>
        <w:t xml:space="preserve"> </w:t>
      </w:r>
      <w:r>
        <w:rPr>
          <w:color w:val="231F20"/>
          <w:sz w:val="20"/>
        </w:rPr>
        <w:t>respond</w:t>
      </w:r>
      <w:r>
        <w:rPr>
          <w:color w:val="231F20"/>
          <w:spacing w:val="-6"/>
          <w:sz w:val="20"/>
        </w:rPr>
        <w:t xml:space="preserve"> </w:t>
      </w:r>
      <w:r>
        <w:rPr>
          <w:color w:val="231F20"/>
          <w:sz w:val="20"/>
        </w:rPr>
        <w:t>to</w:t>
      </w:r>
      <w:r>
        <w:rPr>
          <w:color w:val="231F20"/>
          <w:spacing w:val="-6"/>
          <w:sz w:val="20"/>
        </w:rPr>
        <w:t xml:space="preserve"> </w:t>
      </w:r>
      <w:r>
        <w:rPr>
          <w:color w:val="231F20"/>
          <w:sz w:val="20"/>
        </w:rPr>
        <w:t>climate</w:t>
      </w:r>
      <w:r>
        <w:rPr>
          <w:color w:val="231F20"/>
          <w:spacing w:val="-6"/>
          <w:sz w:val="20"/>
        </w:rPr>
        <w:t xml:space="preserve"> </w:t>
      </w:r>
      <w:r>
        <w:rPr>
          <w:color w:val="231F20"/>
          <w:sz w:val="20"/>
        </w:rPr>
        <w:t>change</w:t>
      </w:r>
      <w:r>
        <w:rPr>
          <w:color w:val="231F20"/>
          <w:spacing w:val="-6"/>
          <w:sz w:val="20"/>
        </w:rPr>
        <w:t xml:space="preserve"> </w:t>
      </w:r>
      <w:r>
        <w:rPr>
          <w:color w:val="231F20"/>
          <w:sz w:val="20"/>
        </w:rPr>
        <w:t>impacts on park and botanic garden values will be</w:t>
      </w:r>
      <w:r>
        <w:rPr>
          <w:color w:val="231F20"/>
          <w:spacing w:val="-5"/>
          <w:sz w:val="20"/>
        </w:rPr>
        <w:t xml:space="preserve"> </w:t>
      </w:r>
      <w:r>
        <w:rPr>
          <w:color w:val="231F20"/>
          <w:sz w:val="20"/>
        </w:rPr>
        <w:t>important.</w:t>
      </w:r>
    </w:p>
    <w:p w14:paraId="577143C7" w14:textId="77777777" w:rsidR="00907F50" w:rsidRDefault="00907F50">
      <w:pPr>
        <w:spacing w:line="235" w:lineRule="auto"/>
        <w:rPr>
          <w:sz w:val="20"/>
        </w:rPr>
        <w:sectPr w:rsidR="00907F50">
          <w:pgSz w:w="9980" w:h="14180"/>
          <w:pgMar w:top="1320" w:right="0" w:bottom="760" w:left="0" w:header="0" w:footer="565" w:gutter="0"/>
          <w:cols w:space="720"/>
        </w:sectPr>
      </w:pPr>
    </w:p>
    <w:p w14:paraId="2F41FAF7" w14:textId="77777777" w:rsidR="00907F50" w:rsidRDefault="00B8456D">
      <w:pPr>
        <w:spacing w:before="43"/>
        <w:ind w:left="1417"/>
        <w:rPr>
          <w:rFonts w:ascii="Calibri"/>
          <w:b/>
          <w:i/>
          <w:sz w:val="20"/>
        </w:rPr>
      </w:pPr>
      <w:r>
        <w:rPr>
          <w:rFonts w:ascii="Calibri"/>
          <w:b/>
          <w:i/>
          <w:color w:val="231F20"/>
          <w:sz w:val="20"/>
        </w:rPr>
        <w:lastRenderedPageBreak/>
        <w:t>Actions</w:t>
      </w:r>
    </w:p>
    <w:p w14:paraId="1145AF20" w14:textId="77777777" w:rsidR="00907F50" w:rsidRDefault="00B8456D">
      <w:pPr>
        <w:pStyle w:val="ListParagraph"/>
        <w:numPr>
          <w:ilvl w:val="2"/>
          <w:numId w:val="37"/>
        </w:numPr>
        <w:tabs>
          <w:tab w:val="left" w:pos="2125"/>
          <w:tab w:val="left" w:pos="2126"/>
        </w:tabs>
        <w:spacing w:before="59" w:line="232" w:lineRule="auto"/>
        <w:ind w:right="1415" w:hanging="708"/>
        <w:rPr>
          <w:sz w:val="19"/>
        </w:rPr>
      </w:pPr>
      <w:r>
        <w:rPr>
          <w:color w:val="231F20"/>
          <w:sz w:val="19"/>
        </w:rPr>
        <w:t>Where</w:t>
      </w:r>
      <w:r>
        <w:rPr>
          <w:color w:val="231F20"/>
          <w:spacing w:val="-7"/>
          <w:sz w:val="19"/>
        </w:rPr>
        <w:t xml:space="preserve"> </w:t>
      </w:r>
      <w:r>
        <w:rPr>
          <w:color w:val="231F20"/>
          <w:sz w:val="19"/>
        </w:rPr>
        <w:t>feasible,</w:t>
      </w:r>
      <w:r>
        <w:rPr>
          <w:color w:val="231F20"/>
          <w:spacing w:val="-6"/>
          <w:sz w:val="19"/>
        </w:rPr>
        <w:t xml:space="preserve"> </w:t>
      </w:r>
      <w:r>
        <w:rPr>
          <w:color w:val="231F20"/>
          <w:sz w:val="19"/>
        </w:rPr>
        <w:t>adapt</w:t>
      </w:r>
      <w:r>
        <w:rPr>
          <w:color w:val="231F20"/>
          <w:spacing w:val="-6"/>
          <w:sz w:val="19"/>
        </w:rPr>
        <w:t xml:space="preserve"> </w:t>
      </w:r>
      <w:r>
        <w:rPr>
          <w:color w:val="231F20"/>
          <w:sz w:val="19"/>
        </w:rPr>
        <w:t>management</w:t>
      </w:r>
      <w:r>
        <w:rPr>
          <w:color w:val="231F20"/>
          <w:spacing w:val="-6"/>
          <w:sz w:val="19"/>
        </w:rPr>
        <w:t xml:space="preserve"> </w:t>
      </w:r>
      <w:r>
        <w:rPr>
          <w:color w:val="231F20"/>
          <w:sz w:val="19"/>
        </w:rPr>
        <w:t>priorities</w:t>
      </w:r>
      <w:r>
        <w:rPr>
          <w:color w:val="231F20"/>
          <w:spacing w:val="-7"/>
          <w:sz w:val="19"/>
        </w:rPr>
        <w:t xml:space="preserve"> </w:t>
      </w:r>
      <w:r>
        <w:rPr>
          <w:color w:val="231F20"/>
          <w:sz w:val="19"/>
        </w:rPr>
        <w:t>and</w:t>
      </w:r>
      <w:r>
        <w:rPr>
          <w:color w:val="231F20"/>
          <w:spacing w:val="-6"/>
          <w:sz w:val="19"/>
        </w:rPr>
        <w:t xml:space="preserve"> </w:t>
      </w:r>
      <w:r>
        <w:rPr>
          <w:color w:val="231F20"/>
          <w:sz w:val="19"/>
        </w:rPr>
        <w:t>programs</w:t>
      </w:r>
      <w:r>
        <w:rPr>
          <w:color w:val="231F20"/>
          <w:spacing w:val="-6"/>
          <w:sz w:val="19"/>
        </w:rPr>
        <w:t xml:space="preserve"> </w:t>
      </w:r>
      <w:r>
        <w:rPr>
          <w:color w:val="231F20"/>
          <w:sz w:val="19"/>
        </w:rPr>
        <w:t>in</w:t>
      </w:r>
      <w:r>
        <w:rPr>
          <w:color w:val="231F20"/>
          <w:spacing w:val="-6"/>
          <w:sz w:val="19"/>
        </w:rPr>
        <w:t xml:space="preserve"> </w:t>
      </w:r>
      <w:r>
        <w:rPr>
          <w:color w:val="231F20"/>
          <w:sz w:val="19"/>
        </w:rPr>
        <w:t>response</w:t>
      </w:r>
      <w:r>
        <w:rPr>
          <w:color w:val="231F20"/>
          <w:spacing w:val="-7"/>
          <w:sz w:val="19"/>
        </w:rPr>
        <w:t xml:space="preserve"> </w:t>
      </w:r>
      <w:r>
        <w:rPr>
          <w:color w:val="231F20"/>
          <w:sz w:val="19"/>
        </w:rPr>
        <w:t>to</w:t>
      </w:r>
      <w:r>
        <w:rPr>
          <w:color w:val="231F20"/>
          <w:spacing w:val="-6"/>
          <w:sz w:val="19"/>
        </w:rPr>
        <w:t xml:space="preserve"> </w:t>
      </w:r>
      <w:r>
        <w:rPr>
          <w:color w:val="231F20"/>
          <w:sz w:val="19"/>
        </w:rPr>
        <w:t>improved understanding of climate change impacts. This may</w:t>
      </w:r>
      <w:r>
        <w:rPr>
          <w:color w:val="231F20"/>
          <w:spacing w:val="-9"/>
          <w:sz w:val="19"/>
        </w:rPr>
        <w:t xml:space="preserve"> </w:t>
      </w:r>
      <w:r>
        <w:rPr>
          <w:color w:val="231F20"/>
          <w:sz w:val="19"/>
        </w:rPr>
        <w:t>include:</w:t>
      </w:r>
    </w:p>
    <w:p w14:paraId="395C067D" w14:textId="77777777" w:rsidR="00907F50" w:rsidRDefault="00B8456D">
      <w:pPr>
        <w:pStyle w:val="ListParagraph"/>
        <w:numPr>
          <w:ilvl w:val="3"/>
          <w:numId w:val="37"/>
        </w:numPr>
        <w:tabs>
          <w:tab w:val="left" w:pos="2467"/>
        </w:tabs>
        <w:spacing w:before="89" w:line="235" w:lineRule="auto"/>
        <w:ind w:right="1612"/>
        <w:rPr>
          <w:sz w:val="20"/>
        </w:rPr>
      </w:pPr>
      <w:r>
        <w:rPr>
          <w:color w:val="231F20"/>
          <w:spacing w:val="-3"/>
          <w:sz w:val="20"/>
        </w:rPr>
        <w:t xml:space="preserve">Ecosystem </w:t>
      </w:r>
      <w:r>
        <w:rPr>
          <w:color w:val="231F20"/>
          <w:sz w:val="20"/>
        </w:rPr>
        <w:t xml:space="preserve">and species management (see Section 2.6 – Managing adverse impacts of plants, </w:t>
      </w:r>
      <w:proofErr w:type="gramStart"/>
      <w:r>
        <w:rPr>
          <w:color w:val="231F20"/>
          <w:sz w:val="20"/>
        </w:rPr>
        <w:t>animals</w:t>
      </w:r>
      <w:proofErr w:type="gramEnd"/>
      <w:r>
        <w:rPr>
          <w:color w:val="231F20"/>
          <w:sz w:val="20"/>
        </w:rPr>
        <w:t xml:space="preserve"> and</w:t>
      </w:r>
      <w:r>
        <w:rPr>
          <w:color w:val="231F20"/>
          <w:spacing w:val="-3"/>
          <w:sz w:val="20"/>
        </w:rPr>
        <w:t xml:space="preserve"> </w:t>
      </w:r>
      <w:r>
        <w:rPr>
          <w:color w:val="231F20"/>
          <w:sz w:val="20"/>
        </w:rPr>
        <w:t>pathogens)</w:t>
      </w:r>
    </w:p>
    <w:p w14:paraId="1A71B52A" w14:textId="77777777" w:rsidR="00907F50" w:rsidRDefault="00B8456D">
      <w:pPr>
        <w:pStyle w:val="ListParagraph"/>
        <w:numPr>
          <w:ilvl w:val="3"/>
          <w:numId w:val="37"/>
        </w:numPr>
        <w:tabs>
          <w:tab w:val="left" w:pos="2467"/>
        </w:tabs>
        <w:spacing w:before="83" w:line="242" w:lineRule="exact"/>
        <w:rPr>
          <w:sz w:val="20"/>
        </w:rPr>
      </w:pPr>
      <w:r>
        <w:rPr>
          <w:color w:val="231F20"/>
          <w:sz w:val="20"/>
        </w:rPr>
        <w:t xml:space="preserve">Emergency response </w:t>
      </w:r>
      <w:r>
        <w:rPr>
          <w:color w:val="231F20"/>
          <w:spacing w:val="-3"/>
          <w:sz w:val="20"/>
        </w:rPr>
        <w:t xml:space="preserve">capacity, </w:t>
      </w:r>
      <w:r>
        <w:rPr>
          <w:color w:val="231F20"/>
          <w:sz w:val="20"/>
        </w:rPr>
        <w:t>including wildfire management (see</w:t>
      </w:r>
      <w:r>
        <w:rPr>
          <w:color w:val="231F20"/>
          <w:spacing w:val="-4"/>
          <w:sz w:val="20"/>
        </w:rPr>
        <w:t xml:space="preserve"> </w:t>
      </w:r>
      <w:r>
        <w:rPr>
          <w:color w:val="231F20"/>
          <w:sz w:val="20"/>
        </w:rPr>
        <w:t>Section</w:t>
      </w:r>
    </w:p>
    <w:p w14:paraId="173FD83D" w14:textId="77777777" w:rsidR="00907F50" w:rsidRDefault="00B8456D">
      <w:pPr>
        <w:pStyle w:val="BodyText"/>
        <w:spacing w:line="242" w:lineRule="exact"/>
        <w:ind w:left="2466"/>
      </w:pPr>
      <w:r>
        <w:rPr>
          <w:color w:val="231F20"/>
        </w:rPr>
        <w:t>4.5 – Visitor safety and incident management)</w:t>
      </w:r>
    </w:p>
    <w:p w14:paraId="075756AF" w14:textId="77777777" w:rsidR="00907F50" w:rsidRDefault="00B8456D">
      <w:pPr>
        <w:pStyle w:val="ListParagraph"/>
        <w:numPr>
          <w:ilvl w:val="3"/>
          <w:numId w:val="37"/>
        </w:numPr>
        <w:tabs>
          <w:tab w:val="left" w:pos="2467"/>
        </w:tabs>
        <w:spacing w:before="81" w:line="242" w:lineRule="exact"/>
        <w:rPr>
          <w:sz w:val="20"/>
        </w:rPr>
      </w:pPr>
      <w:r>
        <w:rPr>
          <w:color w:val="231F20"/>
          <w:sz w:val="20"/>
        </w:rPr>
        <w:t xml:space="preserve">Infrastructure design, planning, </w:t>
      </w:r>
      <w:proofErr w:type="gramStart"/>
      <w:r>
        <w:rPr>
          <w:color w:val="231F20"/>
          <w:sz w:val="20"/>
        </w:rPr>
        <w:t>development</w:t>
      </w:r>
      <w:proofErr w:type="gramEnd"/>
      <w:r>
        <w:rPr>
          <w:color w:val="231F20"/>
          <w:sz w:val="20"/>
        </w:rPr>
        <w:t xml:space="preserve"> and maintenance (see</w:t>
      </w:r>
      <w:r>
        <w:rPr>
          <w:color w:val="231F20"/>
          <w:spacing w:val="-9"/>
          <w:sz w:val="20"/>
        </w:rPr>
        <w:t xml:space="preserve"> </w:t>
      </w:r>
      <w:r>
        <w:rPr>
          <w:color w:val="231F20"/>
          <w:sz w:val="20"/>
        </w:rPr>
        <w:t>Section</w:t>
      </w:r>
    </w:p>
    <w:p w14:paraId="3CA525BB" w14:textId="77777777" w:rsidR="00907F50" w:rsidRDefault="00B8456D">
      <w:pPr>
        <w:pStyle w:val="BodyText"/>
        <w:spacing w:line="242" w:lineRule="exact"/>
        <w:ind w:left="2466"/>
      </w:pPr>
      <w:r>
        <w:rPr>
          <w:color w:val="231F20"/>
        </w:rPr>
        <w:t>4.4 – Resource use in park operations)</w:t>
      </w:r>
    </w:p>
    <w:p w14:paraId="26A54C94" w14:textId="77777777" w:rsidR="00907F50" w:rsidRDefault="00B8456D">
      <w:pPr>
        <w:pStyle w:val="ListParagraph"/>
        <w:numPr>
          <w:ilvl w:val="3"/>
          <w:numId w:val="37"/>
        </w:numPr>
        <w:tabs>
          <w:tab w:val="left" w:pos="2467"/>
        </w:tabs>
        <w:spacing w:before="84" w:line="235" w:lineRule="auto"/>
        <w:ind w:right="1438"/>
        <w:rPr>
          <w:sz w:val="20"/>
        </w:rPr>
      </w:pPr>
      <w:r>
        <w:rPr>
          <w:color w:val="231F20"/>
          <w:sz w:val="20"/>
        </w:rPr>
        <w:t>Visitor</w:t>
      </w:r>
      <w:r>
        <w:rPr>
          <w:color w:val="231F20"/>
          <w:spacing w:val="-5"/>
          <w:sz w:val="20"/>
        </w:rPr>
        <w:t xml:space="preserve"> </w:t>
      </w:r>
      <w:r>
        <w:rPr>
          <w:color w:val="231F20"/>
          <w:sz w:val="20"/>
        </w:rPr>
        <w:t>management</w:t>
      </w:r>
      <w:r>
        <w:rPr>
          <w:color w:val="231F20"/>
          <w:spacing w:val="-4"/>
          <w:sz w:val="20"/>
        </w:rPr>
        <w:t xml:space="preserve"> </w:t>
      </w:r>
      <w:r>
        <w:rPr>
          <w:color w:val="231F20"/>
          <w:sz w:val="20"/>
        </w:rPr>
        <w:t>and</w:t>
      </w:r>
      <w:r>
        <w:rPr>
          <w:color w:val="231F20"/>
          <w:spacing w:val="-4"/>
          <w:sz w:val="20"/>
        </w:rPr>
        <w:t xml:space="preserve"> </w:t>
      </w:r>
      <w:r>
        <w:rPr>
          <w:color w:val="231F20"/>
          <w:sz w:val="20"/>
        </w:rPr>
        <w:t>safety</w:t>
      </w:r>
      <w:r>
        <w:rPr>
          <w:color w:val="231F20"/>
          <w:spacing w:val="-4"/>
          <w:sz w:val="20"/>
        </w:rPr>
        <w:t xml:space="preserve"> </w:t>
      </w:r>
      <w:r>
        <w:rPr>
          <w:color w:val="231F20"/>
          <w:sz w:val="20"/>
        </w:rPr>
        <w:t>(see</w:t>
      </w:r>
      <w:r>
        <w:rPr>
          <w:color w:val="231F20"/>
          <w:spacing w:val="-4"/>
          <w:sz w:val="20"/>
        </w:rPr>
        <w:t xml:space="preserve"> </w:t>
      </w:r>
      <w:r>
        <w:rPr>
          <w:color w:val="231F20"/>
          <w:sz w:val="20"/>
        </w:rPr>
        <w:t>Section</w:t>
      </w:r>
      <w:r>
        <w:rPr>
          <w:color w:val="231F20"/>
          <w:spacing w:val="-4"/>
          <w:sz w:val="20"/>
        </w:rPr>
        <w:t xml:space="preserve"> </w:t>
      </w:r>
      <w:r>
        <w:rPr>
          <w:color w:val="231F20"/>
          <w:sz w:val="20"/>
        </w:rPr>
        <w:t>4.5</w:t>
      </w:r>
      <w:r>
        <w:rPr>
          <w:color w:val="231F20"/>
          <w:spacing w:val="-4"/>
          <w:sz w:val="20"/>
        </w:rPr>
        <w:t xml:space="preserve"> </w:t>
      </w:r>
      <w:r>
        <w:rPr>
          <w:color w:val="231F20"/>
          <w:sz w:val="20"/>
        </w:rPr>
        <w:t>–</w:t>
      </w:r>
      <w:r>
        <w:rPr>
          <w:color w:val="231F20"/>
          <w:spacing w:val="-4"/>
          <w:sz w:val="20"/>
        </w:rPr>
        <w:t xml:space="preserve"> </w:t>
      </w:r>
      <w:r>
        <w:rPr>
          <w:color w:val="231F20"/>
          <w:sz w:val="20"/>
        </w:rPr>
        <w:t>Visitor</w:t>
      </w:r>
      <w:r>
        <w:rPr>
          <w:color w:val="231F20"/>
          <w:spacing w:val="-5"/>
          <w:sz w:val="20"/>
        </w:rPr>
        <w:t xml:space="preserve"> </w:t>
      </w:r>
      <w:r>
        <w:rPr>
          <w:color w:val="231F20"/>
          <w:sz w:val="20"/>
        </w:rPr>
        <w:t>safety</w:t>
      </w:r>
      <w:r>
        <w:rPr>
          <w:color w:val="231F20"/>
          <w:spacing w:val="-4"/>
          <w:sz w:val="20"/>
        </w:rPr>
        <w:t xml:space="preserve"> </w:t>
      </w:r>
      <w:r>
        <w:rPr>
          <w:color w:val="231F20"/>
          <w:sz w:val="20"/>
        </w:rPr>
        <w:t>and</w:t>
      </w:r>
      <w:r>
        <w:rPr>
          <w:color w:val="231F20"/>
          <w:spacing w:val="-4"/>
          <w:sz w:val="20"/>
        </w:rPr>
        <w:t xml:space="preserve"> </w:t>
      </w:r>
      <w:r>
        <w:rPr>
          <w:color w:val="231F20"/>
          <w:sz w:val="20"/>
        </w:rPr>
        <w:t>incident management).</w:t>
      </w:r>
    </w:p>
    <w:p w14:paraId="2E7794D8" w14:textId="77777777" w:rsidR="00907F50" w:rsidRDefault="00907F50">
      <w:pPr>
        <w:pStyle w:val="BodyText"/>
      </w:pPr>
    </w:p>
    <w:p w14:paraId="3C95FC75" w14:textId="77777777" w:rsidR="00907F50" w:rsidRDefault="00B8456D">
      <w:pPr>
        <w:pStyle w:val="Heading6"/>
        <w:numPr>
          <w:ilvl w:val="1"/>
          <w:numId w:val="36"/>
        </w:numPr>
        <w:tabs>
          <w:tab w:val="left" w:pos="2125"/>
          <w:tab w:val="left" w:pos="2127"/>
        </w:tabs>
        <w:spacing w:before="132"/>
      </w:pPr>
      <w:r>
        <w:rPr>
          <w:color w:val="5C8135"/>
        </w:rPr>
        <w:t xml:space="preserve">Landscapes, </w:t>
      </w:r>
      <w:proofErr w:type="gramStart"/>
      <w:r>
        <w:rPr>
          <w:color w:val="5C8135"/>
        </w:rPr>
        <w:t>soils</w:t>
      </w:r>
      <w:proofErr w:type="gramEnd"/>
      <w:r>
        <w:rPr>
          <w:color w:val="5C8135"/>
        </w:rPr>
        <w:t xml:space="preserve"> and</w:t>
      </w:r>
      <w:r>
        <w:rPr>
          <w:color w:val="5C8135"/>
          <w:spacing w:val="-4"/>
        </w:rPr>
        <w:t xml:space="preserve"> </w:t>
      </w:r>
      <w:r>
        <w:rPr>
          <w:color w:val="5C8135"/>
        </w:rPr>
        <w:t>water</w:t>
      </w:r>
    </w:p>
    <w:p w14:paraId="6102F41C" w14:textId="77777777" w:rsidR="00907F50" w:rsidRDefault="00B8456D">
      <w:pPr>
        <w:spacing w:before="127"/>
        <w:ind w:left="1417"/>
        <w:rPr>
          <w:rFonts w:ascii="Calibri"/>
          <w:b/>
          <w:sz w:val="20"/>
        </w:rPr>
      </w:pPr>
      <w:r>
        <w:rPr>
          <w:rFonts w:ascii="Calibri"/>
          <w:b/>
          <w:color w:val="231F20"/>
          <w:sz w:val="20"/>
        </w:rPr>
        <w:t>Our aim</w:t>
      </w:r>
    </w:p>
    <w:p w14:paraId="495BCDAF" w14:textId="77777777" w:rsidR="00907F50" w:rsidRDefault="00B8456D">
      <w:pPr>
        <w:pStyle w:val="BodyText"/>
        <w:spacing w:before="53"/>
        <w:ind w:left="1417"/>
      </w:pPr>
      <w:r>
        <w:rPr>
          <w:color w:val="231F20"/>
        </w:rPr>
        <w:t>Protection of the landscape, soil and water values of the park and botanic garden.</w:t>
      </w:r>
    </w:p>
    <w:p w14:paraId="61EE818C" w14:textId="77777777" w:rsidR="00907F50" w:rsidRDefault="00907F50">
      <w:pPr>
        <w:pStyle w:val="BodyText"/>
        <w:spacing w:before="8"/>
        <w:rPr>
          <w:sz w:val="8"/>
        </w:rPr>
      </w:pPr>
    </w:p>
    <w:p w14:paraId="15ECC2EF" w14:textId="77777777" w:rsidR="00907F50" w:rsidRDefault="00907F50">
      <w:pPr>
        <w:rPr>
          <w:sz w:val="8"/>
        </w:rPr>
        <w:sectPr w:rsidR="00907F50">
          <w:pgSz w:w="9980" w:h="14180"/>
          <w:pgMar w:top="1320" w:right="0" w:bottom="760" w:left="0" w:header="0" w:footer="565" w:gutter="0"/>
          <w:cols w:space="720"/>
        </w:sectPr>
      </w:pPr>
    </w:p>
    <w:p w14:paraId="36FF13F5" w14:textId="77777777" w:rsidR="00907F50" w:rsidRDefault="00B8456D">
      <w:pPr>
        <w:spacing w:before="60"/>
        <w:ind w:left="1417"/>
        <w:rPr>
          <w:rFonts w:ascii="Calibri"/>
          <w:b/>
          <w:sz w:val="20"/>
        </w:rPr>
      </w:pPr>
      <w:r>
        <w:rPr>
          <w:rFonts w:ascii="Calibri"/>
          <w:b/>
          <w:color w:val="231F20"/>
          <w:sz w:val="20"/>
        </w:rPr>
        <w:t>Background</w:t>
      </w:r>
    </w:p>
    <w:p w14:paraId="72AD5C44" w14:textId="77777777" w:rsidR="00907F50" w:rsidRDefault="00B8456D">
      <w:pPr>
        <w:spacing w:before="57"/>
        <w:ind w:left="1417"/>
        <w:rPr>
          <w:rFonts w:ascii="Calibri"/>
          <w:b/>
          <w:i/>
        </w:rPr>
      </w:pPr>
      <w:r>
        <w:rPr>
          <w:rFonts w:ascii="Calibri"/>
          <w:b/>
          <w:i/>
          <w:color w:val="5C8135"/>
        </w:rPr>
        <w:t>Landscapes</w:t>
      </w:r>
    </w:p>
    <w:p w14:paraId="7FB99ABB" w14:textId="77777777" w:rsidR="00907F50" w:rsidRDefault="00B8456D">
      <w:pPr>
        <w:pStyle w:val="BodyText"/>
        <w:spacing w:before="108" w:line="235" w:lineRule="auto"/>
        <w:ind w:left="1417"/>
      </w:pPr>
      <w:r>
        <w:rPr>
          <w:color w:val="231F20"/>
        </w:rPr>
        <w:t xml:space="preserve">Mount Pitt and Mount Bates, both in the park, are the highest peaks on Norfolk Island. </w:t>
      </w:r>
      <w:r>
        <w:rPr>
          <w:color w:val="231F20"/>
          <w:spacing w:val="-3"/>
        </w:rPr>
        <w:t>Together</w:t>
      </w:r>
      <w:r>
        <w:rPr>
          <w:color w:val="231F20"/>
          <w:spacing w:val="-5"/>
        </w:rPr>
        <w:t xml:space="preserve"> </w:t>
      </w:r>
      <w:r>
        <w:rPr>
          <w:color w:val="231F20"/>
        </w:rPr>
        <w:t>with</w:t>
      </w:r>
      <w:r>
        <w:rPr>
          <w:color w:val="231F20"/>
          <w:spacing w:val="-4"/>
        </w:rPr>
        <w:t xml:space="preserve"> </w:t>
      </w:r>
      <w:r>
        <w:rPr>
          <w:color w:val="231F20"/>
        </w:rPr>
        <w:t>their</w:t>
      </w:r>
      <w:r>
        <w:rPr>
          <w:color w:val="231F20"/>
          <w:spacing w:val="-5"/>
        </w:rPr>
        <w:t xml:space="preserve"> </w:t>
      </w:r>
      <w:r>
        <w:rPr>
          <w:color w:val="231F20"/>
        </w:rPr>
        <w:t>extensive</w:t>
      </w:r>
      <w:r>
        <w:rPr>
          <w:color w:val="231F20"/>
          <w:spacing w:val="-5"/>
        </w:rPr>
        <w:t xml:space="preserve"> </w:t>
      </w:r>
      <w:r>
        <w:rPr>
          <w:color w:val="231F20"/>
        </w:rPr>
        <w:t>stands</w:t>
      </w:r>
      <w:r>
        <w:rPr>
          <w:color w:val="231F20"/>
          <w:spacing w:val="-5"/>
        </w:rPr>
        <w:t xml:space="preserve"> </w:t>
      </w:r>
      <w:r>
        <w:rPr>
          <w:color w:val="231F20"/>
        </w:rPr>
        <w:t>of</w:t>
      </w:r>
      <w:r>
        <w:rPr>
          <w:color w:val="231F20"/>
          <w:spacing w:val="-5"/>
        </w:rPr>
        <w:t xml:space="preserve"> </w:t>
      </w:r>
      <w:r>
        <w:rPr>
          <w:color w:val="231F20"/>
        </w:rPr>
        <w:t>Norfolk</w:t>
      </w:r>
      <w:r>
        <w:rPr>
          <w:color w:val="231F20"/>
          <w:spacing w:val="-5"/>
        </w:rPr>
        <w:t xml:space="preserve"> </w:t>
      </w:r>
      <w:r>
        <w:rPr>
          <w:color w:val="231F20"/>
        </w:rPr>
        <w:t>Island</w:t>
      </w:r>
      <w:r>
        <w:rPr>
          <w:color w:val="231F20"/>
          <w:spacing w:val="-6"/>
        </w:rPr>
        <w:t xml:space="preserve"> </w:t>
      </w:r>
      <w:r>
        <w:rPr>
          <w:color w:val="231F20"/>
        </w:rPr>
        <w:t>pine</w:t>
      </w:r>
      <w:r>
        <w:rPr>
          <w:color w:val="231F20"/>
          <w:spacing w:val="-4"/>
        </w:rPr>
        <w:t xml:space="preserve"> </w:t>
      </w:r>
      <w:r>
        <w:rPr>
          <w:color w:val="231F20"/>
        </w:rPr>
        <w:t>(</w:t>
      </w:r>
      <w:r>
        <w:rPr>
          <w:i/>
          <w:color w:val="231F20"/>
        </w:rPr>
        <w:t>Araucaria</w:t>
      </w:r>
      <w:r>
        <w:rPr>
          <w:i/>
          <w:color w:val="231F20"/>
          <w:spacing w:val="-5"/>
        </w:rPr>
        <w:t xml:space="preserve"> </w:t>
      </w:r>
      <w:r>
        <w:rPr>
          <w:i/>
          <w:color w:val="231F20"/>
        </w:rPr>
        <w:t>heterophylla</w:t>
      </w:r>
      <w:r>
        <w:rPr>
          <w:color w:val="231F20"/>
        </w:rPr>
        <w:t>),</w:t>
      </w:r>
      <w:r>
        <w:rPr>
          <w:color w:val="231F20"/>
          <w:spacing w:val="-4"/>
        </w:rPr>
        <w:t xml:space="preserve"> </w:t>
      </w:r>
      <w:r>
        <w:rPr>
          <w:color w:val="231F20"/>
        </w:rPr>
        <w:t>they form a dominant visual element of the Norfolk Island</w:t>
      </w:r>
      <w:r>
        <w:rPr>
          <w:color w:val="231F20"/>
          <w:spacing w:val="-11"/>
        </w:rPr>
        <w:t xml:space="preserve"> </w:t>
      </w:r>
      <w:r>
        <w:rPr>
          <w:color w:val="231F20"/>
        </w:rPr>
        <w:t>landscape.</w:t>
      </w:r>
    </w:p>
    <w:p w14:paraId="0E71E5DB" w14:textId="77777777" w:rsidR="00907F50" w:rsidRDefault="00B8456D">
      <w:pPr>
        <w:pStyle w:val="BodyText"/>
        <w:spacing w:before="116" w:line="235" w:lineRule="auto"/>
        <w:ind w:left="1417" w:right="519"/>
        <w:jc w:val="both"/>
      </w:pPr>
      <w:r>
        <w:rPr>
          <w:color w:val="231F20"/>
        </w:rPr>
        <w:t>Popular summit viewing areas provide panoramic views of much of the island, the surrounding</w:t>
      </w:r>
      <w:r>
        <w:rPr>
          <w:color w:val="231F20"/>
          <w:spacing w:val="-6"/>
        </w:rPr>
        <w:t xml:space="preserve"> </w:t>
      </w:r>
      <w:r>
        <w:rPr>
          <w:color w:val="231F20"/>
        </w:rPr>
        <w:t>sea,</w:t>
      </w:r>
      <w:r>
        <w:rPr>
          <w:color w:val="231F20"/>
          <w:spacing w:val="-4"/>
        </w:rPr>
        <w:t xml:space="preserve"> </w:t>
      </w:r>
      <w:r>
        <w:rPr>
          <w:color w:val="231F20"/>
        </w:rPr>
        <w:t>Nepean</w:t>
      </w:r>
      <w:r>
        <w:rPr>
          <w:color w:val="231F20"/>
          <w:spacing w:val="-5"/>
        </w:rPr>
        <w:t xml:space="preserve"> </w:t>
      </w:r>
      <w:r>
        <w:rPr>
          <w:color w:val="231F20"/>
        </w:rPr>
        <w:t>Island</w:t>
      </w:r>
      <w:r>
        <w:rPr>
          <w:color w:val="231F20"/>
          <w:spacing w:val="-6"/>
        </w:rPr>
        <w:t xml:space="preserve"> </w:t>
      </w:r>
      <w:r>
        <w:rPr>
          <w:color w:val="231F20"/>
        </w:rPr>
        <w:t>and</w:t>
      </w:r>
      <w:r>
        <w:rPr>
          <w:color w:val="231F20"/>
          <w:spacing w:val="-4"/>
        </w:rPr>
        <w:t xml:space="preserve"> </w:t>
      </w:r>
      <w:r>
        <w:rPr>
          <w:color w:val="231F20"/>
        </w:rPr>
        <w:t>Phillip</w:t>
      </w:r>
      <w:r>
        <w:rPr>
          <w:color w:val="231F20"/>
          <w:spacing w:val="-4"/>
        </w:rPr>
        <w:t xml:space="preserve"> </w:t>
      </w:r>
      <w:r>
        <w:rPr>
          <w:color w:val="231F20"/>
        </w:rPr>
        <w:t>Island.</w:t>
      </w:r>
      <w:r>
        <w:rPr>
          <w:color w:val="231F20"/>
          <w:spacing w:val="-5"/>
        </w:rPr>
        <w:t xml:space="preserve"> </w:t>
      </w:r>
      <w:r>
        <w:rPr>
          <w:color w:val="231F20"/>
        </w:rPr>
        <w:t>Views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spectacular</w:t>
      </w:r>
      <w:r>
        <w:rPr>
          <w:color w:val="231F20"/>
          <w:spacing w:val="-5"/>
        </w:rPr>
        <w:t xml:space="preserve"> </w:t>
      </w:r>
      <w:r>
        <w:rPr>
          <w:color w:val="231F20"/>
        </w:rPr>
        <w:t>coastal scenery can be enjoyed from the Captain Cook</w:t>
      </w:r>
      <w:r>
        <w:rPr>
          <w:color w:val="231F20"/>
          <w:spacing w:val="-8"/>
        </w:rPr>
        <w:t xml:space="preserve"> </w:t>
      </w:r>
      <w:r>
        <w:rPr>
          <w:color w:val="231F20"/>
        </w:rPr>
        <w:t>Monument.</w:t>
      </w:r>
    </w:p>
    <w:p w14:paraId="428BC804" w14:textId="77777777" w:rsidR="00907F50" w:rsidRDefault="00B8456D">
      <w:pPr>
        <w:pStyle w:val="BodyText"/>
        <w:spacing w:before="115" w:line="235" w:lineRule="auto"/>
        <w:ind w:left="1417" w:right="-15"/>
      </w:pPr>
      <w:r>
        <w:rPr>
          <w:color w:val="231F20"/>
        </w:rPr>
        <w:t>Viewing areas, in particular the summits of Mount Pitt and Mount Bates and the Captain Cook Monument area, are major assets for the tourism industry.</w:t>
      </w:r>
    </w:p>
    <w:p w14:paraId="078529E8" w14:textId="77777777" w:rsidR="00907F50" w:rsidRDefault="00B8456D">
      <w:pPr>
        <w:pStyle w:val="BodyText"/>
        <w:spacing w:before="115" w:line="235" w:lineRule="auto"/>
        <w:ind w:left="1417" w:right="-18"/>
      </w:pPr>
      <w:r>
        <w:rPr>
          <w:color w:val="231F20"/>
        </w:rPr>
        <w:t>The degraded Phillip Island landscape is being rehabilitated to establish a cover of native vegetation.</w:t>
      </w:r>
    </w:p>
    <w:p w14:paraId="1AA564B4" w14:textId="77777777" w:rsidR="00907F50" w:rsidRDefault="00B8456D">
      <w:pPr>
        <w:spacing w:before="116"/>
        <w:ind w:left="1417"/>
        <w:rPr>
          <w:rFonts w:ascii="Calibri"/>
          <w:b/>
          <w:i/>
        </w:rPr>
      </w:pPr>
      <w:r>
        <w:rPr>
          <w:rFonts w:ascii="Calibri"/>
          <w:b/>
          <w:i/>
          <w:color w:val="5C8135"/>
        </w:rPr>
        <w:t>Soils</w:t>
      </w:r>
    </w:p>
    <w:p w14:paraId="56150270" w14:textId="77777777" w:rsidR="00907F50" w:rsidRDefault="00B8456D">
      <w:pPr>
        <w:pStyle w:val="BodyText"/>
        <w:spacing w:before="108" w:line="235" w:lineRule="auto"/>
        <w:ind w:left="1417"/>
      </w:pPr>
      <w:r>
        <w:rPr>
          <w:color w:val="231F20"/>
        </w:rPr>
        <w:t xml:space="preserve">Norfolk </w:t>
      </w:r>
      <w:r>
        <w:rPr>
          <w:color w:val="231F20"/>
          <w:spacing w:val="-3"/>
        </w:rPr>
        <w:t xml:space="preserve">Island’s </w:t>
      </w:r>
      <w:r>
        <w:rPr>
          <w:color w:val="231F20"/>
        </w:rPr>
        <w:t xml:space="preserve">volcanic soils are nutrient rich, </w:t>
      </w:r>
      <w:proofErr w:type="gramStart"/>
      <w:r>
        <w:rPr>
          <w:color w:val="231F20"/>
        </w:rPr>
        <w:t>friable</w:t>
      </w:r>
      <w:proofErr w:type="gramEnd"/>
      <w:r>
        <w:rPr>
          <w:color w:val="231F20"/>
        </w:rPr>
        <w:t xml:space="preserve"> and porous. They do not hold moisture</w:t>
      </w:r>
      <w:r>
        <w:rPr>
          <w:color w:val="231F20"/>
          <w:spacing w:val="-5"/>
        </w:rPr>
        <w:t xml:space="preserve"> </w:t>
      </w:r>
      <w:r>
        <w:rPr>
          <w:color w:val="231F20"/>
        </w:rPr>
        <w:t>well,</w:t>
      </w:r>
      <w:r>
        <w:rPr>
          <w:color w:val="231F20"/>
          <w:spacing w:val="-5"/>
        </w:rPr>
        <w:t xml:space="preserve"> </w:t>
      </w:r>
      <w:r>
        <w:rPr>
          <w:color w:val="231F20"/>
        </w:rPr>
        <w:t>so</w:t>
      </w:r>
      <w:r>
        <w:rPr>
          <w:color w:val="231F20"/>
          <w:spacing w:val="-4"/>
        </w:rPr>
        <w:t xml:space="preserve"> </w:t>
      </w:r>
      <w:r>
        <w:rPr>
          <w:color w:val="231F20"/>
        </w:rPr>
        <w:t>native</w:t>
      </w:r>
      <w:r>
        <w:rPr>
          <w:color w:val="231F20"/>
          <w:spacing w:val="-5"/>
        </w:rPr>
        <w:t xml:space="preserve"> </w:t>
      </w:r>
      <w:r>
        <w:rPr>
          <w:color w:val="231F20"/>
        </w:rPr>
        <w:t>vegetation</w:t>
      </w:r>
      <w:r>
        <w:rPr>
          <w:color w:val="231F20"/>
          <w:spacing w:val="-3"/>
        </w:rPr>
        <w:t xml:space="preserve"> </w:t>
      </w:r>
      <w:r>
        <w:rPr>
          <w:color w:val="231F20"/>
        </w:rPr>
        <w:t>is</w:t>
      </w:r>
      <w:r>
        <w:rPr>
          <w:color w:val="231F20"/>
          <w:spacing w:val="-4"/>
        </w:rPr>
        <w:t xml:space="preserve"> </w:t>
      </w:r>
      <w:r>
        <w:rPr>
          <w:color w:val="231F20"/>
        </w:rPr>
        <w:t>susceptible</w:t>
      </w:r>
      <w:r>
        <w:rPr>
          <w:color w:val="231F20"/>
          <w:spacing w:val="-4"/>
        </w:rPr>
        <w:t xml:space="preserve"> </w:t>
      </w:r>
      <w:r>
        <w:rPr>
          <w:color w:val="231F20"/>
        </w:rPr>
        <w:t>to</w:t>
      </w:r>
      <w:r>
        <w:rPr>
          <w:color w:val="231F20"/>
          <w:spacing w:val="-5"/>
        </w:rPr>
        <w:t xml:space="preserve"> </w:t>
      </w:r>
      <w:r>
        <w:rPr>
          <w:color w:val="231F20"/>
        </w:rPr>
        <w:t>stress</w:t>
      </w:r>
      <w:r>
        <w:rPr>
          <w:color w:val="231F20"/>
          <w:spacing w:val="-5"/>
        </w:rPr>
        <w:t xml:space="preserve"> </w:t>
      </w:r>
      <w:r>
        <w:rPr>
          <w:color w:val="231F20"/>
        </w:rPr>
        <w:t>during</w:t>
      </w:r>
      <w:r>
        <w:rPr>
          <w:color w:val="231F20"/>
          <w:spacing w:val="-3"/>
        </w:rPr>
        <w:t xml:space="preserve"> </w:t>
      </w:r>
      <w:r>
        <w:rPr>
          <w:color w:val="231F20"/>
        </w:rPr>
        <w:t>long</w:t>
      </w:r>
      <w:r>
        <w:rPr>
          <w:color w:val="231F20"/>
          <w:spacing w:val="-4"/>
        </w:rPr>
        <w:t xml:space="preserve"> </w:t>
      </w:r>
      <w:r>
        <w:rPr>
          <w:color w:val="231F20"/>
        </w:rPr>
        <w:t>dry</w:t>
      </w:r>
      <w:r>
        <w:rPr>
          <w:color w:val="231F20"/>
          <w:spacing w:val="-4"/>
        </w:rPr>
        <w:t xml:space="preserve"> </w:t>
      </w:r>
      <w:r>
        <w:rPr>
          <w:color w:val="231F20"/>
        </w:rPr>
        <w:t>periods.</w:t>
      </w:r>
      <w:r>
        <w:rPr>
          <w:color w:val="231F20"/>
          <w:spacing w:val="-4"/>
        </w:rPr>
        <w:t xml:space="preserve"> </w:t>
      </w:r>
      <w:r>
        <w:rPr>
          <w:color w:val="231F20"/>
        </w:rPr>
        <w:t>Large amounts of soil have been lost from Phillip Island through erosion. Stabilisation of the soil is slowly increasing as vegetation recovers. Difficulties in accessing Phillip Island and the scale of the work necessary to manage recovering vegetation and control woody weeds provide ongoing</w:t>
      </w:r>
      <w:r>
        <w:rPr>
          <w:color w:val="231F20"/>
          <w:spacing w:val="-3"/>
        </w:rPr>
        <w:t xml:space="preserve"> </w:t>
      </w:r>
      <w:r>
        <w:rPr>
          <w:color w:val="231F20"/>
        </w:rPr>
        <w:t>challenges.</w:t>
      </w:r>
    </w:p>
    <w:p w14:paraId="7F0B739A" w14:textId="77777777" w:rsidR="00907F50" w:rsidRDefault="00B8456D">
      <w:pPr>
        <w:spacing w:before="97"/>
        <w:ind w:left="520"/>
        <w:rPr>
          <w:sz w:val="36"/>
        </w:rPr>
      </w:pPr>
      <w:r>
        <w:br w:type="column"/>
      </w: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.8</w:t>
      </w:r>
    </w:p>
    <w:p w14:paraId="755ED0E1" w14:textId="77777777" w:rsidR="00907F50" w:rsidRDefault="00907F50">
      <w:pPr>
        <w:rPr>
          <w:sz w:val="36"/>
        </w:rPr>
        <w:sectPr w:rsidR="00907F50">
          <w:type w:val="continuous"/>
          <w:pgSz w:w="9980" w:h="14180"/>
          <w:pgMar w:top="1320" w:right="0" w:bottom="280" w:left="0" w:header="720" w:footer="720" w:gutter="0"/>
          <w:cols w:num="2" w:space="720" w:equalWidth="0">
            <w:col w:w="8511" w:space="40"/>
            <w:col w:w="1429"/>
          </w:cols>
        </w:sectPr>
      </w:pPr>
    </w:p>
    <w:p w14:paraId="51804458" w14:textId="77777777" w:rsidR="00907F50" w:rsidRDefault="00B8456D">
      <w:pPr>
        <w:pStyle w:val="Heading8"/>
        <w:spacing w:before="39"/>
      </w:pPr>
      <w:r>
        <w:rPr>
          <w:color w:val="5C8135"/>
        </w:rPr>
        <w:lastRenderedPageBreak/>
        <w:t>Water</w:t>
      </w:r>
    </w:p>
    <w:p w14:paraId="40CAC081" w14:textId="77777777" w:rsidR="00907F50" w:rsidRDefault="00B8456D">
      <w:pPr>
        <w:pStyle w:val="BodyText"/>
        <w:spacing w:before="108" w:line="235" w:lineRule="auto"/>
        <w:ind w:left="1417" w:right="1407"/>
      </w:pPr>
      <w:r>
        <w:rPr>
          <w:color w:val="231F20"/>
        </w:rPr>
        <w:t xml:space="preserve">Precipitation on Norfolk Island occurs mainly through rainfall with some fog-drip. </w:t>
      </w:r>
      <w:proofErr w:type="gramStart"/>
      <w:r>
        <w:rPr>
          <w:color w:val="231F20"/>
        </w:rPr>
        <w:t>The park</w:t>
      </w:r>
      <w:proofErr w:type="gramEnd"/>
      <w:r>
        <w:rPr>
          <w:color w:val="231F20"/>
        </w:rPr>
        <w:t xml:space="preserve"> and botanic garden are thought to be major recharge areas for Norfolk Island’s aquifers and hence for the community’s water supplies. </w:t>
      </w:r>
      <w:proofErr w:type="gramStart"/>
      <w:r>
        <w:rPr>
          <w:color w:val="231F20"/>
        </w:rPr>
        <w:t>The park</w:t>
      </w:r>
      <w:proofErr w:type="gramEnd"/>
      <w:r>
        <w:rPr>
          <w:color w:val="231F20"/>
        </w:rPr>
        <w:t xml:space="preserve"> and botanic garden are also catchments for surface run-off.</w:t>
      </w:r>
    </w:p>
    <w:p w14:paraId="3D47FB37" w14:textId="77777777" w:rsidR="00907F50" w:rsidRDefault="00B8456D">
      <w:pPr>
        <w:spacing w:before="169"/>
        <w:ind w:left="1417"/>
        <w:rPr>
          <w:rFonts w:ascii="Calibri"/>
          <w:b/>
          <w:sz w:val="20"/>
        </w:rPr>
      </w:pPr>
      <w:r>
        <w:rPr>
          <w:rFonts w:ascii="Calibri"/>
          <w:b/>
          <w:color w:val="231F20"/>
          <w:sz w:val="20"/>
        </w:rPr>
        <w:t>Issues</w:t>
      </w:r>
    </w:p>
    <w:p w14:paraId="0D7D4B78" w14:textId="77777777" w:rsidR="00907F50" w:rsidRDefault="00B8456D">
      <w:pPr>
        <w:pStyle w:val="ListParagraph"/>
        <w:numPr>
          <w:ilvl w:val="1"/>
          <w:numId w:val="39"/>
        </w:numPr>
        <w:tabs>
          <w:tab w:val="left" w:pos="1701"/>
        </w:tabs>
        <w:spacing w:before="53"/>
        <w:ind w:hanging="283"/>
        <w:rPr>
          <w:sz w:val="20"/>
        </w:rPr>
      </w:pPr>
      <w:r>
        <w:rPr>
          <w:color w:val="231F20"/>
          <w:sz w:val="20"/>
        </w:rPr>
        <w:t>Maintaining landscape values while providing safe visitor</w:t>
      </w:r>
      <w:r>
        <w:rPr>
          <w:color w:val="231F20"/>
          <w:spacing w:val="-5"/>
          <w:sz w:val="20"/>
        </w:rPr>
        <w:t xml:space="preserve"> </w:t>
      </w:r>
      <w:r>
        <w:rPr>
          <w:color w:val="231F20"/>
          <w:sz w:val="20"/>
        </w:rPr>
        <w:t>access.</w:t>
      </w:r>
    </w:p>
    <w:p w14:paraId="1AC4EFF2" w14:textId="77777777" w:rsidR="00907F50" w:rsidRDefault="00B8456D">
      <w:pPr>
        <w:pStyle w:val="ListParagraph"/>
        <w:numPr>
          <w:ilvl w:val="1"/>
          <w:numId w:val="39"/>
        </w:numPr>
        <w:tabs>
          <w:tab w:val="left" w:pos="1701"/>
        </w:tabs>
        <w:spacing w:before="52"/>
        <w:ind w:hanging="283"/>
        <w:rPr>
          <w:sz w:val="20"/>
        </w:rPr>
      </w:pPr>
      <w:r>
        <w:rPr>
          <w:color w:val="231F20"/>
          <w:sz w:val="20"/>
        </w:rPr>
        <w:t>Managing</w:t>
      </w:r>
      <w:r>
        <w:rPr>
          <w:color w:val="231F20"/>
          <w:spacing w:val="-1"/>
          <w:sz w:val="20"/>
        </w:rPr>
        <w:t xml:space="preserve"> </w:t>
      </w:r>
      <w:r>
        <w:rPr>
          <w:color w:val="231F20"/>
          <w:sz w:val="20"/>
        </w:rPr>
        <w:t>erosion.</w:t>
      </w:r>
    </w:p>
    <w:p w14:paraId="1035D6FB" w14:textId="77777777" w:rsidR="00907F50" w:rsidRDefault="00B8456D">
      <w:pPr>
        <w:pStyle w:val="ListParagraph"/>
        <w:numPr>
          <w:ilvl w:val="1"/>
          <w:numId w:val="39"/>
        </w:numPr>
        <w:tabs>
          <w:tab w:val="left" w:pos="1701"/>
        </w:tabs>
        <w:spacing w:before="53"/>
        <w:ind w:hanging="283"/>
        <w:rPr>
          <w:sz w:val="20"/>
        </w:rPr>
      </w:pPr>
      <w:r>
        <w:rPr>
          <w:color w:val="231F20"/>
          <w:sz w:val="20"/>
        </w:rPr>
        <w:t>Maintaining water quality in aquifer recharge and surface run-off</w:t>
      </w:r>
      <w:r>
        <w:rPr>
          <w:color w:val="231F20"/>
          <w:spacing w:val="-11"/>
          <w:sz w:val="20"/>
        </w:rPr>
        <w:t xml:space="preserve"> </w:t>
      </w:r>
      <w:r>
        <w:rPr>
          <w:color w:val="231F20"/>
          <w:sz w:val="20"/>
        </w:rPr>
        <w:t>areas.</w:t>
      </w:r>
    </w:p>
    <w:p w14:paraId="7C851A45" w14:textId="77777777" w:rsidR="00907F50" w:rsidRDefault="00907F50">
      <w:pPr>
        <w:pStyle w:val="BodyText"/>
        <w:spacing w:before="7"/>
        <w:rPr>
          <w:sz w:val="28"/>
        </w:rPr>
      </w:pPr>
    </w:p>
    <w:p w14:paraId="194DC706" w14:textId="77777777" w:rsidR="00907F50" w:rsidRDefault="00B8456D">
      <w:pPr>
        <w:ind w:left="1417"/>
        <w:rPr>
          <w:rFonts w:ascii="Calibri"/>
          <w:b/>
          <w:i/>
          <w:sz w:val="20"/>
        </w:rPr>
      </w:pPr>
      <w:r>
        <w:rPr>
          <w:rFonts w:ascii="Calibri"/>
          <w:b/>
          <w:i/>
          <w:color w:val="231F20"/>
          <w:sz w:val="20"/>
        </w:rPr>
        <w:t>Prescriptions</w:t>
      </w:r>
    </w:p>
    <w:p w14:paraId="57D8F1B1" w14:textId="77777777" w:rsidR="00907F50" w:rsidRDefault="00B8456D">
      <w:pPr>
        <w:pStyle w:val="ListParagraph"/>
        <w:numPr>
          <w:ilvl w:val="2"/>
          <w:numId w:val="36"/>
        </w:numPr>
        <w:tabs>
          <w:tab w:val="left" w:pos="2125"/>
          <w:tab w:val="left" w:pos="2126"/>
        </w:tabs>
        <w:spacing w:before="57" w:line="235" w:lineRule="auto"/>
        <w:ind w:right="1608" w:hanging="708"/>
        <w:rPr>
          <w:sz w:val="20"/>
        </w:rPr>
      </w:pPr>
      <w:r>
        <w:rPr>
          <w:color w:val="231F20"/>
          <w:sz w:val="20"/>
        </w:rPr>
        <w:t xml:space="preserve">Actions </w:t>
      </w:r>
      <w:r>
        <w:rPr>
          <w:color w:val="231F20"/>
          <w:spacing w:val="-3"/>
          <w:sz w:val="20"/>
        </w:rPr>
        <w:t xml:space="preserve">taken </w:t>
      </w:r>
      <w:r>
        <w:rPr>
          <w:color w:val="231F20"/>
          <w:sz w:val="20"/>
        </w:rPr>
        <w:t xml:space="preserve">under this plan must be </w:t>
      </w:r>
      <w:r>
        <w:rPr>
          <w:color w:val="231F20"/>
          <w:spacing w:val="-3"/>
          <w:sz w:val="20"/>
        </w:rPr>
        <w:t xml:space="preserve">taken </w:t>
      </w:r>
      <w:r>
        <w:rPr>
          <w:color w:val="231F20"/>
          <w:sz w:val="20"/>
        </w:rPr>
        <w:t>in a manner that will minimise impact on park and botanic garden values including minimising soil erosion, controlling</w:t>
      </w:r>
      <w:r>
        <w:rPr>
          <w:color w:val="231F20"/>
          <w:spacing w:val="-7"/>
          <w:sz w:val="20"/>
        </w:rPr>
        <w:t xml:space="preserve"> </w:t>
      </w:r>
      <w:proofErr w:type="gramStart"/>
      <w:r>
        <w:rPr>
          <w:color w:val="231F20"/>
          <w:sz w:val="20"/>
        </w:rPr>
        <w:t>sediment</w:t>
      </w:r>
      <w:proofErr w:type="gramEnd"/>
      <w:r>
        <w:rPr>
          <w:color w:val="231F20"/>
          <w:spacing w:val="-5"/>
          <w:sz w:val="20"/>
        </w:rPr>
        <w:t xml:space="preserve"> </w:t>
      </w:r>
      <w:r>
        <w:rPr>
          <w:color w:val="231F20"/>
          <w:sz w:val="20"/>
        </w:rPr>
        <w:t>and</w:t>
      </w:r>
      <w:r>
        <w:rPr>
          <w:color w:val="231F20"/>
          <w:spacing w:val="-5"/>
          <w:sz w:val="20"/>
        </w:rPr>
        <w:t xml:space="preserve"> </w:t>
      </w:r>
      <w:r>
        <w:rPr>
          <w:color w:val="231F20"/>
          <w:sz w:val="20"/>
        </w:rPr>
        <w:t>reducing</w:t>
      </w:r>
      <w:r>
        <w:rPr>
          <w:color w:val="231F20"/>
          <w:spacing w:val="-6"/>
          <w:sz w:val="20"/>
        </w:rPr>
        <w:t xml:space="preserve"> </w:t>
      </w:r>
      <w:r>
        <w:rPr>
          <w:color w:val="231F20"/>
          <w:sz w:val="20"/>
        </w:rPr>
        <w:t>the</w:t>
      </w:r>
      <w:r>
        <w:rPr>
          <w:color w:val="231F20"/>
          <w:spacing w:val="-5"/>
          <w:sz w:val="20"/>
        </w:rPr>
        <w:t xml:space="preserve"> </w:t>
      </w:r>
      <w:r>
        <w:rPr>
          <w:color w:val="231F20"/>
          <w:sz w:val="20"/>
        </w:rPr>
        <w:t>impact</w:t>
      </w:r>
      <w:r>
        <w:rPr>
          <w:color w:val="231F20"/>
          <w:spacing w:val="-5"/>
          <w:sz w:val="20"/>
        </w:rPr>
        <w:t xml:space="preserve"> </w:t>
      </w:r>
      <w:r>
        <w:rPr>
          <w:color w:val="231F20"/>
          <w:sz w:val="20"/>
        </w:rPr>
        <w:t>on</w:t>
      </w:r>
      <w:r>
        <w:rPr>
          <w:color w:val="231F20"/>
          <w:spacing w:val="-6"/>
          <w:sz w:val="20"/>
        </w:rPr>
        <w:t xml:space="preserve"> </w:t>
      </w:r>
      <w:r>
        <w:rPr>
          <w:color w:val="231F20"/>
          <w:sz w:val="20"/>
        </w:rPr>
        <w:t>aquifer</w:t>
      </w:r>
      <w:r>
        <w:rPr>
          <w:color w:val="231F20"/>
          <w:spacing w:val="-6"/>
          <w:sz w:val="20"/>
        </w:rPr>
        <w:t xml:space="preserve"> </w:t>
      </w:r>
      <w:r>
        <w:rPr>
          <w:color w:val="231F20"/>
          <w:sz w:val="20"/>
        </w:rPr>
        <w:t>recharge</w:t>
      </w:r>
      <w:r>
        <w:rPr>
          <w:color w:val="231F20"/>
          <w:spacing w:val="-6"/>
          <w:sz w:val="20"/>
        </w:rPr>
        <w:t xml:space="preserve"> </w:t>
      </w:r>
      <w:r>
        <w:rPr>
          <w:color w:val="231F20"/>
          <w:sz w:val="20"/>
        </w:rPr>
        <w:t>and</w:t>
      </w:r>
      <w:r>
        <w:rPr>
          <w:color w:val="231F20"/>
          <w:spacing w:val="-6"/>
          <w:sz w:val="20"/>
        </w:rPr>
        <w:t xml:space="preserve"> </w:t>
      </w:r>
      <w:r>
        <w:rPr>
          <w:color w:val="231F20"/>
          <w:sz w:val="20"/>
        </w:rPr>
        <w:t>surface water</w:t>
      </w:r>
      <w:r>
        <w:rPr>
          <w:color w:val="231F20"/>
          <w:spacing w:val="-2"/>
          <w:sz w:val="20"/>
        </w:rPr>
        <w:t xml:space="preserve"> </w:t>
      </w:r>
      <w:r>
        <w:rPr>
          <w:color w:val="231F20"/>
          <w:sz w:val="20"/>
        </w:rPr>
        <w:t>run-off.</w:t>
      </w:r>
    </w:p>
    <w:p w14:paraId="38BCFC33" w14:textId="77777777" w:rsidR="00907F50" w:rsidRDefault="00B8456D">
      <w:pPr>
        <w:pStyle w:val="ListParagraph"/>
        <w:numPr>
          <w:ilvl w:val="2"/>
          <w:numId w:val="36"/>
        </w:numPr>
        <w:tabs>
          <w:tab w:val="left" w:pos="2125"/>
          <w:tab w:val="left" w:pos="2126"/>
        </w:tabs>
        <w:spacing w:before="82" w:line="240" w:lineRule="exact"/>
        <w:ind w:right="1777" w:hanging="708"/>
        <w:rPr>
          <w:sz w:val="20"/>
        </w:rPr>
      </w:pPr>
      <w:r>
        <w:rPr>
          <w:color w:val="231F20"/>
          <w:sz w:val="20"/>
        </w:rPr>
        <w:t>Persistent</w:t>
      </w:r>
      <w:r>
        <w:rPr>
          <w:color w:val="231F20"/>
          <w:spacing w:val="-7"/>
          <w:sz w:val="20"/>
        </w:rPr>
        <w:t xml:space="preserve"> </w:t>
      </w:r>
      <w:r>
        <w:rPr>
          <w:color w:val="231F20"/>
          <w:sz w:val="20"/>
        </w:rPr>
        <w:t>chemicals</w:t>
      </w:r>
      <w:r>
        <w:rPr>
          <w:color w:val="231F20"/>
          <w:spacing w:val="-7"/>
          <w:sz w:val="20"/>
        </w:rPr>
        <w:t xml:space="preserve"> </w:t>
      </w:r>
      <w:r>
        <w:rPr>
          <w:color w:val="231F20"/>
          <w:sz w:val="20"/>
        </w:rPr>
        <w:t>which</w:t>
      </w:r>
      <w:r>
        <w:rPr>
          <w:color w:val="231F20"/>
          <w:spacing w:val="-7"/>
          <w:sz w:val="20"/>
        </w:rPr>
        <w:t xml:space="preserve"> </w:t>
      </w:r>
      <w:r>
        <w:rPr>
          <w:color w:val="231F20"/>
          <w:sz w:val="20"/>
        </w:rPr>
        <w:t>may</w:t>
      </w:r>
      <w:r>
        <w:rPr>
          <w:color w:val="231F20"/>
          <w:spacing w:val="-6"/>
          <w:sz w:val="20"/>
        </w:rPr>
        <w:t xml:space="preserve"> </w:t>
      </w:r>
      <w:r>
        <w:rPr>
          <w:color w:val="231F20"/>
          <w:sz w:val="20"/>
        </w:rPr>
        <w:t>adversely</w:t>
      </w:r>
      <w:r>
        <w:rPr>
          <w:color w:val="231F20"/>
          <w:spacing w:val="-7"/>
          <w:sz w:val="20"/>
        </w:rPr>
        <w:t xml:space="preserve"> </w:t>
      </w:r>
      <w:r>
        <w:rPr>
          <w:color w:val="231F20"/>
          <w:sz w:val="20"/>
        </w:rPr>
        <w:t>affect</w:t>
      </w:r>
      <w:r>
        <w:rPr>
          <w:color w:val="231F20"/>
          <w:spacing w:val="-8"/>
          <w:sz w:val="20"/>
        </w:rPr>
        <w:t xml:space="preserve"> </w:t>
      </w:r>
      <w:r>
        <w:rPr>
          <w:color w:val="231F20"/>
          <w:sz w:val="20"/>
        </w:rPr>
        <w:t>the</w:t>
      </w:r>
      <w:r>
        <w:rPr>
          <w:color w:val="231F20"/>
          <w:spacing w:val="-7"/>
          <w:sz w:val="20"/>
        </w:rPr>
        <w:t xml:space="preserve"> </w:t>
      </w:r>
      <w:r>
        <w:rPr>
          <w:color w:val="231F20"/>
          <w:sz w:val="20"/>
        </w:rPr>
        <w:t>quality</w:t>
      </w:r>
      <w:r>
        <w:rPr>
          <w:color w:val="231F20"/>
          <w:spacing w:val="-6"/>
          <w:sz w:val="20"/>
        </w:rPr>
        <w:t xml:space="preserve"> </w:t>
      </w:r>
      <w:r>
        <w:rPr>
          <w:color w:val="231F20"/>
          <w:sz w:val="20"/>
        </w:rPr>
        <w:t>of</w:t>
      </w:r>
      <w:r>
        <w:rPr>
          <w:color w:val="231F20"/>
          <w:spacing w:val="-8"/>
          <w:sz w:val="20"/>
        </w:rPr>
        <w:t xml:space="preserve"> </w:t>
      </w:r>
      <w:r>
        <w:rPr>
          <w:color w:val="231F20"/>
          <w:sz w:val="20"/>
        </w:rPr>
        <w:t>surface</w:t>
      </w:r>
      <w:r>
        <w:rPr>
          <w:color w:val="231F20"/>
          <w:spacing w:val="-7"/>
          <w:sz w:val="20"/>
        </w:rPr>
        <w:t xml:space="preserve"> </w:t>
      </w:r>
      <w:r>
        <w:rPr>
          <w:color w:val="231F20"/>
          <w:sz w:val="20"/>
        </w:rPr>
        <w:t>water and/or water in aquifer recharge areas will not be</w:t>
      </w:r>
      <w:r>
        <w:rPr>
          <w:color w:val="231F20"/>
          <w:spacing w:val="-13"/>
          <w:sz w:val="20"/>
        </w:rPr>
        <w:t xml:space="preserve"> </w:t>
      </w:r>
      <w:r>
        <w:rPr>
          <w:color w:val="231F20"/>
          <w:sz w:val="20"/>
        </w:rPr>
        <w:t>used.</w:t>
      </w:r>
    </w:p>
    <w:p w14:paraId="452415C1" w14:textId="77777777" w:rsidR="00907F50" w:rsidRDefault="00B8456D">
      <w:pPr>
        <w:pStyle w:val="BodyText"/>
        <w:tabs>
          <w:tab w:val="left" w:pos="907"/>
          <w:tab w:val="left" w:pos="1417"/>
          <w:tab w:val="left" w:pos="2125"/>
        </w:tabs>
        <w:spacing w:line="235" w:lineRule="exact"/>
      </w:pPr>
      <w:r>
        <w:rPr>
          <w:color w:val="FFFFFF"/>
          <w:spacing w:val="60"/>
          <w:w w:val="76"/>
          <w:position w:val="-22"/>
          <w:sz w:val="78"/>
          <w:shd w:val="clear" w:color="auto" w:fill="5C8135"/>
        </w:rPr>
        <w:t xml:space="preserve"> </w:t>
      </w:r>
      <w:r>
        <w:rPr>
          <w:color w:val="FFFFFF"/>
          <w:position w:val="-22"/>
          <w:sz w:val="78"/>
          <w:shd w:val="clear" w:color="auto" w:fill="5C8135"/>
        </w:rPr>
        <w:t>2</w:t>
      </w:r>
      <w:r>
        <w:rPr>
          <w:color w:val="FFFFFF"/>
          <w:position w:val="-22"/>
          <w:sz w:val="78"/>
          <w:shd w:val="clear" w:color="auto" w:fill="5C8135"/>
        </w:rPr>
        <w:tab/>
      </w:r>
      <w:r>
        <w:rPr>
          <w:color w:val="FFFFFF"/>
          <w:position w:val="-22"/>
          <w:sz w:val="78"/>
        </w:rPr>
        <w:tab/>
      </w:r>
      <w:r>
        <w:rPr>
          <w:color w:val="231F20"/>
        </w:rPr>
        <w:t>2.8.3</w:t>
      </w:r>
      <w:r>
        <w:rPr>
          <w:color w:val="231F20"/>
        </w:rPr>
        <w:tab/>
        <w:t>Mining operations are prohibited in the park and botanic</w:t>
      </w:r>
      <w:r>
        <w:rPr>
          <w:color w:val="231F20"/>
          <w:spacing w:val="-9"/>
        </w:rPr>
        <w:t xml:space="preserve"> </w:t>
      </w:r>
      <w:r>
        <w:rPr>
          <w:color w:val="231F20"/>
        </w:rPr>
        <w:t>garden.</w:t>
      </w:r>
    </w:p>
    <w:p w14:paraId="1463762A" w14:textId="77777777" w:rsidR="00907F50" w:rsidRDefault="00B8456D">
      <w:pPr>
        <w:pStyle w:val="ListParagraph"/>
        <w:numPr>
          <w:ilvl w:val="0"/>
          <w:numId w:val="35"/>
        </w:numPr>
        <w:tabs>
          <w:tab w:val="left" w:pos="1417"/>
          <w:tab w:val="left" w:pos="1418"/>
          <w:tab w:val="left" w:pos="2125"/>
        </w:tabs>
        <w:spacing w:before="0" w:line="419" w:lineRule="exact"/>
        <w:rPr>
          <w:sz w:val="20"/>
        </w:rPr>
      </w:pPr>
      <w:r>
        <w:rPr>
          <w:color w:val="231F20"/>
          <w:sz w:val="20"/>
        </w:rPr>
        <w:t>2.8.4</w:t>
      </w:r>
      <w:r>
        <w:rPr>
          <w:color w:val="231F20"/>
          <w:sz w:val="20"/>
        </w:rPr>
        <w:tab/>
        <w:t xml:space="preserve">Excavation and relocation of soil, </w:t>
      </w:r>
      <w:r>
        <w:rPr>
          <w:color w:val="231F20"/>
          <w:spacing w:val="-2"/>
          <w:sz w:val="20"/>
        </w:rPr>
        <w:t xml:space="preserve">gravel </w:t>
      </w:r>
      <w:r>
        <w:rPr>
          <w:color w:val="231F20"/>
          <w:sz w:val="20"/>
        </w:rPr>
        <w:t>and other earth materials may</w:t>
      </w:r>
      <w:r>
        <w:rPr>
          <w:color w:val="231F20"/>
          <w:spacing w:val="-15"/>
          <w:sz w:val="20"/>
        </w:rPr>
        <w:t xml:space="preserve"> </w:t>
      </w:r>
      <w:r>
        <w:rPr>
          <w:color w:val="231F20"/>
          <w:sz w:val="20"/>
        </w:rPr>
        <w:t>be</w:t>
      </w:r>
    </w:p>
    <w:p w14:paraId="46B8F60F" w14:textId="77777777" w:rsidR="00907F50" w:rsidRDefault="00B8456D">
      <w:pPr>
        <w:pStyle w:val="BodyText"/>
        <w:spacing w:line="242" w:lineRule="exact"/>
        <w:ind w:left="2125"/>
      </w:pPr>
      <w:r>
        <w:rPr>
          <w:color w:val="231F20"/>
        </w:rPr>
        <w:t>undertaken within the park and botanic garden for management purposes.</w:t>
      </w:r>
    </w:p>
    <w:p w14:paraId="40C47E42" w14:textId="77777777" w:rsidR="00907F50" w:rsidRDefault="00B8456D">
      <w:pPr>
        <w:spacing w:before="81"/>
        <w:ind w:left="1417"/>
        <w:rPr>
          <w:rFonts w:ascii="Calibri"/>
          <w:b/>
          <w:i/>
          <w:sz w:val="20"/>
        </w:rPr>
      </w:pPr>
      <w:r>
        <w:rPr>
          <w:rFonts w:ascii="Calibri"/>
          <w:b/>
          <w:i/>
          <w:color w:val="231F20"/>
          <w:sz w:val="20"/>
        </w:rPr>
        <w:t>Actions</w:t>
      </w:r>
    </w:p>
    <w:p w14:paraId="4D2C7787" w14:textId="77777777" w:rsidR="00907F50" w:rsidRDefault="00B8456D">
      <w:pPr>
        <w:pStyle w:val="ListParagraph"/>
        <w:numPr>
          <w:ilvl w:val="2"/>
          <w:numId w:val="34"/>
        </w:numPr>
        <w:tabs>
          <w:tab w:val="left" w:pos="2125"/>
          <w:tab w:val="left" w:pos="2126"/>
        </w:tabs>
        <w:spacing w:before="52"/>
        <w:ind w:hanging="708"/>
        <w:rPr>
          <w:sz w:val="20"/>
        </w:rPr>
      </w:pPr>
      <w:r>
        <w:rPr>
          <w:color w:val="231F20"/>
          <w:sz w:val="20"/>
        </w:rPr>
        <w:t>Manage vegetation, including limited clearing, to maintain significant</w:t>
      </w:r>
      <w:r>
        <w:rPr>
          <w:color w:val="231F20"/>
          <w:spacing w:val="-11"/>
          <w:sz w:val="20"/>
        </w:rPr>
        <w:t xml:space="preserve"> </w:t>
      </w:r>
      <w:r>
        <w:rPr>
          <w:color w:val="231F20"/>
          <w:sz w:val="20"/>
        </w:rPr>
        <w:t>views.</w:t>
      </w:r>
    </w:p>
    <w:p w14:paraId="3DF24FCF" w14:textId="77777777" w:rsidR="00907F50" w:rsidRDefault="00B8456D">
      <w:pPr>
        <w:pStyle w:val="ListParagraph"/>
        <w:numPr>
          <w:ilvl w:val="2"/>
          <w:numId w:val="34"/>
        </w:numPr>
        <w:tabs>
          <w:tab w:val="left" w:pos="2125"/>
          <w:tab w:val="left" w:pos="2126"/>
        </w:tabs>
        <w:spacing w:before="85" w:line="235" w:lineRule="auto"/>
        <w:ind w:right="1932" w:hanging="708"/>
        <w:rPr>
          <w:sz w:val="20"/>
        </w:rPr>
      </w:pPr>
      <w:r>
        <w:rPr>
          <w:color w:val="231F20"/>
          <w:sz w:val="20"/>
        </w:rPr>
        <w:t>Maintain</w:t>
      </w:r>
      <w:r>
        <w:rPr>
          <w:color w:val="231F20"/>
          <w:spacing w:val="-5"/>
          <w:sz w:val="20"/>
        </w:rPr>
        <w:t xml:space="preserve"> </w:t>
      </w:r>
      <w:r>
        <w:rPr>
          <w:color w:val="231F20"/>
          <w:sz w:val="20"/>
        </w:rPr>
        <w:t>water</w:t>
      </w:r>
      <w:r>
        <w:rPr>
          <w:color w:val="231F20"/>
          <w:spacing w:val="-5"/>
          <w:sz w:val="20"/>
        </w:rPr>
        <w:t xml:space="preserve"> </w:t>
      </w:r>
      <w:r>
        <w:rPr>
          <w:color w:val="231F20"/>
          <w:sz w:val="20"/>
        </w:rPr>
        <w:t>collection</w:t>
      </w:r>
      <w:r>
        <w:rPr>
          <w:color w:val="231F20"/>
          <w:spacing w:val="-5"/>
          <w:sz w:val="20"/>
        </w:rPr>
        <w:t xml:space="preserve"> </w:t>
      </w:r>
      <w:r>
        <w:rPr>
          <w:color w:val="231F20"/>
          <w:sz w:val="20"/>
        </w:rPr>
        <w:t>and</w:t>
      </w:r>
      <w:r>
        <w:rPr>
          <w:color w:val="231F20"/>
          <w:spacing w:val="-5"/>
          <w:sz w:val="20"/>
        </w:rPr>
        <w:t xml:space="preserve"> </w:t>
      </w:r>
      <w:r>
        <w:rPr>
          <w:color w:val="231F20"/>
          <w:sz w:val="20"/>
        </w:rPr>
        <w:t>management</w:t>
      </w:r>
      <w:r>
        <w:rPr>
          <w:color w:val="231F20"/>
          <w:spacing w:val="-4"/>
          <w:sz w:val="20"/>
        </w:rPr>
        <w:t xml:space="preserve"> </w:t>
      </w:r>
      <w:r>
        <w:rPr>
          <w:color w:val="231F20"/>
          <w:sz w:val="20"/>
        </w:rPr>
        <w:t>works</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park</w:t>
      </w:r>
      <w:r>
        <w:rPr>
          <w:color w:val="231F20"/>
          <w:spacing w:val="-5"/>
          <w:sz w:val="20"/>
        </w:rPr>
        <w:t xml:space="preserve"> </w:t>
      </w:r>
      <w:r>
        <w:rPr>
          <w:color w:val="231F20"/>
          <w:sz w:val="20"/>
        </w:rPr>
        <w:t>and</w:t>
      </w:r>
      <w:r>
        <w:rPr>
          <w:color w:val="231F20"/>
          <w:spacing w:val="-4"/>
          <w:sz w:val="20"/>
        </w:rPr>
        <w:t xml:space="preserve"> </w:t>
      </w:r>
      <w:r>
        <w:rPr>
          <w:color w:val="231F20"/>
          <w:sz w:val="20"/>
        </w:rPr>
        <w:t>botanic garden to provide water for plant propagation and other management purposes.</w:t>
      </w:r>
    </w:p>
    <w:p w14:paraId="13EC82E8" w14:textId="77777777" w:rsidR="00907F50" w:rsidRDefault="00B8456D">
      <w:pPr>
        <w:pStyle w:val="ListParagraph"/>
        <w:numPr>
          <w:ilvl w:val="2"/>
          <w:numId w:val="34"/>
        </w:numPr>
        <w:tabs>
          <w:tab w:val="left" w:pos="2125"/>
          <w:tab w:val="left" w:pos="2126"/>
        </w:tabs>
        <w:spacing w:line="235" w:lineRule="auto"/>
        <w:ind w:right="1542" w:hanging="708"/>
        <w:rPr>
          <w:sz w:val="20"/>
        </w:rPr>
      </w:pPr>
      <w:r>
        <w:rPr>
          <w:color w:val="231F20"/>
          <w:sz w:val="20"/>
        </w:rPr>
        <w:t xml:space="preserve">Monitor areas of the park and botanic garden that are susceptible to erosion, implement measures to minimise the occurrence of the soil loss and </w:t>
      </w:r>
      <w:r>
        <w:rPr>
          <w:color w:val="231F20"/>
          <w:spacing w:val="-3"/>
          <w:sz w:val="20"/>
        </w:rPr>
        <w:t xml:space="preserve">take </w:t>
      </w:r>
      <w:r>
        <w:rPr>
          <w:color w:val="231F20"/>
          <w:sz w:val="20"/>
        </w:rPr>
        <w:t xml:space="preserve">action to rectify disturbed areas to ensure public </w:t>
      </w:r>
      <w:r>
        <w:rPr>
          <w:color w:val="231F20"/>
          <w:spacing w:val="-4"/>
          <w:sz w:val="20"/>
        </w:rPr>
        <w:t xml:space="preserve">safety, </w:t>
      </w:r>
      <w:r>
        <w:rPr>
          <w:color w:val="231F20"/>
          <w:sz w:val="20"/>
        </w:rPr>
        <w:t>particularly during</w:t>
      </w:r>
      <w:r>
        <w:rPr>
          <w:color w:val="231F20"/>
          <w:spacing w:val="-30"/>
          <w:sz w:val="20"/>
        </w:rPr>
        <w:t xml:space="preserve"> </w:t>
      </w:r>
      <w:r>
        <w:rPr>
          <w:color w:val="231F20"/>
          <w:sz w:val="20"/>
        </w:rPr>
        <w:t>and following wet weather events. See also Section 4.2 – Roads and</w:t>
      </w:r>
      <w:r>
        <w:rPr>
          <w:color w:val="231F20"/>
          <w:spacing w:val="-21"/>
          <w:sz w:val="20"/>
        </w:rPr>
        <w:t xml:space="preserve"> </w:t>
      </w:r>
      <w:r>
        <w:rPr>
          <w:color w:val="231F20"/>
          <w:sz w:val="20"/>
        </w:rPr>
        <w:t>tracks.</w:t>
      </w:r>
    </w:p>
    <w:p w14:paraId="7366B56D" w14:textId="77777777" w:rsidR="00907F50" w:rsidRDefault="00907F50">
      <w:pPr>
        <w:spacing w:line="235" w:lineRule="auto"/>
        <w:rPr>
          <w:sz w:val="20"/>
        </w:rPr>
        <w:sectPr w:rsidR="00907F50">
          <w:pgSz w:w="9980" w:h="14180"/>
          <w:pgMar w:top="1320" w:right="0" w:bottom="760" w:left="0" w:header="0" w:footer="565" w:gutter="0"/>
          <w:cols w:space="720"/>
        </w:sectPr>
      </w:pPr>
    </w:p>
    <w:p w14:paraId="464B0AD0" w14:textId="77777777" w:rsidR="00907F50" w:rsidRDefault="00B8456D">
      <w:pPr>
        <w:pStyle w:val="Heading6"/>
        <w:numPr>
          <w:ilvl w:val="1"/>
          <w:numId w:val="33"/>
        </w:numPr>
        <w:tabs>
          <w:tab w:val="left" w:pos="2125"/>
          <w:tab w:val="left" w:pos="2127"/>
        </w:tabs>
        <w:spacing w:before="35"/>
      </w:pPr>
      <w:r>
        <w:rPr>
          <w:color w:val="5C8135"/>
        </w:rPr>
        <w:lastRenderedPageBreak/>
        <w:t>Landscape</w:t>
      </w:r>
      <w:r>
        <w:rPr>
          <w:color w:val="5C8135"/>
          <w:spacing w:val="-2"/>
        </w:rPr>
        <w:t xml:space="preserve"> </w:t>
      </w:r>
      <w:r>
        <w:rPr>
          <w:color w:val="5C8135"/>
        </w:rPr>
        <w:t>rehabilitation</w:t>
      </w:r>
    </w:p>
    <w:p w14:paraId="47EA9CE9" w14:textId="77777777" w:rsidR="00907F50" w:rsidRDefault="00B8456D">
      <w:pPr>
        <w:spacing w:before="70"/>
        <w:ind w:left="1417"/>
        <w:rPr>
          <w:rFonts w:ascii="Calibri"/>
          <w:b/>
          <w:sz w:val="20"/>
        </w:rPr>
      </w:pPr>
      <w:r>
        <w:rPr>
          <w:rFonts w:ascii="Calibri"/>
          <w:b/>
          <w:color w:val="231F20"/>
          <w:sz w:val="20"/>
        </w:rPr>
        <w:t>Our aims</w:t>
      </w:r>
    </w:p>
    <w:p w14:paraId="0E927E33" w14:textId="77777777" w:rsidR="00907F50" w:rsidRDefault="00B8456D">
      <w:pPr>
        <w:pStyle w:val="ListParagraph"/>
        <w:numPr>
          <w:ilvl w:val="1"/>
          <w:numId w:val="35"/>
        </w:numPr>
        <w:tabs>
          <w:tab w:val="left" w:pos="1701"/>
        </w:tabs>
        <w:spacing w:before="57" w:line="235" w:lineRule="auto"/>
        <w:ind w:right="152" w:hanging="283"/>
        <w:rPr>
          <w:sz w:val="20"/>
        </w:rPr>
      </w:pPr>
      <w:r>
        <w:rPr>
          <w:color w:val="231F20"/>
          <w:sz w:val="20"/>
        </w:rPr>
        <w:t>Areas</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park</w:t>
      </w:r>
      <w:r>
        <w:rPr>
          <w:color w:val="231F20"/>
          <w:spacing w:val="-5"/>
          <w:sz w:val="20"/>
        </w:rPr>
        <w:t xml:space="preserve"> </w:t>
      </w:r>
      <w:r>
        <w:rPr>
          <w:color w:val="231F20"/>
          <w:sz w:val="20"/>
        </w:rPr>
        <w:t>and</w:t>
      </w:r>
      <w:r>
        <w:rPr>
          <w:color w:val="231F20"/>
          <w:spacing w:val="-5"/>
          <w:sz w:val="20"/>
        </w:rPr>
        <w:t xml:space="preserve"> </w:t>
      </w:r>
      <w:r>
        <w:rPr>
          <w:color w:val="231F20"/>
          <w:sz w:val="20"/>
        </w:rPr>
        <w:t>botanic</w:t>
      </w:r>
      <w:r>
        <w:rPr>
          <w:color w:val="231F20"/>
          <w:spacing w:val="-5"/>
          <w:sz w:val="20"/>
        </w:rPr>
        <w:t xml:space="preserve"> </w:t>
      </w:r>
      <w:r>
        <w:rPr>
          <w:color w:val="231F20"/>
          <w:sz w:val="20"/>
        </w:rPr>
        <w:t>garden</w:t>
      </w:r>
      <w:r>
        <w:rPr>
          <w:color w:val="231F20"/>
          <w:spacing w:val="-5"/>
          <w:sz w:val="20"/>
        </w:rPr>
        <w:t xml:space="preserve"> </w:t>
      </w:r>
      <w:r>
        <w:rPr>
          <w:color w:val="231F20"/>
          <w:sz w:val="20"/>
        </w:rPr>
        <w:t>revegetated</w:t>
      </w:r>
      <w:r>
        <w:rPr>
          <w:color w:val="231F20"/>
          <w:spacing w:val="-6"/>
          <w:sz w:val="20"/>
        </w:rPr>
        <w:t xml:space="preserve"> </w:t>
      </w:r>
      <w:r>
        <w:rPr>
          <w:color w:val="231F20"/>
          <w:sz w:val="20"/>
        </w:rPr>
        <w:t>with</w:t>
      </w:r>
      <w:r>
        <w:rPr>
          <w:color w:val="231F20"/>
          <w:spacing w:val="-5"/>
          <w:sz w:val="20"/>
        </w:rPr>
        <w:t xml:space="preserve"> </w:t>
      </w:r>
      <w:r>
        <w:rPr>
          <w:color w:val="231F20"/>
          <w:sz w:val="20"/>
        </w:rPr>
        <w:t>appropriate</w:t>
      </w:r>
      <w:r>
        <w:rPr>
          <w:color w:val="231F20"/>
          <w:spacing w:val="-6"/>
          <w:sz w:val="20"/>
        </w:rPr>
        <w:t xml:space="preserve"> </w:t>
      </w:r>
      <w:r>
        <w:rPr>
          <w:color w:val="231F20"/>
          <w:sz w:val="20"/>
        </w:rPr>
        <w:t>native</w:t>
      </w:r>
      <w:r>
        <w:rPr>
          <w:color w:val="231F20"/>
          <w:spacing w:val="-6"/>
          <w:sz w:val="20"/>
        </w:rPr>
        <w:t xml:space="preserve"> </w:t>
      </w:r>
      <w:r>
        <w:rPr>
          <w:color w:val="231F20"/>
          <w:sz w:val="20"/>
        </w:rPr>
        <w:t>plants</w:t>
      </w:r>
      <w:r>
        <w:rPr>
          <w:color w:val="231F20"/>
          <w:spacing w:val="-5"/>
          <w:sz w:val="20"/>
        </w:rPr>
        <w:t xml:space="preserve"> </w:t>
      </w:r>
      <w:r>
        <w:rPr>
          <w:color w:val="231F20"/>
          <w:sz w:val="20"/>
        </w:rPr>
        <w:t>to enhance biodiversity</w:t>
      </w:r>
      <w:r>
        <w:rPr>
          <w:color w:val="231F20"/>
          <w:spacing w:val="-2"/>
          <w:sz w:val="20"/>
        </w:rPr>
        <w:t xml:space="preserve"> </w:t>
      </w:r>
      <w:r>
        <w:rPr>
          <w:color w:val="231F20"/>
          <w:sz w:val="20"/>
        </w:rPr>
        <w:t>health.</w:t>
      </w:r>
    </w:p>
    <w:p w14:paraId="25001F0E" w14:textId="77777777" w:rsidR="00907F50" w:rsidRDefault="00B8456D">
      <w:pPr>
        <w:pStyle w:val="ListParagraph"/>
        <w:numPr>
          <w:ilvl w:val="1"/>
          <w:numId w:val="35"/>
        </w:numPr>
        <w:tabs>
          <w:tab w:val="left" w:pos="1701"/>
        </w:tabs>
        <w:spacing w:before="58" w:line="235" w:lineRule="auto"/>
        <w:ind w:right="184" w:hanging="283"/>
        <w:rPr>
          <w:sz w:val="20"/>
        </w:rPr>
      </w:pPr>
      <w:r>
        <w:rPr>
          <w:color w:val="231F20"/>
          <w:sz w:val="20"/>
        </w:rPr>
        <w:t>The</w:t>
      </w:r>
      <w:r>
        <w:rPr>
          <w:color w:val="231F20"/>
          <w:spacing w:val="-3"/>
          <w:sz w:val="20"/>
        </w:rPr>
        <w:t xml:space="preserve"> </w:t>
      </w:r>
      <w:r>
        <w:rPr>
          <w:color w:val="231F20"/>
          <w:sz w:val="20"/>
        </w:rPr>
        <w:t>Mount</w:t>
      </w:r>
      <w:r>
        <w:rPr>
          <w:color w:val="231F20"/>
          <w:spacing w:val="-2"/>
          <w:sz w:val="20"/>
        </w:rPr>
        <w:t xml:space="preserve"> </w:t>
      </w:r>
      <w:r>
        <w:rPr>
          <w:color w:val="231F20"/>
          <w:sz w:val="20"/>
        </w:rPr>
        <w:t>Pitt</w:t>
      </w:r>
      <w:r>
        <w:rPr>
          <w:color w:val="231F20"/>
          <w:spacing w:val="-2"/>
          <w:sz w:val="20"/>
        </w:rPr>
        <w:t xml:space="preserve"> </w:t>
      </w:r>
      <w:r>
        <w:rPr>
          <w:color w:val="231F20"/>
          <w:sz w:val="20"/>
        </w:rPr>
        <w:t>section</w:t>
      </w:r>
      <w:r>
        <w:rPr>
          <w:color w:val="231F20"/>
          <w:spacing w:val="-2"/>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park</w:t>
      </w:r>
      <w:r>
        <w:rPr>
          <w:color w:val="231F20"/>
          <w:spacing w:val="-1"/>
          <w:sz w:val="20"/>
        </w:rPr>
        <w:t xml:space="preserve"> </w:t>
      </w:r>
      <w:r>
        <w:rPr>
          <w:color w:val="231F20"/>
          <w:sz w:val="20"/>
        </w:rPr>
        <w:t>is</w:t>
      </w:r>
      <w:r>
        <w:rPr>
          <w:color w:val="231F20"/>
          <w:spacing w:val="-2"/>
          <w:sz w:val="20"/>
        </w:rPr>
        <w:t xml:space="preserve"> </w:t>
      </w:r>
      <w:r>
        <w:rPr>
          <w:color w:val="231F20"/>
          <w:sz w:val="20"/>
        </w:rPr>
        <w:t>managed</w:t>
      </w:r>
      <w:r>
        <w:rPr>
          <w:color w:val="231F20"/>
          <w:spacing w:val="-3"/>
          <w:sz w:val="20"/>
        </w:rPr>
        <w:t xml:space="preserve"> </w:t>
      </w:r>
      <w:r>
        <w:rPr>
          <w:color w:val="231F20"/>
          <w:sz w:val="20"/>
        </w:rPr>
        <w:t>to</w:t>
      </w:r>
      <w:r>
        <w:rPr>
          <w:color w:val="231F20"/>
          <w:spacing w:val="-3"/>
          <w:sz w:val="20"/>
        </w:rPr>
        <w:t xml:space="preserve"> </w:t>
      </w:r>
      <w:r>
        <w:rPr>
          <w:color w:val="231F20"/>
          <w:sz w:val="20"/>
        </w:rPr>
        <w:t>return,</w:t>
      </w:r>
      <w:r>
        <w:rPr>
          <w:color w:val="231F20"/>
          <w:spacing w:val="-2"/>
          <w:sz w:val="20"/>
        </w:rPr>
        <w:t xml:space="preserve"> </w:t>
      </w:r>
      <w:r>
        <w:rPr>
          <w:color w:val="231F20"/>
          <w:sz w:val="20"/>
        </w:rPr>
        <w:t>as</w:t>
      </w:r>
      <w:r>
        <w:rPr>
          <w:color w:val="231F20"/>
          <w:spacing w:val="-2"/>
          <w:sz w:val="20"/>
        </w:rPr>
        <w:t xml:space="preserve"> </w:t>
      </w:r>
      <w:r>
        <w:rPr>
          <w:color w:val="231F20"/>
          <w:sz w:val="20"/>
        </w:rPr>
        <w:t>close</w:t>
      </w:r>
      <w:r>
        <w:rPr>
          <w:color w:val="231F20"/>
          <w:spacing w:val="-3"/>
          <w:sz w:val="20"/>
        </w:rPr>
        <w:t xml:space="preserve"> </w:t>
      </w:r>
      <w:r>
        <w:rPr>
          <w:color w:val="231F20"/>
          <w:sz w:val="20"/>
        </w:rPr>
        <w:t>as</w:t>
      </w:r>
      <w:r>
        <w:rPr>
          <w:color w:val="231F20"/>
          <w:spacing w:val="-1"/>
          <w:sz w:val="20"/>
        </w:rPr>
        <w:t xml:space="preserve"> </w:t>
      </w:r>
      <w:r>
        <w:rPr>
          <w:color w:val="231F20"/>
          <w:sz w:val="20"/>
        </w:rPr>
        <w:t>possible,</w:t>
      </w:r>
      <w:r>
        <w:rPr>
          <w:color w:val="231F20"/>
          <w:spacing w:val="-2"/>
          <w:sz w:val="20"/>
        </w:rPr>
        <w:t xml:space="preserve"> </w:t>
      </w:r>
      <w:r>
        <w:rPr>
          <w:color w:val="231F20"/>
          <w:sz w:val="20"/>
        </w:rPr>
        <w:t>to</w:t>
      </w:r>
      <w:r>
        <w:rPr>
          <w:color w:val="231F20"/>
          <w:spacing w:val="-3"/>
          <w:sz w:val="20"/>
        </w:rPr>
        <w:t xml:space="preserve"> </w:t>
      </w:r>
      <w:r>
        <w:rPr>
          <w:color w:val="231F20"/>
          <w:sz w:val="20"/>
        </w:rPr>
        <w:t>its condition prior to the arrival of Europeans on Norfolk</w:t>
      </w:r>
      <w:r>
        <w:rPr>
          <w:color w:val="231F20"/>
          <w:spacing w:val="-15"/>
          <w:sz w:val="20"/>
        </w:rPr>
        <w:t xml:space="preserve"> </w:t>
      </w:r>
      <w:r>
        <w:rPr>
          <w:color w:val="231F20"/>
          <w:sz w:val="20"/>
        </w:rPr>
        <w:t>Island.</w:t>
      </w:r>
    </w:p>
    <w:p w14:paraId="10B41C3A" w14:textId="77777777" w:rsidR="00907F50" w:rsidRDefault="00B8456D">
      <w:pPr>
        <w:pStyle w:val="ListParagraph"/>
        <w:numPr>
          <w:ilvl w:val="1"/>
          <w:numId w:val="35"/>
        </w:numPr>
        <w:tabs>
          <w:tab w:val="left" w:pos="1701"/>
        </w:tabs>
        <w:spacing w:before="58" w:line="235" w:lineRule="auto"/>
        <w:ind w:right="94" w:hanging="283"/>
        <w:jc w:val="both"/>
        <w:rPr>
          <w:sz w:val="20"/>
        </w:rPr>
      </w:pPr>
      <w:r>
        <w:rPr>
          <w:color w:val="231F20"/>
          <w:sz w:val="20"/>
        </w:rPr>
        <w:t>The Phillip Island section of the park is managed to return its condition, in parts, to that prior to the arrival of Europeans on Norfolk Island. Parts of the island will need to</w:t>
      </w:r>
      <w:r>
        <w:rPr>
          <w:color w:val="231F20"/>
          <w:spacing w:val="-5"/>
          <w:sz w:val="20"/>
        </w:rPr>
        <w:t xml:space="preserve"> </w:t>
      </w:r>
      <w:r>
        <w:rPr>
          <w:color w:val="231F20"/>
          <w:sz w:val="20"/>
        </w:rPr>
        <w:t>be</w:t>
      </w:r>
      <w:r>
        <w:rPr>
          <w:color w:val="231F20"/>
          <w:spacing w:val="-4"/>
          <w:sz w:val="20"/>
        </w:rPr>
        <w:t xml:space="preserve"> </w:t>
      </w:r>
      <w:r>
        <w:rPr>
          <w:color w:val="231F20"/>
          <w:sz w:val="20"/>
        </w:rPr>
        <w:t>managed</w:t>
      </w:r>
      <w:r>
        <w:rPr>
          <w:color w:val="231F20"/>
          <w:spacing w:val="-4"/>
          <w:sz w:val="20"/>
        </w:rPr>
        <w:t xml:space="preserve"> </w:t>
      </w:r>
      <w:r>
        <w:rPr>
          <w:color w:val="231F20"/>
          <w:sz w:val="20"/>
        </w:rPr>
        <w:t>to</w:t>
      </w:r>
      <w:r>
        <w:rPr>
          <w:color w:val="231F20"/>
          <w:spacing w:val="-5"/>
          <w:sz w:val="20"/>
        </w:rPr>
        <w:t xml:space="preserve"> </w:t>
      </w:r>
      <w:r>
        <w:rPr>
          <w:color w:val="231F20"/>
          <w:sz w:val="20"/>
        </w:rPr>
        <w:t>ensure</w:t>
      </w:r>
      <w:r>
        <w:rPr>
          <w:color w:val="231F20"/>
          <w:spacing w:val="-4"/>
          <w:sz w:val="20"/>
        </w:rPr>
        <w:t xml:space="preserve"> </w:t>
      </w:r>
      <w:r>
        <w:rPr>
          <w:color w:val="231F20"/>
          <w:sz w:val="20"/>
        </w:rPr>
        <w:t>suitable</w:t>
      </w:r>
      <w:r>
        <w:rPr>
          <w:color w:val="231F20"/>
          <w:spacing w:val="-4"/>
          <w:sz w:val="20"/>
        </w:rPr>
        <w:t xml:space="preserve"> </w:t>
      </w:r>
      <w:r>
        <w:rPr>
          <w:color w:val="231F20"/>
          <w:sz w:val="20"/>
        </w:rPr>
        <w:t>habitat</w:t>
      </w:r>
      <w:r>
        <w:rPr>
          <w:color w:val="231F20"/>
          <w:spacing w:val="-3"/>
          <w:sz w:val="20"/>
        </w:rPr>
        <w:t xml:space="preserve"> </w:t>
      </w:r>
      <w:r>
        <w:rPr>
          <w:color w:val="231F20"/>
          <w:sz w:val="20"/>
        </w:rPr>
        <w:t>for</w:t>
      </w:r>
      <w:r>
        <w:rPr>
          <w:color w:val="231F20"/>
          <w:spacing w:val="-5"/>
          <w:sz w:val="20"/>
        </w:rPr>
        <w:t xml:space="preserve"> </w:t>
      </w:r>
      <w:r>
        <w:rPr>
          <w:color w:val="231F20"/>
          <w:sz w:val="20"/>
        </w:rPr>
        <w:t>seabirds</w:t>
      </w:r>
      <w:r>
        <w:rPr>
          <w:color w:val="231F20"/>
          <w:spacing w:val="-3"/>
          <w:sz w:val="20"/>
        </w:rPr>
        <w:t xml:space="preserve"> </w:t>
      </w:r>
      <w:r>
        <w:rPr>
          <w:color w:val="231F20"/>
          <w:sz w:val="20"/>
        </w:rPr>
        <w:t>that</w:t>
      </w:r>
      <w:r>
        <w:rPr>
          <w:color w:val="231F20"/>
          <w:spacing w:val="-4"/>
          <w:sz w:val="20"/>
        </w:rPr>
        <w:t xml:space="preserve"> </w:t>
      </w:r>
      <w:r>
        <w:rPr>
          <w:color w:val="231F20"/>
          <w:sz w:val="20"/>
        </w:rPr>
        <w:t>have</w:t>
      </w:r>
      <w:r>
        <w:rPr>
          <w:color w:val="231F20"/>
          <w:spacing w:val="-5"/>
          <w:sz w:val="20"/>
        </w:rPr>
        <w:t xml:space="preserve"> </w:t>
      </w:r>
      <w:r>
        <w:rPr>
          <w:color w:val="231F20"/>
          <w:sz w:val="20"/>
        </w:rPr>
        <w:t>come</w:t>
      </w:r>
      <w:r>
        <w:rPr>
          <w:color w:val="231F20"/>
          <w:spacing w:val="-4"/>
          <w:sz w:val="20"/>
        </w:rPr>
        <w:t xml:space="preserve"> </w:t>
      </w:r>
      <w:r>
        <w:rPr>
          <w:color w:val="231F20"/>
          <w:sz w:val="20"/>
        </w:rPr>
        <w:t>to</w:t>
      </w:r>
      <w:r>
        <w:rPr>
          <w:color w:val="231F20"/>
          <w:spacing w:val="-5"/>
          <w:sz w:val="20"/>
        </w:rPr>
        <w:t xml:space="preserve"> </w:t>
      </w:r>
      <w:r>
        <w:rPr>
          <w:color w:val="231F20"/>
          <w:sz w:val="20"/>
        </w:rPr>
        <w:t>depend</w:t>
      </w:r>
      <w:r>
        <w:rPr>
          <w:color w:val="231F20"/>
          <w:spacing w:val="-3"/>
          <w:sz w:val="20"/>
        </w:rPr>
        <w:t xml:space="preserve"> </w:t>
      </w:r>
      <w:r>
        <w:rPr>
          <w:color w:val="231F20"/>
          <w:sz w:val="20"/>
        </w:rPr>
        <w:t>on bare areas of Phillip</w:t>
      </w:r>
      <w:r>
        <w:rPr>
          <w:color w:val="231F20"/>
          <w:spacing w:val="-4"/>
          <w:sz w:val="20"/>
        </w:rPr>
        <w:t xml:space="preserve"> </w:t>
      </w:r>
      <w:r>
        <w:rPr>
          <w:color w:val="231F20"/>
          <w:sz w:val="20"/>
        </w:rPr>
        <w:t>Island.</w:t>
      </w:r>
    </w:p>
    <w:p w14:paraId="68ABA320" w14:textId="77777777" w:rsidR="00907F50" w:rsidRDefault="00B8456D">
      <w:pPr>
        <w:spacing w:before="113"/>
        <w:ind w:left="1417"/>
        <w:rPr>
          <w:rFonts w:ascii="Calibri"/>
          <w:b/>
          <w:sz w:val="20"/>
        </w:rPr>
      </w:pPr>
      <w:r>
        <w:rPr>
          <w:rFonts w:ascii="Calibri"/>
          <w:b/>
          <w:color w:val="231F20"/>
          <w:sz w:val="20"/>
        </w:rPr>
        <w:t>Background</w:t>
      </w:r>
    </w:p>
    <w:p w14:paraId="1B9DFC76" w14:textId="77777777" w:rsidR="00907F50" w:rsidRDefault="00B8456D">
      <w:pPr>
        <w:pStyle w:val="BodyText"/>
        <w:spacing w:before="56" w:line="235" w:lineRule="auto"/>
        <w:ind w:left="1417"/>
      </w:pPr>
      <w:proofErr w:type="gramStart"/>
      <w:r>
        <w:rPr>
          <w:color w:val="231F20"/>
        </w:rPr>
        <w:t>The park</w:t>
      </w:r>
      <w:proofErr w:type="gramEnd"/>
      <w:r>
        <w:rPr>
          <w:color w:val="231F20"/>
        </w:rPr>
        <w:t xml:space="preserve"> and botanic garden have been subject to a long history of disturbance which has caused disruption to ecological processes, species extinctions and major reductions in the extent and quality of ecosystems.</w:t>
      </w:r>
    </w:p>
    <w:p w14:paraId="16EAFBAF" w14:textId="77777777" w:rsidR="00907F50" w:rsidRDefault="00B8456D">
      <w:pPr>
        <w:pStyle w:val="BodyText"/>
        <w:spacing w:before="116" w:line="235" w:lineRule="auto"/>
        <w:ind w:left="1417"/>
      </w:pPr>
      <w:r>
        <w:rPr>
          <w:color w:val="231F20"/>
        </w:rPr>
        <w:t>Much</w:t>
      </w:r>
      <w:r>
        <w:rPr>
          <w:color w:val="231F20"/>
          <w:spacing w:val="-5"/>
        </w:rPr>
        <w:t xml:space="preserve"> </w:t>
      </w:r>
      <w:r>
        <w:rPr>
          <w:color w:val="231F20"/>
        </w:rPr>
        <w:t>vegetation</w:t>
      </w:r>
      <w:r>
        <w:rPr>
          <w:color w:val="231F20"/>
          <w:spacing w:val="-5"/>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rPr>
        <w:t>park</w:t>
      </w:r>
      <w:r>
        <w:rPr>
          <w:color w:val="231F20"/>
          <w:spacing w:val="-4"/>
        </w:rPr>
        <w:t xml:space="preserve"> </w:t>
      </w:r>
      <w:r>
        <w:rPr>
          <w:color w:val="231F20"/>
        </w:rPr>
        <w:t>and</w:t>
      </w:r>
      <w:r>
        <w:rPr>
          <w:color w:val="231F20"/>
          <w:spacing w:val="-5"/>
        </w:rPr>
        <w:t xml:space="preserve"> </w:t>
      </w:r>
      <w:r>
        <w:rPr>
          <w:color w:val="231F20"/>
        </w:rPr>
        <w:t>botanic</w:t>
      </w:r>
      <w:r>
        <w:rPr>
          <w:color w:val="231F20"/>
          <w:spacing w:val="-4"/>
        </w:rPr>
        <w:t xml:space="preserve"> </w:t>
      </w:r>
      <w:r>
        <w:rPr>
          <w:color w:val="231F20"/>
        </w:rPr>
        <w:t>garden</w:t>
      </w:r>
      <w:r>
        <w:rPr>
          <w:color w:val="231F20"/>
          <w:spacing w:val="-5"/>
        </w:rPr>
        <w:t xml:space="preserve"> </w:t>
      </w:r>
      <w:r>
        <w:rPr>
          <w:color w:val="231F20"/>
        </w:rPr>
        <w:t>has</w:t>
      </w:r>
      <w:r>
        <w:rPr>
          <w:color w:val="231F20"/>
          <w:spacing w:val="-5"/>
        </w:rPr>
        <w:t xml:space="preserve"> </w:t>
      </w:r>
      <w:r>
        <w:rPr>
          <w:color w:val="231F20"/>
        </w:rPr>
        <w:t>either</w:t>
      </w:r>
      <w:r>
        <w:rPr>
          <w:color w:val="231F20"/>
          <w:spacing w:val="-5"/>
        </w:rPr>
        <w:t xml:space="preserve"> </w:t>
      </w:r>
      <w:r>
        <w:rPr>
          <w:color w:val="231F20"/>
        </w:rPr>
        <w:t>been</w:t>
      </w:r>
      <w:r>
        <w:rPr>
          <w:color w:val="231F20"/>
          <w:spacing w:val="-5"/>
        </w:rPr>
        <w:t xml:space="preserve"> </w:t>
      </w:r>
      <w:r>
        <w:rPr>
          <w:color w:val="231F20"/>
        </w:rPr>
        <w:t>destroyed</w:t>
      </w:r>
      <w:r>
        <w:rPr>
          <w:color w:val="231F20"/>
          <w:spacing w:val="-5"/>
        </w:rPr>
        <w:t xml:space="preserve"> </w:t>
      </w:r>
      <w:r>
        <w:rPr>
          <w:color w:val="231F20"/>
        </w:rPr>
        <w:t>completely by introduced herbivores or has been displaced by weeds. Some specific ecological processes have been severely damaged or destroyed by past</w:t>
      </w:r>
      <w:r>
        <w:rPr>
          <w:color w:val="231F20"/>
          <w:spacing w:val="-17"/>
        </w:rPr>
        <w:t xml:space="preserve"> </w:t>
      </w:r>
      <w:r>
        <w:rPr>
          <w:color w:val="231F20"/>
        </w:rPr>
        <w:t>actions.</w:t>
      </w:r>
    </w:p>
    <w:p w14:paraId="4FC6209F" w14:textId="77777777" w:rsidR="00907F50" w:rsidRDefault="00B8456D">
      <w:pPr>
        <w:pStyle w:val="BodyText"/>
        <w:spacing w:before="115" w:line="235" w:lineRule="auto"/>
        <w:ind w:left="1417" w:right="31"/>
      </w:pPr>
      <w:r>
        <w:rPr>
          <w:color w:val="231F20"/>
        </w:rPr>
        <w:t>For example, the removal of over 100,000 breeding providence petrels (</w:t>
      </w:r>
      <w:r>
        <w:rPr>
          <w:i/>
          <w:color w:val="231F20"/>
        </w:rPr>
        <w:t>Pterodroma solandri</w:t>
      </w:r>
      <w:r>
        <w:rPr>
          <w:color w:val="231F20"/>
        </w:rPr>
        <w:t xml:space="preserve">) over 100 years ago had a major impact on the nutrient status of the park. The introduction of pigs, </w:t>
      </w:r>
      <w:proofErr w:type="gramStart"/>
      <w:r>
        <w:rPr>
          <w:color w:val="231F20"/>
        </w:rPr>
        <w:t>goats</w:t>
      </w:r>
      <w:proofErr w:type="gramEnd"/>
      <w:r>
        <w:rPr>
          <w:color w:val="231F20"/>
        </w:rPr>
        <w:t xml:space="preserve"> and rabbits to Phillip Island from 1793 onwards commenced a</w:t>
      </w:r>
      <w:r>
        <w:rPr>
          <w:color w:val="231F20"/>
          <w:spacing w:val="-4"/>
        </w:rPr>
        <w:t xml:space="preserve"> </w:t>
      </w:r>
      <w:r>
        <w:rPr>
          <w:color w:val="231F20"/>
        </w:rPr>
        <w:t>devastating</w:t>
      </w:r>
      <w:r>
        <w:rPr>
          <w:color w:val="231F20"/>
          <w:spacing w:val="-3"/>
        </w:rPr>
        <w:t xml:space="preserve"> </w:t>
      </w:r>
      <w:r>
        <w:rPr>
          <w:color w:val="231F20"/>
        </w:rPr>
        <w:t>loss</w:t>
      </w:r>
      <w:r>
        <w:rPr>
          <w:color w:val="231F20"/>
          <w:spacing w:val="-3"/>
        </w:rPr>
        <w:t xml:space="preserve"> </w:t>
      </w:r>
      <w:r>
        <w:rPr>
          <w:color w:val="231F20"/>
        </w:rPr>
        <w:t>of</w:t>
      </w:r>
      <w:r>
        <w:rPr>
          <w:color w:val="231F20"/>
          <w:spacing w:val="-4"/>
        </w:rPr>
        <w:t xml:space="preserve"> </w:t>
      </w:r>
      <w:r>
        <w:rPr>
          <w:color w:val="231F20"/>
        </w:rPr>
        <w:t>vegetation</w:t>
      </w:r>
      <w:r>
        <w:rPr>
          <w:color w:val="231F20"/>
          <w:spacing w:val="-4"/>
        </w:rPr>
        <w:t xml:space="preserve"> </w:t>
      </w:r>
      <w:r>
        <w:rPr>
          <w:color w:val="231F20"/>
        </w:rPr>
        <w:t>that</w:t>
      </w:r>
      <w:r>
        <w:rPr>
          <w:color w:val="231F20"/>
          <w:spacing w:val="-3"/>
        </w:rPr>
        <w:t xml:space="preserve"> </w:t>
      </w:r>
      <w:r>
        <w:rPr>
          <w:color w:val="231F20"/>
        </w:rPr>
        <w:t>bound</w:t>
      </w:r>
      <w:r>
        <w:rPr>
          <w:color w:val="231F20"/>
          <w:spacing w:val="-3"/>
        </w:rPr>
        <w:t xml:space="preserve"> </w:t>
      </w:r>
      <w:r>
        <w:rPr>
          <w:color w:val="231F20"/>
        </w:rPr>
        <w:t>together</w:t>
      </w:r>
      <w:r>
        <w:rPr>
          <w:color w:val="231F20"/>
          <w:spacing w:val="-3"/>
        </w:rPr>
        <w:t xml:space="preserve"> </w:t>
      </w:r>
      <w:r>
        <w:rPr>
          <w:color w:val="231F20"/>
        </w:rPr>
        <w:t>the</w:t>
      </w:r>
      <w:r>
        <w:rPr>
          <w:color w:val="231F20"/>
          <w:spacing w:val="-3"/>
        </w:rPr>
        <w:t xml:space="preserve"> </w:t>
      </w:r>
      <w:r>
        <w:rPr>
          <w:color w:val="231F20"/>
        </w:rPr>
        <w:t>fragile</w:t>
      </w:r>
      <w:r>
        <w:rPr>
          <w:color w:val="231F20"/>
          <w:spacing w:val="-4"/>
        </w:rPr>
        <w:t xml:space="preserve"> </w:t>
      </w:r>
      <w:r>
        <w:rPr>
          <w:color w:val="231F20"/>
        </w:rPr>
        <w:t>soil,</w:t>
      </w:r>
      <w:r>
        <w:rPr>
          <w:color w:val="231F20"/>
          <w:spacing w:val="-3"/>
        </w:rPr>
        <w:t xml:space="preserve"> </w:t>
      </w:r>
      <w:r>
        <w:rPr>
          <w:color w:val="231F20"/>
        </w:rPr>
        <w:t>denuding</w:t>
      </w:r>
      <w:r>
        <w:rPr>
          <w:color w:val="231F20"/>
          <w:spacing w:val="-3"/>
        </w:rPr>
        <w:t xml:space="preserve"> </w:t>
      </w:r>
      <w:r>
        <w:rPr>
          <w:color w:val="231F20"/>
        </w:rPr>
        <w:t>the</w:t>
      </w:r>
      <w:r>
        <w:rPr>
          <w:color w:val="231F20"/>
          <w:spacing w:val="-3"/>
        </w:rPr>
        <w:t xml:space="preserve"> </w:t>
      </w:r>
      <w:r>
        <w:rPr>
          <w:color w:val="231F20"/>
        </w:rPr>
        <w:t>island and resulting in two centuries of substantial and irreversible</w:t>
      </w:r>
      <w:r>
        <w:rPr>
          <w:color w:val="231F20"/>
          <w:spacing w:val="-15"/>
        </w:rPr>
        <w:t xml:space="preserve"> </w:t>
      </w:r>
      <w:r>
        <w:rPr>
          <w:color w:val="231F20"/>
        </w:rPr>
        <w:t>erosion.</w:t>
      </w:r>
    </w:p>
    <w:p w14:paraId="7EDE4881" w14:textId="77777777" w:rsidR="00907F50" w:rsidRDefault="00B8456D">
      <w:pPr>
        <w:pStyle w:val="BodyText"/>
        <w:spacing w:before="117" w:line="235" w:lineRule="auto"/>
        <w:ind w:left="1417"/>
      </w:pPr>
      <w:r>
        <w:rPr>
          <w:color w:val="231F20"/>
        </w:rPr>
        <w:t>The extent of the historical damage means that it is not feasible to aim to restore the park and botanic garden to the precise state which existed prior to the beginning of either Polynesian or European impacts. For example, it is not practical to recover the extinct species or to reclaim the huge amounts of soil and nutrients lost to sea from Phillip Island.</w:t>
      </w:r>
    </w:p>
    <w:p w14:paraId="3090676A" w14:textId="77777777" w:rsidR="00907F50" w:rsidRDefault="00B8456D">
      <w:pPr>
        <w:pStyle w:val="BodyText"/>
        <w:spacing w:before="117" w:line="235" w:lineRule="auto"/>
        <w:ind w:left="1417" w:right="26"/>
      </w:pPr>
      <w:r>
        <w:rPr>
          <w:color w:val="231F20"/>
        </w:rPr>
        <w:t>However, progress can be made towards significant improvements in the state of the remaining ecosystems, the status of species, preventing the further destruction of remaining ecological processes, and re-establishing native vegetation in areas that have been totally denuded of vegetation or overrun by weeds.</w:t>
      </w:r>
    </w:p>
    <w:p w14:paraId="2EDC0C60" w14:textId="77777777" w:rsidR="00907F50" w:rsidRDefault="00B8456D">
      <w:pPr>
        <w:spacing w:before="170"/>
        <w:ind w:left="1417"/>
        <w:rPr>
          <w:rFonts w:ascii="Calibri"/>
          <w:b/>
          <w:sz w:val="20"/>
        </w:rPr>
      </w:pPr>
      <w:r>
        <w:rPr>
          <w:rFonts w:ascii="Calibri"/>
          <w:b/>
          <w:color w:val="231F20"/>
          <w:sz w:val="20"/>
        </w:rPr>
        <w:t>Issues</w:t>
      </w:r>
    </w:p>
    <w:p w14:paraId="4AD38190" w14:textId="77777777" w:rsidR="00907F50" w:rsidRDefault="00B8456D">
      <w:pPr>
        <w:pStyle w:val="ListParagraph"/>
        <w:numPr>
          <w:ilvl w:val="1"/>
          <w:numId w:val="35"/>
        </w:numPr>
        <w:tabs>
          <w:tab w:val="left" w:pos="1701"/>
        </w:tabs>
        <w:spacing w:before="56" w:line="235" w:lineRule="auto"/>
        <w:ind w:right="612" w:hanging="283"/>
        <w:rPr>
          <w:sz w:val="20"/>
        </w:rPr>
      </w:pPr>
      <w:r>
        <w:rPr>
          <w:color w:val="231F20"/>
          <w:sz w:val="20"/>
        </w:rPr>
        <w:t>Some</w:t>
      </w:r>
      <w:r>
        <w:rPr>
          <w:color w:val="231F20"/>
          <w:spacing w:val="-4"/>
          <w:sz w:val="20"/>
        </w:rPr>
        <w:t xml:space="preserve"> </w:t>
      </w:r>
      <w:r>
        <w:rPr>
          <w:color w:val="231F20"/>
          <w:sz w:val="20"/>
        </w:rPr>
        <w:t>areas</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park</w:t>
      </w:r>
      <w:r>
        <w:rPr>
          <w:color w:val="231F20"/>
          <w:spacing w:val="-3"/>
          <w:sz w:val="20"/>
        </w:rPr>
        <w:t xml:space="preserve"> </w:t>
      </w:r>
      <w:r>
        <w:rPr>
          <w:color w:val="231F20"/>
          <w:sz w:val="20"/>
        </w:rPr>
        <w:t>and</w:t>
      </w:r>
      <w:r>
        <w:rPr>
          <w:color w:val="231F20"/>
          <w:spacing w:val="-3"/>
          <w:sz w:val="20"/>
        </w:rPr>
        <w:t xml:space="preserve"> </w:t>
      </w:r>
      <w:r>
        <w:rPr>
          <w:color w:val="231F20"/>
          <w:sz w:val="20"/>
        </w:rPr>
        <w:t>botanic</w:t>
      </w:r>
      <w:r>
        <w:rPr>
          <w:color w:val="231F20"/>
          <w:spacing w:val="-4"/>
          <w:sz w:val="20"/>
        </w:rPr>
        <w:t xml:space="preserve"> </w:t>
      </w:r>
      <w:r>
        <w:rPr>
          <w:color w:val="231F20"/>
          <w:sz w:val="20"/>
        </w:rPr>
        <w:t>garden</w:t>
      </w:r>
      <w:r>
        <w:rPr>
          <w:color w:val="231F20"/>
          <w:spacing w:val="-3"/>
          <w:sz w:val="20"/>
        </w:rPr>
        <w:t xml:space="preserve"> </w:t>
      </w:r>
      <w:r>
        <w:rPr>
          <w:color w:val="231F20"/>
          <w:sz w:val="20"/>
        </w:rPr>
        <w:t>are</w:t>
      </w:r>
      <w:r>
        <w:rPr>
          <w:color w:val="231F20"/>
          <w:spacing w:val="-4"/>
          <w:sz w:val="20"/>
        </w:rPr>
        <w:t xml:space="preserve"> </w:t>
      </w:r>
      <w:r>
        <w:rPr>
          <w:color w:val="231F20"/>
          <w:sz w:val="20"/>
        </w:rPr>
        <w:t>either</w:t>
      </w:r>
      <w:r>
        <w:rPr>
          <w:color w:val="231F20"/>
          <w:spacing w:val="-5"/>
          <w:sz w:val="20"/>
        </w:rPr>
        <w:t xml:space="preserve"> </w:t>
      </w:r>
      <w:r>
        <w:rPr>
          <w:color w:val="231F20"/>
          <w:sz w:val="20"/>
        </w:rPr>
        <w:t>completely</w:t>
      </w:r>
      <w:r>
        <w:rPr>
          <w:color w:val="231F20"/>
          <w:spacing w:val="-4"/>
          <w:sz w:val="20"/>
        </w:rPr>
        <w:t xml:space="preserve"> </w:t>
      </w:r>
      <w:r>
        <w:rPr>
          <w:color w:val="231F20"/>
          <w:sz w:val="20"/>
        </w:rPr>
        <w:t>denuded</w:t>
      </w:r>
      <w:r>
        <w:rPr>
          <w:color w:val="231F20"/>
          <w:spacing w:val="-3"/>
          <w:sz w:val="20"/>
        </w:rPr>
        <w:t xml:space="preserve"> </w:t>
      </w:r>
      <w:r>
        <w:rPr>
          <w:color w:val="231F20"/>
          <w:sz w:val="20"/>
        </w:rPr>
        <w:t>of vegetation or very heavily infested with</w:t>
      </w:r>
      <w:r>
        <w:rPr>
          <w:color w:val="231F20"/>
          <w:spacing w:val="-7"/>
          <w:sz w:val="20"/>
        </w:rPr>
        <w:t xml:space="preserve"> </w:t>
      </w:r>
      <w:r>
        <w:rPr>
          <w:color w:val="231F20"/>
          <w:sz w:val="20"/>
        </w:rPr>
        <w:t>weeds.</w:t>
      </w:r>
    </w:p>
    <w:p w14:paraId="2F1E3E1E" w14:textId="77777777" w:rsidR="00907F50" w:rsidRDefault="00B8456D">
      <w:pPr>
        <w:pStyle w:val="ListParagraph"/>
        <w:numPr>
          <w:ilvl w:val="1"/>
          <w:numId w:val="35"/>
        </w:numPr>
        <w:tabs>
          <w:tab w:val="left" w:pos="1701"/>
        </w:tabs>
        <w:spacing w:before="58" w:line="235" w:lineRule="auto"/>
        <w:ind w:hanging="283"/>
        <w:rPr>
          <w:sz w:val="20"/>
        </w:rPr>
      </w:pPr>
      <w:r>
        <w:rPr>
          <w:color w:val="231F20"/>
          <w:sz w:val="20"/>
        </w:rPr>
        <w:t>Areas</w:t>
      </w:r>
      <w:r>
        <w:rPr>
          <w:color w:val="231F20"/>
          <w:spacing w:val="-7"/>
          <w:sz w:val="20"/>
        </w:rPr>
        <w:t xml:space="preserve"> </w:t>
      </w:r>
      <w:r>
        <w:rPr>
          <w:color w:val="231F20"/>
          <w:sz w:val="20"/>
        </w:rPr>
        <w:t>cleared</w:t>
      </w:r>
      <w:r>
        <w:rPr>
          <w:color w:val="231F20"/>
          <w:spacing w:val="-6"/>
          <w:sz w:val="20"/>
        </w:rPr>
        <w:t xml:space="preserve"> </w:t>
      </w:r>
      <w:r>
        <w:rPr>
          <w:color w:val="231F20"/>
          <w:sz w:val="20"/>
        </w:rPr>
        <w:t>of</w:t>
      </w:r>
      <w:r>
        <w:rPr>
          <w:color w:val="231F20"/>
          <w:spacing w:val="-6"/>
          <w:sz w:val="20"/>
        </w:rPr>
        <w:t xml:space="preserve"> </w:t>
      </w:r>
      <w:r>
        <w:rPr>
          <w:color w:val="231F20"/>
          <w:sz w:val="20"/>
        </w:rPr>
        <w:t>weeds</w:t>
      </w:r>
      <w:r>
        <w:rPr>
          <w:color w:val="231F20"/>
          <w:spacing w:val="-6"/>
          <w:sz w:val="20"/>
        </w:rPr>
        <w:t xml:space="preserve"> </w:t>
      </w:r>
      <w:r>
        <w:rPr>
          <w:color w:val="231F20"/>
          <w:sz w:val="20"/>
        </w:rPr>
        <w:t>and</w:t>
      </w:r>
      <w:r>
        <w:rPr>
          <w:color w:val="231F20"/>
          <w:spacing w:val="-5"/>
          <w:sz w:val="20"/>
        </w:rPr>
        <w:t xml:space="preserve"> </w:t>
      </w:r>
      <w:r>
        <w:rPr>
          <w:color w:val="231F20"/>
          <w:sz w:val="20"/>
        </w:rPr>
        <w:t>areas</w:t>
      </w:r>
      <w:r>
        <w:rPr>
          <w:color w:val="231F20"/>
          <w:spacing w:val="-6"/>
          <w:sz w:val="20"/>
        </w:rPr>
        <w:t xml:space="preserve"> </w:t>
      </w:r>
      <w:r>
        <w:rPr>
          <w:color w:val="231F20"/>
          <w:sz w:val="20"/>
        </w:rPr>
        <w:t>prone</w:t>
      </w:r>
      <w:r>
        <w:rPr>
          <w:color w:val="231F20"/>
          <w:spacing w:val="-6"/>
          <w:sz w:val="20"/>
        </w:rPr>
        <w:t xml:space="preserve"> </w:t>
      </w:r>
      <w:r>
        <w:rPr>
          <w:color w:val="231F20"/>
          <w:sz w:val="20"/>
        </w:rPr>
        <w:t>to</w:t>
      </w:r>
      <w:r>
        <w:rPr>
          <w:color w:val="231F20"/>
          <w:spacing w:val="-6"/>
          <w:sz w:val="20"/>
        </w:rPr>
        <w:t xml:space="preserve"> </w:t>
      </w:r>
      <w:r>
        <w:rPr>
          <w:color w:val="231F20"/>
          <w:sz w:val="20"/>
        </w:rPr>
        <w:t>erosion</w:t>
      </w:r>
      <w:r>
        <w:rPr>
          <w:color w:val="231F20"/>
          <w:spacing w:val="-6"/>
          <w:sz w:val="20"/>
        </w:rPr>
        <w:t xml:space="preserve"> </w:t>
      </w:r>
      <w:r>
        <w:rPr>
          <w:color w:val="231F20"/>
          <w:sz w:val="20"/>
        </w:rPr>
        <w:t>require</w:t>
      </w:r>
      <w:r>
        <w:rPr>
          <w:color w:val="231F20"/>
          <w:spacing w:val="-6"/>
          <w:sz w:val="20"/>
        </w:rPr>
        <w:t xml:space="preserve"> </w:t>
      </w:r>
      <w:r>
        <w:rPr>
          <w:color w:val="231F20"/>
          <w:sz w:val="20"/>
        </w:rPr>
        <w:t>actions</w:t>
      </w:r>
      <w:r>
        <w:rPr>
          <w:color w:val="231F20"/>
          <w:spacing w:val="-5"/>
          <w:sz w:val="20"/>
        </w:rPr>
        <w:t xml:space="preserve"> </w:t>
      </w:r>
      <w:r>
        <w:rPr>
          <w:color w:val="231F20"/>
          <w:sz w:val="20"/>
        </w:rPr>
        <w:t>to</w:t>
      </w:r>
      <w:r>
        <w:rPr>
          <w:color w:val="231F20"/>
          <w:spacing w:val="-6"/>
          <w:sz w:val="20"/>
        </w:rPr>
        <w:t xml:space="preserve"> </w:t>
      </w:r>
      <w:r>
        <w:rPr>
          <w:color w:val="231F20"/>
          <w:sz w:val="20"/>
        </w:rPr>
        <w:t>prevent</w:t>
      </w:r>
      <w:r>
        <w:rPr>
          <w:color w:val="231F20"/>
          <w:spacing w:val="-5"/>
          <w:sz w:val="20"/>
        </w:rPr>
        <w:t xml:space="preserve"> </w:t>
      </w:r>
      <w:r>
        <w:rPr>
          <w:color w:val="231F20"/>
          <w:sz w:val="20"/>
        </w:rPr>
        <w:t>further erosion and to aid</w:t>
      </w:r>
      <w:r>
        <w:rPr>
          <w:color w:val="231F20"/>
          <w:spacing w:val="-4"/>
          <w:sz w:val="20"/>
        </w:rPr>
        <w:t xml:space="preserve"> </w:t>
      </w:r>
      <w:r>
        <w:rPr>
          <w:color w:val="231F20"/>
          <w:sz w:val="20"/>
        </w:rPr>
        <w:t>revegetation.</w:t>
      </w:r>
    </w:p>
    <w:p w14:paraId="3641BF58" w14:textId="77777777" w:rsidR="00907F50" w:rsidRDefault="00B8456D">
      <w:pPr>
        <w:pStyle w:val="ListParagraph"/>
        <w:numPr>
          <w:ilvl w:val="1"/>
          <w:numId w:val="35"/>
        </w:numPr>
        <w:tabs>
          <w:tab w:val="left" w:pos="1701"/>
        </w:tabs>
        <w:spacing w:before="55"/>
        <w:ind w:hanging="283"/>
        <w:rPr>
          <w:sz w:val="20"/>
        </w:rPr>
      </w:pPr>
      <w:r>
        <w:rPr>
          <w:color w:val="231F20"/>
          <w:sz w:val="20"/>
        </w:rPr>
        <w:t>Some native species have adapted to disturbed</w:t>
      </w:r>
      <w:r>
        <w:rPr>
          <w:color w:val="231F20"/>
          <w:spacing w:val="-8"/>
          <w:sz w:val="20"/>
        </w:rPr>
        <w:t xml:space="preserve"> </w:t>
      </w:r>
      <w:r>
        <w:rPr>
          <w:color w:val="231F20"/>
          <w:sz w:val="20"/>
        </w:rPr>
        <w:t>habitats.</w:t>
      </w:r>
    </w:p>
    <w:p w14:paraId="13566086" w14:textId="77777777" w:rsidR="00907F50" w:rsidRDefault="00B8456D">
      <w:pPr>
        <w:pStyle w:val="BodyText"/>
        <w:rPr>
          <w:sz w:val="78"/>
        </w:rPr>
      </w:pPr>
      <w:r>
        <w:br w:type="column"/>
      </w:r>
    </w:p>
    <w:p w14:paraId="73C1A814" w14:textId="77777777" w:rsidR="00907F50" w:rsidRDefault="00907F50">
      <w:pPr>
        <w:pStyle w:val="BodyText"/>
        <w:rPr>
          <w:sz w:val="78"/>
        </w:rPr>
      </w:pPr>
    </w:p>
    <w:p w14:paraId="6759F855" w14:textId="77777777" w:rsidR="00907F50" w:rsidRDefault="00907F50">
      <w:pPr>
        <w:pStyle w:val="BodyText"/>
        <w:rPr>
          <w:sz w:val="78"/>
        </w:rPr>
      </w:pPr>
    </w:p>
    <w:p w14:paraId="0198B278" w14:textId="77777777" w:rsidR="00907F50" w:rsidRDefault="00907F50">
      <w:pPr>
        <w:pStyle w:val="BodyText"/>
        <w:rPr>
          <w:sz w:val="78"/>
        </w:rPr>
      </w:pPr>
    </w:p>
    <w:p w14:paraId="5A03540C" w14:textId="77777777" w:rsidR="00907F50" w:rsidRDefault="00907F50">
      <w:pPr>
        <w:pStyle w:val="BodyText"/>
        <w:spacing w:before="8"/>
        <w:rPr>
          <w:sz w:val="65"/>
        </w:rPr>
      </w:pPr>
    </w:p>
    <w:p w14:paraId="4CBC41E0" w14:textId="77777777" w:rsidR="00907F50" w:rsidRDefault="00B8456D">
      <w:pPr>
        <w:ind w:left="537"/>
        <w:rPr>
          <w:sz w:val="36"/>
        </w:rPr>
      </w:pPr>
      <w:r>
        <w:rPr>
          <w:color w:val="FFFFFF"/>
          <w:spacing w:val="60"/>
          <w:w w:val="76"/>
          <w:sz w:val="78"/>
          <w:shd w:val="clear" w:color="auto" w:fill="5C8135"/>
        </w:rPr>
        <w:t xml:space="preserve"> </w:t>
      </w:r>
      <w:r>
        <w:rPr>
          <w:color w:val="FFFFFF"/>
          <w:w w:val="76"/>
          <w:sz w:val="78"/>
          <w:shd w:val="clear" w:color="auto" w:fill="5C8135"/>
        </w:rPr>
        <w:t>2</w:t>
      </w:r>
      <w:r>
        <w:rPr>
          <w:color w:val="FFFFFF"/>
          <w:w w:val="77"/>
          <w:sz w:val="36"/>
        </w:rPr>
        <w:t>.9</w:t>
      </w:r>
    </w:p>
    <w:p w14:paraId="6D381ACB" w14:textId="77777777" w:rsidR="00907F50" w:rsidRDefault="00907F50">
      <w:pPr>
        <w:rPr>
          <w:sz w:val="36"/>
        </w:rPr>
        <w:sectPr w:rsidR="00907F50">
          <w:pgSz w:w="9980" w:h="14180"/>
          <w:pgMar w:top="1320" w:right="0" w:bottom="760" w:left="0" w:header="0" w:footer="565" w:gutter="0"/>
          <w:cols w:num="2" w:space="720" w:equalWidth="0">
            <w:col w:w="8494" w:space="40"/>
            <w:col w:w="1446"/>
          </w:cols>
        </w:sectPr>
      </w:pPr>
    </w:p>
    <w:p w14:paraId="1C68D795" w14:textId="77777777" w:rsidR="00907F50" w:rsidRDefault="00B8456D">
      <w:pPr>
        <w:spacing w:before="43"/>
        <w:ind w:left="1417"/>
        <w:rPr>
          <w:rFonts w:ascii="Calibri"/>
          <w:b/>
          <w:i/>
          <w:sz w:val="20"/>
        </w:rPr>
      </w:pPr>
      <w:r>
        <w:rPr>
          <w:rFonts w:ascii="Calibri"/>
          <w:b/>
          <w:i/>
          <w:color w:val="231F20"/>
          <w:sz w:val="20"/>
        </w:rPr>
        <w:lastRenderedPageBreak/>
        <w:t>Actions</w:t>
      </w:r>
    </w:p>
    <w:p w14:paraId="7D233017" w14:textId="77777777" w:rsidR="00907F50" w:rsidRDefault="00B8456D">
      <w:pPr>
        <w:pStyle w:val="ListParagraph"/>
        <w:numPr>
          <w:ilvl w:val="2"/>
          <w:numId w:val="33"/>
        </w:numPr>
        <w:tabs>
          <w:tab w:val="left" w:pos="2125"/>
          <w:tab w:val="left" w:pos="2126"/>
        </w:tabs>
        <w:spacing w:before="57" w:line="235" w:lineRule="auto"/>
        <w:ind w:right="1583" w:hanging="708"/>
        <w:rPr>
          <w:sz w:val="20"/>
        </w:rPr>
      </w:pPr>
      <w:r>
        <w:rPr>
          <w:color w:val="231F20"/>
          <w:sz w:val="20"/>
        </w:rPr>
        <w:t>On</w:t>
      </w:r>
      <w:r>
        <w:rPr>
          <w:color w:val="231F20"/>
          <w:spacing w:val="-5"/>
          <w:sz w:val="20"/>
        </w:rPr>
        <w:t xml:space="preserve"> </w:t>
      </w:r>
      <w:r>
        <w:rPr>
          <w:color w:val="231F20"/>
          <w:sz w:val="20"/>
        </w:rPr>
        <w:t>a</w:t>
      </w:r>
      <w:r>
        <w:rPr>
          <w:color w:val="231F20"/>
          <w:spacing w:val="-4"/>
          <w:sz w:val="20"/>
        </w:rPr>
        <w:t xml:space="preserve"> </w:t>
      </w:r>
      <w:r>
        <w:rPr>
          <w:color w:val="231F20"/>
          <w:sz w:val="20"/>
        </w:rPr>
        <w:t>priority</w:t>
      </w:r>
      <w:r>
        <w:rPr>
          <w:color w:val="231F20"/>
          <w:spacing w:val="-4"/>
          <w:sz w:val="20"/>
        </w:rPr>
        <w:t xml:space="preserve"> </w:t>
      </w:r>
      <w:r>
        <w:rPr>
          <w:color w:val="231F20"/>
          <w:sz w:val="20"/>
        </w:rPr>
        <w:t>basis,</w:t>
      </w:r>
      <w:r>
        <w:rPr>
          <w:color w:val="231F20"/>
          <w:spacing w:val="-3"/>
          <w:sz w:val="20"/>
        </w:rPr>
        <w:t xml:space="preserve"> </w:t>
      </w:r>
      <w:r>
        <w:rPr>
          <w:color w:val="231F20"/>
          <w:sz w:val="20"/>
        </w:rPr>
        <w:t>revegetate</w:t>
      </w:r>
      <w:r>
        <w:rPr>
          <w:color w:val="231F20"/>
          <w:spacing w:val="-5"/>
          <w:sz w:val="20"/>
        </w:rPr>
        <w:t xml:space="preserve"> </w:t>
      </w:r>
      <w:r>
        <w:rPr>
          <w:color w:val="231F20"/>
          <w:sz w:val="20"/>
        </w:rPr>
        <w:t>denuded</w:t>
      </w:r>
      <w:r>
        <w:rPr>
          <w:color w:val="231F20"/>
          <w:spacing w:val="-4"/>
          <w:sz w:val="20"/>
        </w:rPr>
        <w:t xml:space="preserve"> </w:t>
      </w:r>
      <w:r>
        <w:rPr>
          <w:color w:val="231F20"/>
          <w:sz w:val="20"/>
        </w:rPr>
        <w:t>areas</w:t>
      </w:r>
      <w:r>
        <w:rPr>
          <w:color w:val="231F20"/>
          <w:spacing w:val="-4"/>
          <w:sz w:val="20"/>
        </w:rPr>
        <w:t xml:space="preserve"> </w:t>
      </w:r>
      <w:r>
        <w:rPr>
          <w:color w:val="231F20"/>
          <w:sz w:val="20"/>
        </w:rPr>
        <w:t>and</w:t>
      </w:r>
      <w:r>
        <w:rPr>
          <w:color w:val="231F20"/>
          <w:spacing w:val="-4"/>
          <w:sz w:val="20"/>
        </w:rPr>
        <w:t xml:space="preserve"> </w:t>
      </w:r>
      <w:r>
        <w:rPr>
          <w:color w:val="231F20"/>
          <w:sz w:val="20"/>
        </w:rPr>
        <w:t>areas</w:t>
      </w:r>
      <w:r>
        <w:rPr>
          <w:color w:val="231F20"/>
          <w:spacing w:val="-5"/>
          <w:sz w:val="20"/>
        </w:rPr>
        <w:t xml:space="preserve"> </w:t>
      </w:r>
      <w:r>
        <w:rPr>
          <w:color w:val="231F20"/>
          <w:sz w:val="20"/>
        </w:rPr>
        <w:t>cleared</w:t>
      </w:r>
      <w:r>
        <w:rPr>
          <w:color w:val="231F20"/>
          <w:spacing w:val="-4"/>
          <w:sz w:val="20"/>
        </w:rPr>
        <w:t xml:space="preserve"> </w:t>
      </w:r>
      <w:r>
        <w:rPr>
          <w:color w:val="231F20"/>
          <w:sz w:val="20"/>
        </w:rPr>
        <w:t>of</w:t>
      </w:r>
      <w:r>
        <w:rPr>
          <w:color w:val="231F20"/>
          <w:spacing w:val="-5"/>
          <w:sz w:val="20"/>
        </w:rPr>
        <w:t xml:space="preserve"> </w:t>
      </w:r>
      <w:r>
        <w:rPr>
          <w:color w:val="231F20"/>
          <w:sz w:val="20"/>
        </w:rPr>
        <w:t>weeds</w:t>
      </w:r>
      <w:r>
        <w:rPr>
          <w:color w:val="231F20"/>
          <w:spacing w:val="-5"/>
          <w:sz w:val="20"/>
        </w:rPr>
        <w:t xml:space="preserve"> </w:t>
      </w:r>
      <w:r>
        <w:rPr>
          <w:color w:val="231F20"/>
          <w:sz w:val="20"/>
        </w:rPr>
        <w:t>with native</w:t>
      </w:r>
      <w:r>
        <w:rPr>
          <w:color w:val="231F20"/>
          <w:spacing w:val="-2"/>
          <w:sz w:val="20"/>
        </w:rPr>
        <w:t xml:space="preserve"> </w:t>
      </w:r>
      <w:r>
        <w:rPr>
          <w:color w:val="231F20"/>
          <w:sz w:val="20"/>
        </w:rPr>
        <w:t>vegetation.</w:t>
      </w:r>
    </w:p>
    <w:p w14:paraId="49F8CEB4" w14:textId="77777777" w:rsidR="00907F50" w:rsidRDefault="00B8456D">
      <w:pPr>
        <w:pStyle w:val="ListParagraph"/>
        <w:numPr>
          <w:ilvl w:val="2"/>
          <w:numId w:val="33"/>
        </w:numPr>
        <w:tabs>
          <w:tab w:val="left" w:pos="2125"/>
          <w:tab w:val="left" w:pos="2126"/>
        </w:tabs>
        <w:spacing w:before="86" w:line="235" w:lineRule="auto"/>
        <w:ind w:right="1742" w:hanging="708"/>
        <w:rPr>
          <w:sz w:val="20"/>
        </w:rPr>
      </w:pPr>
      <w:r>
        <w:rPr>
          <w:color w:val="231F20"/>
          <w:sz w:val="20"/>
        </w:rPr>
        <w:t>Undertake</w:t>
      </w:r>
      <w:r>
        <w:rPr>
          <w:color w:val="231F20"/>
          <w:spacing w:val="-8"/>
          <w:sz w:val="20"/>
        </w:rPr>
        <w:t xml:space="preserve"> </w:t>
      </w:r>
      <w:r>
        <w:rPr>
          <w:color w:val="231F20"/>
          <w:sz w:val="20"/>
        </w:rPr>
        <w:t>rehabilitation</w:t>
      </w:r>
      <w:r>
        <w:rPr>
          <w:color w:val="231F20"/>
          <w:spacing w:val="-7"/>
          <w:sz w:val="20"/>
        </w:rPr>
        <w:t xml:space="preserve"> </w:t>
      </w:r>
      <w:r>
        <w:rPr>
          <w:color w:val="231F20"/>
          <w:sz w:val="20"/>
        </w:rPr>
        <w:t>activities</w:t>
      </w:r>
      <w:r>
        <w:rPr>
          <w:color w:val="231F20"/>
          <w:spacing w:val="-7"/>
          <w:sz w:val="20"/>
        </w:rPr>
        <w:t xml:space="preserve"> </w:t>
      </w:r>
      <w:r>
        <w:rPr>
          <w:color w:val="231F20"/>
          <w:sz w:val="20"/>
        </w:rPr>
        <w:t>on</w:t>
      </w:r>
      <w:r>
        <w:rPr>
          <w:color w:val="231F20"/>
          <w:spacing w:val="-7"/>
          <w:sz w:val="20"/>
        </w:rPr>
        <w:t xml:space="preserve"> </w:t>
      </w:r>
      <w:r>
        <w:rPr>
          <w:color w:val="231F20"/>
          <w:sz w:val="20"/>
        </w:rPr>
        <w:t>Phillip</w:t>
      </w:r>
      <w:r>
        <w:rPr>
          <w:color w:val="231F20"/>
          <w:spacing w:val="-7"/>
          <w:sz w:val="20"/>
        </w:rPr>
        <w:t xml:space="preserve"> </w:t>
      </w:r>
      <w:r>
        <w:rPr>
          <w:color w:val="231F20"/>
          <w:sz w:val="20"/>
        </w:rPr>
        <w:t>Island</w:t>
      </w:r>
      <w:r>
        <w:rPr>
          <w:color w:val="231F20"/>
          <w:spacing w:val="-8"/>
          <w:sz w:val="20"/>
        </w:rPr>
        <w:t xml:space="preserve"> </w:t>
      </w:r>
      <w:r>
        <w:rPr>
          <w:color w:val="231F20"/>
          <w:sz w:val="20"/>
        </w:rPr>
        <w:t>to</w:t>
      </w:r>
      <w:r>
        <w:rPr>
          <w:color w:val="231F20"/>
          <w:spacing w:val="-7"/>
          <w:sz w:val="20"/>
        </w:rPr>
        <w:t xml:space="preserve"> </w:t>
      </w:r>
      <w:r>
        <w:rPr>
          <w:color w:val="231F20"/>
          <w:sz w:val="20"/>
        </w:rPr>
        <w:t>reduce</w:t>
      </w:r>
      <w:r>
        <w:rPr>
          <w:color w:val="231F20"/>
          <w:spacing w:val="-8"/>
          <w:sz w:val="20"/>
        </w:rPr>
        <w:t xml:space="preserve"> </w:t>
      </w:r>
      <w:r>
        <w:rPr>
          <w:color w:val="231F20"/>
          <w:sz w:val="20"/>
        </w:rPr>
        <w:t>invasive</w:t>
      </w:r>
      <w:r>
        <w:rPr>
          <w:color w:val="231F20"/>
          <w:spacing w:val="-7"/>
          <w:sz w:val="20"/>
        </w:rPr>
        <w:t xml:space="preserve"> </w:t>
      </w:r>
      <w:r>
        <w:rPr>
          <w:color w:val="231F20"/>
          <w:sz w:val="20"/>
        </w:rPr>
        <w:t>weeds, control erosion and enhance</w:t>
      </w:r>
      <w:r>
        <w:rPr>
          <w:color w:val="231F20"/>
          <w:spacing w:val="-6"/>
          <w:sz w:val="20"/>
        </w:rPr>
        <w:t xml:space="preserve"> </w:t>
      </w:r>
      <w:r>
        <w:rPr>
          <w:color w:val="231F20"/>
          <w:sz w:val="20"/>
        </w:rPr>
        <w:t>biodiversity.</w:t>
      </w:r>
    </w:p>
    <w:p w14:paraId="691E9C0A" w14:textId="77777777" w:rsidR="00907F50" w:rsidRDefault="00B8456D">
      <w:pPr>
        <w:pStyle w:val="ListParagraph"/>
        <w:numPr>
          <w:ilvl w:val="2"/>
          <w:numId w:val="33"/>
        </w:numPr>
        <w:tabs>
          <w:tab w:val="left" w:pos="2125"/>
          <w:tab w:val="left" w:pos="2126"/>
        </w:tabs>
        <w:spacing w:line="235" w:lineRule="auto"/>
        <w:ind w:right="1573" w:hanging="708"/>
        <w:rPr>
          <w:sz w:val="20"/>
        </w:rPr>
      </w:pPr>
      <w:r>
        <w:rPr>
          <w:color w:val="231F20"/>
          <w:sz w:val="20"/>
        </w:rPr>
        <w:t>Maintain native plant nurseries on Norfolk Island and Phillip Island to support landscape</w:t>
      </w:r>
      <w:r>
        <w:rPr>
          <w:color w:val="231F20"/>
          <w:spacing w:val="-6"/>
          <w:sz w:val="20"/>
        </w:rPr>
        <w:t xml:space="preserve"> </w:t>
      </w:r>
      <w:r>
        <w:rPr>
          <w:color w:val="231F20"/>
          <w:sz w:val="20"/>
        </w:rPr>
        <w:t>rehabilitation</w:t>
      </w:r>
      <w:r>
        <w:rPr>
          <w:color w:val="231F20"/>
          <w:spacing w:val="-6"/>
          <w:sz w:val="20"/>
        </w:rPr>
        <w:t xml:space="preserve"> </w:t>
      </w:r>
      <w:r>
        <w:rPr>
          <w:color w:val="231F20"/>
          <w:sz w:val="20"/>
        </w:rPr>
        <w:t>activities</w:t>
      </w:r>
      <w:r>
        <w:rPr>
          <w:color w:val="231F20"/>
          <w:spacing w:val="-5"/>
          <w:sz w:val="20"/>
        </w:rPr>
        <w:t xml:space="preserve"> </w:t>
      </w:r>
      <w:r>
        <w:rPr>
          <w:color w:val="231F20"/>
          <w:sz w:val="20"/>
        </w:rPr>
        <w:t>and</w:t>
      </w:r>
      <w:r>
        <w:rPr>
          <w:color w:val="231F20"/>
          <w:spacing w:val="-6"/>
          <w:sz w:val="20"/>
        </w:rPr>
        <w:t xml:space="preserve"> </w:t>
      </w:r>
      <w:r>
        <w:rPr>
          <w:color w:val="231F20"/>
          <w:sz w:val="20"/>
        </w:rPr>
        <w:t>to</w:t>
      </w:r>
      <w:r>
        <w:rPr>
          <w:color w:val="231F20"/>
          <w:spacing w:val="-6"/>
          <w:sz w:val="20"/>
        </w:rPr>
        <w:t xml:space="preserve"> </w:t>
      </w:r>
      <w:r>
        <w:rPr>
          <w:color w:val="231F20"/>
          <w:sz w:val="20"/>
        </w:rPr>
        <w:t>support</w:t>
      </w:r>
      <w:r>
        <w:rPr>
          <w:color w:val="231F20"/>
          <w:spacing w:val="-5"/>
          <w:sz w:val="20"/>
        </w:rPr>
        <w:t xml:space="preserve"> </w:t>
      </w:r>
      <w:r>
        <w:rPr>
          <w:color w:val="231F20"/>
          <w:sz w:val="20"/>
        </w:rPr>
        <w:t>conservation</w:t>
      </w:r>
      <w:r>
        <w:rPr>
          <w:color w:val="231F20"/>
          <w:spacing w:val="-6"/>
          <w:sz w:val="20"/>
        </w:rPr>
        <w:t xml:space="preserve"> </w:t>
      </w:r>
      <w:r>
        <w:rPr>
          <w:color w:val="231F20"/>
          <w:sz w:val="20"/>
        </w:rPr>
        <w:t>and</w:t>
      </w:r>
      <w:r>
        <w:rPr>
          <w:color w:val="231F20"/>
          <w:spacing w:val="-5"/>
          <w:sz w:val="20"/>
        </w:rPr>
        <w:t xml:space="preserve"> </w:t>
      </w:r>
      <w:r>
        <w:rPr>
          <w:color w:val="231F20"/>
          <w:sz w:val="20"/>
        </w:rPr>
        <w:t>recovery</w:t>
      </w:r>
      <w:r>
        <w:rPr>
          <w:color w:val="231F20"/>
          <w:spacing w:val="-6"/>
          <w:sz w:val="20"/>
        </w:rPr>
        <w:t xml:space="preserve"> </w:t>
      </w:r>
      <w:r>
        <w:rPr>
          <w:color w:val="231F20"/>
          <w:sz w:val="20"/>
        </w:rPr>
        <w:t>of EPBC listed threatened</w:t>
      </w:r>
      <w:r>
        <w:rPr>
          <w:color w:val="231F20"/>
          <w:spacing w:val="-3"/>
          <w:sz w:val="20"/>
        </w:rPr>
        <w:t xml:space="preserve"> </w:t>
      </w:r>
      <w:r>
        <w:rPr>
          <w:color w:val="231F20"/>
          <w:sz w:val="20"/>
        </w:rPr>
        <w:t>plants.</w:t>
      </w:r>
    </w:p>
    <w:p w14:paraId="565524DE" w14:textId="77777777" w:rsidR="00907F50" w:rsidRDefault="00B8456D">
      <w:pPr>
        <w:pStyle w:val="ListParagraph"/>
        <w:numPr>
          <w:ilvl w:val="2"/>
          <w:numId w:val="33"/>
        </w:numPr>
        <w:tabs>
          <w:tab w:val="left" w:pos="2125"/>
          <w:tab w:val="left" w:pos="2126"/>
        </w:tabs>
        <w:spacing w:line="235" w:lineRule="auto"/>
        <w:ind w:right="2098" w:hanging="708"/>
        <w:rPr>
          <w:sz w:val="20"/>
        </w:rPr>
      </w:pPr>
      <w:r>
        <w:rPr>
          <w:color w:val="231F20"/>
          <w:sz w:val="20"/>
        </w:rPr>
        <w:t>Collect</w:t>
      </w:r>
      <w:r>
        <w:rPr>
          <w:color w:val="231F20"/>
          <w:spacing w:val="-6"/>
          <w:sz w:val="20"/>
        </w:rPr>
        <w:t xml:space="preserve"> </w:t>
      </w:r>
      <w:r>
        <w:rPr>
          <w:color w:val="231F20"/>
          <w:sz w:val="20"/>
        </w:rPr>
        <w:t>seed</w:t>
      </w:r>
      <w:r>
        <w:rPr>
          <w:color w:val="231F20"/>
          <w:spacing w:val="-5"/>
          <w:sz w:val="20"/>
        </w:rPr>
        <w:t xml:space="preserve"> </w:t>
      </w:r>
      <w:r>
        <w:rPr>
          <w:color w:val="231F20"/>
          <w:sz w:val="20"/>
        </w:rPr>
        <w:t>and</w:t>
      </w:r>
      <w:r>
        <w:rPr>
          <w:color w:val="231F20"/>
          <w:spacing w:val="-5"/>
          <w:sz w:val="20"/>
        </w:rPr>
        <w:t xml:space="preserve"> </w:t>
      </w:r>
      <w:r>
        <w:rPr>
          <w:color w:val="231F20"/>
          <w:sz w:val="20"/>
        </w:rPr>
        <w:t>actively</w:t>
      </w:r>
      <w:r>
        <w:rPr>
          <w:color w:val="231F20"/>
          <w:spacing w:val="-6"/>
          <w:sz w:val="20"/>
        </w:rPr>
        <w:t xml:space="preserve"> </w:t>
      </w:r>
      <w:r>
        <w:rPr>
          <w:color w:val="231F20"/>
          <w:sz w:val="20"/>
        </w:rPr>
        <w:t>cultivate</w:t>
      </w:r>
      <w:r>
        <w:rPr>
          <w:color w:val="231F20"/>
          <w:spacing w:val="-6"/>
          <w:sz w:val="20"/>
        </w:rPr>
        <w:t xml:space="preserve"> </w:t>
      </w:r>
      <w:r>
        <w:rPr>
          <w:color w:val="231F20"/>
          <w:sz w:val="20"/>
        </w:rPr>
        <w:t>native</w:t>
      </w:r>
      <w:r>
        <w:rPr>
          <w:color w:val="231F20"/>
          <w:spacing w:val="-6"/>
          <w:sz w:val="20"/>
        </w:rPr>
        <w:t xml:space="preserve"> </w:t>
      </w:r>
      <w:r>
        <w:rPr>
          <w:color w:val="231F20"/>
          <w:sz w:val="20"/>
        </w:rPr>
        <w:t>plants</w:t>
      </w:r>
      <w:r>
        <w:rPr>
          <w:color w:val="231F20"/>
          <w:spacing w:val="-5"/>
          <w:sz w:val="20"/>
        </w:rPr>
        <w:t xml:space="preserve"> </w:t>
      </w:r>
      <w:r>
        <w:rPr>
          <w:color w:val="231F20"/>
          <w:sz w:val="20"/>
        </w:rPr>
        <w:t>to</w:t>
      </w:r>
      <w:r>
        <w:rPr>
          <w:color w:val="231F20"/>
          <w:spacing w:val="-6"/>
          <w:sz w:val="20"/>
        </w:rPr>
        <w:t xml:space="preserve"> </w:t>
      </w:r>
      <w:r>
        <w:rPr>
          <w:color w:val="231F20"/>
          <w:sz w:val="20"/>
        </w:rPr>
        <w:t>provide</w:t>
      </w:r>
      <w:r>
        <w:rPr>
          <w:color w:val="231F20"/>
          <w:spacing w:val="-5"/>
          <w:sz w:val="20"/>
        </w:rPr>
        <w:t xml:space="preserve"> </w:t>
      </w:r>
      <w:r>
        <w:rPr>
          <w:color w:val="231F20"/>
          <w:sz w:val="20"/>
        </w:rPr>
        <w:t>for</w:t>
      </w:r>
      <w:r>
        <w:rPr>
          <w:color w:val="231F20"/>
          <w:spacing w:val="-6"/>
          <w:sz w:val="20"/>
        </w:rPr>
        <w:t xml:space="preserve"> </w:t>
      </w:r>
      <w:r>
        <w:rPr>
          <w:color w:val="231F20"/>
          <w:sz w:val="20"/>
        </w:rPr>
        <w:t>landscape rehabilitation activities in the park and</w:t>
      </w:r>
      <w:r>
        <w:rPr>
          <w:color w:val="231F20"/>
          <w:spacing w:val="-4"/>
          <w:sz w:val="20"/>
        </w:rPr>
        <w:t xml:space="preserve"> </w:t>
      </w:r>
      <w:r>
        <w:rPr>
          <w:color w:val="231F20"/>
          <w:sz w:val="20"/>
        </w:rPr>
        <w:t>garden.</w:t>
      </w:r>
    </w:p>
    <w:p w14:paraId="1B742E72" w14:textId="77777777" w:rsidR="00907F50" w:rsidRDefault="00B8456D">
      <w:pPr>
        <w:pStyle w:val="ListParagraph"/>
        <w:numPr>
          <w:ilvl w:val="2"/>
          <w:numId w:val="33"/>
        </w:numPr>
        <w:tabs>
          <w:tab w:val="left" w:pos="2125"/>
          <w:tab w:val="left" w:pos="2126"/>
        </w:tabs>
        <w:spacing w:before="83"/>
        <w:ind w:hanging="708"/>
        <w:rPr>
          <w:sz w:val="20"/>
        </w:rPr>
      </w:pPr>
      <w:r>
        <w:rPr>
          <w:color w:val="231F20"/>
          <w:spacing w:val="-6"/>
          <w:sz w:val="20"/>
        </w:rPr>
        <w:t>Take</w:t>
      </w:r>
      <w:r>
        <w:rPr>
          <w:color w:val="231F20"/>
          <w:spacing w:val="-7"/>
          <w:sz w:val="20"/>
        </w:rPr>
        <w:t xml:space="preserve"> </w:t>
      </w:r>
      <w:r>
        <w:rPr>
          <w:color w:val="231F20"/>
          <w:sz w:val="20"/>
        </w:rPr>
        <w:t>species-focused</w:t>
      </w:r>
      <w:r>
        <w:rPr>
          <w:color w:val="231F20"/>
          <w:spacing w:val="-7"/>
          <w:sz w:val="20"/>
        </w:rPr>
        <w:t xml:space="preserve"> </w:t>
      </w:r>
      <w:r>
        <w:rPr>
          <w:color w:val="231F20"/>
          <w:sz w:val="20"/>
        </w:rPr>
        <w:t>actions</w:t>
      </w:r>
      <w:r>
        <w:rPr>
          <w:color w:val="231F20"/>
          <w:spacing w:val="-5"/>
          <w:sz w:val="20"/>
        </w:rPr>
        <w:t xml:space="preserve"> </w:t>
      </w:r>
      <w:r>
        <w:rPr>
          <w:color w:val="231F20"/>
          <w:sz w:val="20"/>
        </w:rPr>
        <w:t>to</w:t>
      </w:r>
      <w:r>
        <w:rPr>
          <w:color w:val="231F20"/>
          <w:spacing w:val="-7"/>
          <w:sz w:val="20"/>
        </w:rPr>
        <w:t xml:space="preserve"> </w:t>
      </w:r>
      <w:r>
        <w:rPr>
          <w:color w:val="231F20"/>
          <w:sz w:val="20"/>
        </w:rPr>
        <w:t>promote</w:t>
      </w:r>
      <w:r>
        <w:rPr>
          <w:color w:val="231F20"/>
          <w:spacing w:val="-6"/>
          <w:sz w:val="20"/>
        </w:rPr>
        <w:t xml:space="preserve"> </w:t>
      </w:r>
      <w:r>
        <w:rPr>
          <w:color w:val="231F20"/>
          <w:sz w:val="20"/>
        </w:rPr>
        <w:t>recovery</w:t>
      </w:r>
      <w:r>
        <w:rPr>
          <w:color w:val="231F20"/>
          <w:spacing w:val="-6"/>
          <w:sz w:val="20"/>
        </w:rPr>
        <w:t xml:space="preserve"> </w:t>
      </w:r>
      <w:r>
        <w:rPr>
          <w:color w:val="231F20"/>
          <w:sz w:val="20"/>
        </w:rPr>
        <w:t>of</w:t>
      </w:r>
      <w:r>
        <w:rPr>
          <w:color w:val="231F20"/>
          <w:spacing w:val="-7"/>
          <w:sz w:val="20"/>
        </w:rPr>
        <w:t xml:space="preserve"> </w:t>
      </w:r>
      <w:r>
        <w:rPr>
          <w:color w:val="231F20"/>
          <w:sz w:val="20"/>
        </w:rPr>
        <w:t>listed</w:t>
      </w:r>
      <w:r>
        <w:rPr>
          <w:color w:val="231F20"/>
          <w:spacing w:val="-6"/>
          <w:sz w:val="20"/>
        </w:rPr>
        <w:t xml:space="preserve"> </w:t>
      </w:r>
      <w:r>
        <w:rPr>
          <w:color w:val="231F20"/>
          <w:sz w:val="20"/>
        </w:rPr>
        <w:t>plant</w:t>
      </w:r>
      <w:r>
        <w:rPr>
          <w:color w:val="231F20"/>
          <w:spacing w:val="-6"/>
          <w:sz w:val="20"/>
        </w:rPr>
        <w:t xml:space="preserve"> </w:t>
      </w:r>
      <w:r>
        <w:rPr>
          <w:color w:val="231F20"/>
          <w:sz w:val="20"/>
        </w:rPr>
        <w:t>species.</w:t>
      </w:r>
    </w:p>
    <w:p w14:paraId="53267E11" w14:textId="77777777" w:rsidR="00907F50" w:rsidRDefault="00B8456D">
      <w:pPr>
        <w:pStyle w:val="ListParagraph"/>
        <w:numPr>
          <w:ilvl w:val="2"/>
          <w:numId w:val="33"/>
        </w:numPr>
        <w:tabs>
          <w:tab w:val="left" w:pos="2125"/>
          <w:tab w:val="left" w:pos="2126"/>
        </w:tabs>
        <w:spacing w:before="84" w:line="235" w:lineRule="auto"/>
        <w:ind w:right="1432" w:hanging="708"/>
        <w:rPr>
          <w:sz w:val="20"/>
        </w:rPr>
      </w:pPr>
      <w:r>
        <w:rPr>
          <w:color w:val="231F20"/>
          <w:sz w:val="20"/>
        </w:rPr>
        <w:t>Develop</w:t>
      </w:r>
      <w:r>
        <w:rPr>
          <w:color w:val="231F20"/>
          <w:spacing w:val="-5"/>
          <w:sz w:val="20"/>
        </w:rPr>
        <w:t xml:space="preserve"> </w:t>
      </w:r>
      <w:r>
        <w:rPr>
          <w:color w:val="231F20"/>
          <w:sz w:val="20"/>
        </w:rPr>
        <w:t>and</w:t>
      </w:r>
      <w:r>
        <w:rPr>
          <w:color w:val="231F20"/>
          <w:spacing w:val="-3"/>
          <w:sz w:val="20"/>
        </w:rPr>
        <w:t xml:space="preserve"> </w:t>
      </w:r>
      <w:r>
        <w:rPr>
          <w:color w:val="231F20"/>
          <w:sz w:val="20"/>
        </w:rPr>
        <w:t>implement</w:t>
      </w:r>
      <w:r>
        <w:rPr>
          <w:color w:val="231F20"/>
          <w:spacing w:val="-3"/>
          <w:sz w:val="20"/>
        </w:rPr>
        <w:t xml:space="preserve"> </w:t>
      </w:r>
      <w:r>
        <w:rPr>
          <w:color w:val="231F20"/>
          <w:sz w:val="20"/>
        </w:rPr>
        <w:t>a</w:t>
      </w:r>
      <w:r>
        <w:rPr>
          <w:color w:val="231F20"/>
          <w:spacing w:val="-4"/>
          <w:sz w:val="20"/>
        </w:rPr>
        <w:t xml:space="preserve"> </w:t>
      </w:r>
      <w:r>
        <w:rPr>
          <w:color w:val="231F20"/>
          <w:sz w:val="20"/>
        </w:rPr>
        <w:t>rehabilitation</w:t>
      </w:r>
      <w:r>
        <w:rPr>
          <w:color w:val="231F20"/>
          <w:spacing w:val="-3"/>
          <w:sz w:val="20"/>
        </w:rPr>
        <w:t xml:space="preserve"> </w:t>
      </w:r>
      <w:r>
        <w:rPr>
          <w:color w:val="231F20"/>
          <w:sz w:val="20"/>
        </w:rPr>
        <w:t>plan</w:t>
      </w:r>
      <w:r>
        <w:rPr>
          <w:color w:val="231F20"/>
          <w:spacing w:val="-3"/>
          <w:sz w:val="20"/>
        </w:rPr>
        <w:t xml:space="preserve"> for</w:t>
      </w:r>
      <w:r>
        <w:rPr>
          <w:color w:val="231F20"/>
          <w:spacing w:val="-5"/>
          <w:sz w:val="20"/>
        </w:rPr>
        <w:t xml:space="preserve"> </w:t>
      </w:r>
      <w:r>
        <w:rPr>
          <w:color w:val="231F20"/>
          <w:sz w:val="20"/>
        </w:rPr>
        <w:t>the</w:t>
      </w:r>
      <w:r>
        <w:rPr>
          <w:color w:val="231F20"/>
          <w:spacing w:val="-3"/>
          <w:sz w:val="20"/>
        </w:rPr>
        <w:t xml:space="preserve"> </w:t>
      </w:r>
      <w:r>
        <w:rPr>
          <w:color w:val="231F20"/>
          <w:sz w:val="20"/>
        </w:rPr>
        <w:t>plantation</w:t>
      </w:r>
      <w:r>
        <w:rPr>
          <w:color w:val="231F20"/>
          <w:spacing w:val="-3"/>
          <w:sz w:val="20"/>
        </w:rPr>
        <w:t xml:space="preserve"> </w:t>
      </w:r>
      <w:r>
        <w:rPr>
          <w:color w:val="231F20"/>
          <w:sz w:val="20"/>
        </w:rPr>
        <w:t>areas</w:t>
      </w:r>
      <w:r>
        <w:rPr>
          <w:color w:val="231F20"/>
          <w:spacing w:val="-5"/>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park that occurred within the Forestry Area under the previous management plan that now fall within the area of the park managed under IUCN Category</w:t>
      </w:r>
      <w:r>
        <w:rPr>
          <w:color w:val="231F20"/>
          <w:spacing w:val="-22"/>
          <w:sz w:val="20"/>
        </w:rPr>
        <w:t xml:space="preserve"> </w:t>
      </w:r>
      <w:r>
        <w:rPr>
          <w:color w:val="231F20"/>
          <w:sz w:val="20"/>
        </w:rPr>
        <w:t>II.</w:t>
      </w:r>
    </w:p>
    <w:p w14:paraId="06BF23ED" w14:textId="77777777" w:rsidR="00907F50" w:rsidRDefault="00907F50">
      <w:pPr>
        <w:pStyle w:val="BodyText"/>
      </w:pPr>
    </w:p>
    <w:p w14:paraId="6DD1F517" w14:textId="77777777" w:rsidR="00907F50" w:rsidRDefault="00B8456D">
      <w:pPr>
        <w:pStyle w:val="Heading6"/>
        <w:numPr>
          <w:ilvl w:val="1"/>
          <w:numId w:val="32"/>
        </w:numPr>
        <w:tabs>
          <w:tab w:val="left" w:pos="2125"/>
          <w:tab w:val="left" w:pos="2127"/>
        </w:tabs>
        <w:spacing w:before="133"/>
      </w:pPr>
      <w:r>
        <w:rPr>
          <w:color w:val="5C8135"/>
        </w:rPr>
        <w:t>Forestry</w:t>
      </w:r>
      <w:r>
        <w:rPr>
          <w:color w:val="5C8135"/>
          <w:spacing w:val="-1"/>
        </w:rPr>
        <w:t xml:space="preserve"> </w:t>
      </w:r>
      <w:r>
        <w:rPr>
          <w:color w:val="5C8135"/>
        </w:rPr>
        <w:t>Area</w:t>
      </w:r>
    </w:p>
    <w:p w14:paraId="2AB463D3" w14:textId="77777777" w:rsidR="00907F50" w:rsidRDefault="00B8456D">
      <w:pPr>
        <w:spacing w:before="127" w:line="90" w:lineRule="exact"/>
        <w:ind w:left="1417"/>
        <w:rPr>
          <w:rFonts w:ascii="Calibri"/>
          <w:b/>
          <w:sz w:val="20"/>
        </w:rPr>
      </w:pPr>
      <w:r>
        <w:rPr>
          <w:rFonts w:ascii="Calibri"/>
          <w:b/>
          <w:color w:val="231F20"/>
          <w:sz w:val="20"/>
        </w:rPr>
        <w:t>Our aims</w:t>
      </w:r>
    </w:p>
    <w:p w14:paraId="656661DA" w14:textId="77777777" w:rsidR="00907F50" w:rsidRDefault="00907F50">
      <w:pPr>
        <w:spacing w:line="90" w:lineRule="exact"/>
        <w:rPr>
          <w:rFonts w:ascii="Calibri"/>
          <w:sz w:val="20"/>
        </w:rPr>
        <w:sectPr w:rsidR="00907F50">
          <w:pgSz w:w="9980" w:h="14180"/>
          <w:pgMar w:top="1320" w:right="0" w:bottom="760" w:left="0" w:header="0" w:footer="565" w:gutter="0"/>
          <w:cols w:space="720"/>
        </w:sectPr>
      </w:pPr>
    </w:p>
    <w:p w14:paraId="23C4DDFC" w14:textId="77777777" w:rsidR="00907F50" w:rsidRDefault="00B8456D">
      <w:pPr>
        <w:spacing w:line="488" w:lineRule="exact"/>
        <w:rPr>
          <w:sz w:val="36"/>
        </w:rPr>
      </w:pPr>
      <w:r>
        <w:rPr>
          <w:color w:val="FFFFFF"/>
          <w:spacing w:val="-11"/>
          <w:w w:val="76"/>
          <w:sz w:val="78"/>
          <w:shd w:val="clear" w:color="auto" w:fill="5C8135"/>
        </w:rPr>
        <w:t xml:space="preserve"> </w:t>
      </w:r>
      <w:r>
        <w:rPr>
          <w:color w:val="FFFFFF"/>
          <w:w w:val="76"/>
          <w:sz w:val="78"/>
          <w:shd w:val="clear" w:color="auto" w:fill="5C8135"/>
        </w:rPr>
        <w:t>2</w:t>
      </w:r>
      <w:r>
        <w:rPr>
          <w:color w:val="FFFFFF"/>
          <w:w w:val="77"/>
          <w:sz w:val="36"/>
        </w:rPr>
        <w:t>.10</w:t>
      </w:r>
    </w:p>
    <w:p w14:paraId="5284D4B4" w14:textId="77777777" w:rsidR="00907F50" w:rsidRDefault="00B8456D">
      <w:pPr>
        <w:pStyle w:val="BodyText"/>
        <w:spacing w:before="11"/>
        <w:rPr>
          <w:sz w:val="16"/>
        </w:rPr>
      </w:pPr>
      <w:r>
        <w:br w:type="column"/>
      </w:r>
    </w:p>
    <w:p w14:paraId="4CE0D428" w14:textId="77777777" w:rsidR="00907F50" w:rsidRDefault="00B8456D">
      <w:pPr>
        <w:pStyle w:val="ListParagraph"/>
        <w:numPr>
          <w:ilvl w:val="0"/>
          <w:numId w:val="39"/>
        </w:numPr>
        <w:tabs>
          <w:tab w:val="left" w:pos="284"/>
        </w:tabs>
        <w:spacing w:before="1"/>
        <w:ind w:hanging="283"/>
        <w:rPr>
          <w:sz w:val="20"/>
        </w:rPr>
      </w:pPr>
      <w:r>
        <w:rPr>
          <w:color w:val="231F20"/>
          <w:sz w:val="20"/>
        </w:rPr>
        <w:t>Provide an area for sustainable timber production for the benefit of the Norfolk</w:t>
      </w:r>
      <w:r>
        <w:rPr>
          <w:color w:val="231F20"/>
          <w:spacing w:val="-27"/>
          <w:sz w:val="20"/>
        </w:rPr>
        <w:t xml:space="preserve"> </w:t>
      </w:r>
      <w:r>
        <w:rPr>
          <w:color w:val="231F20"/>
          <w:sz w:val="20"/>
        </w:rPr>
        <w:t>Island</w:t>
      </w:r>
    </w:p>
    <w:p w14:paraId="6837E968" w14:textId="77777777" w:rsidR="00907F50" w:rsidRDefault="00907F50">
      <w:pPr>
        <w:rPr>
          <w:sz w:val="20"/>
        </w:rPr>
        <w:sectPr w:rsidR="00907F50">
          <w:type w:val="continuous"/>
          <w:pgSz w:w="9980" w:h="14180"/>
          <w:pgMar w:top="1320" w:right="0" w:bottom="280" w:left="0" w:header="720" w:footer="720" w:gutter="0"/>
          <w:cols w:num="2" w:space="720" w:equalWidth="0">
            <w:col w:w="783" w:space="635"/>
            <w:col w:w="8562"/>
          </w:cols>
        </w:sectPr>
      </w:pPr>
    </w:p>
    <w:p w14:paraId="440223AE" w14:textId="77777777" w:rsidR="00907F50" w:rsidRDefault="00B8456D">
      <w:pPr>
        <w:pStyle w:val="BodyText"/>
        <w:spacing w:line="204" w:lineRule="exact"/>
        <w:ind w:left="1700"/>
      </w:pPr>
      <w:r>
        <w:rPr>
          <w:color w:val="231F20"/>
        </w:rPr>
        <w:t>community.</w:t>
      </w:r>
    </w:p>
    <w:p w14:paraId="211FAF71" w14:textId="77777777" w:rsidR="00907F50" w:rsidRDefault="00B8456D">
      <w:pPr>
        <w:pStyle w:val="ListParagraph"/>
        <w:numPr>
          <w:ilvl w:val="1"/>
          <w:numId w:val="39"/>
        </w:numPr>
        <w:tabs>
          <w:tab w:val="left" w:pos="1701"/>
        </w:tabs>
        <w:spacing w:before="56" w:line="235" w:lineRule="auto"/>
        <w:ind w:right="1838" w:hanging="283"/>
        <w:rPr>
          <w:sz w:val="20"/>
        </w:rPr>
      </w:pPr>
      <w:r>
        <w:rPr>
          <w:color w:val="231F20"/>
          <w:sz w:val="20"/>
        </w:rPr>
        <w:t>Reduce</w:t>
      </w:r>
      <w:r>
        <w:rPr>
          <w:color w:val="231F20"/>
          <w:spacing w:val="-6"/>
          <w:sz w:val="20"/>
        </w:rPr>
        <w:t xml:space="preserve"> </w:t>
      </w:r>
      <w:r>
        <w:rPr>
          <w:color w:val="231F20"/>
          <w:sz w:val="20"/>
        </w:rPr>
        <w:t>the</w:t>
      </w:r>
      <w:r>
        <w:rPr>
          <w:color w:val="231F20"/>
          <w:spacing w:val="-4"/>
          <w:sz w:val="20"/>
        </w:rPr>
        <w:t xml:space="preserve"> </w:t>
      </w:r>
      <w:r>
        <w:rPr>
          <w:color w:val="231F20"/>
          <w:sz w:val="20"/>
        </w:rPr>
        <w:t>extent</w:t>
      </w:r>
      <w:r>
        <w:rPr>
          <w:color w:val="231F20"/>
          <w:spacing w:val="-4"/>
          <w:sz w:val="20"/>
        </w:rPr>
        <w:t xml:space="preserve"> </w:t>
      </w:r>
      <w:r>
        <w:rPr>
          <w:color w:val="231F20"/>
          <w:sz w:val="20"/>
        </w:rPr>
        <w:t>of</w:t>
      </w:r>
      <w:r>
        <w:rPr>
          <w:color w:val="231F20"/>
          <w:spacing w:val="-5"/>
          <w:sz w:val="20"/>
        </w:rPr>
        <w:t xml:space="preserve"> </w:t>
      </w:r>
      <w:r>
        <w:rPr>
          <w:color w:val="231F20"/>
          <w:sz w:val="20"/>
        </w:rPr>
        <w:t>eucalypt</w:t>
      </w:r>
      <w:r>
        <w:rPr>
          <w:color w:val="231F20"/>
          <w:spacing w:val="-4"/>
          <w:sz w:val="20"/>
        </w:rPr>
        <w:t xml:space="preserve"> </w:t>
      </w:r>
      <w:r>
        <w:rPr>
          <w:color w:val="231F20"/>
          <w:sz w:val="20"/>
        </w:rPr>
        <w:t>plantation</w:t>
      </w:r>
      <w:r>
        <w:rPr>
          <w:color w:val="231F20"/>
          <w:spacing w:val="-4"/>
          <w:sz w:val="20"/>
        </w:rPr>
        <w:t xml:space="preserve"> </w:t>
      </w:r>
      <w:r>
        <w:rPr>
          <w:color w:val="231F20"/>
          <w:sz w:val="20"/>
        </w:rPr>
        <w:t>within</w:t>
      </w:r>
      <w:r>
        <w:rPr>
          <w:color w:val="231F20"/>
          <w:spacing w:val="-4"/>
          <w:sz w:val="20"/>
        </w:rPr>
        <w:t xml:space="preserve"> </w:t>
      </w:r>
      <w:r>
        <w:rPr>
          <w:color w:val="231F20"/>
          <w:sz w:val="20"/>
        </w:rPr>
        <w:t>the</w:t>
      </w:r>
      <w:r>
        <w:rPr>
          <w:color w:val="231F20"/>
          <w:spacing w:val="-4"/>
          <w:sz w:val="20"/>
        </w:rPr>
        <w:t xml:space="preserve"> </w:t>
      </w:r>
      <w:r>
        <w:rPr>
          <w:color w:val="231F20"/>
          <w:sz w:val="20"/>
        </w:rPr>
        <w:t>park,</w:t>
      </w:r>
      <w:r>
        <w:rPr>
          <w:color w:val="231F20"/>
          <w:spacing w:val="-4"/>
          <w:sz w:val="20"/>
        </w:rPr>
        <w:t xml:space="preserve"> </w:t>
      </w:r>
      <w:r>
        <w:rPr>
          <w:color w:val="231F20"/>
          <w:sz w:val="20"/>
        </w:rPr>
        <w:t>replacing</w:t>
      </w:r>
      <w:r>
        <w:rPr>
          <w:color w:val="231F20"/>
          <w:spacing w:val="-5"/>
          <w:sz w:val="20"/>
        </w:rPr>
        <w:t xml:space="preserve"> </w:t>
      </w:r>
      <w:r>
        <w:rPr>
          <w:color w:val="231F20"/>
          <w:sz w:val="20"/>
        </w:rPr>
        <w:t>it</w:t>
      </w:r>
      <w:r>
        <w:rPr>
          <w:color w:val="231F20"/>
          <w:spacing w:val="-5"/>
          <w:sz w:val="20"/>
        </w:rPr>
        <w:t xml:space="preserve"> </w:t>
      </w:r>
      <w:r>
        <w:rPr>
          <w:color w:val="231F20"/>
          <w:sz w:val="20"/>
        </w:rPr>
        <w:t>with</w:t>
      </w:r>
      <w:r>
        <w:rPr>
          <w:color w:val="231F20"/>
          <w:spacing w:val="-4"/>
          <w:sz w:val="20"/>
        </w:rPr>
        <w:t xml:space="preserve"> </w:t>
      </w:r>
      <w:r>
        <w:rPr>
          <w:color w:val="231F20"/>
          <w:sz w:val="20"/>
        </w:rPr>
        <w:t>native timber plantations or native</w:t>
      </w:r>
      <w:r>
        <w:rPr>
          <w:color w:val="231F20"/>
          <w:spacing w:val="-4"/>
          <w:sz w:val="20"/>
        </w:rPr>
        <w:t xml:space="preserve"> </w:t>
      </w:r>
      <w:r>
        <w:rPr>
          <w:color w:val="231F20"/>
          <w:sz w:val="20"/>
        </w:rPr>
        <w:t>forest.</w:t>
      </w:r>
    </w:p>
    <w:p w14:paraId="579A44BC" w14:textId="77777777" w:rsidR="00907F50" w:rsidRDefault="00B8456D">
      <w:pPr>
        <w:pStyle w:val="ListParagraph"/>
        <w:numPr>
          <w:ilvl w:val="1"/>
          <w:numId w:val="39"/>
        </w:numPr>
        <w:tabs>
          <w:tab w:val="left" w:pos="1701"/>
        </w:tabs>
        <w:spacing w:before="58" w:line="235" w:lineRule="auto"/>
        <w:ind w:right="1907" w:hanging="283"/>
        <w:rPr>
          <w:sz w:val="20"/>
        </w:rPr>
      </w:pPr>
      <w:r>
        <w:rPr>
          <w:color w:val="231F20"/>
          <w:sz w:val="20"/>
        </w:rPr>
        <w:t>Ensure</w:t>
      </w:r>
      <w:r>
        <w:rPr>
          <w:color w:val="231F20"/>
          <w:spacing w:val="-4"/>
          <w:sz w:val="20"/>
        </w:rPr>
        <w:t xml:space="preserve"> </w:t>
      </w:r>
      <w:r>
        <w:rPr>
          <w:color w:val="231F20"/>
          <w:sz w:val="20"/>
        </w:rPr>
        <w:t>eucalypt</w:t>
      </w:r>
      <w:r>
        <w:rPr>
          <w:color w:val="231F20"/>
          <w:spacing w:val="-3"/>
          <w:sz w:val="20"/>
        </w:rPr>
        <w:t xml:space="preserve"> </w:t>
      </w:r>
      <w:r>
        <w:rPr>
          <w:color w:val="231F20"/>
          <w:sz w:val="20"/>
        </w:rPr>
        <w:t>forests</w:t>
      </w:r>
      <w:r>
        <w:rPr>
          <w:color w:val="231F20"/>
          <w:spacing w:val="-3"/>
          <w:sz w:val="20"/>
        </w:rPr>
        <w:t xml:space="preserve"> </w:t>
      </w:r>
      <w:r>
        <w:rPr>
          <w:color w:val="231F20"/>
          <w:sz w:val="20"/>
        </w:rPr>
        <w:t>are</w:t>
      </w:r>
      <w:r>
        <w:rPr>
          <w:color w:val="231F20"/>
          <w:spacing w:val="-4"/>
          <w:sz w:val="20"/>
        </w:rPr>
        <w:t xml:space="preserve"> </w:t>
      </w:r>
      <w:r>
        <w:rPr>
          <w:color w:val="231F20"/>
          <w:sz w:val="20"/>
        </w:rPr>
        <w:t>managed</w:t>
      </w:r>
      <w:r>
        <w:rPr>
          <w:color w:val="231F20"/>
          <w:spacing w:val="-3"/>
          <w:sz w:val="20"/>
        </w:rPr>
        <w:t xml:space="preserve"> </w:t>
      </w:r>
      <w:r>
        <w:rPr>
          <w:color w:val="231F20"/>
          <w:sz w:val="20"/>
        </w:rPr>
        <w:t>in</w:t>
      </w:r>
      <w:r>
        <w:rPr>
          <w:color w:val="231F20"/>
          <w:spacing w:val="-3"/>
          <w:sz w:val="20"/>
        </w:rPr>
        <w:t xml:space="preserve"> </w:t>
      </w:r>
      <w:r>
        <w:rPr>
          <w:color w:val="231F20"/>
          <w:sz w:val="20"/>
        </w:rPr>
        <w:t>a</w:t>
      </w:r>
      <w:r>
        <w:rPr>
          <w:color w:val="231F20"/>
          <w:spacing w:val="-3"/>
          <w:sz w:val="20"/>
        </w:rPr>
        <w:t xml:space="preserve"> way </w:t>
      </w:r>
      <w:r>
        <w:rPr>
          <w:color w:val="231F20"/>
          <w:sz w:val="20"/>
        </w:rPr>
        <w:t>that</w:t>
      </w:r>
      <w:r>
        <w:rPr>
          <w:color w:val="231F20"/>
          <w:spacing w:val="-3"/>
          <w:sz w:val="20"/>
        </w:rPr>
        <w:t xml:space="preserve"> </w:t>
      </w:r>
      <w:r>
        <w:rPr>
          <w:color w:val="231F20"/>
          <w:sz w:val="20"/>
        </w:rPr>
        <w:t>does</w:t>
      </w:r>
      <w:r>
        <w:rPr>
          <w:color w:val="231F20"/>
          <w:spacing w:val="-2"/>
          <w:sz w:val="20"/>
        </w:rPr>
        <w:t xml:space="preserve"> </w:t>
      </w:r>
      <w:r>
        <w:rPr>
          <w:color w:val="231F20"/>
          <w:sz w:val="20"/>
        </w:rPr>
        <w:t>not</w:t>
      </w:r>
      <w:r>
        <w:rPr>
          <w:color w:val="231F20"/>
          <w:spacing w:val="-3"/>
          <w:sz w:val="20"/>
        </w:rPr>
        <w:t xml:space="preserve"> </w:t>
      </w:r>
      <w:r>
        <w:rPr>
          <w:color w:val="231F20"/>
          <w:sz w:val="20"/>
        </w:rPr>
        <w:t>lead</w:t>
      </w:r>
      <w:r>
        <w:rPr>
          <w:color w:val="231F20"/>
          <w:spacing w:val="-3"/>
          <w:sz w:val="20"/>
        </w:rPr>
        <w:t xml:space="preserve"> </w:t>
      </w:r>
      <w:r>
        <w:rPr>
          <w:color w:val="231F20"/>
          <w:sz w:val="20"/>
        </w:rPr>
        <w:t>to</w:t>
      </w:r>
      <w:r>
        <w:rPr>
          <w:color w:val="231F20"/>
          <w:spacing w:val="-4"/>
          <w:sz w:val="20"/>
        </w:rPr>
        <w:t xml:space="preserve"> </w:t>
      </w:r>
      <w:r>
        <w:rPr>
          <w:color w:val="231F20"/>
          <w:sz w:val="20"/>
        </w:rPr>
        <w:t>a</w:t>
      </w:r>
      <w:r>
        <w:rPr>
          <w:color w:val="231F20"/>
          <w:spacing w:val="-3"/>
          <w:sz w:val="20"/>
        </w:rPr>
        <w:t xml:space="preserve"> </w:t>
      </w:r>
      <w:r>
        <w:rPr>
          <w:color w:val="231F20"/>
          <w:sz w:val="20"/>
        </w:rPr>
        <w:t>significant increase in fire risk in the</w:t>
      </w:r>
      <w:r>
        <w:rPr>
          <w:color w:val="231F20"/>
          <w:spacing w:val="-3"/>
          <w:sz w:val="20"/>
        </w:rPr>
        <w:t xml:space="preserve"> </w:t>
      </w:r>
      <w:r>
        <w:rPr>
          <w:color w:val="231F20"/>
          <w:sz w:val="20"/>
        </w:rPr>
        <w:t>park.</w:t>
      </w:r>
    </w:p>
    <w:p w14:paraId="544BD376" w14:textId="77777777" w:rsidR="00907F50" w:rsidRDefault="00B8456D">
      <w:pPr>
        <w:pStyle w:val="ListParagraph"/>
        <w:numPr>
          <w:ilvl w:val="1"/>
          <w:numId w:val="39"/>
        </w:numPr>
        <w:tabs>
          <w:tab w:val="left" w:pos="1701"/>
        </w:tabs>
        <w:spacing w:before="55"/>
        <w:ind w:hanging="283"/>
        <w:rPr>
          <w:sz w:val="20"/>
        </w:rPr>
      </w:pPr>
      <w:r>
        <w:rPr>
          <w:color w:val="231F20"/>
          <w:sz w:val="20"/>
        </w:rPr>
        <w:t>Maintain and/or enhance native</w:t>
      </w:r>
      <w:r>
        <w:rPr>
          <w:color w:val="231F20"/>
          <w:spacing w:val="-5"/>
          <w:sz w:val="20"/>
        </w:rPr>
        <w:t xml:space="preserve"> </w:t>
      </w:r>
      <w:r>
        <w:rPr>
          <w:color w:val="231F20"/>
          <w:sz w:val="20"/>
        </w:rPr>
        <w:t>biodiversity.</w:t>
      </w:r>
    </w:p>
    <w:p w14:paraId="7BFC36AC" w14:textId="77777777" w:rsidR="00907F50" w:rsidRDefault="00B8456D">
      <w:pPr>
        <w:pStyle w:val="ListParagraph"/>
        <w:numPr>
          <w:ilvl w:val="1"/>
          <w:numId w:val="39"/>
        </w:numPr>
        <w:tabs>
          <w:tab w:val="left" w:pos="1701"/>
        </w:tabs>
        <w:spacing w:before="52"/>
        <w:ind w:hanging="283"/>
        <w:rPr>
          <w:sz w:val="20"/>
        </w:rPr>
      </w:pPr>
      <w:r>
        <w:rPr>
          <w:color w:val="231F20"/>
          <w:sz w:val="20"/>
        </w:rPr>
        <w:t>Allow for compatible park visitor</w:t>
      </w:r>
      <w:r>
        <w:rPr>
          <w:color w:val="231F20"/>
          <w:spacing w:val="-3"/>
          <w:sz w:val="20"/>
        </w:rPr>
        <w:t xml:space="preserve"> </w:t>
      </w:r>
      <w:r>
        <w:rPr>
          <w:color w:val="231F20"/>
          <w:sz w:val="20"/>
        </w:rPr>
        <w:t>use.</w:t>
      </w:r>
    </w:p>
    <w:p w14:paraId="15CA5867" w14:textId="77777777" w:rsidR="00907F50" w:rsidRDefault="00B8456D">
      <w:pPr>
        <w:spacing w:before="109"/>
        <w:ind w:left="1417"/>
        <w:rPr>
          <w:rFonts w:ascii="Calibri"/>
          <w:b/>
          <w:sz w:val="20"/>
        </w:rPr>
      </w:pPr>
      <w:r>
        <w:rPr>
          <w:rFonts w:ascii="Calibri"/>
          <w:b/>
          <w:color w:val="231F20"/>
          <w:sz w:val="20"/>
        </w:rPr>
        <w:t>Background</w:t>
      </w:r>
    </w:p>
    <w:p w14:paraId="0EAE1AE6" w14:textId="77777777" w:rsidR="00907F50" w:rsidRDefault="00B8456D">
      <w:pPr>
        <w:pStyle w:val="BodyText"/>
        <w:spacing w:before="57" w:line="235" w:lineRule="auto"/>
        <w:ind w:left="1417" w:right="1579"/>
      </w:pPr>
      <w:r>
        <w:rPr>
          <w:color w:val="231F20"/>
        </w:rPr>
        <w:t xml:space="preserve">The Forestry Area was originally cleared for banana plantations during the 1930s but after the collapse of the banana industry it developed into a series of dense thickets of weeds, mainly African olive. The area was included in the then Mount Pitt Reserve as an area reserved for forestry purposes in 1955 and was later declared a public reserve under the </w:t>
      </w:r>
      <w:r>
        <w:rPr>
          <w:i/>
          <w:color w:val="231F20"/>
        </w:rPr>
        <w:t xml:space="preserve">Norfolk Island Commons and Public Reserves Ordinance 1936 </w:t>
      </w:r>
      <w:r>
        <w:rPr>
          <w:color w:val="231F20"/>
        </w:rPr>
        <w:t>(NI). Some</w:t>
      </w:r>
    </w:p>
    <w:p w14:paraId="484A94DD" w14:textId="77777777" w:rsidR="00907F50" w:rsidRDefault="00B8456D">
      <w:pPr>
        <w:pStyle w:val="BodyText"/>
        <w:spacing w:before="3" w:line="235" w:lineRule="auto"/>
        <w:ind w:left="1417" w:right="1373"/>
      </w:pPr>
      <w:r>
        <w:rPr>
          <w:color w:val="231F20"/>
        </w:rPr>
        <w:t>sections adjacent to the western boundary of the Forestry Area were cleared of olive and eucalypt plantations were established.</w:t>
      </w:r>
    </w:p>
    <w:p w14:paraId="703DBBAC" w14:textId="77777777" w:rsidR="00907F50" w:rsidRDefault="00B8456D">
      <w:pPr>
        <w:pStyle w:val="BodyText"/>
        <w:spacing w:before="115" w:line="235" w:lineRule="auto"/>
        <w:ind w:left="1417" w:right="1579"/>
      </w:pPr>
      <w:r>
        <w:rPr>
          <w:color w:val="231F20"/>
        </w:rPr>
        <w:t>The boundary of the Forestry Area, as defined in the first management plan for the park (1984), was based on an assessment of the extent of heavily weed-infested forest</w:t>
      </w:r>
    </w:p>
    <w:p w14:paraId="0B55AA14" w14:textId="77777777" w:rsidR="00907F50" w:rsidRDefault="00B8456D">
      <w:pPr>
        <w:pStyle w:val="BodyText"/>
        <w:spacing w:before="2" w:line="235" w:lineRule="auto"/>
        <w:ind w:left="1417" w:right="1373"/>
      </w:pPr>
      <w:r>
        <w:rPr>
          <w:color w:val="231F20"/>
        </w:rPr>
        <w:t>using aerial photography. The boundary was surveyed and marked on the ground during 1992–93.</w:t>
      </w:r>
    </w:p>
    <w:p w14:paraId="706A66A7" w14:textId="77777777" w:rsidR="00907F50" w:rsidRDefault="00B8456D">
      <w:pPr>
        <w:pStyle w:val="BodyText"/>
        <w:spacing w:before="115" w:line="235" w:lineRule="auto"/>
        <w:ind w:left="1417" w:right="1373"/>
      </w:pPr>
      <w:r>
        <w:rPr>
          <w:color w:val="231F20"/>
        </w:rPr>
        <w:t>The primary purpose of the Forestry Area is to produce native species timber for the Norfolk Island community through forestry operations. Under the previous management</w:t>
      </w:r>
    </w:p>
    <w:p w14:paraId="3CF10702" w14:textId="77777777" w:rsidR="00907F50" w:rsidRDefault="00907F50">
      <w:pPr>
        <w:spacing w:line="235" w:lineRule="auto"/>
        <w:sectPr w:rsidR="00907F50">
          <w:type w:val="continuous"/>
          <w:pgSz w:w="9980" w:h="14180"/>
          <w:pgMar w:top="1320" w:right="0" w:bottom="280" w:left="0" w:header="720" w:footer="720" w:gutter="0"/>
          <w:cols w:space="720"/>
        </w:sectPr>
      </w:pPr>
    </w:p>
    <w:p w14:paraId="05A6B8C3" w14:textId="77777777" w:rsidR="00907F50" w:rsidRDefault="00B8456D">
      <w:pPr>
        <w:pStyle w:val="BodyText"/>
        <w:spacing w:before="47" w:line="235" w:lineRule="auto"/>
        <w:ind w:left="1417" w:right="135"/>
        <w:jc w:val="both"/>
      </w:pPr>
      <w:r>
        <w:rPr>
          <w:color w:val="231F20"/>
        </w:rPr>
        <w:lastRenderedPageBreak/>
        <w:t>plan,</w:t>
      </w:r>
      <w:r>
        <w:rPr>
          <w:color w:val="231F20"/>
          <w:spacing w:val="-5"/>
        </w:rPr>
        <w:t xml:space="preserve"> </w:t>
      </w:r>
      <w:r>
        <w:rPr>
          <w:color w:val="231F20"/>
        </w:rPr>
        <w:t>forestry</w:t>
      </w:r>
      <w:r>
        <w:rPr>
          <w:color w:val="231F20"/>
          <w:spacing w:val="-5"/>
        </w:rPr>
        <w:t xml:space="preserve"> </w:t>
      </w:r>
      <w:r>
        <w:rPr>
          <w:color w:val="231F20"/>
        </w:rPr>
        <w:t>operations</w:t>
      </w:r>
      <w:r>
        <w:rPr>
          <w:color w:val="231F20"/>
          <w:spacing w:val="-5"/>
        </w:rPr>
        <w:t xml:space="preserve"> </w:t>
      </w:r>
      <w:r>
        <w:rPr>
          <w:color w:val="231F20"/>
        </w:rPr>
        <w:t>were</w:t>
      </w:r>
      <w:r>
        <w:rPr>
          <w:color w:val="231F20"/>
          <w:spacing w:val="-5"/>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carried</w:t>
      </w:r>
      <w:r>
        <w:rPr>
          <w:color w:val="231F20"/>
          <w:spacing w:val="-5"/>
        </w:rPr>
        <w:t xml:space="preserve"> </w:t>
      </w:r>
      <w:r>
        <w:rPr>
          <w:color w:val="231F20"/>
        </w:rPr>
        <w:t>on</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Norfolk</w:t>
      </w:r>
      <w:r>
        <w:rPr>
          <w:color w:val="231F20"/>
          <w:spacing w:val="-5"/>
        </w:rPr>
        <w:t xml:space="preserve"> </w:t>
      </w:r>
      <w:r>
        <w:rPr>
          <w:color w:val="231F20"/>
        </w:rPr>
        <w:t>Island</w:t>
      </w:r>
      <w:r>
        <w:rPr>
          <w:color w:val="231F20"/>
          <w:spacing w:val="-6"/>
        </w:rPr>
        <w:t xml:space="preserve"> </w:t>
      </w:r>
      <w:r>
        <w:rPr>
          <w:color w:val="231F20"/>
        </w:rPr>
        <w:t>Parks</w:t>
      </w:r>
      <w:r>
        <w:rPr>
          <w:color w:val="231F20"/>
          <w:spacing w:val="-5"/>
        </w:rPr>
        <w:t xml:space="preserve"> </w:t>
      </w:r>
      <w:r>
        <w:rPr>
          <w:color w:val="231F20"/>
        </w:rPr>
        <w:t>and</w:t>
      </w:r>
      <w:r>
        <w:rPr>
          <w:color w:val="231F20"/>
          <w:spacing w:val="-5"/>
        </w:rPr>
        <w:t xml:space="preserve"> </w:t>
      </w:r>
      <w:r>
        <w:rPr>
          <w:color w:val="231F20"/>
        </w:rPr>
        <w:t>Forestry Service</w:t>
      </w:r>
      <w:r>
        <w:rPr>
          <w:color w:val="231F20"/>
          <w:spacing w:val="-6"/>
        </w:rPr>
        <w:t xml:space="preserve"> </w:t>
      </w:r>
      <w:r>
        <w:rPr>
          <w:color w:val="231F20"/>
        </w:rPr>
        <w:t>or</w:t>
      </w:r>
      <w:r>
        <w:rPr>
          <w:color w:val="231F20"/>
          <w:spacing w:val="-6"/>
        </w:rPr>
        <w:t xml:space="preserve"> </w:t>
      </w:r>
      <w:r>
        <w:rPr>
          <w:color w:val="231F20"/>
        </w:rPr>
        <w:t>an</w:t>
      </w:r>
      <w:r>
        <w:rPr>
          <w:color w:val="231F20"/>
          <w:spacing w:val="-5"/>
        </w:rPr>
        <w:t xml:space="preserve"> </w:t>
      </w:r>
      <w:r>
        <w:rPr>
          <w:color w:val="231F20"/>
        </w:rPr>
        <w:t>outsourced</w:t>
      </w:r>
      <w:r>
        <w:rPr>
          <w:color w:val="231F20"/>
          <w:spacing w:val="-6"/>
        </w:rPr>
        <w:t xml:space="preserve"> </w:t>
      </w:r>
      <w:r>
        <w:rPr>
          <w:color w:val="231F20"/>
        </w:rPr>
        <w:t>operator</w:t>
      </w:r>
      <w:r>
        <w:rPr>
          <w:color w:val="231F20"/>
          <w:spacing w:val="-6"/>
        </w:rPr>
        <w:t xml:space="preserve"> </w:t>
      </w:r>
      <w:r>
        <w:rPr>
          <w:color w:val="231F20"/>
        </w:rPr>
        <w:t>(a</w:t>
      </w:r>
      <w:r>
        <w:rPr>
          <w:color w:val="231F20"/>
          <w:spacing w:val="-5"/>
        </w:rPr>
        <w:t xml:space="preserve"> </w:t>
      </w:r>
      <w:r>
        <w:rPr>
          <w:color w:val="231F20"/>
        </w:rPr>
        <w:t>forestry</w:t>
      </w:r>
      <w:r>
        <w:rPr>
          <w:color w:val="231F20"/>
          <w:spacing w:val="-6"/>
        </w:rPr>
        <w:t xml:space="preserve"> </w:t>
      </w:r>
      <w:r>
        <w:rPr>
          <w:color w:val="231F20"/>
        </w:rPr>
        <w:t>operator</w:t>
      </w:r>
      <w:r>
        <w:rPr>
          <w:color w:val="231F20"/>
          <w:spacing w:val="-6"/>
        </w:rPr>
        <w:t xml:space="preserve"> </w:t>
      </w:r>
      <w:r>
        <w:rPr>
          <w:color w:val="231F20"/>
        </w:rPr>
        <w:t>working</w:t>
      </w:r>
      <w:r>
        <w:rPr>
          <w:color w:val="231F20"/>
          <w:spacing w:val="-6"/>
        </w:rPr>
        <w:t xml:space="preserve"> </w:t>
      </w:r>
      <w:r>
        <w:rPr>
          <w:color w:val="231F20"/>
        </w:rPr>
        <w:t>on</w:t>
      </w:r>
      <w:r>
        <w:rPr>
          <w:color w:val="231F20"/>
          <w:spacing w:val="-6"/>
        </w:rPr>
        <w:t xml:space="preserve"> </w:t>
      </w:r>
      <w:r>
        <w:rPr>
          <w:color w:val="231F20"/>
        </w:rPr>
        <w:t>behalf</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Norfolk Island</w:t>
      </w:r>
      <w:r>
        <w:rPr>
          <w:color w:val="231F20"/>
          <w:spacing w:val="-2"/>
        </w:rPr>
        <w:t xml:space="preserve"> </w:t>
      </w:r>
      <w:r>
        <w:rPr>
          <w:color w:val="231F20"/>
        </w:rPr>
        <w:t>Government).</w:t>
      </w:r>
    </w:p>
    <w:p w14:paraId="680ACCEE" w14:textId="77777777" w:rsidR="00907F50" w:rsidRDefault="00B8456D">
      <w:pPr>
        <w:pStyle w:val="BodyText"/>
        <w:spacing w:before="116" w:line="235" w:lineRule="auto"/>
        <w:ind w:left="1417" w:right="20"/>
      </w:pPr>
      <w:r>
        <w:rPr>
          <w:color w:val="231F20"/>
        </w:rPr>
        <w:t xml:space="preserve">In 1994 areas of remnant native vegetation in the Forestry Area were surveyed and recommended for preservation due to their high nature conservation values (Davidson, </w:t>
      </w:r>
      <w:proofErr w:type="gramStart"/>
      <w:r>
        <w:rPr>
          <w:color w:val="231F20"/>
        </w:rPr>
        <w:t>Anderson</w:t>
      </w:r>
      <w:proofErr w:type="gramEnd"/>
      <w:r>
        <w:rPr>
          <w:color w:val="231F20"/>
        </w:rPr>
        <w:t xml:space="preserve"> and Evans 1994). The previous management plans provided that these areas were not to be cleared and weed management be undertaken in and around them by the forestry operator. The area was again mapped in 2010 to determine the vegetation types within the Forestry Area and to consider appropriate future management and use.</w:t>
      </w:r>
    </w:p>
    <w:p w14:paraId="0164BA3B" w14:textId="77777777" w:rsidR="00907F50" w:rsidRDefault="00B8456D">
      <w:pPr>
        <w:pStyle w:val="BodyText"/>
        <w:spacing w:before="118" w:line="235" w:lineRule="auto"/>
        <w:ind w:left="1417"/>
      </w:pPr>
      <w:r>
        <w:rPr>
          <w:color w:val="231F20"/>
        </w:rPr>
        <w:t>An investigation into the viability of forestry operations was commissioned 2012 by an independent</w:t>
      </w:r>
      <w:r>
        <w:rPr>
          <w:color w:val="231F20"/>
          <w:spacing w:val="-5"/>
        </w:rPr>
        <w:t xml:space="preserve"> </w:t>
      </w:r>
      <w:r>
        <w:rPr>
          <w:color w:val="231F20"/>
        </w:rPr>
        <w:t>forestry</w:t>
      </w:r>
      <w:r>
        <w:rPr>
          <w:color w:val="231F20"/>
          <w:spacing w:val="-5"/>
        </w:rPr>
        <w:t xml:space="preserve"> </w:t>
      </w:r>
      <w:r>
        <w:rPr>
          <w:color w:val="231F20"/>
        </w:rPr>
        <w:t>expert.</w:t>
      </w:r>
      <w:r>
        <w:rPr>
          <w:color w:val="231F20"/>
          <w:spacing w:val="-6"/>
        </w:rPr>
        <w:t xml:space="preserve"> </w:t>
      </w:r>
      <w:r>
        <w:rPr>
          <w:color w:val="231F20"/>
        </w:rPr>
        <w:t>It</w:t>
      </w:r>
      <w:r>
        <w:rPr>
          <w:color w:val="231F20"/>
          <w:spacing w:val="-6"/>
        </w:rPr>
        <w:t xml:space="preserve"> </w:t>
      </w:r>
      <w:r>
        <w:rPr>
          <w:color w:val="231F20"/>
        </w:rPr>
        <w:t>found</w:t>
      </w:r>
      <w:r>
        <w:rPr>
          <w:color w:val="231F20"/>
          <w:spacing w:val="-6"/>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Forestry</w:t>
      </w:r>
      <w:r>
        <w:rPr>
          <w:color w:val="231F20"/>
          <w:spacing w:val="-5"/>
        </w:rPr>
        <w:t xml:space="preserve"> </w:t>
      </w:r>
      <w:r>
        <w:rPr>
          <w:color w:val="231F20"/>
        </w:rPr>
        <w:t>Area</w:t>
      </w:r>
      <w:r>
        <w:rPr>
          <w:color w:val="231F20"/>
          <w:spacing w:val="-6"/>
        </w:rPr>
        <w:t xml:space="preserve"> </w:t>
      </w:r>
      <w:r>
        <w:rPr>
          <w:color w:val="231F20"/>
        </w:rPr>
        <w:t>had</w:t>
      </w:r>
      <w:r>
        <w:rPr>
          <w:color w:val="231F20"/>
          <w:spacing w:val="-5"/>
        </w:rPr>
        <w:t xml:space="preserve"> </w:t>
      </w:r>
      <w:r>
        <w:rPr>
          <w:color w:val="231F20"/>
        </w:rPr>
        <w:t>little</w:t>
      </w:r>
      <w:r>
        <w:rPr>
          <w:color w:val="231F20"/>
          <w:spacing w:val="-5"/>
        </w:rPr>
        <w:t xml:space="preserve"> </w:t>
      </w:r>
      <w:r>
        <w:rPr>
          <w:color w:val="231F20"/>
        </w:rPr>
        <w:t>economic</w:t>
      </w:r>
      <w:r>
        <w:rPr>
          <w:color w:val="231F20"/>
          <w:spacing w:val="-6"/>
        </w:rPr>
        <w:t xml:space="preserve"> </w:t>
      </w:r>
      <w:r>
        <w:rPr>
          <w:color w:val="231F20"/>
        </w:rPr>
        <w:t>value</w:t>
      </w:r>
      <w:r>
        <w:rPr>
          <w:color w:val="231F20"/>
          <w:spacing w:val="-5"/>
        </w:rPr>
        <w:t xml:space="preserve"> </w:t>
      </w:r>
      <w:r>
        <w:rPr>
          <w:color w:val="231F20"/>
          <w:spacing w:val="-3"/>
        </w:rPr>
        <w:t xml:space="preserve">for </w:t>
      </w:r>
      <w:r>
        <w:rPr>
          <w:color w:val="231F20"/>
        </w:rPr>
        <w:t xml:space="preserve">the island and should be rehabilitated to provide increased opportunities </w:t>
      </w:r>
      <w:r>
        <w:rPr>
          <w:color w:val="231F20"/>
          <w:spacing w:val="-3"/>
        </w:rPr>
        <w:t xml:space="preserve">for </w:t>
      </w:r>
      <w:r>
        <w:rPr>
          <w:color w:val="231F20"/>
        </w:rPr>
        <w:t>community recreation</w:t>
      </w:r>
      <w:r>
        <w:rPr>
          <w:color w:val="231F20"/>
          <w:spacing w:val="-4"/>
        </w:rPr>
        <w:t xml:space="preserve"> </w:t>
      </w:r>
      <w:r>
        <w:rPr>
          <w:color w:val="231F20"/>
        </w:rPr>
        <w:t>and</w:t>
      </w:r>
      <w:r>
        <w:rPr>
          <w:color w:val="231F20"/>
          <w:spacing w:val="-3"/>
        </w:rPr>
        <w:t xml:space="preserve"> </w:t>
      </w:r>
      <w:r>
        <w:rPr>
          <w:color w:val="231F20"/>
        </w:rPr>
        <w:t>tourism.</w:t>
      </w:r>
      <w:r>
        <w:rPr>
          <w:color w:val="231F20"/>
          <w:spacing w:val="-4"/>
        </w:rPr>
        <w:t xml:space="preserve"> </w:t>
      </w:r>
      <w:r>
        <w:rPr>
          <w:color w:val="231F20"/>
        </w:rPr>
        <w:t>In</w:t>
      </w:r>
      <w:r>
        <w:rPr>
          <w:color w:val="231F20"/>
          <w:spacing w:val="-5"/>
        </w:rPr>
        <w:t xml:space="preserve"> </w:t>
      </w:r>
      <w:r>
        <w:rPr>
          <w:color w:val="231F20"/>
        </w:rPr>
        <w:t>this</w:t>
      </w:r>
      <w:r>
        <w:rPr>
          <w:color w:val="231F20"/>
          <w:spacing w:val="-3"/>
        </w:rPr>
        <w:t xml:space="preserve"> </w:t>
      </w:r>
      <w:r>
        <w:rPr>
          <w:color w:val="231F20"/>
        </w:rPr>
        <w:t>plan,</w:t>
      </w:r>
      <w:r>
        <w:rPr>
          <w:color w:val="231F20"/>
          <w:spacing w:val="-3"/>
        </w:rPr>
        <w:t xml:space="preserve"> </w:t>
      </w:r>
      <w:r>
        <w:rPr>
          <w:color w:val="231F20"/>
        </w:rPr>
        <w:t>the</w:t>
      </w:r>
      <w:r>
        <w:rPr>
          <w:color w:val="231F20"/>
          <w:spacing w:val="-4"/>
        </w:rPr>
        <w:t xml:space="preserve"> </w:t>
      </w:r>
      <w:r>
        <w:rPr>
          <w:color w:val="231F20"/>
        </w:rPr>
        <w:t>boundary</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Forestry</w:t>
      </w:r>
      <w:r>
        <w:rPr>
          <w:color w:val="231F20"/>
          <w:spacing w:val="-3"/>
        </w:rPr>
        <w:t xml:space="preserve"> </w:t>
      </w:r>
      <w:r>
        <w:rPr>
          <w:color w:val="231F20"/>
        </w:rPr>
        <w:t>Area</w:t>
      </w:r>
      <w:r>
        <w:rPr>
          <w:color w:val="231F20"/>
          <w:spacing w:val="-4"/>
        </w:rPr>
        <w:t xml:space="preserve"> </w:t>
      </w:r>
      <w:r>
        <w:rPr>
          <w:color w:val="231F20"/>
        </w:rPr>
        <w:t>has</w:t>
      </w:r>
      <w:r>
        <w:rPr>
          <w:color w:val="231F20"/>
          <w:spacing w:val="-4"/>
        </w:rPr>
        <w:t xml:space="preserve"> </w:t>
      </w:r>
      <w:r>
        <w:rPr>
          <w:color w:val="231F20"/>
        </w:rPr>
        <w:t>been</w:t>
      </w:r>
      <w:r>
        <w:rPr>
          <w:color w:val="231F20"/>
          <w:spacing w:val="-3"/>
        </w:rPr>
        <w:t xml:space="preserve"> </w:t>
      </w:r>
      <w:r>
        <w:rPr>
          <w:color w:val="231F20"/>
        </w:rPr>
        <w:t>adjusted to:</w:t>
      </w:r>
    </w:p>
    <w:p w14:paraId="10490EE7" w14:textId="77777777" w:rsidR="00907F50" w:rsidRDefault="00B8456D">
      <w:pPr>
        <w:pStyle w:val="ListParagraph"/>
        <w:numPr>
          <w:ilvl w:val="1"/>
          <w:numId w:val="39"/>
        </w:numPr>
        <w:tabs>
          <w:tab w:val="left" w:pos="1701"/>
        </w:tabs>
        <w:spacing w:before="117" w:line="235" w:lineRule="auto"/>
        <w:ind w:right="281" w:hanging="283"/>
        <w:rPr>
          <w:sz w:val="20"/>
        </w:rPr>
      </w:pPr>
      <w:r>
        <w:rPr>
          <w:color w:val="231F20"/>
          <w:sz w:val="20"/>
        </w:rPr>
        <w:t>Continue to provide a sufficiently large timber resource of eucalypts and pines to meet</w:t>
      </w:r>
      <w:r>
        <w:rPr>
          <w:color w:val="231F20"/>
          <w:spacing w:val="-4"/>
          <w:sz w:val="20"/>
        </w:rPr>
        <w:t xml:space="preserve"> </w:t>
      </w:r>
      <w:r>
        <w:rPr>
          <w:color w:val="231F20"/>
          <w:sz w:val="20"/>
        </w:rPr>
        <w:t>the</w:t>
      </w:r>
      <w:r>
        <w:rPr>
          <w:color w:val="231F20"/>
          <w:spacing w:val="-4"/>
          <w:sz w:val="20"/>
        </w:rPr>
        <w:t xml:space="preserve"> </w:t>
      </w:r>
      <w:r>
        <w:rPr>
          <w:color w:val="231F20"/>
          <w:sz w:val="20"/>
        </w:rPr>
        <w:t>needs</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Norfolk</w:t>
      </w:r>
      <w:r>
        <w:rPr>
          <w:color w:val="231F20"/>
          <w:spacing w:val="-5"/>
          <w:sz w:val="20"/>
        </w:rPr>
        <w:t xml:space="preserve"> </w:t>
      </w:r>
      <w:r>
        <w:rPr>
          <w:color w:val="231F20"/>
          <w:sz w:val="20"/>
        </w:rPr>
        <w:t>Island</w:t>
      </w:r>
      <w:r>
        <w:rPr>
          <w:color w:val="231F20"/>
          <w:spacing w:val="-5"/>
          <w:sz w:val="20"/>
        </w:rPr>
        <w:t xml:space="preserve"> </w:t>
      </w:r>
      <w:r>
        <w:rPr>
          <w:color w:val="231F20"/>
          <w:sz w:val="20"/>
        </w:rPr>
        <w:t>community</w:t>
      </w:r>
      <w:r>
        <w:rPr>
          <w:color w:val="231F20"/>
          <w:spacing w:val="-4"/>
          <w:sz w:val="20"/>
        </w:rPr>
        <w:t xml:space="preserve"> </w:t>
      </w:r>
      <w:r>
        <w:rPr>
          <w:color w:val="231F20"/>
          <w:sz w:val="20"/>
        </w:rPr>
        <w:t>while</w:t>
      </w:r>
      <w:r>
        <w:rPr>
          <w:color w:val="231F20"/>
          <w:spacing w:val="-4"/>
          <w:sz w:val="20"/>
        </w:rPr>
        <w:t xml:space="preserve"> </w:t>
      </w:r>
      <w:r>
        <w:rPr>
          <w:color w:val="231F20"/>
          <w:sz w:val="20"/>
        </w:rPr>
        <w:t>reducing</w:t>
      </w:r>
      <w:r>
        <w:rPr>
          <w:color w:val="231F20"/>
          <w:spacing w:val="-5"/>
          <w:sz w:val="20"/>
        </w:rPr>
        <w:t xml:space="preserve"> </w:t>
      </w:r>
      <w:r>
        <w:rPr>
          <w:color w:val="231F20"/>
          <w:sz w:val="20"/>
        </w:rPr>
        <w:t>management</w:t>
      </w:r>
      <w:r>
        <w:rPr>
          <w:color w:val="231F20"/>
          <w:spacing w:val="-4"/>
          <w:sz w:val="20"/>
        </w:rPr>
        <w:t xml:space="preserve"> </w:t>
      </w:r>
      <w:r>
        <w:rPr>
          <w:color w:val="231F20"/>
          <w:sz w:val="20"/>
        </w:rPr>
        <w:t>and maintenance costs to the forestry</w:t>
      </w:r>
      <w:r>
        <w:rPr>
          <w:color w:val="231F20"/>
          <w:spacing w:val="-5"/>
          <w:sz w:val="20"/>
        </w:rPr>
        <w:t xml:space="preserve"> </w:t>
      </w:r>
      <w:r>
        <w:rPr>
          <w:color w:val="231F20"/>
          <w:spacing w:val="-4"/>
          <w:sz w:val="20"/>
        </w:rPr>
        <w:t>operator.</w:t>
      </w:r>
    </w:p>
    <w:p w14:paraId="5DCD6080" w14:textId="77777777" w:rsidR="00907F50" w:rsidRDefault="00B8456D">
      <w:pPr>
        <w:pStyle w:val="ListParagraph"/>
        <w:numPr>
          <w:ilvl w:val="1"/>
          <w:numId w:val="39"/>
        </w:numPr>
        <w:tabs>
          <w:tab w:val="left" w:pos="1701"/>
        </w:tabs>
        <w:spacing w:before="55"/>
        <w:ind w:hanging="283"/>
        <w:rPr>
          <w:sz w:val="20"/>
        </w:rPr>
      </w:pPr>
      <w:r>
        <w:rPr>
          <w:color w:val="231F20"/>
          <w:sz w:val="20"/>
        </w:rPr>
        <w:t>Allow for increased recreational and tourism use of the</w:t>
      </w:r>
      <w:r>
        <w:rPr>
          <w:color w:val="231F20"/>
          <w:spacing w:val="-12"/>
          <w:sz w:val="20"/>
        </w:rPr>
        <w:t xml:space="preserve"> </w:t>
      </w:r>
      <w:r>
        <w:rPr>
          <w:color w:val="231F20"/>
          <w:sz w:val="20"/>
        </w:rPr>
        <w:t>area.</w:t>
      </w:r>
    </w:p>
    <w:p w14:paraId="2AFBF6C4" w14:textId="77777777" w:rsidR="00907F50" w:rsidRDefault="00B8456D">
      <w:pPr>
        <w:pStyle w:val="ListParagraph"/>
        <w:numPr>
          <w:ilvl w:val="1"/>
          <w:numId w:val="39"/>
        </w:numPr>
        <w:tabs>
          <w:tab w:val="left" w:pos="1701"/>
        </w:tabs>
        <w:spacing w:before="56" w:line="235" w:lineRule="auto"/>
        <w:ind w:right="211" w:hanging="283"/>
        <w:rPr>
          <w:sz w:val="20"/>
        </w:rPr>
      </w:pPr>
      <w:r>
        <w:rPr>
          <w:color w:val="231F20"/>
          <w:sz w:val="20"/>
        </w:rPr>
        <w:t>Allow</w:t>
      </w:r>
      <w:r>
        <w:rPr>
          <w:color w:val="231F20"/>
          <w:spacing w:val="-6"/>
          <w:sz w:val="20"/>
        </w:rPr>
        <w:t xml:space="preserve"> </w:t>
      </w:r>
      <w:r>
        <w:rPr>
          <w:color w:val="231F20"/>
          <w:sz w:val="20"/>
        </w:rPr>
        <w:t>for</w:t>
      </w:r>
      <w:r>
        <w:rPr>
          <w:color w:val="231F20"/>
          <w:spacing w:val="-5"/>
          <w:sz w:val="20"/>
        </w:rPr>
        <w:t xml:space="preserve"> </w:t>
      </w:r>
      <w:r>
        <w:rPr>
          <w:color w:val="231F20"/>
          <w:sz w:val="20"/>
        </w:rPr>
        <w:t>the</w:t>
      </w:r>
      <w:r>
        <w:rPr>
          <w:color w:val="231F20"/>
          <w:spacing w:val="-6"/>
          <w:sz w:val="20"/>
        </w:rPr>
        <w:t xml:space="preserve"> </w:t>
      </w:r>
      <w:r>
        <w:rPr>
          <w:color w:val="231F20"/>
          <w:sz w:val="20"/>
        </w:rPr>
        <w:t>return</w:t>
      </w:r>
      <w:r>
        <w:rPr>
          <w:color w:val="231F20"/>
          <w:spacing w:val="-5"/>
          <w:sz w:val="20"/>
        </w:rPr>
        <w:t xml:space="preserve"> </w:t>
      </w:r>
      <w:r>
        <w:rPr>
          <w:color w:val="231F20"/>
          <w:sz w:val="20"/>
        </w:rPr>
        <w:t>of</w:t>
      </w:r>
      <w:r>
        <w:rPr>
          <w:color w:val="231F20"/>
          <w:spacing w:val="-6"/>
          <w:sz w:val="20"/>
        </w:rPr>
        <w:t xml:space="preserve"> </w:t>
      </w:r>
      <w:r>
        <w:rPr>
          <w:color w:val="231F20"/>
          <w:sz w:val="20"/>
        </w:rPr>
        <w:t>areas</w:t>
      </w:r>
      <w:r>
        <w:rPr>
          <w:color w:val="231F20"/>
          <w:spacing w:val="-5"/>
          <w:sz w:val="20"/>
        </w:rPr>
        <w:t xml:space="preserve"> </w:t>
      </w:r>
      <w:r>
        <w:rPr>
          <w:color w:val="231F20"/>
          <w:sz w:val="20"/>
        </w:rPr>
        <w:t>with</w:t>
      </w:r>
      <w:r>
        <w:rPr>
          <w:color w:val="231F20"/>
          <w:spacing w:val="-6"/>
          <w:sz w:val="20"/>
        </w:rPr>
        <w:t xml:space="preserve"> </w:t>
      </w:r>
      <w:r>
        <w:rPr>
          <w:color w:val="231F20"/>
          <w:sz w:val="20"/>
        </w:rPr>
        <w:t>remnant</w:t>
      </w:r>
      <w:r>
        <w:rPr>
          <w:color w:val="231F20"/>
          <w:spacing w:val="-5"/>
          <w:sz w:val="20"/>
        </w:rPr>
        <w:t xml:space="preserve"> </w:t>
      </w:r>
      <w:r>
        <w:rPr>
          <w:color w:val="231F20"/>
          <w:sz w:val="20"/>
        </w:rPr>
        <w:t>native</w:t>
      </w:r>
      <w:r>
        <w:rPr>
          <w:color w:val="231F20"/>
          <w:spacing w:val="-6"/>
          <w:sz w:val="20"/>
        </w:rPr>
        <w:t xml:space="preserve"> </w:t>
      </w:r>
      <w:r>
        <w:rPr>
          <w:color w:val="231F20"/>
          <w:sz w:val="20"/>
        </w:rPr>
        <w:t>vegetation</w:t>
      </w:r>
      <w:r>
        <w:rPr>
          <w:color w:val="231F20"/>
          <w:spacing w:val="-5"/>
          <w:sz w:val="20"/>
        </w:rPr>
        <w:t xml:space="preserve"> </w:t>
      </w:r>
      <w:r>
        <w:rPr>
          <w:color w:val="231F20"/>
          <w:sz w:val="20"/>
        </w:rPr>
        <w:t>and</w:t>
      </w:r>
      <w:r>
        <w:rPr>
          <w:color w:val="231F20"/>
          <w:spacing w:val="-5"/>
          <w:sz w:val="20"/>
        </w:rPr>
        <w:t xml:space="preserve"> </w:t>
      </w:r>
      <w:r>
        <w:rPr>
          <w:color w:val="231F20"/>
          <w:sz w:val="20"/>
        </w:rPr>
        <w:t>high</w:t>
      </w:r>
      <w:r>
        <w:rPr>
          <w:color w:val="231F20"/>
          <w:spacing w:val="-5"/>
          <w:sz w:val="20"/>
        </w:rPr>
        <w:t xml:space="preserve"> </w:t>
      </w:r>
      <w:r>
        <w:rPr>
          <w:color w:val="231F20"/>
          <w:sz w:val="20"/>
        </w:rPr>
        <w:t>conservation value to native</w:t>
      </w:r>
      <w:r>
        <w:rPr>
          <w:color w:val="231F20"/>
          <w:spacing w:val="-3"/>
          <w:sz w:val="20"/>
        </w:rPr>
        <w:t xml:space="preserve"> </w:t>
      </w:r>
      <w:r>
        <w:rPr>
          <w:color w:val="231F20"/>
          <w:sz w:val="20"/>
        </w:rPr>
        <w:t>forest.</w:t>
      </w:r>
    </w:p>
    <w:p w14:paraId="1F367A59" w14:textId="77777777" w:rsidR="00907F50" w:rsidRDefault="00B8456D">
      <w:pPr>
        <w:pStyle w:val="BodyText"/>
        <w:spacing w:before="55"/>
        <w:ind w:left="1417"/>
      </w:pPr>
      <w:r>
        <w:rPr>
          <w:color w:val="231F20"/>
        </w:rPr>
        <w:t>Map 3 shows the revised boundary of the Forestry Zone.</w:t>
      </w:r>
    </w:p>
    <w:p w14:paraId="08006434" w14:textId="77777777" w:rsidR="00907F50" w:rsidRDefault="00B8456D">
      <w:pPr>
        <w:pStyle w:val="BodyText"/>
        <w:spacing w:before="113" w:line="235" w:lineRule="auto"/>
        <w:ind w:left="1417" w:right="55"/>
      </w:pPr>
      <w:r>
        <w:rPr>
          <w:color w:val="231F20"/>
        </w:rPr>
        <w:t>The conduct of forestry operations is subject to ss.354 and 354A of the EPBC Act and may only be carried on in accordance with this plan.</w:t>
      </w:r>
    </w:p>
    <w:p w14:paraId="1210D764" w14:textId="77777777" w:rsidR="00907F50" w:rsidRDefault="00B8456D">
      <w:pPr>
        <w:spacing w:before="167"/>
        <w:ind w:left="1417"/>
        <w:rPr>
          <w:rFonts w:ascii="Calibri"/>
          <w:b/>
          <w:sz w:val="20"/>
        </w:rPr>
      </w:pPr>
      <w:r>
        <w:rPr>
          <w:rFonts w:ascii="Calibri"/>
          <w:b/>
          <w:color w:val="231F20"/>
          <w:sz w:val="20"/>
        </w:rPr>
        <w:t>Issues</w:t>
      </w:r>
    </w:p>
    <w:p w14:paraId="2B23C928" w14:textId="77777777" w:rsidR="00907F50" w:rsidRDefault="00B8456D">
      <w:pPr>
        <w:pStyle w:val="ListParagraph"/>
        <w:numPr>
          <w:ilvl w:val="1"/>
          <w:numId w:val="39"/>
        </w:numPr>
        <w:tabs>
          <w:tab w:val="left" w:pos="1701"/>
        </w:tabs>
        <w:spacing w:before="53"/>
        <w:ind w:hanging="283"/>
        <w:rPr>
          <w:sz w:val="20"/>
        </w:rPr>
      </w:pPr>
      <w:r>
        <w:rPr>
          <w:color w:val="231F20"/>
          <w:sz w:val="20"/>
        </w:rPr>
        <w:t>Forestry practices need to be undertaken safely and</w:t>
      </w:r>
      <w:r>
        <w:rPr>
          <w:color w:val="231F20"/>
          <w:spacing w:val="-14"/>
          <w:sz w:val="20"/>
        </w:rPr>
        <w:t xml:space="preserve"> </w:t>
      </w:r>
      <w:r>
        <w:rPr>
          <w:color w:val="231F20"/>
          <w:sz w:val="20"/>
        </w:rPr>
        <w:t>sustainably.</w:t>
      </w:r>
    </w:p>
    <w:p w14:paraId="16E8D55B" w14:textId="77777777" w:rsidR="00907F50" w:rsidRDefault="00B8456D">
      <w:pPr>
        <w:pStyle w:val="ListParagraph"/>
        <w:numPr>
          <w:ilvl w:val="1"/>
          <w:numId w:val="39"/>
        </w:numPr>
        <w:tabs>
          <w:tab w:val="left" w:pos="1701"/>
        </w:tabs>
        <w:spacing w:before="56" w:line="235" w:lineRule="auto"/>
        <w:ind w:right="293" w:hanging="283"/>
        <w:rPr>
          <w:sz w:val="20"/>
        </w:rPr>
      </w:pPr>
      <w:r>
        <w:rPr>
          <w:color w:val="231F20"/>
          <w:sz w:val="20"/>
        </w:rPr>
        <w:t>Appropriate</w:t>
      </w:r>
      <w:r>
        <w:rPr>
          <w:color w:val="231F20"/>
          <w:spacing w:val="-4"/>
          <w:sz w:val="20"/>
        </w:rPr>
        <w:t xml:space="preserve"> </w:t>
      </w:r>
      <w:r>
        <w:rPr>
          <w:color w:val="231F20"/>
          <w:sz w:val="20"/>
        </w:rPr>
        <w:t>use</w:t>
      </w:r>
      <w:r>
        <w:rPr>
          <w:color w:val="231F20"/>
          <w:spacing w:val="-3"/>
          <w:sz w:val="20"/>
        </w:rPr>
        <w:t xml:space="preserve"> </w:t>
      </w:r>
      <w:r>
        <w:rPr>
          <w:color w:val="231F20"/>
          <w:sz w:val="20"/>
        </w:rPr>
        <w:t>should</w:t>
      </w:r>
      <w:r>
        <w:rPr>
          <w:color w:val="231F20"/>
          <w:spacing w:val="-4"/>
          <w:sz w:val="20"/>
        </w:rPr>
        <w:t xml:space="preserve"> </w:t>
      </w:r>
      <w:r>
        <w:rPr>
          <w:color w:val="231F20"/>
          <w:sz w:val="20"/>
        </w:rPr>
        <w:t>be</w:t>
      </w:r>
      <w:r>
        <w:rPr>
          <w:color w:val="231F20"/>
          <w:spacing w:val="-3"/>
          <w:sz w:val="20"/>
        </w:rPr>
        <w:t xml:space="preserve"> </w:t>
      </w:r>
      <w:r>
        <w:rPr>
          <w:color w:val="231F20"/>
          <w:sz w:val="20"/>
        </w:rPr>
        <w:t>made</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Forestry</w:t>
      </w:r>
      <w:r>
        <w:rPr>
          <w:color w:val="231F20"/>
          <w:spacing w:val="-3"/>
          <w:sz w:val="20"/>
        </w:rPr>
        <w:t xml:space="preserve"> </w:t>
      </w:r>
      <w:r>
        <w:rPr>
          <w:color w:val="231F20"/>
          <w:sz w:val="20"/>
        </w:rPr>
        <w:t>Area</w:t>
      </w:r>
      <w:r>
        <w:rPr>
          <w:color w:val="231F20"/>
          <w:spacing w:val="-4"/>
          <w:sz w:val="20"/>
        </w:rPr>
        <w:t xml:space="preserve"> </w:t>
      </w:r>
      <w:r>
        <w:rPr>
          <w:color w:val="231F20"/>
          <w:sz w:val="20"/>
        </w:rPr>
        <w:t>by</w:t>
      </w:r>
      <w:r>
        <w:rPr>
          <w:color w:val="231F20"/>
          <w:spacing w:val="-3"/>
          <w:sz w:val="20"/>
        </w:rPr>
        <w:t xml:space="preserve"> </w:t>
      </w:r>
      <w:r>
        <w:rPr>
          <w:color w:val="231F20"/>
          <w:sz w:val="20"/>
        </w:rPr>
        <w:t>park</w:t>
      </w:r>
      <w:r>
        <w:rPr>
          <w:color w:val="231F20"/>
          <w:spacing w:val="-3"/>
          <w:sz w:val="20"/>
        </w:rPr>
        <w:t xml:space="preserve"> </w:t>
      </w:r>
      <w:r>
        <w:rPr>
          <w:color w:val="231F20"/>
          <w:sz w:val="20"/>
        </w:rPr>
        <w:t>visitors,</w:t>
      </w:r>
      <w:r>
        <w:rPr>
          <w:color w:val="231F20"/>
          <w:spacing w:val="-3"/>
          <w:sz w:val="20"/>
        </w:rPr>
        <w:t xml:space="preserve"> </w:t>
      </w:r>
      <w:r>
        <w:rPr>
          <w:color w:val="231F20"/>
          <w:sz w:val="20"/>
        </w:rPr>
        <w:t>in</w:t>
      </w:r>
      <w:r>
        <w:rPr>
          <w:color w:val="231F20"/>
          <w:spacing w:val="-3"/>
          <w:sz w:val="20"/>
        </w:rPr>
        <w:t xml:space="preserve"> </w:t>
      </w:r>
      <w:r>
        <w:rPr>
          <w:color w:val="231F20"/>
          <w:sz w:val="20"/>
        </w:rPr>
        <w:t>a</w:t>
      </w:r>
      <w:r>
        <w:rPr>
          <w:color w:val="231F20"/>
          <w:spacing w:val="-3"/>
          <w:sz w:val="20"/>
        </w:rPr>
        <w:t xml:space="preserve"> </w:t>
      </w:r>
      <w:r>
        <w:rPr>
          <w:color w:val="231F20"/>
          <w:sz w:val="20"/>
        </w:rPr>
        <w:t>manner that does not have a significant impact on forestry</w:t>
      </w:r>
      <w:r>
        <w:rPr>
          <w:color w:val="231F20"/>
          <w:spacing w:val="-11"/>
          <w:sz w:val="20"/>
        </w:rPr>
        <w:t xml:space="preserve"> </w:t>
      </w:r>
      <w:r>
        <w:rPr>
          <w:color w:val="231F20"/>
          <w:sz w:val="20"/>
        </w:rPr>
        <w:t>operations.</w:t>
      </w:r>
    </w:p>
    <w:p w14:paraId="7D4DC505" w14:textId="77777777" w:rsidR="00907F50" w:rsidRDefault="00B8456D">
      <w:pPr>
        <w:pStyle w:val="ListParagraph"/>
        <w:numPr>
          <w:ilvl w:val="1"/>
          <w:numId w:val="39"/>
        </w:numPr>
        <w:tabs>
          <w:tab w:val="left" w:pos="1701"/>
        </w:tabs>
        <w:spacing w:before="58" w:line="235" w:lineRule="auto"/>
        <w:ind w:right="130" w:hanging="283"/>
        <w:rPr>
          <w:sz w:val="20"/>
        </w:rPr>
      </w:pPr>
      <w:r>
        <w:rPr>
          <w:color w:val="231F20"/>
          <w:sz w:val="20"/>
        </w:rPr>
        <w:t>The mature eucalypt plantations in the Forestry Area increase the risk of wildfire on Norfolk</w:t>
      </w:r>
      <w:r>
        <w:rPr>
          <w:color w:val="231F20"/>
          <w:spacing w:val="-2"/>
          <w:sz w:val="20"/>
        </w:rPr>
        <w:t xml:space="preserve"> </w:t>
      </w:r>
      <w:r>
        <w:rPr>
          <w:color w:val="231F20"/>
          <w:sz w:val="20"/>
        </w:rPr>
        <w:t>Island.</w:t>
      </w:r>
    </w:p>
    <w:p w14:paraId="2B8C3D2A" w14:textId="77777777" w:rsidR="00907F50" w:rsidRDefault="00B8456D">
      <w:pPr>
        <w:pStyle w:val="ListParagraph"/>
        <w:numPr>
          <w:ilvl w:val="1"/>
          <w:numId w:val="39"/>
        </w:numPr>
        <w:tabs>
          <w:tab w:val="left" w:pos="1701"/>
        </w:tabs>
        <w:spacing w:before="59" w:line="235" w:lineRule="auto"/>
        <w:ind w:right="304" w:hanging="283"/>
        <w:rPr>
          <w:sz w:val="20"/>
        </w:rPr>
      </w:pPr>
      <w:r>
        <w:rPr>
          <w:color w:val="231F20"/>
          <w:sz w:val="20"/>
        </w:rPr>
        <w:t>Eucalypt plantations now provide habitat to several endemic species on Norfolk Island,</w:t>
      </w:r>
      <w:r>
        <w:rPr>
          <w:color w:val="231F20"/>
          <w:spacing w:val="-6"/>
          <w:sz w:val="20"/>
        </w:rPr>
        <w:t xml:space="preserve"> </w:t>
      </w:r>
      <w:r>
        <w:rPr>
          <w:color w:val="231F20"/>
          <w:sz w:val="20"/>
        </w:rPr>
        <w:t>including</w:t>
      </w:r>
      <w:r>
        <w:rPr>
          <w:color w:val="231F20"/>
          <w:spacing w:val="-5"/>
          <w:sz w:val="20"/>
        </w:rPr>
        <w:t xml:space="preserve"> </w:t>
      </w:r>
      <w:r>
        <w:rPr>
          <w:color w:val="231F20"/>
          <w:sz w:val="20"/>
        </w:rPr>
        <w:t>the</w:t>
      </w:r>
      <w:r>
        <w:rPr>
          <w:color w:val="231F20"/>
          <w:spacing w:val="-6"/>
          <w:sz w:val="20"/>
        </w:rPr>
        <w:t xml:space="preserve"> </w:t>
      </w:r>
      <w:r>
        <w:rPr>
          <w:color w:val="231F20"/>
          <w:sz w:val="20"/>
        </w:rPr>
        <w:t>Norfolk</w:t>
      </w:r>
      <w:r>
        <w:rPr>
          <w:color w:val="231F20"/>
          <w:spacing w:val="-5"/>
          <w:sz w:val="20"/>
        </w:rPr>
        <w:t xml:space="preserve"> </w:t>
      </w:r>
      <w:r>
        <w:rPr>
          <w:color w:val="231F20"/>
          <w:sz w:val="20"/>
        </w:rPr>
        <w:t>Island</w:t>
      </w:r>
      <w:r>
        <w:rPr>
          <w:color w:val="231F20"/>
          <w:spacing w:val="-6"/>
          <w:sz w:val="20"/>
        </w:rPr>
        <w:t xml:space="preserve"> </w:t>
      </w:r>
      <w:r>
        <w:rPr>
          <w:color w:val="231F20"/>
          <w:sz w:val="20"/>
        </w:rPr>
        <w:t>green</w:t>
      </w:r>
      <w:r>
        <w:rPr>
          <w:color w:val="231F20"/>
          <w:spacing w:val="-6"/>
          <w:sz w:val="20"/>
        </w:rPr>
        <w:t xml:space="preserve"> </w:t>
      </w:r>
      <w:r>
        <w:rPr>
          <w:color w:val="231F20"/>
          <w:sz w:val="20"/>
        </w:rPr>
        <w:t>parrot,</w:t>
      </w:r>
      <w:r>
        <w:rPr>
          <w:color w:val="231F20"/>
          <w:spacing w:val="-6"/>
          <w:sz w:val="20"/>
        </w:rPr>
        <w:t xml:space="preserve"> </w:t>
      </w:r>
      <w:r>
        <w:rPr>
          <w:color w:val="231F20"/>
          <w:sz w:val="20"/>
        </w:rPr>
        <w:t>the</w:t>
      </w:r>
      <w:r>
        <w:rPr>
          <w:color w:val="231F20"/>
          <w:spacing w:val="-5"/>
          <w:sz w:val="20"/>
        </w:rPr>
        <w:t xml:space="preserve"> </w:t>
      </w:r>
      <w:r>
        <w:rPr>
          <w:color w:val="231F20"/>
          <w:sz w:val="20"/>
        </w:rPr>
        <w:t>Norfolk</w:t>
      </w:r>
      <w:r>
        <w:rPr>
          <w:color w:val="231F20"/>
          <w:spacing w:val="-6"/>
          <w:sz w:val="20"/>
        </w:rPr>
        <w:t xml:space="preserve"> </w:t>
      </w:r>
      <w:r>
        <w:rPr>
          <w:color w:val="231F20"/>
          <w:sz w:val="20"/>
        </w:rPr>
        <w:t>Island</w:t>
      </w:r>
      <w:r>
        <w:rPr>
          <w:color w:val="231F20"/>
          <w:spacing w:val="-6"/>
          <w:sz w:val="20"/>
        </w:rPr>
        <w:t xml:space="preserve"> </w:t>
      </w:r>
      <w:r>
        <w:rPr>
          <w:color w:val="231F20"/>
          <w:sz w:val="20"/>
        </w:rPr>
        <w:t>morepork</w:t>
      </w:r>
      <w:r>
        <w:rPr>
          <w:color w:val="231F20"/>
          <w:spacing w:val="-6"/>
          <w:sz w:val="20"/>
        </w:rPr>
        <w:t xml:space="preserve"> </w:t>
      </w:r>
      <w:r>
        <w:rPr>
          <w:color w:val="231F20"/>
          <w:sz w:val="20"/>
        </w:rPr>
        <w:t>owl, the Norfolk robin and other species including migratory</w:t>
      </w:r>
      <w:r>
        <w:rPr>
          <w:color w:val="231F20"/>
          <w:spacing w:val="-11"/>
          <w:sz w:val="20"/>
        </w:rPr>
        <w:t xml:space="preserve"> </w:t>
      </w:r>
      <w:r>
        <w:rPr>
          <w:color w:val="231F20"/>
          <w:sz w:val="20"/>
        </w:rPr>
        <w:t>seabirds.</w:t>
      </w:r>
    </w:p>
    <w:p w14:paraId="3E1340E9" w14:textId="77777777" w:rsidR="00907F50" w:rsidRDefault="00907F50">
      <w:pPr>
        <w:pStyle w:val="BodyText"/>
        <w:spacing w:before="9"/>
        <w:rPr>
          <w:sz w:val="28"/>
        </w:rPr>
      </w:pPr>
    </w:p>
    <w:p w14:paraId="03ADFD85" w14:textId="77777777" w:rsidR="00907F50" w:rsidRDefault="00B8456D">
      <w:pPr>
        <w:spacing w:before="1"/>
        <w:ind w:left="1417"/>
        <w:rPr>
          <w:rFonts w:ascii="Calibri"/>
          <w:b/>
          <w:i/>
          <w:sz w:val="20"/>
        </w:rPr>
      </w:pPr>
      <w:r>
        <w:rPr>
          <w:rFonts w:ascii="Calibri"/>
          <w:b/>
          <w:i/>
          <w:color w:val="231F20"/>
          <w:sz w:val="20"/>
        </w:rPr>
        <w:t>Prescriptions</w:t>
      </w:r>
    </w:p>
    <w:p w14:paraId="44E386BF" w14:textId="77777777" w:rsidR="00907F50" w:rsidRDefault="00B8456D">
      <w:pPr>
        <w:pStyle w:val="ListParagraph"/>
        <w:numPr>
          <w:ilvl w:val="2"/>
          <w:numId w:val="32"/>
        </w:numPr>
        <w:tabs>
          <w:tab w:val="left" w:pos="2125"/>
          <w:tab w:val="left" w:pos="2126"/>
        </w:tabs>
        <w:spacing w:before="56" w:line="235" w:lineRule="auto"/>
        <w:ind w:right="251" w:hanging="708"/>
        <w:rPr>
          <w:sz w:val="20"/>
        </w:rPr>
      </w:pPr>
      <w:r>
        <w:rPr>
          <w:color w:val="231F20"/>
          <w:sz w:val="20"/>
        </w:rPr>
        <w:t>The</w:t>
      </w:r>
      <w:r>
        <w:rPr>
          <w:color w:val="231F20"/>
          <w:spacing w:val="-5"/>
          <w:sz w:val="20"/>
        </w:rPr>
        <w:t xml:space="preserve"> </w:t>
      </w:r>
      <w:r>
        <w:rPr>
          <w:color w:val="231F20"/>
          <w:sz w:val="20"/>
        </w:rPr>
        <w:t>Director</w:t>
      </w:r>
      <w:r>
        <w:rPr>
          <w:color w:val="231F20"/>
          <w:spacing w:val="-5"/>
          <w:sz w:val="20"/>
        </w:rPr>
        <w:t xml:space="preserve"> </w:t>
      </w:r>
      <w:r>
        <w:rPr>
          <w:color w:val="231F20"/>
          <w:sz w:val="20"/>
        </w:rPr>
        <w:t>may</w:t>
      </w:r>
      <w:r>
        <w:rPr>
          <w:color w:val="231F20"/>
          <w:spacing w:val="-3"/>
          <w:sz w:val="20"/>
        </w:rPr>
        <w:t xml:space="preserve"> </w:t>
      </w:r>
      <w:r>
        <w:rPr>
          <w:color w:val="231F20"/>
          <w:sz w:val="20"/>
        </w:rPr>
        <w:t>issue</w:t>
      </w:r>
      <w:r>
        <w:rPr>
          <w:color w:val="231F20"/>
          <w:spacing w:val="-5"/>
          <w:sz w:val="20"/>
        </w:rPr>
        <w:t xml:space="preserve"> </w:t>
      </w:r>
      <w:r>
        <w:rPr>
          <w:color w:val="231F20"/>
          <w:sz w:val="20"/>
        </w:rPr>
        <w:t>a</w:t>
      </w:r>
      <w:r>
        <w:rPr>
          <w:color w:val="231F20"/>
          <w:spacing w:val="-4"/>
          <w:sz w:val="20"/>
        </w:rPr>
        <w:t xml:space="preserve"> </w:t>
      </w:r>
      <w:r>
        <w:rPr>
          <w:color w:val="231F20"/>
          <w:sz w:val="20"/>
        </w:rPr>
        <w:t>permit,</w:t>
      </w:r>
      <w:r>
        <w:rPr>
          <w:color w:val="231F20"/>
          <w:spacing w:val="-3"/>
          <w:sz w:val="20"/>
        </w:rPr>
        <w:t xml:space="preserve"> </w:t>
      </w:r>
      <w:r>
        <w:rPr>
          <w:color w:val="231F20"/>
          <w:sz w:val="20"/>
        </w:rPr>
        <w:t>contract,</w:t>
      </w:r>
      <w:r>
        <w:rPr>
          <w:color w:val="231F20"/>
          <w:spacing w:val="-4"/>
          <w:sz w:val="20"/>
        </w:rPr>
        <w:t xml:space="preserve"> </w:t>
      </w:r>
      <w:proofErr w:type="gramStart"/>
      <w:r>
        <w:rPr>
          <w:color w:val="231F20"/>
          <w:sz w:val="20"/>
        </w:rPr>
        <w:t>licence</w:t>
      </w:r>
      <w:proofErr w:type="gramEnd"/>
      <w:r>
        <w:rPr>
          <w:color w:val="231F20"/>
          <w:spacing w:val="-4"/>
          <w:sz w:val="20"/>
        </w:rPr>
        <w:t xml:space="preserve"> </w:t>
      </w:r>
      <w:r>
        <w:rPr>
          <w:color w:val="231F20"/>
          <w:sz w:val="20"/>
        </w:rPr>
        <w:t>or</w:t>
      </w:r>
      <w:r>
        <w:rPr>
          <w:color w:val="231F20"/>
          <w:spacing w:val="-4"/>
          <w:sz w:val="20"/>
        </w:rPr>
        <w:t xml:space="preserve"> </w:t>
      </w:r>
      <w:r>
        <w:rPr>
          <w:color w:val="231F20"/>
          <w:sz w:val="20"/>
        </w:rPr>
        <w:t>other</w:t>
      </w:r>
      <w:r>
        <w:rPr>
          <w:color w:val="231F20"/>
          <w:spacing w:val="-5"/>
          <w:sz w:val="20"/>
        </w:rPr>
        <w:t xml:space="preserve"> </w:t>
      </w:r>
      <w:r>
        <w:rPr>
          <w:color w:val="231F20"/>
          <w:sz w:val="20"/>
        </w:rPr>
        <w:t>agreement</w:t>
      </w:r>
      <w:r>
        <w:rPr>
          <w:color w:val="231F20"/>
          <w:spacing w:val="-4"/>
          <w:sz w:val="20"/>
        </w:rPr>
        <w:t xml:space="preserve"> </w:t>
      </w:r>
      <w:r>
        <w:rPr>
          <w:color w:val="231F20"/>
          <w:sz w:val="20"/>
        </w:rPr>
        <w:t>for</w:t>
      </w:r>
      <w:r>
        <w:rPr>
          <w:color w:val="231F20"/>
          <w:spacing w:val="-4"/>
          <w:sz w:val="20"/>
        </w:rPr>
        <w:t xml:space="preserve"> </w:t>
      </w:r>
      <w:r>
        <w:rPr>
          <w:color w:val="231F20"/>
          <w:sz w:val="20"/>
        </w:rPr>
        <w:t>the harvesting of timber and land management for prescribed sections of the Forestry Area of the park, provided that the operations are</w:t>
      </w:r>
      <w:r>
        <w:rPr>
          <w:color w:val="231F20"/>
          <w:spacing w:val="-28"/>
          <w:sz w:val="20"/>
        </w:rPr>
        <w:t xml:space="preserve"> </w:t>
      </w:r>
      <w:r>
        <w:rPr>
          <w:color w:val="231F20"/>
          <w:sz w:val="20"/>
        </w:rPr>
        <w:t>conducted:</w:t>
      </w:r>
    </w:p>
    <w:p w14:paraId="67B52666" w14:textId="77777777" w:rsidR="00907F50" w:rsidRDefault="00B8456D">
      <w:pPr>
        <w:pStyle w:val="ListParagraph"/>
        <w:numPr>
          <w:ilvl w:val="3"/>
          <w:numId w:val="32"/>
        </w:numPr>
        <w:tabs>
          <w:tab w:val="left" w:pos="2467"/>
        </w:tabs>
        <w:spacing w:before="83"/>
        <w:rPr>
          <w:sz w:val="20"/>
        </w:rPr>
      </w:pPr>
      <w:r>
        <w:rPr>
          <w:color w:val="231F20"/>
          <w:sz w:val="20"/>
        </w:rPr>
        <w:t>for the benefit of the Norfolk Island</w:t>
      </w:r>
      <w:r>
        <w:rPr>
          <w:color w:val="231F20"/>
          <w:spacing w:val="-10"/>
          <w:sz w:val="20"/>
        </w:rPr>
        <w:t xml:space="preserve"> </w:t>
      </w:r>
      <w:r>
        <w:rPr>
          <w:color w:val="231F20"/>
          <w:sz w:val="20"/>
        </w:rPr>
        <w:t>community</w:t>
      </w:r>
    </w:p>
    <w:p w14:paraId="2B8F0F2B" w14:textId="77777777" w:rsidR="00907F50" w:rsidRDefault="00B8456D">
      <w:pPr>
        <w:pStyle w:val="BodyText"/>
        <w:rPr>
          <w:sz w:val="78"/>
        </w:rPr>
      </w:pPr>
      <w:r>
        <w:br w:type="column"/>
      </w:r>
    </w:p>
    <w:p w14:paraId="2A459E9E" w14:textId="77777777" w:rsidR="00907F50" w:rsidRDefault="00907F50">
      <w:pPr>
        <w:pStyle w:val="BodyText"/>
        <w:rPr>
          <w:sz w:val="78"/>
        </w:rPr>
      </w:pPr>
    </w:p>
    <w:p w14:paraId="4BE2DD81" w14:textId="77777777" w:rsidR="00907F50" w:rsidRDefault="00907F50">
      <w:pPr>
        <w:pStyle w:val="BodyText"/>
        <w:rPr>
          <w:sz w:val="78"/>
        </w:rPr>
      </w:pPr>
    </w:p>
    <w:p w14:paraId="595869FD" w14:textId="77777777" w:rsidR="00907F50" w:rsidRDefault="00907F50">
      <w:pPr>
        <w:pStyle w:val="BodyText"/>
        <w:rPr>
          <w:sz w:val="78"/>
        </w:rPr>
      </w:pPr>
    </w:p>
    <w:p w14:paraId="2FE6FDBB" w14:textId="77777777" w:rsidR="00907F50" w:rsidRDefault="00907F50">
      <w:pPr>
        <w:pStyle w:val="BodyText"/>
        <w:spacing w:before="1"/>
        <w:rPr>
          <w:sz w:val="66"/>
        </w:rPr>
      </w:pPr>
    </w:p>
    <w:p w14:paraId="4BA0BB36" w14:textId="77777777" w:rsidR="00907F50" w:rsidRDefault="00B8456D">
      <w:pPr>
        <w:ind w:left="474"/>
        <w:rPr>
          <w:sz w:val="36"/>
        </w:rPr>
      </w:pPr>
      <w:r>
        <w:rPr>
          <w:color w:val="FFFFFF"/>
          <w:spacing w:val="-11"/>
          <w:w w:val="76"/>
          <w:sz w:val="78"/>
          <w:shd w:val="clear" w:color="auto" w:fill="5C8135"/>
        </w:rPr>
        <w:t xml:space="preserve"> </w:t>
      </w:r>
      <w:r>
        <w:rPr>
          <w:color w:val="FFFFFF"/>
          <w:w w:val="76"/>
          <w:sz w:val="78"/>
          <w:shd w:val="clear" w:color="auto" w:fill="5C8135"/>
        </w:rPr>
        <w:t>2</w:t>
      </w:r>
      <w:r>
        <w:rPr>
          <w:color w:val="FFFFFF"/>
          <w:w w:val="77"/>
          <w:sz w:val="36"/>
        </w:rPr>
        <w:t>.10</w:t>
      </w:r>
    </w:p>
    <w:p w14:paraId="703ADD02" w14:textId="77777777" w:rsidR="00907F50" w:rsidRDefault="00907F50">
      <w:pPr>
        <w:rPr>
          <w:sz w:val="36"/>
        </w:rPr>
        <w:sectPr w:rsidR="00907F50">
          <w:pgSz w:w="9980" w:h="14180"/>
          <w:pgMar w:top="1320" w:right="0" w:bottom="760" w:left="0" w:header="0" w:footer="565" w:gutter="0"/>
          <w:cols w:num="2" w:space="720" w:equalWidth="0">
            <w:col w:w="8557" w:space="40"/>
            <w:col w:w="1383"/>
          </w:cols>
        </w:sectPr>
      </w:pPr>
    </w:p>
    <w:p w14:paraId="1D3D8021" w14:textId="77777777" w:rsidR="00907F50" w:rsidRDefault="00B8456D">
      <w:pPr>
        <w:pStyle w:val="ListParagraph"/>
        <w:numPr>
          <w:ilvl w:val="3"/>
          <w:numId w:val="32"/>
        </w:numPr>
        <w:tabs>
          <w:tab w:val="left" w:pos="2467"/>
        </w:tabs>
        <w:spacing w:before="43" w:line="242" w:lineRule="exact"/>
        <w:rPr>
          <w:sz w:val="20"/>
        </w:rPr>
      </w:pPr>
      <w:r>
        <w:rPr>
          <w:color w:val="231F20"/>
          <w:sz w:val="20"/>
        </w:rPr>
        <w:lastRenderedPageBreak/>
        <w:t>in accordance with the written authorisation and conditions issued by</w:t>
      </w:r>
      <w:r>
        <w:rPr>
          <w:color w:val="231F20"/>
          <w:spacing w:val="-10"/>
          <w:sz w:val="20"/>
        </w:rPr>
        <w:t xml:space="preserve"> </w:t>
      </w:r>
      <w:r>
        <w:rPr>
          <w:color w:val="231F20"/>
          <w:sz w:val="20"/>
        </w:rPr>
        <w:t>the</w:t>
      </w:r>
    </w:p>
    <w:p w14:paraId="5B6922C4" w14:textId="77777777" w:rsidR="00907F50" w:rsidRDefault="00B8456D">
      <w:pPr>
        <w:pStyle w:val="BodyText"/>
        <w:spacing w:line="242" w:lineRule="exact"/>
        <w:ind w:left="2466"/>
      </w:pPr>
      <w:r>
        <w:rPr>
          <w:color w:val="231F20"/>
        </w:rPr>
        <w:t>Director</w:t>
      </w:r>
    </w:p>
    <w:p w14:paraId="6B679C8E" w14:textId="77777777" w:rsidR="00907F50" w:rsidRDefault="00B8456D">
      <w:pPr>
        <w:pStyle w:val="ListParagraph"/>
        <w:numPr>
          <w:ilvl w:val="3"/>
          <w:numId w:val="32"/>
        </w:numPr>
        <w:tabs>
          <w:tab w:val="left" w:pos="2467"/>
        </w:tabs>
        <w:spacing w:before="85" w:line="235" w:lineRule="auto"/>
        <w:ind w:right="1479"/>
        <w:rPr>
          <w:sz w:val="20"/>
        </w:rPr>
      </w:pPr>
      <w:r>
        <w:rPr>
          <w:color w:val="231F20"/>
          <w:sz w:val="20"/>
        </w:rPr>
        <w:t>subject</w:t>
      </w:r>
      <w:r>
        <w:rPr>
          <w:color w:val="231F20"/>
          <w:spacing w:val="-6"/>
          <w:sz w:val="20"/>
        </w:rPr>
        <w:t xml:space="preserve"> </w:t>
      </w:r>
      <w:r>
        <w:rPr>
          <w:color w:val="231F20"/>
          <w:sz w:val="20"/>
        </w:rPr>
        <w:t>to</w:t>
      </w:r>
      <w:r>
        <w:rPr>
          <w:color w:val="231F20"/>
          <w:spacing w:val="-7"/>
          <w:sz w:val="20"/>
        </w:rPr>
        <w:t xml:space="preserve"> </w:t>
      </w:r>
      <w:r>
        <w:rPr>
          <w:color w:val="231F20"/>
          <w:sz w:val="20"/>
        </w:rPr>
        <w:t>prohibitions,</w:t>
      </w:r>
      <w:r>
        <w:rPr>
          <w:color w:val="231F20"/>
          <w:spacing w:val="-6"/>
          <w:sz w:val="20"/>
        </w:rPr>
        <w:t xml:space="preserve"> </w:t>
      </w:r>
      <w:r>
        <w:rPr>
          <w:color w:val="231F20"/>
          <w:sz w:val="20"/>
        </w:rPr>
        <w:t>restrictions</w:t>
      </w:r>
      <w:r>
        <w:rPr>
          <w:color w:val="231F20"/>
          <w:spacing w:val="-6"/>
          <w:sz w:val="20"/>
        </w:rPr>
        <w:t xml:space="preserve"> </w:t>
      </w:r>
      <w:r>
        <w:rPr>
          <w:color w:val="231F20"/>
          <w:sz w:val="20"/>
        </w:rPr>
        <w:t>or</w:t>
      </w:r>
      <w:r>
        <w:rPr>
          <w:color w:val="231F20"/>
          <w:spacing w:val="-6"/>
          <w:sz w:val="20"/>
        </w:rPr>
        <w:t xml:space="preserve"> </w:t>
      </w:r>
      <w:r>
        <w:rPr>
          <w:color w:val="231F20"/>
          <w:sz w:val="20"/>
        </w:rPr>
        <w:t>determinations</w:t>
      </w:r>
      <w:r>
        <w:rPr>
          <w:color w:val="231F20"/>
          <w:spacing w:val="-6"/>
          <w:sz w:val="20"/>
        </w:rPr>
        <w:t xml:space="preserve"> </w:t>
      </w:r>
      <w:r>
        <w:rPr>
          <w:color w:val="231F20"/>
          <w:sz w:val="20"/>
        </w:rPr>
        <w:t>made</w:t>
      </w:r>
      <w:r>
        <w:rPr>
          <w:color w:val="231F20"/>
          <w:spacing w:val="-6"/>
          <w:sz w:val="20"/>
        </w:rPr>
        <w:t xml:space="preserve"> </w:t>
      </w:r>
      <w:r>
        <w:rPr>
          <w:color w:val="231F20"/>
          <w:sz w:val="20"/>
        </w:rPr>
        <w:t>by</w:t>
      </w:r>
      <w:r>
        <w:rPr>
          <w:color w:val="231F20"/>
          <w:spacing w:val="-6"/>
          <w:sz w:val="20"/>
        </w:rPr>
        <w:t xml:space="preserve"> </w:t>
      </w:r>
      <w:r>
        <w:rPr>
          <w:color w:val="231F20"/>
          <w:sz w:val="20"/>
        </w:rPr>
        <w:t>the</w:t>
      </w:r>
      <w:r>
        <w:rPr>
          <w:color w:val="231F20"/>
          <w:spacing w:val="-6"/>
          <w:sz w:val="20"/>
        </w:rPr>
        <w:t xml:space="preserve"> </w:t>
      </w:r>
      <w:r>
        <w:rPr>
          <w:color w:val="231F20"/>
          <w:sz w:val="20"/>
        </w:rPr>
        <w:t>Director under the EPBC</w:t>
      </w:r>
      <w:r>
        <w:rPr>
          <w:color w:val="231F20"/>
          <w:spacing w:val="-1"/>
          <w:sz w:val="20"/>
        </w:rPr>
        <w:t xml:space="preserve"> </w:t>
      </w:r>
      <w:r>
        <w:rPr>
          <w:color w:val="231F20"/>
          <w:sz w:val="20"/>
        </w:rPr>
        <w:t>Regulations</w:t>
      </w:r>
    </w:p>
    <w:p w14:paraId="00EDEE3F" w14:textId="77777777" w:rsidR="00907F50" w:rsidRDefault="00B8456D">
      <w:pPr>
        <w:pStyle w:val="ListParagraph"/>
        <w:numPr>
          <w:ilvl w:val="3"/>
          <w:numId w:val="32"/>
        </w:numPr>
        <w:tabs>
          <w:tab w:val="left" w:pos="2467"/>
        </w:tabs>
        <w:spacing w:before="83"/>
        <w:rPr>
          <w:sz w:val="20"/>
        </w:rPr>
      </w:pPr>
      <w:r>
        <w:rPr>
          <w:color w:val="231F20"/>
          <w:sz w:val="20"/>
        </w:rPr>
        <w:t>at</w:t>
      </w:r>
      <w:r>
        <w:rPr>
          <w:color w:val="231F20"/>
          <w:spacing w:val="-7"/>
          <w:sz w:val="20"/>
        </w:rPr>
        <w:t xml:space="preserve"> </w:t>
      </w:r>
      <w:r>
        <w:rPr>
          <w:color w:val="231F20"/>
          <w:sz w:val="20"/>
        </w:rPr>
        <w:t>the</w:t>
      </w:r>
      <w:r>
        <w:rPr>
          <w:color w:val="231F20"/>
          <w:spacing w:val="-6"/>
          <w:sz w:val="20"/>
        </w:rPr>
        <w:t xml:space="preserve"> </w:t>
      </w:r>
      <w:r>
        <w:rPr>
          <w:color w:val="231F20"/>
          <w:sz w:val="20"/>
        </w:rPr>
        <w:t>cost</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forestry</w:t>
      </w:r>
      <w:r>
        <w:rPr>
          <w:color w:val="231F20"/>
          <w:spacing w:val="-6"/>
          <w:sz w:val="20"/>
        </w:rPr>
        <w:t xml:space="preserve"> </w:t>
      </w:r>
      <w:r>
        <w:rPr>
          <w:color w:val="231F20"/>
          <w:sz w:val="20"/>
        </w:rPr>
        <w:t>operator</w:t>
      </w:r>
    </w:p>
    <w:p w14:paraId="42D9A7B3" w14:textId="77777777" w:rsidR="00907F50" w:rsidRDefault="00B8456D">
      <w:pPr>
        <w:pStyle w:val="ListParagraph"/>
        <w:numPr>
          <w:ilvl w:val="3"/>
          <w:numId w:val="32"/>
        </w:numPr>
        <w:tabs>
          <w:tab w:val="left" w:pos="2467"/>
        </w:tabs>
        <w:spacing w:before="84" w:line="235" w:lineRule="auto"/>
        <w:ind w:right="1562"/>
        <w:rPr>
          <w:sz w:val="20"/>
        </w:rPr>
      </w:pPr>
      <w:r>
        <w:rPr>
          <w:color w:val="231F20"/>
          <w:sz w:val="20"/>
        </w:rPr>
        <w:t xml:space="preserve">ensuring that all work, </w:t>
      </w:r>
      <w:proofErr w:type="gramStart"/>
      <w:r>
        <w:rPr>
          <w:color w:val="231F20"/>
          <w:sz w:val="20"/>
        </w:rPr>
        <w:t>health</w:t>
      </w:r>
      <w:proofErr w:type="gramEnd"/>
      <w:r>
        <w:rPr>
          <w:color w:val="231F20"/>
          <w:sz w:val="20"/>
        </w:rPr>
        <w:t xml:space="preserve"> and safety issues are adequately addressed (including WHS plans, risk management and incident reporting) and</w:t>
      </w:r>
      <w:r>
        <w:rPr>
          <w:color w:val="231F20"/>
          <w:spacing w:val="-24"/>
          <w:sz w:val="20"/>
        </w:rPr>
        <w:t xml:space="preserve"> </w:t>
      </w:r>
      <w:r>
        <w:rPr>
          <w:color w:val="231F20"/>
          <w:sz w:val="20"/>
        </w:rPr>
        <w:t>public liability and insurance requirements are</w:t>
      </w:r>
      <w:r>
        <w:rPr>
          <w:color w:val="231F20"/>
          <w:spacing w:val="-4"/>
          <w:sz w:val="20"/>
        </w:rPr>
        <w:t xml:space="preserve"> </w:t>
      </w:r>
      <w:r>
        <w:rPr>
          <w:color w:val="231F20"/>
          <w:sz w:val="20"/>
        </w:rPr>
        <w:t>met</w:t>
      </w:r>
    </w:p>
    <w:p w14:paraId="33035C70" w14:textId="77777777" w:rsidR="00907F50" w:rsidRDefault="00B8456D">
      <w:pPr>
        <w:pStyle w:val="ListParagraph"/>
        <w:numPr>
          <w:ilvl w:val="2"/>
          <w:numId w:val="32"/>
        </w:numPr>
        <w:tabs>
          <w:tab w:val="left" w:pos="2125"/>
          <w:tab w:val="left" w:pos="2126"/>
        </w:tabs>
        <w:spacing w:before="88" w:line="235" w:lineRule="auto"/>
        <w:ind w:right="1701" w:hanging="708"/>
        <w:rPr>
          <w:sz w:val="20"/>
        </w:rPr>
      </w:pPr>
      <w:r>
        <w:rPr>
          <w:color w:val="231F20"/>
          <w:sz w:val="20"/>
        </w:rPr>
        <w:t>Proposals</w:t>
      </w:r>
      <w:r>
        <w:rPr>
          <w:color w:val="231F20"/>
          <w:spacing w:val="-7"/>
          <w:sz w:val="20"/>
        </w:rPr>
        <w:t xml:space="preserve"> </w:t>
      </w:r>
      <w:r>
        <w:rPr>
          <w:color w:val="231F20"/>
          <w:sz w:val="20"/>
        </w:rPr>
        <w:t>for</w:t>
      </w:r>
      <w:r>
        <w:rPr>
          <w:color w:val="231F20"/>
          <w:spacing w:val="-6"/>
          <w:sz w:val="20"/>
        </w:rPr>
        <w:t xml:space="preserve"> </w:t>
      </w:r>
      <w:r>
        <w:rPr>
          <w:color w:val="231F20"/>
          <w:sz w:val="20"/>
        </w:rPr>
        <w:t>forestry</w:t>
      </w:r>
      <w:r>
        <w:rPr>
          <w:color w:val="231F20"/>
          <w:spacing w:val="-5"/>
          <w:sz w:val="20"/>
        </w:rPr>
        <w:t xml:space="preserve"> </w:t>
      </w:r>
      <w:r>
        <w:rPr>
          <w:color w:val="231F20"/>
          <w:sz w:val="20"/>
        </w:rPr>
        <w:t>operations</w:t>
      </w:r>
      <w:r>
        <w:rPr>
          <w:color w:val="231F20"/>
          <w:spacing w:val="-5"/>
          <w:sz w:val="20"/>
        </w:rPr>
        <w:t xml:space="preserve"> </w:t>
      </w:r>
      <w:r>
        <w:rPr>
          <w:color w:val="231F20"/>
          <w:sz w:val="20"/>
        </w:rPr>
        <w:t>will</w:t>
      </w:r>
      <w:r>
        <w:rPr>
          <w:color w:val="231F20"/>
          <w:spacing w:val="-6"/>
          <w:sz w:val="20"/>
        </w:rPr>
        <w:t xml:space="preserve"> </w:t>
      </w:r>
      <w:r>
        <w:rPr>
          <w:color w:val="231F20"/>
          <w:sz w:val="20"/>
        </w:rPr>
        <w:t>be</w:t>
      </w:r>
      <w:r>
        <w:rPr>
          <w:color w:val="231F20"/>
          <w:spacing w:val="-5"/>
          <w:sz w:val="20"/>
        </w:rPr>
        <w:t xml:space="preserve"> </w:t>
      </w:r>
      <w:r>
        <w:rPr>
          <w:color w:val="231F20"/>
          <w:sz w:val="20"/>
        </w:rPr>
        <w:t>subject</w:t>
      </w:r>
      <w:r>
        <w:rPr>
          <w:color w:val="231F20"/>
          <w:spacing w:val="-5"/>
          <w:sz w:val="20"/>
        </w:rPr>
        <w:t xml:space="preserve"> </w:t>
      </w:r>
      <w:r>
        <w:rPr>
          <w:color w:val="231F20"/>
          <w:sz w:val="20"/>
        </w:rPr>
        <w:t>to</w:t>
      </w:r>
      <w:r>
        <w:rPr>
          <w:color w:val="231F20"/>
          <w:spacing w:val="-6"/>
          <w:sz w:val="20"/>
        </w:rPr>
        <w:t xml:space="preserve"> </w:t>
      </w:r>
      <w:r>
        <w:rPr>
          <w:color w:val="231F20"/>
          <w:sz w:val="20"/>
        </w:rPr>
        <w:t>assessment</w:t>
      </w:r>
      <w:r>
        <w:rPr>
          <w:color w:val="231F20"/>
          <w:spacing w:val="-6"/>
          <w:sz w:val="20"/>
        </w:rPr>
        <w:t xml:space="preserve"> </w:t>
      </w:r>
      <w:r>
        <w:rPr>
          <w:color w:val="231F20"/>
          <w:sz w:val="20"/>
        </w:rPr>
        <w:t>in</w:t>
      </w:r>
      <w:r>
        <w:rPr>
          <w:color w:val="231F20"/>
          <w:spacing w:val="-5"/>
          <w:sz w:val="20"/>
        </w:rPr>
        <w:t xml:space="preserve"> </w:t>
      </w:r>
      <w:r>
        <w:rPr>
          <w:color w:val="231F20"/>
          <w:sz w:val="20"/>
        </w:rPr>
        <w:t>accordance with Section 4.1 – Assessment of</w:t>
      </w:r>
      <w:r>
        <w:rPr>
          <w:color w:val="231F20"/>
          <w:spacing w:val="-5"/>
          <w:sz w:val="20"/>
        </w:rPr>
        <w:t xml:space="preserve"> </w:t>
      </w:r>
      <w:r>
        <w:rPr>
          <w:color w:val="231F20"/>
          <w:sz w:val="20"/>
        </w:rPr>
        <w:t>proposals.</w:t>
      </w:r>
    </w:p>
    <w:p w14:paraId="22FE14E6" w14:textId="77777777" w:rsidR="00907F50" w:rsidRDefault="00B8456D">
      <w:pPr>
        <w:pStyle w:val="ListParagraph"/>
        <w:numPr>
          <w:ilvl w:val="2"/>
          <w:numId w:val="32"/>
        </w:numPr>
        <w:tabs>
          <w:tab w:val="left" w:pos="2125"/>
          <w:tab w:val="left" w:pos="2126"/>
        </w:tabs>
        <w:spacing w:before="86" w:line="235" w:lineRule="auto"/>
        <w:ind w:right="1528" w:hanging="708"/>
        <w:rPr>
          <w:sz w:val="20"/>
        </w:rPr>
      </w:pPr>
      <w:r>
        <w:rPr>
          <w:color w:val="231F20"/>
          <w:sz w:val="20"/>
        </w:rPr>
        <w:t>An</w:t>
      </w:r>
      <w:r>
        <w:rPr>
          <w:color w:val="231F20"/>
          <w:spacing w:val="-5"/>
          <w:sz w:val="20"/>
        </w:rPr>
        <w:t xml:space="preserve"> </w:t>
      </w:r>
      <w:r>
        <w:rPr>
          <w:color w:val="231F20"/>
          <w:sz w:val="20"/>
        </w:rPr>
        <w:t>authorised</w:t>
      </w:r>
      <w:r>
        <w:rPr>
          <w:color w:val="231F20"/>
          <w:spacing w:val="-5"/>
          <w:sz w:val="20"/>
        </w:rPr>
        <w:t xml:space="preserve"> </w:t>
      </w:r>
      <w:r>
        <w:rPr>
          <w:color w:val="231F20"/>
          <w:sz w:val="20"/>
        </w:rPr>
        <w:t>forestry</w:t>
      </w:r>
      <w:r>
        <w:rPr>
          <w:color w:val="231F20"/>
          <w:spacing w:val="-4"/>
          <w:sz w:val="20"/>
        </w:rPr>
        <w:t xml:space="preserve"> </w:t>
      </w:r>
      <w:r>
        <w:rPr>
          <w:color w:val="231F20"/>
          <w:sz w:val="20"/>
        </w:rPr>
        <w:t>operator</w:t>
      </w:r>
      <w:r>
        <w:rPr>
          <w:color w:val="231F20"/>
          <w:spacing w:val="-5"/>
          <w:sz w:val="20"/>
        </w:rPr>
        <w:t xml:space="preserve"> </w:t>
      </w:r>
      <w:r>
        <w:rPr>
          <w:color w:val="231F20"/>
          <w:sz w:val="20"/>
        </w:rPr>
        <w:t>will</w:t>
      </w:r>
      <w:r>
        <w:rPr>
          <w:color w:val="231F20"/>
          <w:spacing w:val="-4"/>
          <w:sz w:val="20"/>
        </w:rPr>
        <w:t xml:space="preserve"> </w:t>
      </w:r>
      <w:r>
        <w:rPr>
          <w:color w:val="231F20"/>
          <w:sz w:val="20"/>
        </w:rPr>
        <w:t>be</w:t>
      </w:r>
      <w:r>
        <w:rPr>
          <w:color w:val="231F20"/>
          <w:spacing w:val="-4"/>
          <w:sz w:val="20"/>
        </w:rPr>
        <w:t xml:space="preserve"> </w:t>
      </w:r>
      <w:r>
        <w:rPr>
          <w:color w:val="231F20"/>
          <w:sz w:val="20"/>
        </w:rPr>
        <w:t>the</w:t>
      </w:r>
      <w:r>
        <w:rPr>
          <w:color w:val="231F20"/>
          <w:spacing w:val="-4"/>
          <w:sz w:val="20"/>
        </w:rPr>
        <w:t xml:space="preserve"> </w:t>
      </w:r>
      <w:r>
        <w:rPr>
          <w:color w:val="231F20"/>
          <w:sz w:val="20"/>
        </w:rPr>
        <w:t>owner</w:t>
      </w:r>
      <w:r>
        <w:rPr>
          <w:color w:val="231F20"/>
          <w:spacing w:val="-4"/>
          <w:sz w:val="20"/>
        </w:rPr>
        <w:t xml:space="preserve"> </w:t>
      </w:r>
      <w:r>
        <w:rPr>
          <w:color w:val="231F20"/>
          <w:sz w:val="20"/>
        </w:rPr>
        <w:t>of</w:t>
      </w:r>
      <w:r>
        <w:rPr>
          <w:color w:val="231F20"/>
          <w:spacing w:val="-4"/>
          <w:sz w:val="20"/>
        </w:rPr>
        <w:t xml:space="preserve"> </w:t>
      </w:r>
      <w:r>
        <w:rPr>
          <w:color w:val="231F20"/>
          <w:sz w:val="20"/>
        </w:rPr>
        <w:t>all</w:t>
      </w:r>
      <w:r>
        <w:rPr>
          <w:color w:val="231F20"/>
          <w:spacing w:val="-4"/>
          <w:sz w:val="20"/>
        </w:rPr>
        <w:t xml:space="preserve"> </w:t>
      </w:r>
      <w:r>
        <w:rPr>
          <w:color w:val="231F20"/>
          <w:sz w:val="20"/>
        </w:rPr>
        <w:t>felled</w:t>
      </w:r>
      <w:r>
        <w:rPr>
          <w:color w:val="231F20"/>
          <w:spacing w:val="-5"/>
          <w:sz w:val="20"/>
        </w:rPr>
        <w:t xml:space="preserve"> </w:t>
      </w:r>
      <w:r>
        <w:rPr>
          <w:color w:val="231F20"/>
          <w:sz w:val="20"/>
        </w:rPr>
        <w:t>timber</w:t>
      </w:r>
      <w:r>
        <w:rPr>
          <w:color w:val="231F20"/>
          <w:spacing w:val="-4"/>
          <w:sz w:val="20"/>
        </w:rPr>
        <w:t xml:space="preserve"> </w:t>
      </w:r>
      <w:r>
        <w:rPr>
          <w:color w:val="231F20"/>
          <w:sz w:val="20"/>
        </w:rPr>
        <w:t>and</w:t>
      </w:r>
      <w:r>
        <w:rPr>
          <w:color w:val="231F20"/>
          <w:spacing w:val="-4"/>
          <w:sz w:val="20"/>
        </w:rPr>
        <w:t xml:space="preserve"> </w:t>
      </w:r>
      <w:r>
        <w:rPr>
          <w:color w:val="231F20"/>
          <w:sz w:val="20"/>
        </w:rPr>
        <w:t>other products obtained from the conduct of its forestry</w:t>
      </w:r>
      <w:r>
        <w:rPr>
          <w:color w:val="231F20"/>
          <w:spacing w:val="-16"/>
          <w:sz w:val="20"/>
        </w:rPr>
        <w:t xml:space="preserve"> </w:t>
      </w:r>
      <w:r>
        <w:rPr>
          <w:color w:val="231F20"/>
          <w:sz w:val="20"/>
        </w:rPr>
        <w:t>operations.</w:t>
      </w:r>
    </w:p>
    <w:p w14:paraId="087477BA" w14:textId="77777777" w:rsidR="00907F50" w:rsidRDefault="00B8456D">
      <w:pPr>
        <w:pStyle w:val="ListParagraph"/>
        <w:numPr>
          <w:ilvl w:val="2"/>
          <w:numId w:val="32"/>
        </w:numPr>
        <w:tabs>
          <w:tab w:val="left" w:pos="2125"/>
          <w:tab w:val="left" w:pos="2126"/>
        </w:tabs>
        <w:spacing w:line="235" w:lineRule="auto"/>
        <w:ind w:right="1827" w:hanging="708"/>
        <w:rPr>
          <w:sz w:val="20"/>
        </w:rPr>
      </w:pPr>
      <w:r>
        <w:rPr>
          <w:color w:val="231F20"/>
          <w:sz w:val="20"/>
        </w:rPr>
        <w:t>Areas</w:t>
      </w:r>
      <w:r>
        <w:rPr>
          <w:color w:val="231F20"/>
          <w:spacing w:val="-5"/>
          <w:sz w:val="20"/>
        </w:rPr>
        <w:t xml:space="preserve"> </w:t>
      </w:r>
      <w:r>
        <w:rPr>
          <w:color w:val="231F20"/>
          <w:sz w:val="20"/>
        </w:rPr>
        <w:t>subject</w:t>
      </w:r>
      <w:r>
        <w:rPr>
          <w:color w:val="231F20"/>
          <w:spacing w:val="-4"/>
          <w:sz w:val="20"/>
        </w:rPr>
        <w:t xml:space="preserve"> </w:t>
      </w:r>
      <w:r>
        <w:rPr>
          <w:color w:val="231F20"/>
          <w:sz w:val="20"/>
        </w:rPr>
        <w:t>to</w:t>
      </w:r>
      <w:r>
        <w:rPr>
          <w:color w:val="231F20"/>
          <w:spacing w:val="-5"/>
          <w:sz w:val="20"/>
        </w:rPr>
        <w:t xml:space="preserve"> </w:t>
      </w:r>
      <w:r>
        <w:rPr>
          <w:color w:val="231F20"/>
          <w:sz w:val="20"/>
        </w:rPr>
        <w:t>active</w:t>
      </w:r>
      <w:r>
        <w:rPr>
          <w:color w:val="231F20"/>
          <w:spacing w:val="-5"/>
          <w:sz w:val="20"/>
        </w:rPr>
        <w:t xml:space="preserve"> </w:t>
      </w:r>
      <w:r>
        <w:rPr>
          <w:color w:val="231F20"/>
          <w:sz w:val="20"/>
        </w:rPr>
        <w:t>forestry</w:t>
      </w:r>
      <w:r>
        <w:rPr>
          <w:color w:val="231F20"/>
          <w:spacing w:val="-4"/>
          <w:sz w:val="20"/>
        </w:rPr>
        <w:t xml:space="preserve"> </w:t>
      </w:r>
      <w:r>
        <w:rPr>
          <w:color w:val="231F20"/>
          <w:sz w:val="20"/>
        </w:rPr>
        <w:t>operations</w:t>
      </w:r>
      <w:r>
        <w:rPr>
          <w:color w:val="231F20"/>
          <w:spacing w:val="-4"/>
          <w:sz w:val="20"/>
        </w:rPr>
        <w:t xml:space="preserve"> </w:t>
      </w:r>
      <w:r>
        <w:rPr>
          <w:color w:val="231F20"/>
          <w:sz w:val="20"/>
        </w:rPr>
        <w:t>will</w:t>
      </w:r>
      <w:r>
        <w:rPr>
          <w:color w:val="231F20"/>
          <w:spacing w:val="-4"/>
          <w:sz w:val="20"/>
        </w:rPr>
        <w:t xml:space="preserve"> </w:t>
      </w:r>
      <w:r>
        <w:rPr>
          <w:color w:val="231F20"/>
          <w:sz w:val="20"/>
        </w:rPr>
        <w:t>be</w:t>
      </w:r>
      <w:r>
        <w:rPr>
          <w:color w:val="231F20"/>
          <w:spacing w:val="-3"/>
          <w:sz w:val="20"/>
        </w:rPr>
        <w:t xml:space="preserve"> </w:t>
      </w:r>
      <w:r>
        <w:rPr>
          <w:color w:val="231F20"/>
          <w:sz w:val="20"/>
        </w:rPr>
        <w:t>closed</w:t>
      </w:r>
      <w:r>
        <w:rPr>
          <w:color w:val="231F20"/>
          <w:spacing w:val="-5"/>
          <w:sz w:val="20"/>
        </w:rPr>
        <w:t xml:space="preserve"> </w:t>
      </w:r>
      <w:r>
        <w:rPr>
          <w:color w:val="231F20"/>
          <w:sz w:val="20"/>
        </w:rPr>
        <w:t>to</w:t>
      </w:r>
      <w:r>
        <w:rPr>
          <w:color w:val="231F20"/>
          <w:spacing w:val="-5"/>
          <w:sz w:val="20"/>
        </w:rPr>
        <w:t xml:space="preserve"> </w:t>
      </w:r>
      <w:r>
        <w:rPr>
          <w:color w:val="231F20"/>
          <w:sz w:val="20"/>
        </w:rPr>
        <w:t>public</w:t>
      </w:r>
      <w:r>
        <w:rPr>
          <w:color w:val="231F20"/>
          <w:spacing w:val="-4"/>
          <w:sz w:val="20"/>
        </w:rPr>
        <w:t xml:space="preserve"> </w:t>
      </w:r>
      <w:r>
        <w:rPr>
          <w:color w:val="231F20"/>
          <w:sz w:val="20"/>
        </w:rPr>
        <w:t>access</w:t>
      </w:r>
      <w:r>
        <w:rPr>
          <w:color w:val="231F20"/>
          <w:spacing w:val="-4"/>
          <w:sz w:val="20"/>
        </w:rPr>
        <w:t xml:space="preserve"> </w:t>
      </w:r>
      <w:r>
        <w:rPr>
          <w:color w:val="231F20"/>
          <w:sz w:val="20"/>
        </w:rPr>
        <w:t>to ensure public</w:t>
      </w:r>
      <w:r>
        <w:rPr>
          <w:color w:val="231F20"/>
          <w:spacing w:val="-2"/>
          <w:sz w:val="20"/>
        </w:rPr>
        <w:t xml:space="preserve"> </w:t>
      </w:r>
      <w:r>
        <w:rPr>
          <w:color w:val="231F20"/>
          <w:spacing w:val="-4"/>
          <w:sz w:val="20"/>
        </w:rPr>
        <w:t>safety.</w:t>
      </w:r>
    </w:p>
    <w:p w14:paraId="7721C893" w14:textId="77777777" w:rsidR="00907F50" w:rsidRDefault="00B8456D">
      <w:pPr>
        <w:pStyle w:val="ListParagraph"/>
        <w:numPr>
          <w:ilvl w:val="2"/>
          <w:numId w:val="32"/>
        </w:numPr>
        <w:tabs>
          <w:tab w:val="left" w:pos="2125"/>
          <w:tab w:val="left" w:pos="2126"/>
        </w:tabs>
        <w:spacing w:before="86" w:line="235" w:lineRule="auto"/>
        <w:ind w:right="1517" w:hanging="708"/>
        <w:rPr>
          <w:sz w:val="20"/>
        </w:rPr>
      </w:pPr>
      <w:r>
        <w:rPr>
          <w:color w:val="231F20"/>
          <w:sz w:val="20"/>
        </w:rPr>
        <w:t>Permits</w:t>
      </w:r>
      <w:r>
        <w:rPr>
          <w:color w:val="231F20"/>
          <w:spacing w:val="-5"/>
          <w:sz w:val="20"/>
        </w:rPr>
        <w:t xml:space="preserve"> </w:t>
      </w:r>
      <w:r>
        <w:rPr>
          <w:color w:val="231F20"/>
          <w:sz w:val="20"/>
        </w:rPr>
        <w:t>may</w:t>
      </w:r>
      <w:r>
        <w:rPr>
          <w:color w:val="231F20"/>
          <w:spacing w:val="-3"/>
          <w:sz w:val="20"/>
        </w:rPr>
        <w:t xml:space="preserve"> </w:t>
      </w:r>
      <w:r>
        <w:rPr>
          <w:color w:val="231F20"/>
          <w:sz w:val="20"/>
        </w:rPr>
        <w:t>be</w:t>
      </w:r>
      <w:r>
        <w:rPr>
          <w:color w:val="231F20"/>
          <w:spacing w:val="-3"/>
          <w:sz w:val="20"/>
        </w:rPr>
        <w:t xml:space="preserve"> </w:t>
      </w:r>
      <w:r>
        <w:rPr>
          <w:color w:val="231F20"/>
          <w:sz w:val="20"/>
        </w:rPr>
        <w:t>issued</w:t>
      </w:r>
      <w:r>
        <w:rPr>
          <w:color w:val="231F20"/>
          <w:spacing w:val="-4"/>
          <w:sz w:val="20"/>
        </w:rPr>
        <w:t xml:space="preserve"> </w:t>
      </w:r>
      <w:r>
        <w:rPr>
          <w:color w:val="231F20"/>
          <w:spacing w:val="-3"/>
          <w:sz w:val="20"/>
        </w:rPr>
        <w:t>for</w:t>
      </w:r>
      <w:r>
        <w:rPr>
          <w:color w:val="231F20"/>
          <w:spacing w:val="-4"/>
          <w:sz w:val="20"/>
        </w:rPr>
        <w:t xml:space="preserve"> </w:t>
      </w:r>
      <w:r>
        <w:rPr>
          <w:color w:val="231F20"/>
          <w:sz w:val="20"/>
        </w:rPr>
        <w:t>the</w:t>
      </w:r>
      <w:r>
        <w:rPr>
          <w:color w:val="231F20"/>
          <w:spacing w:val="-3"/>
          <w:sz w:val="20"/>
        </w:rPr>
        <w:t xml:space="preserve"> </w:t>
      </w:r>
      <w:r>
        <w:rPr>
          <w:color w:val="231F20"/>
          <w:sz w:val="20"/>
        </w:rPr>
        <w:t>small-scale</w:t>
      </w:r>
      <w:r>
        <w:rPr>
          <w:color w:val="231F20"/>
          <w:spacing w:val="-4"/>
          <w:sz w:val="20"/>
        </w:rPr>
        <w:t xml:space="preserve"> </w:t>
      </w:r>
      <w:r>
        <w:rPr>
          <w:color w:val="231F20"/>
          <w:sz w:val="20"/>
        </w:rPr>
        <w:t>harvest</w:t>
      </w:r>
      <w:r>
        <w:rPr>
          <w:color w:val="231F20"/>
          <w:spacing w:val="-3"/>
          <w:sz w:val="20"/>
        </w:rPr>
        <w:t xml:space="preserve"> </w:t>
      </w:r>
      <w:r>
        <w:rPr>
          <w:color w:val="231F20"/>
          <w:sz w:val="20"/>
        </w:rPr>
        <w:t>and</w:t>
      </w:r>
      <w:r>
        <w:rPr>
          <w:color w:val="231F20"/>
          <w:spacing w:val="-3"/>
          <w:sz w:val="20"/>
        </w:rPr>
        <w:t xml:space="preserve"> </w:t>
      </w:r>
      <w:r>
        <w:rPr>
          <w:color w:val="231F20"/>
          <w:sz w:val="20"/>
        </w:rPr>
        <w:t>collection</w:t>
      </w:r>
      <w:r>
        <w:rPr>
          <w:color w:val="231F20"/>
          <w:spacing w:val="-5"/>
          <w:sz w:val="20"/>
        </w:rPr>
        <w:t xml:space="preserve"> </w:t>
      </w:r>
      <w:r>
        <w:rPr>
          <w:color w:val="231F20"/>
          <w:sz w:val="20"/>
        </w:rPr>
        <w:t>of</w:t>
      </w:r>
      <w:r>
        <w:rPr>
          <w:color w:val="231F20"/>
          <w:spacing w:val="-4"/>
          <w:sz w:val="20"/>
        </w:rPr>
        <w:t xml:space="preserve"> </w:t>
      </w:r>
      <w:r>
        <w:rPr>
          <w:color w:val="231F20"/>
          <w:sz w:val="20"/>
        </w:rPr>
        <w:t>timber</w:t>
      </w:r>
      <w:r>
        <w:rPr>
          <w:color w:val="231F20"/>
          <w:spacing w:val="-3"/>
          <w:sz w:val="20"/>
        </w:rPr>
        <w:t xml:space="preserve"> </w:t>
      </w:r>
      <w:r>
        <w:rPr>
          <w:color w:val="231F20"/>
          <w:sz w:val="20"/>
        </w:rPr>
        <w:t>from the forestry area for local</w:t>
      </w:r>
      <w:r>
        <w:rPr>
          <w:color w:val="231F20"/>
          <w:spacing w:val="-4"/>
          <w:sz w:val="20"/>
        </w:rPr>
        <w:t xml:space="preserve"> </w:t>
      </w:r>
      <w:r>
        <w:rPr>
          <w:color w:val="231F20"/>
          <w:sz w:val="20"/>
        </w:rPr>
        <w:t>use.</w:t>
      </w:r>
    </w:p>
    <w:p w14:paraId="66189D78" w14:textId="77777777" w:rsidR="00907F50" w:rsidRDefault="00B8456D">
      <w:pPr>
        <w:pStyle w:val="ListParagraph"/>
        <w:numPr>
          <w:ilvl w:val="2"/>
          <w:numId w:val="32"/>
        </w:numPr>
        <w:tabs>
          <w:tab w:val="left" w:pos="2125"/>
          <w:tab w:val="left" w:pos="2126"/>
        </w:tabs>
        <w:spacing w:before="83" w:line="204" w:lineRule="exact"/>
        <w:ind w:hanging="708"/>
        <w:rPr>
          <w:sz w:val="20"/>
        </w:rPr>
      </w:pPr>
      <w:r>
        <w:rPr>
          <w:color w:val="231F20"/>
          <w:sz w:val="20"/>
        </w:rPr>
        <w:t>Only native species may be planted in the Forestry</w:t>
      </w:r>
      <w:r>
        <w:rPr>
          <w:color w:val="231F20"/>
          <w:spacing w:val="-8"/>
          <w:sz w:val="20"/>
        </w:rPr>
        <w:t xml:space="preserve"> </w:t>
      </w:r>
      <w:r>
        <w:rPr>
          <w:color w:val="231F20"/>
          <w:sz w:val="20"/>
        </w:rPr>
        <w:t>Area.</w:t>
      </w:r>
    </w:p>
    <w:p w14:paraId="595DFE5A" w14:textId="77777777" w:rsidR="00907F50" w:rsidRDefault="00B8456D">
      <w:pPr>
        <w:pStyle w:val="BodyText"/>
        <w:tabs>
          <w:tab w:val="left" w:pos="907"/>
          <w:tab w:val="left" w:pos="1417"/>
          <w:tab w:val="left" w:pos="2125"/>
        </w:tabs>
        <w:spacing w:line="312" w:lineRule="exact"/>
      </w:pPr>
      <w:r>
        <w:rPr>
          <w:color w:val="FFFFFF"/>
          <w:spacing w:val="-11"/>
          <w:w w:val="76"/>
          <w:position w:val="-26"/>
          <w:sz w:val="78"/>
          <w:shd w:val="clear" w:color="auto" w:fill="5C8135"/>
        </w:rPr>
        <w:t xml:space="preserve"> </w:t>
      </w:r>
      <w:r>
        <w:rPr>
          <w:color w:val="FFFFFF"/>
          <w:position w:val="-26"/>
          <w:sz w:val="78"/>
          <w:shd w:val="clear" w:color="auto" w:fill="5C8135"/>
        </w:rPr>
        <w:t>2</w:t>
      </w:r>
      <w:r>
        <w:rPr>
          <w:color w:val="FFFFFF"/>
          <w:position w:val="-26"/>
          <w:sz w:val="78"/>
          <w:shd w:val="clear" w:color="auto" w:fill="5C8135"/>
        </w:rPr>
        <w:tab/>
      </w:r>
      <w:r>
        <w:rPr>
          <w:color w:val="FFFFFF"/>
          <w:position w:val="-26"/>
          <w:sz w:val="78"/>
        </w:rPr>
        <w:tab/>
      </w:r>
      <w:r>
        <w:rPr>
          <w:color w:val="231F20"/>
        </w:rPr>
        <w:t>2.10.7</w:t>
      </w:r>
      <w:r>
        <w:rPr>
          <w:color w:val="231F20"/>
        </w:rPr>
        <w:tab/>
      </w:r>
      <w:proofErr w:type="gramStart"/>
      <w:r>
        <w:rPr>
          <w:color w:val="231F20"/>
        </w:rPr>
        <w:t>Fire-breaks</w:t>
      </w:r>
      <w:proofErr w:type="gramEnd"/>
      <w:r>
        <w:rPr>
          <w:color w:val="231F20"/>
        </w:rPr>
        <w:t xml:space="preserve"> and </w:t>
      </w:r>
      <w:r>
        <w:rPr>
          <w:color w:val="231F20"/>
          <w:spacing w:val="-3"/>
        </w:rPr>
        <w:t xml:space="preserve">forest </w:t>
      </w:r>
      <w:r>
        <w:rPr>
          <w:color w:val="231F20"/>
        </w:rPr>
        <w:t>fuel reduction in the Forestry Area will be used to</w:t>
      </w:r>
      <w:r>
        <w:rPr>
          <w:color w:val="231F20"/>
          <w:spacing w:val="-16"/>
        </w:rPr>
        <w:t xml:space="preserve"> </w:t>
      </w:r>
      <w:r>
        <w:rPr>
          <w:color w:val="231F20"/>
        </w:rPr>
        <w:t>reduce</w:t>
      </w:r>
    </w:p>
    <w:p w14:paraId="05F3A2E8" w14:textId="77777777" w:rsidR="00907F50" w:rsidRDefault="00907F50">
      <w:pPr>
        <w:spacing w:line="312" w:lineRule="exact"/>
        <w:sectPr w:rsidR="00907F50">
          <w:pgSz w:w="9980" w:h="14180"/>
          <w:pgMar w:top="1320" w:right="0" w:bottom="760" w:left="0" w:header="0" w:footer="565" w:gutter="0"/>
          <w:cols w:space="720"/>
        </w:sectPr>
      </w:pPr>
    </w:p>
    <w:p w14:paraId="6EBD5A72" w14:textId="77777777" w:rsidR="00907F50" w:rsidRDefault="00B8456D">
      <w:pPr>
        <w:spacing w:line="370" w:lineRule="exact"/>
        <w:ind w:left="429"/>
        <w:rPr>
          <w:sz w:val="36"/>
        </w:rPr>
      </w:pPr>
      <w:r>
        <w:rPr>
          <w:color w:val="FFFFFF"/>
          <w:w w:val="80"/>
          <w:sz w:val="36"/>
        </w:rPr>
        <w:t>.10</w:t>
      </w:r>
    </w:p>
    <w:p w14:paraId="7143C225" w14:textId="77777777" w:rsidR="00907F50" w:rsidRDefault="00B8456D">
      <w:pPr>
        <w:pStyle w:val="BodyText"/>
        <w:spacing w:before="49"/>
        <w:ind w:left="1138"/>
      </w:pPr>
      <w:r>
        <w:br w:type="column"/>
      </w:r>
      <w:r>
        <w:rPr>
          <w:color w:val="231F20"/>
        </w:rPr>
        <w:t>the likelihood of wildfire in the plantations.</w:t>
      </w:r>
    </w:p>
    <w:p w14:paraId="4F7BF3A9" w14:textId="77777777" w:rsidR="00907F50" w:rsidRDefault="00B8456D">
      <w:pPr>
        <w:pStyle w:val="ListParagraph"/>
        <w:numPr>
          <w:ilvl w:val="2"/>
          <w:numId w:val="31"/>
        </w:numPr>
        <w:tabs>
          <w:tab w:val="left" w:pos="1137"/>
          <w:tab w:val="left" w:pos="1139"/>
        </w:tabs>
        <w:spacing w:before="84" w:line="235" w:lineRule="auto"/>
        <w:ind w:right="1433"/>
        <w:jc w:val="left"/>
        <w:rPr>
          <w:sz w:val="20"/>
        </w:rPr>
      </w:pPr>
      <w:r>
        <w:rPr>
          <w:color w:val="231F20"/>
          <w:sz w:val="20"/>
        </w:rPr>
        <w:t>Park visitors, commercial tour operators and other members of the public may conduct</w:t>
      </w:r>
      <w:r>
        <w:rPr>
          <w:color w:val="231F20"/>
          <w:spacing w:val="-5"/>
          <w:sz w:val="20"/>
        </w:rPr>
        <w:t xml:space="preserve"> </w:t>
      </w:r>
      <w:r>
        <w:rPr>
          <w:color w:val="231F20"/>
          <w:sz w:val="20"/>
        </w:rPr>
        <w:t>recreational</w:t>
      </w:r>
      <w:r>
        <w:rPr>
          <w:color w:val="231F20"/>
          <w:spacing w:val="-4"/>
          <w:sz w:val="20"/>
        </w:rPr>
        <w:t xml:space="preserve"> </w:t>
      </w:r>
      <w:r>
        <w:rPr>
          <w:color w:val="231F20"/>
          <w:sz w:val="20"/>
        </w:rPr>
        <w:t>and</w:t>
      </w:r>
      <w:r>
        <w:rPr>
          <w:color w:val="231F20"/>
          <w:spacing w:val="-4"/>
          <w:sz w:val="20"/>
        </w:rPr>
        <w:t xml:space="preserve"> </w:t>
      </w:r>
      <w:r>
        <w:rPr>
          <w:color w:val="231F20"/>
          <w:sz w:val="20"/>
        </w:rPr>
        <w:t>other</w:t>
      </w:r>
      <w:r>
        <w:rPr>
          <w:color w:val="231F20"/>
          <w:spacing w:val="-4"/>
          <w:sz w:val="20"/>
        </w:rPr>
        <w:t xml:space="preserve"> </w:t>
      </w:r>
      <w:r>
        <w:rPr>
          <w:color w:val="231F20"/>
          <w:sz w:val="20"/>
        </w:rPr>
        <w:t>activities</w:t>
      </w:r>
      <w:r>
        <w:rPr>
          <w:color w:val="231F20"/>
          <w:spacing w:val="-4"/>
          <w:sz w:val="20"/>
        </w:rPr>
        <w:t xml:space="preserve"> </w:t>
      </w:r>
      <w:r>
        <w:rPr>
          <w:color w:val="231F20"/>
          <w:sz w:val="20"/>
        </w:rPr>
        <w:t>in</w:t>
      </w:r>
      <w:r>
        <w:rPr>
          <w:color w:val="231F20"/>
          <w:spacing w:val="-4"/>
          <w:sz w:val="20"/>
        </w:rPr>
        <w:t xml:space="preserve"> </w:t>
      </w:r>
      <w:r>
        <w:rPr>
          <w:color w:val="231F20"/>
          <w:sz w:val="20"/>
        </w:rPr>
        <w:t>the</w:t>
      </w:r>
      <w:r>
        <w:rPr>
          <w:color w:val="231F20"/>
          <w:spacing w:val="-3"/>
          <w:sz w:val="20"/>
        </w:rPr>
        <w:t xml:space="preserve"> </w:t>
      </w:r>
      <w:r>
        <w:rPr>
          <w:color w:val="231F20"/>
          <w:sz w:val="20"/>
        </w:rPr>
        <w:t>Forestry</w:t>
      </w:r>
      <w:r>
        <w:rPr>
          <w:color w:val="231F20"/>
          <w:spacing w:val="-4"/>
          <w:sz w:val="20"/>
        </w:rPr>
        <w:t xml:space="preserve"> </w:t>
      </w:r>
      <w:r>
        <w:rPr>
          <w:color w:val="231F20"/>
          <w:sz w:val="20"/>
        </w:rPr>
        <w:t>Area</w:t>
      </w:r>
      <w:r>
        <w:rPr>
          <w:color w:val="231F20"/>
          <w:spacing w:val="-5"/>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park</w:t>
      </w:r>
      <w:r>
        <w:rPr>
          <w:color w:val="231F20"/>
          <w:spacing w:val="-4"/>
          <w:sz w:val="20"/>
        </w:rPr>
        <w:t xml:space="preserve"> </w:t>
      </w:r>
      <w:r>
        <w:rPr>
          <w:color w:val="231F20"/>
          <w:sz w:val="20"/>
        </w:rPr>
        <w:t>subject to 2.10.4 and in accordance with Section 3. A permit or licence issued by the Director is required for any commercial operations undertaken in the Forestry Area.</w:t>
      </w:r>
    </w:p>
    <w:p w14:paraId="613F7BBA" w14:textId="77777777" w:rsidR="00907F50" w:rsidRDefault="00907F50">
      <w:pPr>
        <w:spacing w:line="235" w:lineRule="auto"/>
        <w:rPr>
          <w:sz w:val="20"/>
        </w:rPr>
        <w:sectPr w:rsidR="00907F50">
          <w:type w:val="continuous"/>
          <w:pgSz w:w="9980" w:h="14180"/>
          <w:pgMar w:top="1320" w:right="0" w:bottom="280" w:left="0" w:header="720" w:footer="720" w:gutter="0"/>
          <w:cols w:num="2" w:space="720" w:equalWidth="0">
            <w:col w:w="823" w:space="165"/>
            <w:col w:w="8992"/>
          </w:cols>
        </w:sectPr>
      </w:pPr>
    </w:p>
    <w:p w14:paraId="5B7A6689" w14:textId="77777777" w:rsidR="00907F50" w:rsidRDefault="00B8456D">
      <w:pPr>
        <w:spacing w:before="85"/>
        <w:ind w:left="1417"/>
        <w:rPr>
          <w:rFonts w:ascii="Calibri"/>
          <w:b/>
          <w:i/>
          <w:sz w:val="20"/>
        </w:rPr>
      </w:pPr>
      <w:r>
        <w:rPr>
          <w:rFonts w:ascii="Calibri"/>
          <w:b/>
          <w:i/>
          <w:color w:val="231F20"/>
          <w:sz w:val="20"/>
        </w:rPr>
        <w:t>Actions</w:t>
      </w:r>
    </w:p>
    <w:p w14:paraId="01BC790E" w14:textId="77777777" w:rsidR="00907F50" w:rsidRDefault="00B8456D">
      <w:pPr>
        <w:pStyle w:val="ListParagraph"/>
        <w:numPr>
          <w:ilvl w:val="2"/>
          <w:numId w:val="31"/>
        </w:numPr>
        <w:tabs>
          <w:tab w:val="left" w:pos="2125"/>
          <w:tab w:val="left" w:pos="2126"/>
        </w:tabs>
        <w:spacing w:before="57" w:line="235" w:lineRule="auto"/>
        <w:ind w:left="2125" w:right="1697" w:hanging="708"/>
        <w:jc w:val="left"/>
        <w:rPr>
          <w:sz w:val="20"/>
        </w:rPr>
      </w:pPr>
      <w:r>
        <w:rPr>
          <w:color w:val="231F20"/>
          <w:sz w:val="20"/>
        </w:rPr>
        <w:t>In consultation with the Norfolk Island Regional Council and other relevant stakeholders,</w:t>
      </w:r>
      <w:r>
        <w:rPr>
          <w:color w:val="231F20"/>
          <w:spacing w:val="-7"/>
          <w:sz w:val="20"/>
        </w:rPr>
        <w:t xml:space="preserve"> </w:t>
      </w:r>
      <w:r>
        <w:rPr>
          <w:color w:val="231F20"/>
          <w:sz w:val="20"/>
        </w:rPr>
        <w:t>undertake</w:t>
      </w:r>
      <w:r>
        <w:rPr>
          <w:color w:val="231F20"/>
          <w:spacing w:val="-7"/>
          <w:sz w:val="20"/>
        </w:rPr>
        <w:t xml:space="preserve"> </w:t>
      </w:r>
      <w:r>
        <w:rPr>
          <w:color w:val="231F20"/>
          <w:sz w:val="20"/>
        </w:rPr>
        <w:t>a</w:t>
      </w:r>
      <w:r>
        <w:rPr>
          <w:color w:val="231F20"/>
          <w:spacing w:val="-6"/>
          <w:sz w:val="20"/>
        </w:rPr>
        <w:t xml:space="preserve"> </w:t>
      </w:r>
      <w:r>
        <w:rPr>
          <w:color w:val="231F20"/>
          <w:sz w:val="20"/>
        </w:rPr>
        <w:t>review</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Forestry</w:t>
      </w:r>
      <w:r>
        <w:rPr>
          <w:color w:val="231F20"/>
          <w:spacing w:val="-7"/>
          <w:sz w:val="20"/>
        </w:rPr>
        <w:t xml:space="preserve"> </w:t>
      </w:r>
      <w:r>
        <w:rPr>
          <w:color w:val="231F20"/>
          <w:sz w:val="20"/>
        </w:rPr>
        <w:t>Area</w:t>
      </w:r>
      <w:r>
        <w:rPr>
          <w:color w:val="231F20"/>
          <w:spacing w:val="-7"/>
          <w:sz w:val="20"/>
        </w:rPr>
        <w:t xml:space="preserve"> </w:t>
      </w:r>
      <w:r>
        <w:rPr>
          <w:color w:val="231F20"/>
          <w:sz w:val="20"/>
        </w:rPr>
        <w:t>to</w:t>
      </w:r>
      <w:r>
        <w:rPr>
          <w:color w:val="231F20"/>
          <w:spacing w:val="-7"/>
          <w:sz w:val="20"/>
        </w:rPr>
        <w:t xml:space="preserve"> </w:t>
      </w:r>
      <w:r>
        <w:rPr>
          <w:color w:val="231F20"/>
          <w:sz w:val="20"/>
        </w:rPr>
        <w:t>determine</w:t>
      </w:r>
      <w:r>
        <w:rPr>
          <w:color w:val="231F20"/>
          <w:spacing w:val="-7"/>
          <w:sz w:val="20"/>
        </w:rPr>
        <w:t xml:space="preserve"> </w:t>
      </w:r>
      <w:r>
        <w:rPr>
          <w:color w:val="231F20"/>
          <w:sz w:val="20"/>
        </w:rPr>
        <w:t>its</w:t>
      </w:r>
      <w:r>
        <w:rPr>
          <w:color w:val="231F20"/>
          <w:spacing w:val="-6"/>
          <w:sz w:val="20"/>
        </w:rPr>
        <w:t xml:space="preserve"> </w:t>
      </w:r>
      <w:r>
        <w:rPr>
          <w:color w:val="231F20"/>
          <w:sz w:val="20"/>
        </w:rPr>
        <w:t>future use and rehabilitation</w:t>
      </w:r>
      <w:r>
        <w:rPr>
          <w:color w:val="231F20"/>
          <w:spacing w:val="-2"/>
          <w:sz w:val="20"/>
        </w:rPr>
        <w:t xml:space="preserve"> </w:t>
      </w:r>
      <w:r>
        <w:rPr>
          <w:color w:val="231F20"/>
          <w:sz w:val="20"/>
        </w:rPr>
        <w:t>requirements.</w:t>
      </w:r>
    </w:p>
    <w:p w14:paraId="367CB50D" w14:textId="77777777" w:rsidR="00907F50" w:rsidRDefault="00907F50">
      <w:pPr>
        <w:spacing w:line="235" w:lineRule="auto"/>
        <w:rPr>
          <w:sz w:val="20"/>
        </w:rPr>
        <w:sectPr w:rsidR="00907F50">
          <w:type w:val="continuous"/>
          <w:pgSz w:w="9980" w:h="14180"/>
          <w:pgMar w:top="1320" w:right="0" w:bottom="280" w:left="0" w:header="720" w:footer="720" w:gutter="0"/>
          <w:cols w:space="720"/>
        </w:sectPr>
      </w:pPr>
    </w:p>
    <w:p w14:paraId="693A7895" w14:textId="77777777" w:rsidR="00907F50" w:rsidRDefault="00B8456D">
      <w:pPr>
        <w:spacing w:before="39"/>
        <w:ind w:left="1417"/>
        <w:rPr>
          <w:rFonts w:ascii="Calibri"/>
          <w:b/>
        </w:rPr>
      </w:pPr>
      <w:r>
        <w:rPr>
          <w:noProof/>
        </w:rPr>
        <w:lastRenderedPageBreak/>
        <w:drawing>
          <wp:anchor distT="0" distB="0" distL="0" distR="0" simplePos="0" relativeHeight="251678208" behindDoc="0" locked="0" layoutInCell="1" allowOverlap="1" wp14:anchorId="3275A0BD" wp14:editId="65A44155">
            <wp:simplePos x="0" y="0"/>
            <wp:positionH relativeFrom="page">
              <wp:posOffset>900000</wp:posOffset>
            </wp:positionH>
            <wp:positionV relativeFrom="paragraph">
              <wp:posOffset>329005</wp:posOffset>
            </wp:positionV>
            <wp:extent cx="4535999" cy="4669411"/>
            <wp:effectExtent l="0" t="0" r="0" b="0"/>
            <wp:wrapNone/>
            <wp:docPr id="2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jpeg"/>
                    <pic:cNvPicPr/>
                  </pic:nvPicPr>
                  <pic:blipFill>
                    <a:blip r:embed="rId51" cstate="email">
                      <a:extLst>
                        <a:ext uri="{28A0092B-C50C-407E-A947-70E740481C1C}">
                          <a14:useLocalDpi xmlns:a14="http://schemas.microsoft.com/office/drawing/2010/main"/>
                        </a:ext>
                      </a:extLst>
                    </a:blip>
                    <a:stretch>
                      <a:fillRect/>
                    </a:stretch>
                  </pic:blipFill>
                  <pic:spPr>
                    <a:xfrm>
                      <a:off x="0" y="0"/>
                      <a:ext cx="4535999" cy="4669411"/>
                    </a:xfrm>
                    <a:prstGeom prst="rect">
                      <a:avLst/>
                    </a:prstGeom>
                  </pic:spPr>
                </pic:pic>
              </a:graphicData>
            </a:graphic>
          </wp:anchor>
        </w:drawing>
      </w:r>
      <w:r>
        <w:rPr>
          <w:rFonts w:ascii="Calibri"/>
          <w:b/>
          <w:color w:val="5C8135"/>
        </w:rPr>
        <w:t>Map 3: Forestry area</w:t>
      </w:r>
    </w:p>
    <w:p w14:paraId="0330DA34" w14:textId="77777777" w:rsidR="00907F50" w:rsidRDefault="00B8456D">
      <w:pPr>
        <w:pStyle w:val="BodyText"/>
        <w:rPr>
          <w:rFonts w:ascii="Calibri"/>
          <w:b/>
          <w:sz w:val="78"/>
        </w:rPr>
      </w:pPr>
      <w:r>
        <w:br w:type="column"/>
      </w:r>
    </w:p>
    <w:p w14:paraId="042FA9DA" w14:textId="77777777" w:rsidR="00907F50" w:rsidRDefault="00907F50">
      <w:pPr>
        <w:pStyle w:val="BodyText"/>
        <w:rPr>
          <w:rFonts w:ascii="Calibri"/>
          <w:b/>
          <w:sz w:val="78"/>
        </w:rPr>
      </w:pPr>
    </w:p>
    <w:p w14:paraId="3393C313" w14:textId="77777777" w:rsidR="00907F50" w:rsidRDefault="00907F50">
      <w:pPr>
        <w:pStyle w:val="BodyText"/>
        <w:rPr>
          <w:rFonts w:ascii="Calibri"/>
          <w:b/>
          <w:sz w:val="78"/>
        </w:rPr>
      </w:pPr>
    </w:p>
    <w:p w14:paraId="46AF872F" w14:textId="77777777" w:rsidR="00907F50" w:rsidRDefault="00907F50">
      <w:pPr>
        <w:pStyle w:val="BodyText"/>
        <w:rPr>
          <w:rFonts w:ascii="Calibri"/>
          <w:b/>
          <w:sz w:val="78"/>
        </w:rPr>
      </w:pPr>
    </w:p>
    <w:p w14:paraId="56E1F81E" w14:textId="77777777" w:rsidR="00907F50" w:rsidRDefault="00907F50">
      <w:pPr>
        <w:pStyle w:val="BodyText"/>
        <w:spacing w:before="8"/>
        <w:rPr>
          <w:rFonts w:ascii="Calibri"/>
          <w:b/>
          <w:sz w:val="65"/>
        </w:rPr>
      </w:pPr>
    </w:p>
    <w:p w14:paraId="35F8778F" w14:textId="77777777" w:rsidR="00907F50" w:rsidRDefault="00B8456D">
      <w:pPr>
        <w:ind w:left="470"/>
        <w:rPr>
          <w:sz w:val="36"/>
        </w:rPr>
      </w:pPr>
      <w:r>
        <w:rPr>
          <w:color w:val="FFFFFF"/>
          <w:spacing w:val="-11"/>
          <w:w w:val="76"/>
          <w:sz w:val="78"/>
          <w:shd w:val="clear" w:color="auto" w:fill="5C8135"/>
        </w:rPr>
        <w:t xml:space="preserve"> </w:t>
      </w:r>
      <w:r>
        <w:rPr>
          <w:color w:val="FFFFFF"/>
          <w:w w:val="76"/>
          <w:sz w:val="78"/>
          <w:shd w:val="clear" w:color="auto" w:fill="5C8135"/>
        </w:rPr>
        <w:t>2</w:t>
      </w:r>
      <w:r>
        <w:rPr>
          <w:color w:val="FFFFFF"/>
          <w:w w:val="77"/>
          <w:sz w:val="36"/>
        </w:rPr>
        <w:t>.10</w:t>
      </w:r>
    </w:p>
    <w:p w14:paraId="180F6891" w14:textId="77777777" w:rsidR="00907F50" w:rsidRDefault="00907F50">
      <w:pPr>
        <w:rPr>
          <w:sz w:val="36"/>
        </w:rPr>
        <w:sectPr w:rsidR="00907F50">
          <w:pgSz w:w="9980" w:h="14180"/>
          <w:pgMar w:top="1320" w:right="0" w:bottom="760" w:left="0" w:header="0" w:footer="565" w:gutter="0"/>
          <w:cols w:num="2" w:space="720" w:equalWidth="0">
            <w:col w:w="8561" w:space="40"/>
            <w:col w:w="1379"/>
          </w:cols>
        </w:sectPr>
      </w:pPr>
    </w:p>
    <w:p w14:paraId="222B3E52" w14:textId="77777777" w:rsidR="00907F50" w:rsidRDefault="0039716E">
      <w:pPr>
        <w:pStyle w:val="BodyText"/>
        <w:spacing w:before="4"/>
        <w:rPr>
          <w:rFonts w:ascii="Times New Roman"/>
          <w:sz w:val="17"/>
        </w:rPr>
      </w:pPr>
      <w:r>
        <w:lastRenderedPageBreak/>
        <w:pict w14:anchorId="696B4F70">
          <v:shape id="_x0000_s1427" type="#_x0000_t202" style="position:absolute;margin-left:70.7pt;margin-top:670.4pt;width:305.1pt;height:8.4pt;z-index:-251579904;mso-position-horizontal-relative:page;mso-position-vertical-relative:page" filled="f" stroked="f">
            <v:textbox inset="0,0,0,0">
              <w:txbxContent>
                <w:p w14:paraId="0151B71D" w14:textId="77777777" w:rsidR="00907F50" w:rsidRDefault="00B8456D">
                  <w:pPr>
                    <w:spacing w:line="167" w:lineRule="exact"/>
                    <w:rPr>
                      <w:sz w:val="16"/>
                    </w:rPr>
                  </w:pPr>
                  <w:r>
                    <w:rPr>
                      <w:rFonts w:ascii="Calibri"/>
                      <w:color w:val="231F20"/>
                      <w:position w:val="1"/>
                      <w:sz w:val="16"/>
                    </w:rPr>
                    <w:t xml:space="preserve">34 </w:t>
                  </w:r>
                  <w:r>
                    <w:rPr>
                      <w:color w:val="636466"/>
                      <w:sz w:val="16"/>
                    </w:rPr>
                    <w:t>| Norfolk Island National Park and Norfolk Island Botanic Garden Management Plan 2020</w:t>
                  </w:r>
                </w:p>
              </w:txbxContent>
            </v:textbox>
            <w10:wrap anchorx="page" anchory="page"/>
          </v:shape>
        </w:pict>
      </w:r>
      <w:r>
        <w:pict w14:anchorId="54D37BAA">
          <v:group id="_x0000_s1422" style="position:absolute;margin-left:0;margin-top:0;width:498.9pt;height:708.7pt;z-index:251679232;mso-position-horizontal-relative:page;mso-position-vertical-relative:page" coordsize="9978,14174">
            <v:shape id="_x0000_s1426" style="position:absolute;left:9973;width:2;height:14174" coordorigin="9974" coordsize="0,14174" o:spt="100" adj="0,,0" path="m9974,r,4932m9974,9071r,5102e" filled="f" strokecolor="#5c8135" strokeweight=".15206mm">
              <v:stroke joinstyle="round"/>
              <v:formulas/>
              <v:path arrowok="t" o:connecttype="segments"/>
            </v:shape>
            <v:shape id="_x0000_s1425" type="#_x0000_t75" style="position:absolute;width:9978;height:14174">
              <v:imagedata r:id="rId52" o:title=""/>
            </v:shape>
            <v:line id="_x0000_s1424" style="position:absolute" from="9974,4932" to="9974,9071" strokecolor="#94a774" strokeweight=".15206mm"/>
            <v:line id="_x0000_s1423" style="position:absolute" from="9974,9071" to="9974,14173" strokecolor="#5c8135" strokeweight=".15206mm"/>
            <w10:wrap anchorx="page" anchory="page"/>
          </v:group>
        </w:pict>
      </w:r>
    </w:p>
    <w:p w14:paraId="700299BE" w14:textId="77777777" w:rsidR="00907F50" w:rsidRDefault="00907F50">
      <w:pPr>
        <w:rPr>
          <w:rFonts w:ascii="Times New Roman"/>
          <w:sz w:val="17"/>
        </w:rPr>
        <w:sectPr w:rsidR="00907F50">
          <w:footerReference w:type="even" r:id="rId53"/>
          <w:pgSz w:w="9980" w:h="14180"/>
          <w:pgMar w:top="1320" w:right="0" w:bottom="280" w:left="0" w:header="0" w:footer="0" w:gutter="0"/>
          <w:cols w:space="720"/>
        </w:sectPr>
      </w:pPr>
    </w:p>
    <w:p w14:paraId="2ED0F294" w14:textId="77777777" w:rsidR="00907F50" w:rsidRDefault="0039716E">
      <w:pPr>
        <w:pStyle w:val="BodyText"/>
        <w:rPr>
          <w:rFonts w:ascii="Times New Roman"/>
        </w:rPr>
      </w:pPr>
      <w:r>
        <w:lastRenderedPageBreak/>
        <w:pict w14:anchorId="503C0BE3">
          <v:group id="_x0000_s1415" style="position:absolute;margin-left:0;margin-top:0;width:498.9pt;height:708.7pt;z-index:-251577856;mso-position-horizontal-relative:page;mso-position-vertical-relative:page" coordsize="9978,14174">
            <v:shape id="_x0000_s1421" type="#_x0000_t75" style="position:absolute;left:19;top:6349;width:9959;height:2552">
              <v:imagedata r:id="rId54" o:title=""/>
            </v:shape>
            <v:rect id="_x0000_s1420" style="position:absolute;width:9978;height:4933" fillcolor="#5c8135" stroked="f"/>
            <v:shape id="_x0000_s1419" type="#_x0000_t75" style="position:absolute;top:9070;width:9978;height:5103">
              <v:imagedata r:id="rId55" o:title=""/>
            </v:shape>
            <v:rect id="_x0000_s1418" style="position:absolute;top:4932;width:9978;height:4139" fillcolor="#94a774" stroked="f"/>
            <v:rect id="_x0000_s1417" style="position:absolute;top:9070;width:9978;height:5103" fillcolor="#5c8135" stroked="f">
              <v:fill opacity="54395f"/>
            </v:rect>
            <v:shape id="_x0000_s1416" type="#_x0000_t75" style="position:absolute;left:28;top:6349;width:9950;height:2552">
              <v:imagedata r:id="rId56" o:title=""/>
            </v:shape>
            <w10:wrap anchorx="page" anchory="page"/>
          </v:group>
        </w:pict>
      </w:r>
    </w:p>
    <w:p w14:paraId="20F6E89E" w14:textId="77777777" w:rsidR="00907F50" w:rsidRDefault="00907F50">
      <w:pPr>
        <w:pStyle w:val="BodyText"/>
        <w:rPr>
          <w:rFonts w:ascii="Times New Roman"/>
        </w:rPr>
      </w:pPr>
    </w:p>
    <w:p w14:paraId="3B46A880" w14:textId="77777777" w:rsidR="00907F50" w:rsidRDefault="00907F50">
      <w:pPr>
        <w:pStyle w:val="BodyText"/>
        <w:rPr>
          <w:rFonts w:ascii="Times New Roman"/>
        </w:rPr>
      </w:pPr>
    </w:p>
    <w:p w14:paraId="20BB0BB2" w14:textId="77777777" w:rsidR="00907F50" w:rsidRDefault="00907F50">
      <w:pPr>
        <w:pStyle w:val="BodyText"/>
        <w:rPr>
          <w:rFonts w:ascii="Times New Roman"/>
        </w:rPr>
      </w:pPr>
    </w:p>
    <w:p w14:paraId="42BC734C" w14:textId="77777777" w:rsidR="00907F50" w:rsidRDefault="00907F50">
      <w:pPr>
        <w:pStyle w:val="BodyText"/>
        <w:rPr>
          <w:rFonts w:ascii="Times New Roman"/>
        </w:rPr>
      </w:pPr>
    </w:p>
    <w:p w14:paraId="529FF6F6" w14:textId="77777777" w:rsidR="00907F50" w:rsidRDefault="00907F50">
      <w:pPr>
        <w:pStyle w:val="BodyText"/>
        <w:rPr>
          <w:rFonts w:ascii="Times New Roman"/>
        </w:rPr>
      </w:pPr>
    </w:p>
    <w:p w14:paraId="5DD218BA" w14:textId="77777777" w:rsidR="00907F50" w:rsidRDefault="00907F50">
      <w:pPr>
        <w:pStyle w:val="BodyText"/>
        <w:rPr>
          <w:rFonts w:ascii="Times New Roman"/>
        </w:rPr>
      </w:pPr>
    </w:p>
    <w:p w14:paraId="600B7DD9" w14:textId="77777777" w:rsidR="00907F50" w:rsidRDefault="00907F50">
      <w:pPr>
        <w:pStyle w:val="BodyText"/>
        <w:rPr>
          <w:rFonts w:ascii="Times New Roman"/>
        </w:rPr>
      </w:pPr>
    </w:p>
    <w:p w14:paraId="33E7C559" w14:textId="77777777" w:rsidR="00907F50" w:rsidRDefault="00907F50">
      <w:pPr>
        <w:pStyle w:val="BodyText"/>
        <w:rPr>
          <w:rFonts w:ascii="Times New Roman"/>
        </w:rPr>
      </w:pPr>
    </w:p>
    <w:p w14:paraId="5D8AC72A" w14:textId="77777777" w:rsidR="00907F50" w:rsidRDefault="00907F50">
      <w:pPr>
        <w:pStyle w:val="BodyText"/>
        <w:rPr>
          <w:rFonts w:ascii="Times New Roman"/>
          <w:sz w:val="23"/>
        </w:rPr>
      </w:pPr>
    </w:p>
    <w:p w14:paraId="30077C50" w14:textId="77777777" w:rsidR="00907F50" w:rsidRDefault="00B8456D">
      <w:pPr>
        <w:pStyle w:val="Heading1"/>
        <w:spacing w:before="11"/>
        <w:ind w:left="4403"/>
      </w:pPr>
      <w:r>
        <w:rPr>
          <w:color w:val="FFFFFF"/>
          <w:spacing w:val="-6"/>
        </w:rPr>
        <w:t xml:space="preserve">Tourism </w:t>
      </w:r>
      <w:r>
        <w:rPr>
          <w:color w:val="FFFFFF"/>
        </w:rPr>
        <w:t>and use of</w:t>
      </w:r>
      <w:r>
        <w:rPr>
          <w:color w:val="FFFFFF"/>
          <w:spacing w:val="9"/>
        </w:rPr>
        <w:t xml:space="preserve"> </w:t>
      </w:r>
      <w:r>
        <w:rPr>
          <w:color w:val="FFFFFF"/>
        </w:rPr>
        <w:t>the</w:t>
      </w:r>
    </w:p>
    <w:p w14:paraId="2A38CBAD" w14:textId="77777777" w:rsidR="00907F50" w:rsidRDefault="00B8456D">
      <w:pPr>
        <w:spacing w:line="509" w:lineRule="exact"/>
        <w:ind w:left="4122"/>
        <w:rPr>
          <w:rFonts w:ascii="Calibri"/>
          <w:b/>
          <w:sz w:val="44"/>
        </w:rPr>
      </w:pPr>
      <w:r>
        <w:rPr>
          <w:rFonts w:ascii="Calibri"/>
          <w:b/>
          <w:color w:val="FFFFFF"/>
          <w:sz w:val="44"/>
        </w:rPr>
        <w:t>park and botanic</w:t>
      </w:r>
      <w:r>
        <w:rPr>
          <w:rFonts w:ascii="Calibri"/>
          <w:b/>
          <w:color w:val="FFFFFF"/>
          <w:spacing w:val="-2"/>
          <w:sz w:val="44"/>
        </w:rPr>
        <w:t xml:space="preserve"> </w:t>
      </w:r>
      <w:r>
        <w:rPr>
          <w:rFonts w:ascii="Calibri"/>
          <w:b/>
          <w:color w:val="FFFFFF"/>
          <w:spacing w:val="-3"/>
          <w:sz w:val="44"/>
        </w:rPr>
        <w:t>garden</w:t>
      </w:r>
    </w:p>
    <w:p w14:paraId="5FEA71AE" w14:textId="77777777" w:rsidR="00907F50" w:rsidRDefault="00907F50">
      <w:pPr>
        <w:pStyle w:val="BodyText"/>
        <w:spacing w:before="9"/>
        <w:rPr>
          <w:rFonts w:ascii="Calibri"/>
          <w:b/>
          <w:sz w:val="56"/>
        </w:rPr>
      </w:pPr>
    </w:p>
    <w:p w14:paraId="40180524" w14:textId="77777777" w:rsidR="00907F50" w:rsidRDefault="00B8456D">
      <w:pPr>
        <w:pStyle w:val="Heading5"/>
        <w:spacing w:line="235" w:lineRule="auto"/>
        <w:ind w:left="6107" w:right="1408" w:hanging="346"/>
      </w:pPr>
      <w:r>
        <w:rPr>
          <w:color w:val="FFFFFF"/>
        </w:rPr>
        <w:t>Offering world class</w:t>
      </w:r>
      <w:r>
        <w:rPr>
          <w:color w:val="FFFFFF"/>
          <w:spacing w:val="-19"/>
        </w:rPr>
        <w:t xml:space="preserve"> </w:t>
      </w:r>
      <w:r>
        <w:rPr>
          <w:color w:val="FFFFFF"/>
        </w:rPr>
        <w:t>natural and cultural</w:t>
      </w:r>
      <w:r>
        <w:rPr>
          <w:color w:val="FFFFFF"/>
          <w:spacing w:val="-18"/>
        </w:rPr>
        <w:t xml:space="preserve"> </w:t>
      </w:r>
      <w:r>
        <w:rPr>
          <w:color w:val="FFFFFF"/>
        </w:rPr>
        <w:t>experiences</w:t>
      </w:r>
    </w:p>
    <w:p w14:paraId="748A0340" w14:textId="77777777" w:rsidR="00907F50" w:rsidRDefault="00907F50">
      <w:pPr>
        <w:pStyle w:val="BodyText"/>
        <w:rPr>
          <w:rFonts w:ascii="Calibri"/>
          <w:i/>
          <w:sz w:val="24"/>
        </w:rPr>
      </w:pPr>
    </w:p>
    <w:p w14:paraId="6DABB1E6" w14:textId="77777777" w:rsidR="00907F50" w:rsidRDefault="00907F50">
      <w:pPr>
        <w:pStyle w:val="BodyText"/>
        <w:rPr>
          <w:rFonts w:ascii="Calibri"/>
          <w:i/>
          <w:sz w:val="24"/>
        </w:rPr>
      </w:pPr>
    </w:p>
    <w:p w14:paraId="6ED4A3F0" w14:textId="77777777" w:rsidR="00907F50" w:rsidRDefault="00907F50">
      <w:pPr>
        <w:pStyle w:val="BodyText"/>
        <w:rPr>
          <w:rFonts w:ascii="Calibri"/>
          <w:i/>
          <w:sz w:val="24"/>
        </w:rPr>
      </w:pPr>
    </w:p>
    <w:p w14:paraId="6EA210DE" w14:textId="77777777" w:rsidR="00907F50" w:rsidRDefault="00907F50">
      <w:pPr>
        <w:pStyle w:val="BodyText"/>
        <w:rPr>
          <w:rFonts w:ascii="Calibri"/>
          <w:i/>
          <w:sz w:val="24"/>
        </w:rPr>
      </w:pPr>
    </w:p>
    <w:p w14:paraId="5A6DF707" w14:textId="77777777" w:rsidR="00907F50" w:rsidRDefault="00907F50">
      <w:pPr>
        <w:pStyle w:val="BodyText"/>
        <w:rPr>
          <w:rFonts w:ascii="Calibri"/>
          <w:i/>
          <w:sz w:val="24"/>
        </w:rPr>
      </w:pPr>
    </w:p>
    <w:p w14:paraId="47AAB46A" w14:textId="77777777" w:rsidR="00907F50" w:rsidRDefault="00907F50">
      <w:pPr>
        <w:pStyle w:val="BodyText"/>
        <w:rPr>
          <w:rFonts w:ascii="Calibri"/>
          <w:i/>
          <w:sz w:val="24"/>
        </w:rPr>
      </w:pPr>
    </w:p>
    <w:p w14:paraId="7AD81D6C" w14:textId="77777777" w:rsidR="00907F50" w:rsidRDefault="00907F50">
      <w:pPr>
        <w:pStyle w:val="BodyText"/>
        <w:rPr>
          <w:rFonts w:ascii="Calibri"/>
          <w:i/>
          <w:sz w:val="24"/>
        </w:rPr>
      </w:pPr>
    </w:p>
    <w:p w14:paraId="4FEDAD0C" w14:textId="77777777" w:rsidR="00907F50" w:rsidRDefault="00907F50">
      <w:pPr>
        <w:pStyle w:val="BodyText"/>
        <w:rPr>
          <w:rFonts w:ascii="Calibri"/>
          <w:i/>
          <w:sz w:val="24"/>
        </w:rPr>
      </w:pPr>
    </w:p>
    <w:p w14:paraId="6C148617" w14:textId="77777777" w:rsidR="00907F50" w:rsidRDefault="00907F50">
      <w:pPr>
        <w:pStyle w:val="BodyText"/>
        <w:rPr>
          <w:rFonts w:ascii="Calibri"/>
          <w:i/>
          <w:sz w:val="24"/>
        </w:rPr>
      </w:pPr>
    </w:p>
    <w:p w14:paraId="6A690D4D" w14:textId="77777777" w:rsidR="00907F50" w:rsidRDefault="00907F50">
      <w:pPr>
        <w:pStyle w:val="BodyText"/>
        <w:rPr>
          <w:rFonts w:ascii="Calibri"/>
          <w:i/>
          <w:sz w:val="24"/>
        </w:rPr>
      </w:pPr>
    </w:p>
    <w:p w14:paraId="5B302102" w14:textId="77777777" w:rsidR="00907F50" w:rsidRDefault="00907F50">
      <w:pPr>
        <w:pStyle w:val="BodyText"/>
        <w:rPr>
          <w:rFonts w:ascii="Calibri"/>
          <w:i/>
          <w:sz w:val="24"/>
        </w:rPr>
      </w:pPr>
    </w:p>
    <w:p w14:paraId="606F21FE" w14:textId="77777777" w:rsidR="00907F50" w:rsidRDefault="00907F50">
      <w:pPr>
        <w:pStyle w:val="BodyText"/>
        <w:spacing w:before="9"/>
        <w:rPr>
          <w:rFonts w:ascii="Calibri"/>
          <w:i/>
          <w:sz w:val="24"/>
        </w:rPr>
      </w:pPr>
    </w:p>
    <w:p w14:paraId="2277E611" w14:textId="77777777" w:rsidR="00907F50" w:rsidRDefault="00B8456D">
      <w:pPr>
        <w:tabs>
          <w:tab w:val="left" w:pos="3817"/>
        </w:tabs>
        <w:spacing w:line="242" w:lineRule="exact"/>
        <w:ind w:left="1542"/>
        <w:rPr>
          <w:rFonts w:ascii="Calibri" w:hAnsi="Calibri"/>
          <w:i/>
          <w:sz w:val="20"/>
        </w:rPr>
      </w:pPr>
      <w:r>
        <w:rPr>
          <w:i/>
          <w:color w:val="FFFFFF"/>
          <w:sz w:val="20"/>
        </w:rPr>
        <w:t xml:space="preserve">   </w:t>
      </w:r>
      <w:r>
        <w:rPr>
          <w:i/>
          <w:color w:val="FFFFFF"/>
          <w:spacing w:val="-21"/>
          <w:sz w:val="20"/>
        </w:rPr>
        <w:t xml:space="preserve"> </w:t>
      </w:r>
      <w:r>
        <w:rPr>
          <w:rFonts w:ascii="Calibri" w:hAnsi="Calibri"/>
          <w:i/>
          <w:color w:val="FFFFFF"/>
          <w:sz w:val="20"/>
        </w:rPr>
        <w:t>Objective:</w:t>
      </w:r>
      <w:r>
        <w:rPr>
          <w:rFonts w:ascii="Calibri" w:hAnsi="Calibri"/>
          <w:i/>
          <w:color w:val="FFFFFF"/>
          <w:sz w:val="20"/>
        </w:rPr>
        <w:tab/>
      </w:r>
      <w:r>
        <w:rPr>
          <w:rFonts w:ascii="Wingdings" w:hAnsi="Wingdings"/>
          <w:color w:val="FFFFFF"/>
          <w:sz w:val="20"/>
        </w:rPr>
        <w:t></w:t>
      </w:r>
      <w:r>
        <w:rPr>
          <w:rFonts w:ascii="Times New Roman" w:hAnsi="Times New Roman"/>
          <w:color w:val="FFFFFF"/>
          <w:sz w:val="20"/>
        </w:rPr>
        <w:t xml:space="preserve"> </w:t>
      </w:r>
      <w:r>
        <w:rPr>
          <w:rFonts w:ascii="Calibri" w:hAnsi="Calibri"/>
          <w:i/>
          <w:color w:val="FFFFFF"/>
          <w:spacing w:val="-9"/>
          <w:sz w:val="20"/>
        </w:rPr>
        <w:t xml:space="preserve">To </w:t>
      </w:r>
      <w:r>
        <w:rPr>
          <w:rFonts w:ascii="Calibri" w:hAnsi="Calibri"/>
          <w:i/>
          <w:color w:val="FFFFFF"/>
          <w:sz w:val="20"/>
        </w:rPr>
        <w:t>offer world class natural and cultural</w:t>
      </w:r>
      <w:r>
        <w:rPr>
          <w:rFonts w:ascii="Calibri" w:hAnsi="Calibri"/>
          <w:i/>
          <w:color w:val="FFFFFF"/>
          <w:spacing w:val="-12"/>
          <w:sz w:val="20"/>
        </w:rPr>
        <w:t xml:space="preserve"> </w:t>
      </w:r>
      <w:r>
        <w:rPr>
          <w:rFonts w:ascii="Calibri" w:hAnsi="Calibri"/>
          <w:i/>
          <w:color w:val="FFFFFF"/>
          <w:sz w:val="20"/>
        </w:rPr>
        <w:t>experiences,</w:t>
      </w:r>
    </w:p>
    <w:p w14:paraId="6CC1D704" w14:textId="77777777" w:rsidR="00907F50" w:rsidRDefault="00B8456D">
      <w:pPr>
        <w:spacing w:before="2" w:line="235" w:lineRule="auto"/>
        <w:ind w:left="4100" w:right="1910"/>
        <w:rPr>
          <w:rFonts w:ascii="Calibri"/>
          <w:i/>
          <w:sz w:val="20"/>
        </w:rPr>
      </w:pPr>
      <w:r>
        <w:rPr>
          <w:rFonts w:ascii="Calibri"/>
          <w:i/>
          <w:color w:val="FFFFFF"/>
          <w:sz w:val="20"/>
        </w:rPr>
        <w:t>that improve understanding of the values of the reserves and enhance the Norfolk Island regional economy</w:t>
      </w:r>
    </w:p>
    <w:p w14:paraId="6362A12C" w14:textId="77777777" w:rsidR="00907F50" w:rsidRDefault="00B8456D">
      <w:pPr>
        <w:tabs>
          <w:tab w:val="left" w:pos="2157"/>
        </w:tabs>
        <w:spacing w:before="169" w:line="242" w:lineRule="exact"/>
        <w:ind w:left="42"/>
        <w:jc w:val="center"/>
        <w:rPr>
          <w:rFonts w:ascii="Calibri" w:hAnsi="Calibri"/>
          <w:i/>
          <w:sz w:val="20"/>
        </w:rPr>
      </w:pPr>
      <w:r>
        <w:rPr>
          <w:rFonts w:ascii="Calibri" w:hAnsi="Calibri"/>
          <w:i/>
          <w:color w:val="FFFFFF"/>
          <w:sz w:val="20"/>
        </w:rPr>
        <w:t>Desired</w:t>
      </w:r>
      <w:r>
        <w:rPr>
          <w:rFonts w:ascii="Calibri" w:hAnsi="Calibri"/>
          <w:i/>
          <w:color w:val="FFFFFF"/>
          <w:spacing w:val="-6"/>
          <w:sz w:val="20"/>
        </w:rPr>
        <w:t xml:space="preserve"> </w:t>
      </w:r>
      <w:r>
        <w:rPr>
          <w:rFonts w:ascii="Calibri" w:hAnsi="Calibri"/>
          <w:i/>
          <w:color w:val="FFFFFF"/>
          <w:sz w:val="20"/>
        </w:rPr>
        <w:t>outcomes:</w:t>
      </w:r>
      <w:r>
        <w:rPr>
          <w:rFonts w:ascii="Calibri" w:hAnsi="Calibri"/>
          <w:i/>
          <w:color w:val="FFFFFF"/>
          <w:sz w:val="20"/>
        </w:rPr>
        <w:tab/>
      </w:r>
      <w:r>
        <w:rPr>
          <w:rFonts w:ascii="Wingdings" w:hAnsi="Wingdings"/>
          <w:color w:val="FFFFFF"/>
          <w:sz w:val="20"/>
        </w:rPr>
        <w:t></w:t>
      </w:r>
      <w:r>
        <w:rPr>
          <w:rFonts w:ascii="Times New Roman" w:hAnsi="Times New Roman"/>
          <w:color w:val="FFFFFF"/>
          <w:sz w:val="20"/>
        </w:rPr>
        <w:t xml:space="preserve"> </w:t>
      </w:r>
      <w:r>
        <w:rPr>
          <w:rFonts w:ascii="Calibri" w:hAnsi="Calibri"/>
          <w:i/>
          <w:color w:val="FFFFFF"/>
          <w:sz w:val="20"/>
        </w:rPr>
        <w:t xml:space="preserve">Visitors </w:t>
      </w:r>
      <w:r>
        <w:rPr>
          <w:rFonts w:ascii="Calibri" w:hAnsi="Calibri"/>
          <w:i/>
          <w:color w:val="FFFFFF"/>
          <w:spacing w:val="-3"/>
          <w:sz w:val="20"/>
        </w:rPr>
        <w:t xml:space="preserve">enjoy, </w:t>
      </w:r>
      <w:proofErr w:type="gramStart"/>
      <w:r>
        <w:rPr>
          <w:rFonts w:ascii="Calibri" w:hAnsi="Calibri"/>
          <w:i/>
          <w:color w:val="FFFFFF"/>
          <w:sz w:val="20"/>
        </w:rPr>
        <w:t>appreciate</w:t>
      </w:r>
      <w:proofErr w:type="gramEnd"/>
      <w:r>
        <w:rPr>
          <w:rFonts w:ascii="Calibri" w:hAnsi="Calibri"/>
          <w:i/>
          <w:color w:val="FFFFFF"/>
          <w:sz w:val="20"/>
        </w:rPr>
        <w:t xml:space="preserve"> and understand the</w:t>
      </w:r>
      <w:r>
        <w:rPr>
          <w:rFonts w:ascii="Calibri" w:hAnsi="Calibri"/>
          <w:i/>
          <w:color w:val="FFFFFF"/>
          <w:spacing w:val="-14"/>
          <w:sz w:val="20"/>
        </w:rPr>
        <w:t xml:space="preserve"> </w:t>
      </w:r>
      <w:r>
        <w:rPr>
          <w:rFonts w:ascii="Calibri" w:hAnsi="Calibri"/>
          <w:i/>
          <w:color w:val="FFFFFF"/>
          <w:sz w:val="20"/>
        </w:rPr>
        <w:t>values</w:t>
      </w:r>
    </w:p>
    <w:p w14:paraId="59CE0467" w14:textId="77777777" w:rsidR="00907F50" w:rsidRDefault="00B8456D">
      <w:pPr>
        <w:spacing w:line="242" w:lineRule="exact"/>
        <w:ind w:left="730"/>
        <w:jc w:val="center"/>
        <w:rPr>
          <w:rFonts w:ascii="Calibri"/>
          <w:i/>
          <w:sz w:val="20"/>
        </w:rPr>
      </w:pPr>
      <w:r>
        <w:rPr>
          <w:rFonts w:ascii="Calibri"/>
          <w:i/>
          <w:color w:val="FFFFFF"/>
          <w:sz w:val="20"/>
        </w:rPr>
        <w:t>of the park and botanic garden</w:t>
      </w:r>
    </w:p>
    <w:p w14:paraId="4F8BC114" w14:textId="77777777" w:rsidR="00907F50" w:rsidRDefault="00B8456D">
      <w:pPr>
        <w:spacing w:before="166" w:line="242" w:lineRule="exact"/>
        <w:ind w:left="80"/>
        <w:jc w:val="center"/>
        <w:rPr>
          <w:rFonts w:ascii="Calibri" w:hAnsi="Calibri"/>
          <w:i/>
          <w:sz w:val="20"/>
        </w:rPr>
      </w:pPr>
      <w:r>
        <w:rPr>
          <w:rFonts w:ascii="Calibri" w:hAnsi="Calibri"/>
          <w:i/>
          <w:color w:val="FFFFFF"/>
          <w:sz w:val="20"/>
        </w:rPr>
        <w:t xml:space="preserve">Performance indicators: </w:t>
      </w:r>
      <w:r>
        <w:rPr>
          <w:rFonts w:ascii="Wingdings" w:hAnsi="Wingdings"/>
          <w:color w:val="FFFFFF"/>
          <w:sz w:val="20"/>
        </w:rPr>
        <w:t></w:t>
      </w:r>
      <w:r>
        <w:rPr>
          <w:rFonts w:ascii="Times New Roman" w:hAnsi="Times New Roman"/>
          <w:color w:val="FFFFFF"/>
          <w:sz w:val="20"/>
        </w:rPr>
        <w:t xml:space="preserve"> </w:t>
      </w:r>
      <w:r>
        <w:rPr>
          <w:rFonts w:ascii="Calibri" w:hAnsi="Calibri"/>
          <w:i/>
          <w:color w:val="FFFFFF"/>
          <w:sz w:val="20"/>
        </w:rPr>
        <w:t>Level of satisfaction expressed in feedback from park</w:t>
      </w:r>
    </w:p>
    <w:p w14:paraId="3F7AF80E" w14:textId="77777777" w:rsidR="00907F50" w:rsidRDefault="00B8456D">
      <w:pPr>
        <w:spacing w:line="242" w:lineRule="exact"/>
        <w:ind w:left="419"/>
        <w:jc w:val="center"/>
        <w:rPr>
          <w:rFonts w:ascii="Calibri"/>
          <w:i/>
          <w:sz w:val="20"/>
        </w:rPr>
      </w:pPr>
      <w:r>
        <w:rPr>
          <w:rFonts w:ascii="Calibri"/>
          <w:i/>
          <w:color w:val="FFFFFF"/>
          <w:sz w:val="20"/>
        </w:rPr>
        <w:t>and botanic garden visitors</w:t>
      </w:r>
    </w:p>
    <w:p w14:paraId="6B8AF81E" w14:textId="77777777" w:rsidR="00907F50" w:rsidRDefault="0039716E">
      <w:pPr>
        <w:pStyle w:val="ListParagraph"/>
        <w:numPr>
          <w:ilvl w:val="3"/>
          <w:numId w:val="31"/>
        </w:numPr>
        <w:tabs>
          <w:tab w:val="left" w:pos="4101"/>
        </w:tabs>
        <w:spacing w:before="169" w:line="235" w:lineRule="auto"/>
        <w:ind w:right="1924" w:hanging="283"/>
        <w:rPr>
          <w:rFonts w:ascii="Calibri" w:hAnsi="Calibri"/>
          <w:i/>
          <w:sz w:val="20"/>
        </w:rPr>
      </w:pPr>
      <w:r>
        <w:pict w14:anchorId="2AA0E938">
          <v:shape id="_x0000_s1414" type="#_x0000_t202" style="position:absolute;left:0;text-align:left;margin-left:248.9pt;margin-top:81.55pt;width:179.25pt;height:8pt;z-index:-251578880;mso-position-horizontal-relative:page" filled="f" stroked="f">
            <v:textbox inset="0,0,0,0">
              <w:txbxContent>
                <w:p w14:paraId="5E0B129B" w14:textId="77777777" w:rsidR="00907F50" w:rsidRDefault="00B8456D">
                  <w:pPr>
                    <w:spacing w:line="160" w:lineRule="exact"/>
                    <w:rPr>
                      <w:rFonts w:ascii="Calibri"/>
                      <w:sz w:val="16"/>
                    </w:rPr>
                  </w:pPr>
                  <w:r>
                    <w:rPr>
                      <w:color w:val="636466"/>
                      <w:sz w:val="16"/>
                    </w:rPr>
                    <w:t xml:space="preserve">Tourism and use of the park and botanic garden | </w:t>
                  </w:r>
                  <w:r>
                    <w:rPr>
                      <w:rFonts w:ascii="Calibri"/>
                      <w:color w:val="231F20"/>
                      <w:sz w:val="16"/>
                    </w:rPr>
                    <w:t>35</w:t>
                  </w:r>
                </w:p>
              </w:txbxContent>
            </v:textbox>
            <w10:wrap anchorx="page"/>
          </v:shape>
        </w:pict>
      </w:r>
      <w:r w:rsidR="00B8456D">
        <w:rPr>
          <w:rFonts w:ascii="Calibri" w:hAnsi="Calibri"/>
          <w:i/>
          <w:color w:val="FFFFFF"/>
          <w:sz w:val="20"/>
        </w:rPr>
        <w:t>Level of support for protecting the natural</w:t>
      </w:r>
      <w:r w:rsidR="00B8456D">
        <w:rPr>
          <w:rFonts w:ascii="Calibri" w:hAnsi="Calibri"/>
          <w:i/>
          <w:color w:val="FFFFFF"/>
          <w:spacing w:val="-30"/>
          <w:sz w:val="20"/>
        </w:rPr>
        <w:t xml:space="preserve"> </w:t>
      </w:r>
      <w:r w:rsidR="00B8456D">
        <w:rPr>
          <w:rFonts w:ascii="Calibri" w:hAnsi="Calibri"/>
          <w:i/>
          <w:color w:val="FFFFFF"/>
          <w:sz w:val="20"/>
        </w:rPr>
        <w:t>values of the park and botanic</w:t>
      </w:r>
      <w:r w:rsidR="00B8456D">
        <w:rPr>
          <w:rFonts w:ascii="Calibri" w:hAnsi="Calibri"/>
          <w:i/>
          <w:color w:val="FFFFFF"/>
          <w:spacing w:val="-7"/>
          <w:sz w:val="20"/>
        </w:rPr>
        <w:t xml:space="preserve"> </w:t>
      </w:r>
      <w:r w:rsidR="00B8456D">
        <w:rPr>
          <w:rFonts w:ascii="Calibri" w:hAnsi="Calibri"/>
          <w:i/>
          <w:color w:val="FFFFFF"/>
          <w:sz w:val="20"/>
        </w:rPr>
        <w:t>garden</w:t>
      </w:r>
    </w:p>
    <w:p w14:paraId="4D5D783B" w14:textId="77777777" w:rsidR="00907F50" w:rsidRDefault="00907F50">
      <w:pPr>
        <w:spacing w:line="235" w:lineRule="auto"/>
        <w:rPr>
          <w:rFonts w:ascii="Calibri" w:hAnsi="Calibri"/>
          <w:sz w:val="20"/>
        </w:rPr>
        <w:sectPr w:rsidR="00907F50">
          <w:footerReference w:type="default" r:id="rId57"/>
          <w:pgSz w:w="9980" w:h="14180"/>
          <w:pgMar w:top="1320" w:right="0" w:bottom="280" w:left="0" w:header="0" w:footer="0" w:gutter="0"/>
          <w:cols w:space="720"/>
        </w:sectPr>
      </w:pPr>
    </w:p>
    <w:p w14:paraId="15DA477A" w14:textId="77777777" w:rsidR="00907F50" w:rsidRDefault="00B8456D">
      <w:pPr>
        <w:pStyle w:val="ListParagraph"/>
        <w:numPr>
          <w:ilvl w:val="0"/>
          <w:numId w:val="30"/>
        </w:numPr>
        <w:tabs>
          <w:tab w:val="left" w:pos="2126"/>
          <w:tab w:val="left" w:pos="2127"/>
        </w:tabs>
        <w:spacing w:before="19" w:line="387" w:lineRule="exact"/>
        <w:rPr>
          <w:rFonts w:ascii="Calibri"/>
          <w:sz w:val="32"/>
        </w:rPr>
      </w:pPr>
      <w:r>
        <w:rPr>
          <w:rFonts w:ascii="Calibri"/>
          <w:color w:val="5C8135"/>
          <w:spacing w:val="-5"/>
          <w:sz w:val="32"/>
        </w:rPr>
        <w:lastRenderedPageBreak/>
        <w:t xml:space="preserve">Tourism </w:t>
      </w:r>
      <w:r>
        <w:rPr>
          <w:rFonts w:ascii="Calibri"/>
          <w:color w:val="5C8135"/>
          <w:sz w:val="32"/>
        </w:rPr>
        <w:t>and use of the</w:t>
      </w:r>
      <w:r>
        <w:rPr>
          <w:rFonts w:ascii="Calibri"/>
          <w:color w:val="5C8135"/>
          <w:spacing w:val="1"/>
          <w:sz w:val="32"/>
        </w:rPr>
        <w:t xml:space="preserve"> </w:t>
      </w:r>
      <w:r>
        <w:rPr>
          <w:rFonts w:ascii="Calibri"/>
          <w:color w:val="5C8135"/>
          <w:sz w:val="32"/>
        </w:rPr>
        <w:t>park</w:t>
      </w:r>
    </w:p>
    <w:p w14:paraId="71F4D734" w14:textId="77777777" w:rsidR="00907F50" w:rsidRDefault="00B8456D">
      <w:pPr>
        <w:spacing w:line="387" w:lineRule="exact"/>
        <w:ind w:left="2125"/>
        <w:rPr>
          <w:rFonts w:ascii="Calibri"/>
          <w:sz w:val="32"/>
        </w:rPr>
      </w:pPr>
      <w:r>
        <w:rPr>
          <w:rFonts w:ascii="Calibri"/>
          <w:color w:val="5C8135"/>
          <w:sz w:val="32"/>
        </w:rPr>
        <w:t>and botanic garden</w:t>
      </w:r>
    </w:p>
    <w:p w14:paraId="58F0D575" w14:textId="77777777" w:rsidR="00907F50" w:rsidRDefault="00B8456D">
      <w:pPr>
        <w:pStyle w:val="BodyText"/>
        <w:spacing w:before="53" w:line="235" w:lineRule="auto"/>
        <w:ind w:left="1417" w:right="1680"/>
      </w:pPr>
      <w:r>
        <w:rPr>
          <w:color w:val="231F20"/>
        </w:rPr>
        <w:t xml:space="preserve">Norfolk Island National Park and Norfolk Island Botanic Garden are places for public education, enjoyment and recreation </w:t>
      </w:r>
      <w:proofErr w:type="gramStart"/>
      <w:r>
        <w:rPr>
          <w:color w:val="231F20"/>
        </w:rPr>
        <w:t>and also</w:t>
      </w:r>
      <w:proofErr w:type="gramEnd"/>
      <w:r>
        <w:rPr>
          <w:color w:val="231F20"/>
        </w:rPr>
        <w:t xml:space="preserve"> significant places for the conservation of wildlife and other natural resources. The challenge is to provide visitor access and facilities that ensure visitor safety, without compromising the values of the park and botanic garden.</w:t>
      </w:r>
    </w:p>
    <w:p w14:paraId="2A39D52D" w14:textId="77777777" w:rsidR="00907F50" w:rsidRDefault="00907F50">
      <w:pPr>
        <w:pStyle w:val="BodyText"/>
        <w:spacing w:before="4"/>
        <w:rPr>
          <w:sz w:val="19"/>
        </w:rPr>
      </w:pPr>
    </w:p>
    <w:p w14:paraId="07B3F9DD" w14:textId="77777777" w:rsidR="00907F50" w:rsidRDefault="00B8456D">
      <w:pPr>
        <w:pStyle w:val="Heading6"/>
        <w:numPr>
          <w:ilvl w:val="1"/>
          <w:numId w:val="30"/>
        </w:numPr>
        <w:tabs>
          <w:tab w:val="left" w:pos="2125"/>
          <w:tab w:val="left" w:pos="2127"/>
        </w:tabs>
      </w:pPr>
      <w:r>
        <w:rPr>
          <w:color w:val="5C8135"/>
        </w:rPr>
        <w:t>Visitor</w:t>
      </w:r>
      <w:r>
        <w:rPr>
          <w:color w:val="5C8135"/>
          <w:spacing w:val="-2"/>
        </w:rPr>
        <w:t xml:space="preserve"> </w:t>
      </w:r>
      <w:r>
        <w:rPr>
          <w:color w:val="5C8135"/>
        </w:rPr>
        <w:t>activities</w:t>
      </w:r>
    </w:p>
    <w:p w14:paraId="1E8556F3" w14:textId="77777777" w:rsidR="00907F50" w:rsidRDefault="00B8456D">
      <w:pPr>
        <w:spacing w:before="127"/>
        <w:ind w:left="1417"/>
        <w:rPr>
          <w:rFonts w:ascii="Calibri"/>
          <w:b/>
          <w:sz w:val="20"/>
        </w:rPr>
      </w:pPr>
      <w:r>
        <w:rPr>
          <w:rFonts w:ascii="Calibri"/>
          <w:b/>
          <w:color w:val="231F20"/>
          <w:sz w:val="20"/>
        </w:rPr>
        <w:t>Our aims</w:t>
      </w:r>
    </w:p>
    <w:p w14:paraId="7C655C93" w14:textId="77777777" w:rsidR="00907F50" w:rsidRDefault="00B8456D">
      <w:pPr>
        <w:pStyle w:val="ListParagraph"/>
        <w:numPr>
          <w:ilvl w:val="0"/>
          <w:numId w:val="29"/>
        </w:numPr>
        <w:tabs>
          <w:tab w:val="left" w:pos="1701"/>
        </w:tabs>
        <w:spacing w:before="53"/>
        <w:ind w:hanging="283"/>
        <w:rPr>
          <w:sz w:val="20"/>
        </w:rPr>
      </w:pPr>
      <w:r>
        <w:rPr>
          <w:color w:val="231F20"/>
          <w:sz w:val="20"/>
        </w:rPr>
        <w:t>Visitors enjoy and appreciate the experience of visiting the park and botanic</w:t>
      </w:r>
      <w:r>
        <w:rPr>
          <w:color w:val="231F20"/>
          <w:spacing w:val="-17"/>
          <w:sz w:val="20"/>
        </w:rPr>
        <w:t xml:space="preserve"> </w:t>
      </w:r>
      <w:r>
        <w:rPr>
          <w:color w:val="231F20"/>
          <w:sz w:val="20"/>
        </w:rPr>
        <w:t>garden.</w:t>
      </w:r>
    </w:p>
    <w:p w14:paraId="579D6B5D" w14:textId="77777777" w:rsidR="00907F50" w:rsidRDefault="00B8456D">
      <w:pPr>
        <w:pStyle w:val="ListParagraph"/>
        <w:numPr>
          <w:ilvl w:val="0"/>
          <w:numId w:val="29"/>
        </w:numPr>
        <w:tabs>
          <w:tab w:val="left" w:pos="1701"/>
        </w:tabs>
        <w:spacing w:before="56" w:line="235" w:lineRule="auto"/>
        <w:ind w:right="1789" w:hanging="283"/>
        <w:rPr>
          <w:sz w:val="20"/>
        </w:rPr>
      </w:pPr>
      <w:r>
        <w:rPr>
          <w:color w:val="231F20"/>
          <w:sz w:val="20"/>
        </w:rPr>
        <w:t xml:space="preserve">Visitor use of the park and botanic garden is managed in </w:t>
      </w:r>
      <w:r>
        <w:rPr>
          <w:color w:val="231F20"/>
          <w:spacing w:val="-3"/>
          <w:sz w:val="20"/>
        </w:rPr>
        <w:t xml:space="preserve">ways </w:t>
      </w:r>
      <w:r>
        <w:rPr>
          <w:color w:val="231F20"/>
          <w:sz w:val="20"/>
        </w:rPr>
        <w:t>that do not</w:t>
      </w:r>
      <w:r>
        <w:rPr>
          <w:color w:val="231F20"/>
          <w:spacing w:val="-25"/>
          <w:sz w:val="20"/>
        </w:rPr>
        <w:t xml:space="preserve"> </w:t>
      </w:r>
      <w:r>
        <w:rPr>
          <w:color w:val="231F20"/>
          <w:sz w:val="20"/>
        </w:rPr>
        <w:t>impact upon park and botanic garden</w:t>
      </w:r>
      <w:r>
        <w:rPr>
          <w:color w:val="231F20"/>
          <w:spacing w:val="-1"/>
          <w:sz w:val="20"/>
        </w:rPr>
        <w:t xml:space="preserve"> </w:t>
      </w:r>
      <w:r>
        <w:rPr>
          <w:color w:val="231F20"/>
          <w:sz w:val="20"/>
        </w:rPr>
        <w:t>values.</w:t>
      </w:r>
    </w:p>
    <w:p w14:paraId="4D2CA148" w14:textId="77777777" w:rsidR="00907F50" w:rsidRDefault="00B8456D">
      <w:pPr>
        <w:spacing w:before="111"/>
        <w:ind w:left="1417"/>
        <w:rPr>
          <w:rFonts w:ascii="Calibri"/>
          <w:b/>
          <w:sz w:val="20"/>
        </w:rPr>
      </w:pPr>
      <w:r>
        <w:rPr>
          <w:rFonts w:ascii="Calibri"/>
          <w:b/>
          <w:color w:val="231F20"/>
          <w:sz w:val="20"/>
        </w:rPr>
        <w:t>Background</w:t>
      </w:r>
    </w:p>
    <w:p w14:paraId="44342079" w14:textId="77777777" w:rsidR="00907F50" w:rsidRDefault="00B8456D">
      <w:pPr>
        <w:pStyle w:val="BodyText"/>
        <w:spacing w:before="56" w:line="235" w:lineRule="auto"/>
        <w:ind w:left="1417" w:right="1373"/>
      </w:pPr>
      <w:r>
        <w:rPr>
          <w:color w:val="231F20"/>
        </w:rPr>
        <w:t>The types of recreational opportunities appropriate to the Mount Pitt Section of the park are very different from those for Phillip Island and the botanic garden. Furthermore,</w:t>
      </w:r>
    </w:p>
    <w:p w14:paraId="1ECE8937" w14:textId="77777777" w:rsidR="00907F50" w:rsidRDefault="00B8456D">
      <w:pPr>
        <w:pStyle w:val="BodyText"/>
        <w:spacing w:before="2" w:line="235" w:lineRule="auto"/>
        <w:ind w:left="1417" w:right="1680"/>
      </w:pPr>
      <w:r>
        <w:rPr>
          <w:color w:val="231F20"/>
        </w:rPr>
        <w:t>the range of recreational experiences sought by Norfolk Island residents is often very different from those sought by visitors to Norfolk Island.</w:t>
      </w:r>
    </w:p>
    <w:p w14:paraId="7472D2DA" w14:textId="77777777" w:rsidR="00907F50" w:rsidRDefault="00B8456D">
      <w:pPr>
        <w:pStyle w:val="BodyText"/>
        <w:spacing w:before="109" w:line="240" w:lineRule="exact"/>
        <w:ind w:left="1417" w:right="1659"/>
      </w:pPr>
      <w:r>
        <w:rPr>
          <w:color w:val="231F20"/>
          <w:spacing w:val="-4"/>
        </w:rPr>
        <w:t xml:space="preserve">Touring </w:t>
      </w:r>
      <w:r>
        <w:rPr>
          <w:color w:val="231F20"/>
        </w:rPr>
        <w:t>by vehicle, walking, horse riding and cycling are popular leisure activities in the Mount Pitt section of the park. The multi-purpose use of roads and walking tracks has</w:t>
      </w:r>
      <w:r>
        <w:rPr>
          <w:color w:val="231F20"/>
          <w:spacing w:val="-6"/>
        </w:rPr>
        <w:t xml:space="preserve"> </w:t>
      </w:r>
      <w:r>
        <w:rPr>
          <w:color w:val="231F20"/>
        </w:rPr>
        <w:t>safety</w:t>
      </w:r>
      <w:r>
        <w:rPr>
          <w:color w:val="231F20"/>
          <w:spacing w:val="-5"/>
        </w:rPr>
        <w:t xml:space="preserve"> </w:t>
      </w:r>
      <w:r>
        <w:rPr>
          <w:color w:val="231F20"/>
        </w:rPr>
        <w:t>implications</w:t>
      </w:r>
      <w:r>
        <w:rPr>
          <w:color w:val="231F20"/>
          <w:spacing w:val="-5"/>
        </w:rPr>
        <w:t xml:space="preserve"> </w:t>
      </w:r>
      <w:r>
        <w:rPr>
          <w:color w:val="231F20"/>
        </w:rPr>
        <w:t>and</w:t>
      </w:r>
      <w:r>
        <w:rPr>
          <w:color w:val="231F20"/>
          <w:spacing w:val="-6"/>
        </w:rPr>
        <w:t xml:space="preserve"> </w:t>
      </w:r>
      <w:r>
        <w:rPr>
          <w:color w:val="231F20"/>
        </w:rPr>
        <w:t>requires</w:t>
      </w:r>
      <w:r>
        <w:rPr>
          <w:color w:val="231F20"/>
          <w:spacing w:val="-6"/>
        </w:rPr>
        <w:t xml:space="preserve"> </w:t>
      </w:r>
      <w:r>
        <w:rPr>
          <w:color w:val="231F20"/>
        </w:rPr>
        <w:t>careful</w:t>
      </w:r>
      <w:r>
        <w:rPr>
          <w:color w:val="231F20"/>
          <w:spacing w:val="-5"/>
        </w:rPr>
        <w:t xml:space="preserve"> </w:t>
      </w:r>
      <w:r>
        <w:rPr>
          <w:color w:val="231F20"/>
        </w:rPr>
        <w:t>management.</w:t>
      </w:r>
      <w:r>
        <w:rPr>
          <w:color w:val="231F20"/>
          <w:spacing w:val="-6"/>
        </w:rPr>
        <w:t xml:space="preserve"> </w:t>
      </w:r>
      <w:r>
        <w:rPr>
          <w:color w:val="231F20"/>
        </w:rPr>
        <w:t>Visitors</w:t>
      </w:r>
      <w:r>
        <w:rPr>
          <w:color w:val="231F20"/>
          <w:spacing w:val="-5"/>
        </w:rPr>
        <w:t xml:space="preserve"> </w:t>
      </w:r>
      <w:r>
        <w:rPr>
          <w:color w:val="231F20"/>
        </w:rPr>
        <w:t>are</w:t>
      </w:r>
      <w:r>
        <w:rPr>
          <w:color w:val="231F20"/>
          <w:spacing w:val="-6"/>
        </w:rPr>
        <w:t xml:space="preserve"> </w:t>
      </w:r>
      <w:r>
        <w:rPr>
          <w:color w:val="231F20"/>
        </w:rPr>
        <w:t>advised</w:t>
      </w:r>
      <w:r>
        <w:rPr>
          <w:color w:val="231F20"/>
          <w:spacing w:val="-5"/>
        </w:rPr>
        <w:t xml:space="preserve"> </w:t>
      </w:r>
      <w:r>
        <w:rPr>
          <w:color w:val="231F20"/>
        </w:rPr>
        <w:t>to</w:t>
      </w:r>
      <w:r>
        <w:rPr>
          <w:color w:val="231F20"/>
          <w:spacing w:val="-7"/>
        </w:rPr>
        <w:t xml:space="preserve"> </w:t>
      </w:r>
      <w:r>
        <w:rPr>
          <w:color w:val="231F20"/>
        </w:rPr>
        <w:t>wear sensible</w:t>
      </w:r>
      <w:r>
        <w:rPr>
          <w:color w:val="231F20"/>
          <w:spacing w:val="-4"/>
        </w:rPr>
        <w:t xml:space="preserve"> </w:t>
      </w:r>
      <w:r>
        <w:rPr>
          <w:color w:val="231F20"/>
        </w:rPr>
        <w:t>footwear</w:t>
      </w:r>
      <w:r>
        <w:rPr>
          <w:color w:val="231F20"/>
          <w:spacing w:val="-5"/>
        </w:rPr>
        <w:t xml:space="preserve"> </w:t>
      </w:r>
      <w:r>
        <w:rPr>
          <w:color w:val="231F20"/>
        </w:rPr>
        <w:t>and</w:t>
      </w:r>
      <w:r>
        <w:rPr>
          <w:color w:val="231F20"/>
          <w:spacing w:val="-3"/>
        </w:rPr>
        <w:t xml:space="preserve"> </w:t>
      </w:r>
      <w:r>
        <w:rPr>
          <w:color w:val="231F20"/>
        </w:rPr>
        <w:t>to</w:t>
      </w:r>
      <w:r>
        <w:rPr>
          <w:color w:val="231F20"/>
          <w:spacing w:val="-5"/>
        </w:rPr>
        <w:t xml:space="preserve"> </w:t>
      </w:r>
      <w:r>
        <w:rPr>
          <w:color w:val="231F20"/>
          <w:spacing w:val="-3"/>
        </w:rPr>
        <w:t>take</w:t>
      </w:r>
      <w:r>
        <w:rPr>
          <w:color w:val="231F20"/>
          <w:spacing w:val="-5"/>
        </w:rPr>
        <w:t xml:space="preserve"> </w:t>
      </w:r>
      <w:r>
        <w:rPr>
          <w:color w:val="231F20"/>
        </w:rPr>
        <w:t>water</w:t>
      </w:r>
      <w:r>
        <w:rPr>
          <w:color w:val="231F20"/>
          <w:spacing w:val="-4"/>
        </w:rPr>
        <w:t xml:space="preserve"> </w:t>
      </w:r>
      <w:r>
        <w:rPr>
          <w:color w:val="231F20"/>
        </w:rPr>
        <w:t>and</w:t>
      </w:r>
      <w:r>
        <w:rPr>
          <w:color w:val="231F20"/>
          <w:spacing w:val="-4"/>
        </w:rPr>
        <w:t xml:space="preserve"> </w:t>
      </w:r>
      <w:r>
        <w:rPr>
          <w:color w:val="231F20"/>
        </w:rPr>
        <w:t>food</w:t>
      </w:r>
      <w:r>
        <w:rPr>
          <w:color w:val="231F20"/>
          <w:spacing w:val="-5"/>
        </w:rPr>
        <w:t xml:space="preserve"> </w:t>
      </w:r>
      <w:r>
        <w:rPr>
          <w:color w:val="231F20"/>
        </w:rPr>
        <w:t>supplies</w:t>
      </w:r>
      <w:r>
        <w:rPr>
          <w:color w:val="231F20"/>
          <w:spacing w:val="-3"/>
        </w:rPr>
        <w:t xml:space="preserve"> </w:t>
      </w:r>
      <w:r>
        <w:rPr>
          <w:color w:val="231F20"/>
        </w:rPr>
        <w:t>on</w:t>
      </w:r>
      <w:r>
        <w:rPr>
          <w:color w:val="231F20"/>
          <w:spacing w:val="-5"/>
        </w:rPr>
        <w:t xml:space="preserve"> </w:t>
      </w:r>
      <w:r>
        <w:rPr>
          <w:color w:val="231F20"/>
        </w:rPr>
        <w:t>the</w:t>
      </w:r>
      <w:r>
        <w:rPr>
          <w:color w:val="231F20"/>
          <w:spacing w:val="-4"/>
        </w:rPr>
        <w:t xml:space="preserve"> </w:t>
      </w:r>
      <w:r>
        <w:rPr>
          <w:color w:val="231F20"/>
        </w:rPr>
        <w:t>longer</w:t>
      </w:r>
      <w:r>
        <w:rPr>
          <w:color w:val="231F20"/>
          <w:spacing w:val="-4"/>
        </w:rPr>
        <w:t xml:space="preserve"> </w:t>
      </w:r>
      <w:r>
        <w:rPr>
          <w:color w:val="231F20"/>
        </w:rPr>
        <w:t>walks.</w:t>
      </w:r>
      <w:r>
        <w:rPr>
          <w:color w:val="231F20"/>
          <w:spacing w:val="-4"/>
        </w:rPr>
        <w:t xml:space="preserve"> </w:t>
      </w:r>
      <w:r>
        <w:rPr>
          <w:color w:val="231F20"/>
        </w:rPr>
        <w:t>In</w:t>
      </w:r>
      <w:r>
        <w:rPr>
          <w:color w:val="231F20"/>
          <w:spacing w:val="-4"/>
        </w:rPr>
        <w:t xml:space="preserve"> </w:t>
      </w:r>
      <w:r>
        <w:rPr>
          <w:color w:val="231F20"/>
        </w:rPr>
        <w:t>extreme</w:t>
      </w:r>
    </w:p>
    <w:p w14:paraId="740FE729" w14:textId="77777777" w:rsidR="00907F50" w:rsidRDefault="00B8456D">
      <w:pPr>
        <w:pStyle w:val="BodyText"/>
        <w:tabs>
          <w:tab w:val="left" w:pos="907"/>
          <w:tab w:val="left" w:pos="1417"/>
        </w:tabs>
        <w:spacing w:line="126" w:lineRule="exact"/>
      </w:pPr>
      <w:r>
        <w:rPr>
          <w:rFonts w:ascii="Times New Roman"/>
          <w:color w:val="FFFFFF"/>
          <w:spacing w:val="46"/>
          <w:w w:val="76"/>
          <w:position w:val="-20"/>
          <w:sz w:val="78"/>
          <w:shd w:val="clear" w:color="auto" w:fill="5C8135"/>
        </w:rPr>
        <w:t xml:space="preserve"> </w:t>
      </w:r>
      <w:r>
        <w:rPr>
          <w:color w:val="FFFFFF"/>
          <w:position w:val="-20"/>
          <w:sz w:val="78"/>
          <w:shd w:val="clear" w:color="auto" w:fill="5C8135"/>
        </w:rPr>
        <w:t>3</w:t>
      </w:r>
      <w:r>
        <w:rPr>
          <w:color w:val="FFFFFF"/>
          <w:position w:val="-20"/>
          <w:sz w:val="78"/>
          <w:shd w:val="clear" w:color="auto" w:fill="5C8135"/>
        </w:rPr>
        <w:tab/>
      </w:r>
      <w:r>
        <w:rPr>
          <w:color w:val="FFFFFF"/>
          <w:position w:val="-20"/>
          <w:sz w:val="78"/>
        </w:rPr>
        <w:tab/>
      </w:r>
      <w:r>
        <w:rPr>
          <w:color w:val="231F20"/>
        </w:rPr>
        <w:t>wet</w:t>
      </w:r>
      <w:r>
        <w:rPr>
          <w:color w:val="231F20"/>
          <w:spacing w:val="-4"/>
        </w:rPr>
        <w:t xml:space="preserve"> </w:t>
      </w:r>
      <w:r>
        <w:rPr>
          <w:color w:val="231F20"/>
        </w:rPr>
        <w:t>weather</w:t>
      </w:r>
      <w:r>
        <w:rPr>
          <w:color w:val="231F20"/>
          <w:spacing w:val="-3"/>
        </w:rPr>
        <w:t xml:space="preserve"> </w:t>
      </w:r>
      <w:r>
        <w:rPr>
          <w:color w:val="231F20"/>
        </w:rPr>
        <w:t>tracks</w:t>
      </w:r>
      <w:r>
        <w:rPr>
          <w:color w:val="231F20"/>
          <w:spacing w:val="-3"/>
        </w:rPr>
        <w:t xml:space="preserve"> </w:t>
      </w:r>
      <w:r>
        <w:rPr>
          <w:color w:val="231F20"/>
        </w:rPr>
        <w:t>may</w:t>
      </w:r>
      <w:r>
        <w:rPr>
          <w:color w:val="231F20"/>
          <w:spacing w:val="-4"/>
        </w:rPr>
        <w:t xml:space="preserve"> </w:t>
      </w:r>
      <w:r>
        <w:rPr>
          <w:color w:val="231F20"/>
        </w:rPr>
        <w:t>become</w:t>
      </w:r>
      <w:r>
        <w:rPr>
          <w:color w:val="231F20"/>
          <w:spacing w:val="-4"/>
        </w:rPr>
        <w:t xml:space="preserve"> </w:t>
      </w:r>
      <w:r>
        <w:rPr>
          <w:color w:val="231F20"/>
        </w:rPr>
        <w:t>slippery</w:t>
      </w:r>
      <w:r>
        <w:rPr>
          <w:color w:val="231F20"/>
          <w:spacing w:val="-3"/>
        </w:rPr>
        <w:t xml:space="preserve"> </w:t>
      </w:r>
      <w:r>
        <w:rPr>
          <w:color w:val="231F20"/>
        </w:rPr>
        <w:t>and</w:t>
      </w:r>
      <w:r>
        <w:rPr>
          <w:color w:val="231F20"/>
          <w:spacing w:val="-4"/>
        </w:rPr>
        <w:t xml:space="preserve"> </w:t>
      </w:r>
      <w:r>
        <w:rPr>
          <w:color w:val="231F20"/>
        </w:rPr>
        <w:t>extreme</w:t>
      </w:r>
      <w:r>
        <w:rPr>
          <w:color w:val="231F20"/>
          <w:spacing w:val="-4"/>
        </w:rPr>
        <w:t xml:space="preserve"> </w:t>
      </w:r>
      <w:r>
        <w:rPr>
          <w:color w:val="231F20"/>
        </w:rPr>
        <w:t>caution</w:t>
      </w:r>
      <w:r>
        <w:rPr>
          <w:color w:val="231F20"/>
          <w:spacing w:val="-3"/>
        </w:rPr>
        <w:t xml:space="preserve"> </w:t>
      </w:r>
      <w:r>
        <w:rPr>
          <w:color w:val="231F20"/>
        </w:rPr>
        <w:t>is</w:t>
      </w:r>
      <w:r>
        <w:rPr>
          <w:color w:val="231F20"/>
          <w:spacing w:val="-3"/>
        </w:rPr>
        <w:t xml:space="preserve"> </w:t>
      </w:r>
      <w:r>
        <w:rPr>
          <w:color w:val="231F20"/>
        </w:rPr>
        <w:t>advised.</w:t>
      </w:r>
      <w:r>
        <w:rPr>
          <w:color w:val="231F20"/>
          <w:spacing w:val="-4"/>
        </w:rPr>
        <w:t xml:space="preserve"> </w:t>
      </w:r>
      <w:r>
        <w:rPr>
          <w:color w:val="231F20"/>
        </w:rPr>
        <w:t>Dog</w:t>
      </w:r>
      <w:r>
        <w:rPr>
          <w:color w:val="231F20"/>
          <w:spacing w:val="-3"/>
        </w:rPr>
        <w:t xml:space="preserve"> </w:t>
      </w:r>
      <w:r>
        <w:rPr>
          <w:color w:val="231F20"/>
        </w:rPr>
        <w:t>walking</w:t>
      </w:r>
    </w:p>
    <w:p w14:paraId="2123F460" w14:textId="77777777" w:rsidR="00907F50" w:rsidRDefault="00B8456D">
      <w:pPr>
        <w:pStyle w:val="ListParagraph"/>
        <w:numPr>
          <w:ilvl w:val="0"/>
          <w:numId w:val="28"/>
        </w:numPr>
        <w:tabs>
          <w:tab w:val="left" w:pos="1417"/>
          <w:tab w:val="left" w:pos="1418"/>
        </w:tabs>
        <w:spacing w:before="0" w:line="365" w:lineRule="exact"/>
        <w:rPr>
          <w:sz w:val="20"/>
        </w:rPr>
      </w:pPr>
      <w:r>
        <w:rPr>
          <w:color w:val="231F20"/>
          <w:sz w:val="20"/>
        </w:rPr>
        <w:t>is not allowed in the Botanic Gardens nor Phillip Island sections of the park. The</w:t>
      </w:r>
      <w:r>
        <w:rPr>
          <w:color w:val="231F20"/>
          <w:spacing w:val="-13"/>
          <w:sz w:val="20"/>
        </w:rPr>
        <w:t xml:space="preserve"> </w:t>
      </w:r>
      <w:r>
        <w:rPr>
          <w:color w:val="231F20"/>
          <w:sz w:val="20"/>
        </w:rPr>
        <w:t>Mount</w:t>
      </w:r>
    </w:p>
    <w:p w14:paraId="7B62D0AD" w14:textId="77777777" w:rsidR="00907F50" w:rsidRDefault="00B8456D">
      <w:pPr>
        <w:pStyle w:val="BodyText"/>
        <w:spacing w:line="235" w:lineRule="auto"/>
        <w:ind w:left="1417" w:right="1373"/>
      </w:pPr>
      <w:r>
        <w:rPr>
          <w:color w:val="231F20"/>
        </w:rPr>
        <w:t>Pitt section of the park (see Maps 1 and 4) is the only part of the park exempt from the general prohibition on dog-walking.</w:t>
      </w:r>
    </w:p>
    <w:p w14:paraId="18EC79D5" w14:textId="77777777" w:rsidR="00907F50" w:rsidRDefault="00B8456D">
      <w:pPr>
        <w:pStyle w:val="BodyText"/>
        <w:spacing w:before="110" w:line="235" w:lineRule="auto"/>
        <w:ind w:left="1417" w:right="1373"/>
      </w:pPr>
      <w:r>
        <w:rPr>
          <w:color w:val="231F20"/>
        </w:rPr>
        <w:t>Access to Phillip Island is by boat and from the boat landing place, people ascend a cliff using fixed ropes and a ladder system.</w:t>
      </w:r>
    </w:p>
    <w:p w14:paraId="430A92F5" w14:textId="77777777" w:rsidR="00907F50" w:rsidRDefault="00B8456D">
      <w:pPr>
        <w:pStyle w:val="BodyText"/>
        <w:spacing w:before="115" w:line="235" w:lineRule="auto"/>
        <w:ind w:left="1417" w:right="1531"/>
      </w:pPr>
      <w:r>
        <w:rPr>
          <w:color w:val="231F20"/>
        </w:rPr>
        <w:t xml:space="preserve">The main uses of the Phillip Island section of the park by Norfolk Island residents and visitors are fishing, camping, birdwatching and general recreation. All activities on Phillip Island have associated risks concerning access, weather and surface conditions, and rescue capacity should an accident occur. Visitors to Phillip Island are advised to ensure that they have adequate clothing and </w:t>
      </w:r>
      <w:proofErr w:type="gramStart"/>
      <w:r>
        <w:rPr>
          <w:color w:val="231F20"/>
        </w:rPr>
        <w:t>supplies, and</w:t>
      </w:r>
      <w:proofErr w:type="gramEnd"/>
      <w:r>
        <w:rPr>
          <w:color w:val="231F20"/>
        </w:rPr>
        <w:t xml:space="preserve"> are advised that they should only attempt to visit the island accompanied by a professional permitted guide or an experienced Norfolk Island resident.</w:t>
      </w:r>
    </w:p>
    <w:p w14:paraId="07B48BC9" w14:textId="77777777" w:rsidR="00907F50" w:rsidRDefault="00B8456D">
      <w:pPr>
        <w:pStyle w:val="BodyText"/>
        <w:spacing w:before="118" w:line="235" w:lineRule="auto"/>
        <w:ind w:left="1417" w:right="1579"/>
      </w:pPr>
      <w:proofErr w:type="gramStart"/>
      <w:r>
        <w:rPr>
          <w:color w:val="231F20"/>
        </w:rPr>
        <w:t>The park</w:t>
      </w:r>
      <w:proofErr w:type="gramEnd"/>
      <w:r>
        <w:rPr>
          <w:color w:val="231F20"/>
        </w:rPr>
        <w:t xml:space="preserve"> boundary extends to the high water mark where it meets the coastline. The shore and marine waters below the </w:t>
      </w:r>
      <w:proofErr w:type="gramStart"/>
      <w:r>
        <w:rPr>
          <w:color w:val="231F20"/>
        </w:rPr>
        <w:t>high water</w:t>
      </w:r>
      <w:proofErr w:type="gramEnd"/>
      <w:r>
        <w:rPr>
          <w:color w:val="231F20"/>
        </w:rPr>
        <w:t xml:space="preserve"> mark fall within the Norfolk Marine Park, also managed by the Director of National Parks as part of the Temperate East Commonwealth Marine Reserves Network. There may be opportunities during the life of the plan for activities to occur that incorporate use of the both the park and the marine reserve, such as scuba diving and snorkelling tours or establishment of visitor infrastructure in the park that support activities undertaken in the marine reserve.</w:t>
      </w:r>
    </w:p>
    <w:p w14:paraId="34635C23" w14:textId="77777777" w:rsidR="00907F50" w:rsidRDefault="00907F50">
      <w:pPr>
        <w:spacing w:line="235" w:lineRule="auto"/>
        <w:sectPr w:rsidR="00907F50">
          <w:footerReference w:type="even" r:id="rId58"/>
          <w:footerReference w:type="default" r:id="rId59"/>
          <w:pgSz w:w="9980" w:h="14180"/>
          <w:pgMar w:top="1320" w:right="0" w:bottom="760" w:left="0" w:header="0" w:footer="565" w:gutter="0"/>
          <w:pgNumType w:start="36"/>
          <w:cols w:space="720"/>
        </w:sectPr>
      </w:pPr>
    </w:p>
    <w:p w14:paraId="62D27471" w14:textId="77777777" w:rsidR="00907F50" w:rsidRDefault="00B8456D">
      <w:pPr>
        <w:spacing w:before="43"/>
        <w:ind w:left="1417"/>
        <w:rPr>
          <w:rFonts w:ascii="Calibri"/>
          <w:b/>
          <w:sz w:val="20"/>
        </w:rPr>
      </w:pPr>
      <w:r>
        <w:rPr>
          <w:rFonts w:ascii="Calibri"/>
          <w:b/>
          <w:color w:val="231F20"/>
          <w:sz w:val="20"/>
        </w:rPr>
        <w:lastRenderedPageBreak/>
        <w:t>Issue</w:t>
      </w:r>
    </w:p>
    <w:p w14:paraId="3ECA0910" w14:textId="77777777" w:rsidR="00907F50" w:rsidRDefault="00B8456D">
      <w:pPr>
        <w:pStyle w:val="BodyText"/>
        <w:spacing w:before="57" w:line="235" w:lineRule="auto"/>
        <w:ind w:left="1417" w:right="1472"/>
        <w:jc w:val="both"/>
      </w:pPr>
      <w:r>
        <w:rPr>
          <w:color w:val="231F20"/>
        </w:rPr>
        <w:t>Striking</w:t>
      </w:r>
      <w:r>
        <w:rPr>
          <w:color w:val="231F20"/>
          <w:spacing w:val="-5"/>
        </w:rPr>
        <w:t xml:space="preserve"> </w:t>
      </w:r>
      <w:r>
        <w:rPr>
          <w:color w:val="231F20"/>
        </w:rPr>
        <w:t>a</w:t>
      </w:r>
      <w:r>
        <w:rPr>
          <w:color w:val="231F20"/>
          <w:spacing w:val="-4"/>
        </w:rPr>
        <w:t xml:space="preserve"> </w:t>
      </w:r>
      <w:r>
        <w:rPr>
          <w:color w:val="231F20"/>
        </w:rPr>
        <w:t>balance</w:t>
      </w:r>
      <w:r>
        <w:rPr>
          <w:color w:val="231F20"/>
          <w:spacing w:val="-5"/>
        </w:rPr>
        <w:t xml:space="preserve"> </w:t>
      </w:r>
      <w:r>
        <w:rPr>
          <w:color w:val="231F20"/>
        </w:rPr>
        <w:t>between</w:t>
      </w:r>
      <w:r>
        <w:rPr>
          <w:color w:val="231F20"/>
          <w:spacing w:val="-5"/>
        </w:rPr>
        <w:t xml:space="preserve"> </w:t>
      </w:r>
      <w:r>
        <w:rPr>
          <w:color w:val="231F20"/>
        </w:rPr>
        <w:t>providing</w:t>
      </w:r>
      <w:r>
        <w:rPr>
          <w:color w:val="231F20"/>
          <w:spacing w:val="-4"/>
        </w:rPr>
        <w:t xml:space="preserve"> </w:t>
      </w:r>
      <w:r>
        <w:rPr>
          <w:color w:val="231F20"/>
        </w:rPr>
        <w:t>opportunities</w:t>
      </w:r>
      <w:r>
        <w:rPr>
          <w:color w:val="231F20"/>
          <w:spacing w:val="-6"/>
        </w:rPr>
        <w:t xml:space="preserve"> </w:t>
      </w:r>
      <w:r>
        <w:rPr>
          <w:color w:val="231F20"/>
          <w:spacing w:val="-3"/>
        </w:rPr>
        <w:t>for</w:t>
      </w:r>
      <w:r>
        <w:rPr>
          <w:color w:val="231F20"/>
          <w:spacing w:val="-5"/>
        </w:rPr>
        <w:t xml:space="preserve"> </w:t>
      </w:r>
      <w:r>
        <w:rPr>
          <w:color w:val="231F20"/>
        </w:rPr>
        <w:t>the</w:t>
      </w:r>
      <w:r>
        <w:rPr>
          <w:color w:val="231F20"/>
          <w:spacing w:val="-4"/>
        </w:rPr>
        <w:t xml:space="preserve"> </w:t>
      </w:r>
      <w:r>
        <w:rPr>
          <w:color w:val="231F20"/>
        </w:rPr>
        <w:t>appropriate</w:t>
      </w:r>
      <w:r>
        <w:rPr>
          <w:color w:val="231F20"/>
          <w:spacing w:val="-6"/>
        </w:rPr>
        <w:t xml:space="preserve"> </w:t>
      </w:r>
      <w:r>
        <w:rPr>
          <w:color w:val="231F20"/>
        </w:rPr>
        <w:t>use,</w:t>
      </w:r>
      <w:r>
        <w:rPr>
          <w:color w:val="231F20"/>
          <w:spacing w:val="-4"/>
        </w:rPr>
        <w:t xml:space="preserve"> </w:t>
      </w:r>
      <w:r>
        <w:rPr>
          <w:color w:val="231F20"/>
        </w:rPr>
        <w:t>appreciation and</w:t>
      </w:r>
      <w:r>
        <w:rPr>
          <w:color w:val="231F20"/>
          <w:spacing w:val="-5"/>
        </w:rPr>
        <w:t xml:space="preserve"> </w:t>
      </w:r>
      <w:r>
        <w:rPr>
          <w:color w:val="231F20"/>
        </w:rPr>
        <w:t>enjoyment</w:t>
      </w:r>
      <w:r>
        <w:rPr>
          <w:color w:val="231F20"/>
          <w:spacing w:val="-4"/>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park</w:t>
      </w:r>
      <w:r>
        <w:rPr>
          <w:color w:val="231F20"/>
          <w:spacing w:val="-4"/>
        </w:rPr>
        <w:t xml:space="preserve"> </w:t>
      </w:r>
      <w:r>
        <w:rPr>
          <w:color w:val="231F20"/>
        </w:rPr>
        <w:t>and</w:t>
      </w:r>
      <w:r>
        <w:rPr>
          <w:color w:val="231F20"/>
          <w:spacing w:val="-4"/>
        </w:rPr>
        <w:t xml:space="preserve"> </w:t>
      </w:r>
      <w:r>
        <w:rPr>
          <w:color w:val="231F20"/>
        </w:rPr>
        <w:t>botanic</w:t>
      </w:r>
      <w:r>
        <w:rPr>
          <w:color w:val="231F20"/>
          <w:spacing w:val="-4"/>
        </w:rPr>
        <w:t xml:space="preserve"> </w:t>
      </w:r>
      <w:r>
        <w:rPr>
          <w:color w:val="231F20"/>
        </w:rPr>
        <w:t>garden</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rPr>
        <w:t>diversity</w:t>
      </w:r>
      <w:r>
        <w:rPr>
          <w:color w:val="231F20"/>
          <w:spacing w:val="-4"/>
        </w:rPr>
        <w:t xml:space="preserve"> </w:t>
      </w:r>
      <w:r>
        <w:rPr>
          <w:color w:val="231F20"/>
        </w:rPr>
        <w:t>of</w:t>
      </w:r>
      <w:r>
        <w:rPr>
          <w:color w:val="231F20"/>
          <w:spacing w:val="-5"/>
        </w:rPr>
        <w:t xml:space="preserve"> </w:t>
      </w:r>
      <w:r>
        <w:rPr>
          <w:color w:val="231F20"/>
        </w:rPr>
        <w:t>visitors,</w:t>
      </w:r>
      <w:r>
        <w:rPr>
          <w:color w:val="231F20"/>
          <w:spacing w:val="-4"/>
        </w:rPr>
        <w:t xml:space="preserve"> </w:t>
      </w:r>
      <w:r>
        <w:rPr>
          <w:color w:val="231F20"/>
        </w:rPr>
        <w:t>whilst</w:t>
      </w:r>
      <w:r>
        <w:rPr>
          <w:color w:val="231F20"/>
          <w:spacing w:val="-4"/>
        </w:rPr>
        <w:t xml:space="preserve"> </w:t>
      </w:r>
      <w:r>
        <w:rPr>
          <w:color w:val="231F20"/>
        </w:rPr>
        <w:t>protecting the natural and cultural values and public</w:t>
      </w:r>
      <w:r>
        <w:rPr>
          <w:color w:val="231F20"/>
          <w:spacing w:val="-2"/>
        </w:rPr>
        <w:t xml:space="preserve"> </w:t>
      </w:r>
      <w:r>
        <w:rPr>
          <w:color w:val="231F20"/>
          <w:spacing w:val="-4"/>
        </w:rPr>
        <w:t>safety.</w:t>
      </w:r>
    </w:p>
    <w:p w14:paraId="67CA87DF" w14:textId="77777777" w:rsidR="00907F50" w:rsidRDefault="00907F50">
      <w:pPr>
        <w:pStyle w:val="BodyText"/>
        <w:rPr>
          <w:sz w:val="22"/>
        </w:rPr>
      </w:pPr>
    </w:p>
    <w:p w14:paraId="5FCB66C7" w14:textId="77777777" w:rsidR="00907F50" w:rsidRDefault="00907F50">
      <w:pPr>
        <w:sectPr w:rsidR="00907F50">
          <w:pgSz w:w="9980" w:h="14180"/>
          <w:pgMar w:top="1320" w:right="0" w:bottom="760" w:left="0" w:header="0" w:footer="565" w:gutter="0"/>
          <w:cols w:space="720"/>
        </w:sectPr>
      </w:pPr>
    </w:p>
    <w:p w14:paraId="1932C84C" w14:textId="77777777" w:rsidR="00907F50" w:rsidRDefault="00B8456D">
      <w:pPr>
        <w:spacing w:before="60"/>
        <w:ind w:left="1417"/>
        <w:rPr>
          <w:rFonts w:ascii="Calibri"/>
          <w:b/>
          <w:i/>
          <w:sz w:val="20"/>
        </w:rPr>
      </w:pPr>
      <w:r>
        <w:rPr>
          <w:rFonts w:ascii="Calibri"/>
          <w:b/>
          <w:i/>
          <w:color w:val="231F20"/>
          <w:sz w:val="20"/>
        </w:rPr>
        <w:t>Prescriptions</w:t>
      </w:r>
    </w:p>
    <w:p w14:paraId="4C3AC395" w14:textId="77777777" w:rsidR="00907F50" w:rsidRDefault="00B8456D">
      <w:pPr>
        <w:pStyle w:val="ListParagraph"/>
        <w:numPr>
          <w:ilvl w:val="2"/>
          <w:numId w:val="27"/>
        </w:numPr>
        <w:tabs>
          <w:tab w:val="left" w:pos="2125"/>
          <w:tab w:val="left" w:pos="2126"/>
        </w:tabs>
        <w:spacing w:before="56" w:line="235" w:lineRule="auto"/>
        <w:ind w:right="303" w:hanging="708"/>
        <w:rPr>
          <w:sz w:val="20"/>
        </w:rPr>
      </w:pPr>
      <w:r>
        <w:rPr>
          <w:color w:val="231F20"/>
          <w:sz w:val="20"/>
        </w:rPr>
        <w:t>Visitor</w:t>
      </w:r>
      <w:r>
        <w:rPr>
          <w:color w:val="231F20"/>
          <w:spacing w:val="-4"/>
          <w:sz w:val="20"/>
        </w:rPr>
        <w:t xml:space="preserve"> </w:t>
      </w:r>
      <w:r>
        <w:rPr>
          <w:color w:val="231F20"/>
          <w:sz w:val="20"/>
        </w:rPr>
        <w:t>activities</w:t>
      </w:r>
      <w:r>
        <w:rPr>
          <w:color w:val="231F20"/>
          <w:spacing w:val="-4"/>
          <w:sz w:val="20"/>
        </w:rPr>
        <w:t xml:space="preserve"> </w:t>
      </w:r>
      <w:r>
        <w:rPr>
          <w:color w:val="231F20"/>
          <w:sz w:val="20"/>
        </w:rPr>
        <w:t>and</w:t>
      </w:r>
      <w:r>
        <w:rPr>
          <w:color w:val="231F20"/>
          <w:spacing w:val="-3"/>
          <w:sz w:val="20"/>
        </w:rPr>
        <w:t xml:space="preserve"> </w:t>
      </w:r>
      <w:r>
        <w:rPr>
          <w:color w:val="231F20"/>
          <w:sz w:val="20"/>
        </w:rPr>
        <w:t>use</w:t>
      </w:r>
      <w:r>
        <w:rPr>
          <w:color w:val="231F20"/>
          <w:spacing w:val="-4"/>
          <w:sz w:val="20"/>
        </w:rPr>
        <w:t xml:space="preserve"> </w:t>
      </w:r>
      <w:r>
        <w:rPr>
          <w:color w:val="231F20"/>
          <w:sz w:val="20"/>
        </w:rPr>
        <w:t>will</w:t>
      </w:r>
      <w:r>
        <w:rPr>
          <w:color w:val="231F20"/>
          <w:spacing w:val="-3"/>
          <w:sz w:val="20"/>
        </w:rPr>
        <w:t xml:space="preserve"> </w:t>
      </w:r>
      <w:r>
        <w:rPr>
          <w:color w:val="231F20"/>
          <w:sz w:val="20"/>
        </w:rPr>
        <w:t>be</w:t>
      </w:r>
      <w:r>
        <w:rPr>
          <w:color w:val="231F20"/>
          <w:spacing w:val="-3"/>
          <w:sz w:val="20"/>
        </w:rPr>
        <w:t xml:space="preserve"> </w:t>
      </w:r>
      <w:r>
        <w:rPr>
          <w:color w:val="231F20"/>
          <w:sz w:val="20"/>
        </w:rPr>
        <w:t>managed</w:t>
      </w:r>
      <w:r>
        <w:rPr>
          <w:color w:val="231F20"/>
          <w:spacing w:val="-4"/>
          <w:sz w:val="20"/>
        </w:rPr>
        <w:t xml:space="preserve"> </w:t>
      </w:r>
      <w:r>
        <w:rPr>
          <w:color w:val="231F20"/>
          <w:sz w:val="20"/>
        </w:rPr>
        <w:t>to</w:t>
      </w:r>
      <w:r>
        <w:rPr>
          <w:color w:val="231F20"/>
          <w:spacing w:val="-4"/>
          <w:sz w:val="20"/>
        </w:rPr>
        <w:t xml:space="preserve"> </w:t>
      </w:r>
      <w:r>
        <w:rPr>
          <w:color w:val="231F20"/>
          <w:sz w:val="20"/>
        </w:rPr>
        <w:t>protect</w:t>
      </w:r>
      <w:r>
        <w:rPr>
          <w:color w:val="231F20"/>
          <w:spacing w:val="-4"/>
          <w:sz w:val="20"/>
        </w:rPr>
        <w:t xml:space="preserve"> </w:t>
      </w:r>
      <w:r>
        <w:rPr>
          <w:color w:val="231F20"/>
          <w:sz w:val="20"/>
        </w:rPr>
        <w:t>park</w:t>
      </w:r>
      <w:r>
        <w:rPr>
          <w:color w:val="231F20"/>
          <w:spacing w:val="-3"/>
          <w:sz w:val="20"/>
        </w:rPr>
        <w:t xml:space="preserve"> </w:t>
      </w:r>
      <w:r>
        <w:rPr>
          <w:color w:val="231F20"/>
          <w:sz w:val="20"/>
        </w:rPr>
        <w:t>and</w:t>
      </w:r>
      <w:r>
        <w:rPr>
          <w:color w:val="231F20"/>
          <w:spacing w:val="-3"/>
          <w:sz w:val="20"/>
        </w:rPr>
        <w:t xml:space="preserve"> </w:t>
      </w:r>
      <w:r>
        <w:rPr>
          <w:color w:val="231F20"/>
          <w:sz w:val="20"/>
        </w:rPr>
        <w:t>botanic</w:t>
      </w:r>
      <w:r>
        <w:rPr>
          <w:color w:val="231F20"/>
          <w:spacing w:val="-3"/>
          <w:sz w:val="20"/>
        </w:rPr>
        <w:t xml:space="preserve"> </w:t>
      </w:r>
      <w:r>
        <w:rPr>
          <w:color w:val="231F20"/>
          <w:sz w:val="20"/>
        </w:rPr>
        <w:t>garden values, maximise visitor safety and enhance visitor</w:t>
      </w:r>
      <w:r>
        <w:rPr>
          <w:color w:val="231F20"/>
          <w:spacing w:val="-14"/>
          <w:sz w:val="20"/>
        </w:rPr>
        <w:t xml:space="preserve"> </w:t>
      </w:r>
      <w:r>
        <w:rPr>
          <w:color w:val="231F20"/>
          <w:sz w:val="20"/>
        </w:rPr>
        <w:t>experience.</w:t>
      </w:r>
    </w:p>
    <w:p w14:paraId="056DF8E9" w14:textId="77777777" w:rsidR="00907F50" w:rsidRDefault="00B8456D">
      <w:pPr>
        <w:pStyle w:val="ListParagraph"/>
        <w:numPr>
          <w:ilvl w:val="2"/>
          <w:numId w:val="27"/>
        </w:numPr>
        <w:tabs>
          <w:tab w:val="left" w:pos="2125"/>
          <w:tab w:val="left" w:pos="2126"/>
        </w:tabs>
        <w:spacing w:line="235" w:lineRule="auto"/>
        <w:ind w:right="33" w:hanging="708"/>
        <w:rPr>
          <w:sz w:val="20"/>
        </w:rPr>
      </w:pPr>
      <w:r>
        <w:rPr>
          <w:color w:val="231F20"/>
          <w:sz w:val="20"/>
        </w:rPr>
        <w:t>The</w:t>
      </w:r>
      <w:r>
        <w:rPr>
          <w:color w:val="231F20"/>
          <w:spacing w:val="-6"/>
          <w:sz w:val="20"/>
        </w:rPr>
        <w:t xml:space="preserve"> </w:t>
      </w:r>
      <w:r>
        <w:rPr>
          <w:color w:val="231F20"/>
          <w:sz w:val="20"/>
        </w:rPr>
        <w:t>Director</w:t>
      </w:r>
      <w:r>
        <w:rPr>
          <w:color w:val="231F20"/>
          <w:spacing w:val="-5"/>
          <w:sz w:val="20"/>
        </w:rPr>
        <w:t xml:space="preserve"> </w:t>
      </w:r>
      <w:r>
        <w:rPr>
          <w:color w:val="231F20"/>
          <w:sz w:val="20"/>
        </w:rPr>
        <w:t>may</w:t>
      </w:r>
      <w:r>
        <w:rPr>
          <w:color w:val="231F20"/>
          <w:spacing w:val="-4"/>
          <w:sz w:val="20"/>
        </w:rPr>
        <w:t xml:space="preserve"> </w:t>
      </w:r>
      <w:r>
        <w:rPr>
          <w:color w:val="231F20"/>
          <w:sz w:val="20"/>
        </w:rPr>
        <w:t>prohibit</w:t>
      </w:r>
      <w:r>
        <w:rPr>
          <w:color w:val="231F20"/>
          <w:spacing w:val="-4"/>
          <w:sz w:val="20"/>
        </w:rPr>
        <w:t xml:space="preserve"> </w:t>
      </w:r>
      <w:r>
        <w:rPr>
          <w:color w:val="231F20"/>
          <w:sz w:val="20"/>
        </w:rPr>
        <w:t>or</w:t>
      </w:r>
      <w:r>
        <w:rPr>
          <w:color w:val="231F20"/>
          <w:spacing w:val="-6"/>
          <w:sz w:val="20"/>
        </w:rPr>
        <w:t xml:space="preserve"> </w:t>
      </w:r>
      <w:r>
        <w:rPr>
          <w:color w:val="231F20"/>
          <w:sz w:val="20"/>
        </w:rPr>
        <w:t>restrict</w:t>
      </w:r>
      <w:r>
        <w:rPr>
          <w:color w:val="231F20"/>
          <w:spacing w:val="-4"/>
          <w:sz w:val="20"/>
        </w:rPr>
        <w:t xml:space="preserve"> </w:t>
      </w:r>
      <w:r>
        <w:rPr>
          <w:color w:val="231F20"/>
          <w:sz w:val="20"/>
        </w:rPr>
        <w:t>activities</w:t>
      </w:r>
      <w:r>
        <w:rPr>
          <w:color w:val="231F20"/>
          <w:spacing w:val="-4"/>
          <w:sz w:val="20"/>
        </w:rPr>
        <w:t xml:space="preserve"> </w:t>
      </w:r>
      <w:r>
        <w:rPr>
          <w:color w:val="231F20"/>
          <w:sz w:val="20"/>
        </w:rPr>
        <w:t>that</w:t>
      </w:r>
      <w:r>
        <w:rPr>
          <w:color w:val="231F20"/>
          <w:spacing w:val="-5"/>
          <w:sz w:val="20"/>
        </w:rPr>
        <w:t xml:space="preserve"> </w:t>
      </w:r>
      <w:r>
        <w:rPr>
          <w:color w:val="231F20"/>
          <w:sz w:val="20"/>
        </w:rPr>
        <w:t>present</w:t>
      </w:r>
      <w:r>
        <w:rPr>
          <w:color w:val="231F20"/>
          <w:spacing w:val="-4"/>
          <w:sz w:val="20"/>
        </w:rPr>
        <w:t xml:space="preserve"> </w:t>
      </w:r>
      <w:r>
        <w:rPr>
          <w:color w:val="231F20"/>
          <w:sz w:val="20"/>
        </w:rPr>
        <w:t>a</w:t>
      </w:r>
      <w:r>
        <w:rPr>
          <w:color w:val="231F20"/>
          <w:spacing w:val="-4"/>
          <w:sz w:val="20"/>
        </w:rPr>
        <w:t xml:space="preserve"> </w:t>
      </w:r>
      <w:r>
        <w:rPr>
          <w:color w:val="231F20"/>
          <w:sz w:val="20"/>
        </w:rPr>
        <w:t>risk</w:t>
      </w:r>
      <w:r>
        <w:rPr>
          <w:color w:val="231F20"/>
          <w:spacing w:val="-4"/>
          <w:sz w:val="20"/>
        </w:rPr>
        <w:t xml:space="preserve"> </w:t>
      </w:r>
      <w:r>
        <w:rPr>
          <w:color w:val="231F20"/>
          <w:sz w:val="20"/>
        </w:rPr>
        <w:t>to</w:t>
      </w:r>
      <w:r>
        <w:rPr>
          <w:color w:val="231F20"/>
          <w:spacing w:val="-6"/>
          <w:sz w:val="20"/>
        </w:rPr>
        <w:t xml:space="preserve"> </w:t>
      </w:r>
      <w:r>
        <w:rPr>
          <w:color w:val="231F20"/>
          <w:sz w:val="20"/>
        </w:rPr>
        <w:t>public</w:t>
      </w:r>
      <w:r>
        <w:rPr>
          <w:color w:val="231F20"/>
          <w:spacing w:val="-4"/>
          <w:sz w:val="20"/>
        </w:rPr>
        <w:t xml:space="preserve"> </w:t>
      </w:r>
      <w:r>
        <w:rPr>
          <w:color w:val="231F20"/>
          <w:sz w:val="20"/>
        </w:rPr>
        <w:t>safety or</w:t>
      </w:r>
      <w:r>
        <w:rPr>
          <w:color w:val="231F20"/>
          <w:spacing w:val="-5"/>
          <w:sz w:val="20"/>
        </w:rPr>
        <w:t xml:space="preserve"> </w:t>
      </w:r>
      <w:r>
        <w:rPr>
          <w:color w:val="231F20"/>
          <w:sz w:val="20"/>
        </w:rPr>
        <w:t>may</w:t>
      </w:r>
      <w:r>
        <w:rPr>
          <w:color w:val="231F20"/>
          <w:spacing w:val="-3"/>
          <w:sz w:val="20"/>
        </w:rPr>
        <w:t xml:space="preserve"> </w:t>
      </w:r>
      <w:r>
        <w:rPr>
          <w:color w:val="231F20"/>
          <w:sz w:val="20"/>
        </w:rPr>
        <w:t>prohibit</w:t>
      </w:r>
      <w:r>
        <w:rPr>
          <w:color w:val="231F20"/>
          <w:spacing w:val="-4"/>
          <w:sz w:val="20"/>
        </w:rPr>
        <w:t xml:space="preserve"> </w:t>
      </w:r>
      <w:r>
        <w:rPr>
          <w:color w:val="231F20"/>
          <w:sz w:val="20"/>
        </w:rPr>
        <w:t>or</w:t>
      </w:r>
      <w:r>
        <w:rPr>
          <w:color w:val="231F20"/>
          <w:spacing w:val="-4"/>
          <w:sz w:val="20"/>
        </w:rPr>
        <w:t xml:space="preserve"> </w:t>
      </w:r>
      <w:r>
        <w:rPr>
          <w:color w:val="231F20"/>
          <w:sz w:val="20"/>
        </w:rPr>
        <w:t>restrict</w:t>
      </w:r>
      <w:r>
        <w:rPr>
          <w:color w:val="231F20"/>
          <w:spacing w:val="-4"/>
          <w:sz w:val="20"/>
        </w:rPr>
        <w:t xml:space="preserve"> </w:t>
      </w:r>
      <w:r>
        <w:rPr>
          <w:color w:val="231F20"/>
          <w:sz w:val="20"/>
        </w:rPr>
        <w:t>access</w:t>
      </w:r>
      <w:r>
        <w:rPr>
          <w:color w:val="231F20"/>
          <w:spacing w:val="-3"/>
          <w:sz w:val="20"/>
        </w:rPr>
        <w:t xml:space="preserve"> </w:t>
      </w:r>
      <w:r>
        <w:rPr>
          <w:color w:val="231F20"/>
          <w:sz w:val="20"/>
        </w:rPr>
        <w:t>to</w:t>
      </w:r>
      <w:r>
        <w:rPr>
          <w:color w:val="231F20"/>
          <w:spacing w:val="-4"/>
          <w:sz w:val="20"/>
        </w:rPr>
        <w:t xml:space="preserve"> </w:t>
      </w:r>
      <w:r>
        <w:rPr>
          <w:color w:val="231F20"/>
          <w:sz w:val="20"/>
        </w:rPr>
        <w:t>areas</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park</w:t>
      </w:r>
      <w:r>
        <w:rPr>
          <w:color w:val="231F20"/>
          <w:spacing w:val="-3"/>
          <w:sz w:val="20"/>
        </w:rPr>
        <w:t xml:space="preserve"> </w:t>
      </w:r>
      <w:r>
        <w:rPr>
          <w:color w:val="231F20"/>
          <w:sz w:val="20"/>
        </w:rPr>
        <w:t>and</w:t>
      </w:r>
      <w:r>
        <w:rPr>
          <w:color w:val="231F20"/>
          <w:spacing w:val="-3"/>
          <w:sz w:val="20"/>
        </w:rPr>
        <w:t xml:space="preserve"> </w:t>
      </w:r>
      <w:r>
        <w:rPr>
          <w:color w:val="231F20"/>
          <w:sz w:val="20"/>
        </w:rPr>
        <w:t>botanic</w:t>
      </w:r>
      <w:r>
        <w:rPr>
          <w:color w:val="231F20"/>
          <w:spacing w:val="-3"/>
          <w:sz w:val="20"/>
        </w:rPr>
        <w:t xml:space="preserve"> </w:t>
      </w:r>
      <w:r>
        <w:rPr>
          <w:color w:val="231F20"/>
          <w:sz w:val="20"/>
        </w:rPr>
        <w:t>garden</w:t>
      </w:r>
      <w:r>
        <w:rPr>
          <w:color w:val="231F20"/>
          <w:spacing w:val="-4"/>
          <w:sz w:val="20"/>
        </w:rPr>
        <w:t xml:space="preserve"> </w:t>
      </w:r>
      <w:r>
        <w:rPr>
          <w:color w:val="231F20"/>
          <w:sz w:val="20"/>
        </w:rPr>
        <w:t xml:space="preserve">where it is considered necessary to do so to protect the values of </w:t>
      </w:r>
      <w:proofErr w:type="gramStart"/>
      <w:r>
        <w:rPr>
          <w:color w:val="231F20"/>
          <w:sz w:val="20"/>
        </w:rPr>
        <w:t>the those</w:t>
      </w:r>
      <w:proofErr w:type="gramEnd"/>
      <w:r>
        <w:rPr>
          <w:color w:val="231F20"/>
          <w:sz w:val="20"/>
        </w:rPr>
        <w:t xml:space="preserve"> areas, biodiversity or heritage in these areas, use by other persons, or in the interests of public</w:t>
      </w:r>
      <w:r>
        <w:rPr>
          <w:color w:val="231F20"/>
          <w:spacing w:val="-1"/>
          <w:sz w:val="20"/>
        </w:rPr>
        <w:t xml:space="preserve"> </w:t>
      </w:r>
      <w:r>
        <w:rPr>
          <w:color w:val="231F20"/>
          <w:spacing w:val="-4"/>
          <w:sz w:val="20"/>
        </w:rPr>
        <w:t>safety.</w:t>
      </w:r>
    </w:p>
    <w:p w14:paraId="66F2A496" w14:textId="77777777" w:rsidR="00907F50" w:rsidRDefault="00B8456D">
      <w:pPr>
        <w:pStyle w:val="ListParagraph"/>
        <w:numPr>
          <w:ilvl w:val="2"/>
          <w:numId w:val="27"/>
        </w:numPr>
        <w:tabs>
          <w:tab w:val="left" w:pos="2125"/>
          <w:tab w:val="left" w:pos="2126"/>
        </w:tabs>
        <w:spacing w:before="88" w:line="235" w:lineRule="auto"/>
        <w:ind w:right="119" w:hanging="708"/>
        <w:rPr>
          <w:sz w:val="20"/>
        </w:rPr>
      </w:pPr>
      <w:r>
        <w:rPr>
          <w:color w:val="231F20"/>
          <w:spacing w:val="-10"/>
          <w:sz w:val="20"/>
        </w:rPr>
        <w:t xml:space="preserve">To </w:t>
      </w:r>
      <w:r>
        <w:rPr>
          <w:color w:val="231F20"/>
          <w:sz w:val="20"/>
        </w:rPr>
        <w:t xml:space="preserve">enhance biosecurity visitors must not </w:t>
      </w:r>
      <w:r>
        <w:rPr>
          <w:color w:val="231F20"/>
          <w:spacing w:val="-3"/>
          <w:sz w:val="20"/>
        </w:rPr>
        <w:t xml:space="preserve">take </w:t>
      </w:r>
      <w:r>
        <w:rPr>
          <w:color w:val="231F20"/>
          <w:sz w:val="20"/>
        </w:rPr>
        <w:t xml:space="preserve">animals, </w:t>
      </w:r>
      <w:proofErr w:type="gramStart"/>
      <w:r>
        <w:rPr>
          <w:color w:val="231F20"/>
          <w:sz w:val="20"/>
        </w:rPr>
        <w:t>plants</w:t>
      </w:r>
      <w:proofErr w:type="gramEnd"/>
      <w:r>
        <w:rPr>
          <w:color w:val="231F20"/>
          <w:sz w:val="20"/>
        </w:rPr>
        <w:t xml:space="preserve"> or seeds to Phillip Island.</w:t>
      </w:r>
    </w:p>
    <w:p w14:paraId="05A0F333" w14:textId="77777777" w:rsidR="00907F50" w:rsidRDefault="00B8456D">
      <w:pPr>
        <w:pStyle w:val="ListParagraph"/>
        <w:numPr>
          <w:ilvl w:val="2"/>
          <w:numId w:val="27"/>
        </w:numPr>
        <w:tabs>
          <w:tab w:val="left" w:pos="2137"/>
          <w:tab w:val="left" w:pos="2138"/>
        </w:tabs>
        <w:spacing w:line="235" w:lineRule="auto"/>
        <w:ind w:right="83" w:hanging="708"/>
        <w:rPr>
          <w:sz w:val="20"/>
        </w:rPr>
      </w:pPr>
      <w:r>
        <w:rPr>
          <w:color w:val="231F20"/>
          <w:sz w:val="20"/>
        </w:rPr>
        <w:t xml:space="preserve">Dog-walking is allowed in the Mount Pitt section of the park </w:t>
      </w:r>
      <w:proofErr w:type="gramStart"/>
      <w:r>
        <w:rPr>
          <w:color w:val="231F20"/>
          <w:sz w:val="20"/>
        </w:rPr>
        <w:t>provided that</w:t>
      </w:r>
      <w:proofErr w:type="gramEnd"/>
      <w:r>
        <w:rPr>
          <w:color w:val="231F20"/>
          <w:spacing w:val="-31"/>
          <w:sz w:val="20"/>
        </w:rPr>
        <w:t xml:space="preserve"> </w:t>
      </w:r>
      <w:r>
        <w:rPr>
          <w:color w:val="231F20"/>
          <w:sz w:val="20"/>
        </w:rPr>
        <w:t>dogs are</w:t>
      </w:r>
      <w:r>
        <w:rPr>
          <w:color w:val="231F20"/>
          <w:spacing w:val="-4"/>
          <w:sz w:val="20"/>
        </w:rPr>
        <w:t xml:space="preserve"> </w:t>
      </w:r>
      <w:r>
        <w:rPr>
          <w:color w:val="231F20"/>
          <w:spacing w:val="-3"/>
          <w:sz w:val="20"/>
        </w:rPr>
        <w:t xml:space="preserve">kept </w:t>
      </w:r>
      <w:r>
        <w:rPr>
          <w:color w:val="231F20"/>
          <w:sz w:val="20"/>
        </w:rPr>
        <w:t>on</w:t>
      </w:r>
      <w:r>
        <w:rPr>
          <w:color w:val="231F20"/>
          <w:spacing w:val="-3"/>
          <w:sz w:val="20"/>
        </w:rPr>
        <w:t xml:space="preserve"> </w:t>
      </w:r>
      <w:r>
        <w:rPr>
          <w:color w:val="231F20"/>
          <w:sz w:val="20"/>
        </w:rPr>
        <w:t>a</w:t>
      </w:r>
      <w:r>
        <w:rPr>
          <w:color w:val="231F20"/>
          <w:spacing w:val="-3"/>
          <w:sz w:val="20"/>
        </w:rPr>
        <w:t xml:space="preserve"> </w:t>
      </w:r>
      <w:r>
        <w:rPr>
          <w:color w:val="231F20"/>
          <w:sz w:val="20"/>
        </w:rPr>
        <w:t>leash</w:t>
      </w:r>
      <w:r>
        <w:rPr>
          <w:color w:val="231F20"/>
          <w:spacing w:val="-3"/>
          <w:sz w:val="20"/>
        </w:rPr>
        <w:t xml:space="preserve"> </w:t>
      </w:r>
      <w:r>
        <w:rPr>
          <w:color w:val="231F20"/>
          <w:sz w:val="20"/>
        </w:rPr>
        <w:t>at</w:t>
      </w:r>
      <w:r>
        <w:rPr>
          <w:color w:val="231F20"/>
          <w:spacing w:val="-2"/>
          <w:sz w:val="20"/>
        </w:rPr>
        <w:t xml:space="preserve"> </w:t>
      </w:r>
      <w:r>
        <w:rPr>
          <w:color w:val="231F20"/>
          <w:sz w:val="20"/>
        </w:rPr>
        <w:t>all</w:t>
      </w:r>
      <w:r>
        <w:rPr>
          <w:color w:val="231F20"/>
          <w:spacing w:val="-3"/>
          <w:sz w:val="20"/>
        </w:rPr>
        <w:t xml:space="preserve"> </w:t>
      </w:r>
      <w:r>
        <w:rPr>
          <w:color w:val="231F20"/>
          <w:sz w:val="20"/>
        </w:rPr>
        <w:t>times</w:t>
      </w:r>
      <w:r>
        <w:rPr>
          <w:color w:val="231F20"/>
          <w:spacing w:val="-3"/>
          <w:sz w:val="20"/>
        </w:rPr>
        <w:t xml:space="preserve"> </w:t>
      </w:r>
      <w:r>
        <w:rPr>
          <w:color w:val="231F20"/>
          <w:sz w:val="20"/>
        </w:rPr>
        <w:t>to</w:t>
      </w:r>
      <w:r>
        <w:rPr>
          <w:color w:val="231F20"/>
          <w:spacing w:val="-3"/>
          <w:sz w:val="20"/>
        </w:rPr>
        <w:t xml:space="preserve"> </w:t>
      </w:r>
      <w:r>
        <w:rPr>
          <w:color w:val="231F20"/>
          <w:sz w:val="20"/>
        </w:rPr>
        <w:t>ensure</w:t>
      </w:r>
      <w:r>
        <w:rPr>
          <w:color w:val="231F20"/>
          <w:spacing w:val="-4"/>
          <w:sz w:val="20"/>
        </w:rPr>
        <w:t xml:space="preserve"> </w:t>
      </w:r>
      <w:r>
        <w:rPr>
          <w:color w:val="231F20"/>
          <w:sz w:val="20"/>
        </w:rPr>
        <w:t>the</w:t>
      </w:r>
      <w:r>
        <w:rPr>
          <w:color w:val="231F20"/>
          <w:spacing w:val="-3"/>
          <w:sz w:val="20"/>
        </w:rPr>
        <w:t xml:space="preserve"> </w:t>
      </w:r>
      <w:r>
        <w:rPr>
          <w:color w:val="231F20"/>
          <w:sz w:val="20"/>
        </w:rPr>
        <w:t>protection</w:t>
      </w:r>
      <w:r>
        <w:rPr>
          <w:color w:val="231F20"/>
          <w:spacing w:val="-3"/>
          <w:sz w:val="20"/>
        </w:rPr>
        <w:t xml:space="preserve"> </w:t>
      </w:r>
      <w:r>
        <w:rPr>
          <w:color w:val="231F20"/>
          <w:sz w:val="20"/>
        </w:rPr>
        <w:t>of</w:t>
      </w:r>
      <w:r>
        <w:rPr>
          <w:color w:val="231F20"/>
          <w:spacing w:val="-4"/>
          <w:sz w:val="20"/>
        </w:rPr>
        <w:t xml:space="preserve"> </w:t>
      </w:r>
      <w:r>
        <w:rPr>
          <w:color w:val="231F20"/>
          <w:sz w:val="20"/>
        </w:rPr>
        <w:t>vulnerable</w:t>
      </w:r>
      <w:r>
        <w:rPr>
          <w:color w:val="231F20"/>
          <w:spacing w:val="-3"/>
          <w:sz w:val="20"/>
        </w:rPr>
        <w:t xml:space="preserve"> </w:t>
      </w:r>
      <w:r>
        <w:rPr>
          <w:color w:val="231F20"/>
          <w:sz w:val="20"/>
        </w:rPr>
        <w:t>wildlife.</w:t>
      </w:r>
    </w:p>
    <w:p w14:paraId="0A9EA3CD" w14:textId="77777777" w:rsidR="00907F50" w:rsidRDefault="00B8456D">
      <w:pPr>
        <w:pStyle w:val="ListParagraph"/>
        <w:numPr>
          <w:ilvl w:val="2"/>
          <w:numId w:val="27"/>
        </w:numPr>
        <w:tabs>
          <w:tab w:val="left" w:pos="2125"/>
          <w:tab w:val="left" w:pos="2126"/>
        </w:tabs>
        <w:spacing w:before="86" w:line="235" w:lineRule="auto"/>
        <w:ind w:hanging="708"/>
        <w:rPr>
          <w:sz w:val="20"/>
        </w:rPr>
      </w:pPr>
      <w:r>
        <w:rPr>
          <w:color w:val="231F20"/>
          <w:sz w:val="20"/>
        </w:rPr>
        <w:t xml:space="preserve">Horse riding and mountain bike riding is allowed on public access roads and tracks in the Mount Pitt section of the park (see Map 4). The Director may restrict access to certain tracks and sections of the park </w:t>
      </w:r>
      <w:r>
        <w:rPr>
          <w:color w:val="231F20"/>
          <w:spacing w:val="-3"/>
          <w:sz w:val="20"/>
        </w:rPr>
        <w:t xml:space="preserve">for </w:t>
      </w:r>
      <w:r>
        <w:rPr>
          <w:color w:val="231F20"/>
          <w:sz w:val="20"/>
        </w:rPr>
        <w:t>horse riding or mountain</w:t>
      </w:r>
      <w:r>
        <w:rPr>
          <w:color w:val="231F20"/>
          <w:spacing w:val="-6"/>
          <w:sz w:val="20"/>
        </w:rPr>
        <w:t xml:space="preserve"> </w:t>
      </w:r>
      <w:r>
        <w:rPr>
          <w:color w:val="231F20"/>
          <w:sz w:val="20"/>
        </w:rPr>
        <w:t>bike</w:t>
      </w:r>
      <w:r>
        <w:rPr>
          <w:color w:val="231F20"/>
          <w:spacing w:val="-5"/>
          <w:sz w:val="20"/>
        </w:rPr>
        <w:t xml:space="preserve"> </w:t>
      </w:r>
      <w:r>
        <w:rPr>
          <w:color w:val="231F20"/>
          <w:sz w:val="20"/>
        </w:rPr>
        <w:t>riding</w:t>
      </w:r>
      <w:r>
        <w:rPr>
          <w:color w:val="231F20"/>
          <w:spacing w:val="-6"/>
          <w:sz w:val="20"/>
        </w:rPr>
        <w:t xml:space="preserve"> </w:t>
      </w:r>
      <w:r>
        <w:rPr>
          <w:color w:val="231F20"/>
          <w:sz w:val="20"/>
        </w:rPr>
        <w:t>to</w:t>
      </w:r>
      <w:r>
        <w:rPr>
          <w:color w:val="231F20"/>
          <w:spacing w:val="-5"/>
          <w:sz w:val="20"/>
        </w:rPr>
        <w:t xml:space="preserve"> </w:t>
      </w:r>
      <w:r>
        <w:rPr>
          <w:color w:val="231F20"/>
          <w:sz w:val="20"/>
        </w:rPr>
        <w:t>protect</w:t>
      </w:r>
      <w:r>
        <w:rPr>
          <w:color w:val="231F20"/>
          <w:spacing w:val="-5"/>
          <w:sz w:val="20"/>
        </w:rPr>
        <w:t xml:space="preserve"> </w:t>
      </w:r>
      <w:r>
        <w:rPr>
          <w:color w:val="231F20"/>
          <w:sz w:val="20"/>
        </w:rPr>
        <w:t>track</w:t>
      </w:r>
      <w:r>
        <w:rPr>
          <w:color w:val="231F20"/>
          <w:spacing w:val="-5"/>
          <w:sz w:val="20"/>
        </w:rPr>
        <w:t xml:space="preserve"> </w:t>
      </w:r>
      <w:r>
        <w:rPr>
          <w:color w:val="231F20"/>
          <w:sz w:val="20"/>
        </w:rPr>
        <w:t>surfaces</w:t>
      </w:r>
      <w:r>
        <w:rPr>
          <w:color w:val="231F20"/>
          <w:spacing w:val="-4"/>
          <w:sz w:val="20"/>
        </w:rPr>
        <w:t xml:space="preserve"> </w:t>
      </w:r>
      <w:r>
        <w:rPr>
          <w:color w:val="231F20"/>
          <w:sz w:val="20"/>
        </w:rPr>
        <w:t>and</w:t>
      </w:r>
      <w:r>
        <w:rPr>
          <w:color w:val="231F20"/>
          <w:spacing w:val="-6"/>
          <w:sz w:val="20"/>
        </w:rPr>
        <w:t xml:space="preserve"> </w:t>
      </w:r>
      <w:r>
        <w:rPr>
          <w:color w:val="231F20"/>
          <w:sz w:val="20"/>
        </w:rPr>
        <w:t>park</w:t>
      </w:r>
      <w:r>
        <w:rPr>
          <w:color w:val="231F20"/>
          <w:spacing w:val="-5"/>
          <w:sz w:val="20"/>
        </w:rPr>
        <w:t xml:space="preserve"> </w:t>
      </w:r>
      <w:proofErr w:type="gramStart"/>
      <w:r>
        <w:rPr>
          <w:color w:val="231F20"/>
          <w:sz w:val="20"/>
        </w:rPr>
        <w:t>values,</w:t>
      </w:r>
      <w:r>
        <w:rPr>
          <w:color w:val="231F20"/>
          <w:spacing w:val="-5"/>
          <w:sz w:val="20"/>
        </w:rPr>
        <w:t xml:space="preserve"> </w:t>
      </w:r>
      <w:r>
        <w:rPr>
          <w:color w:val="231F20"/>
          <w:sz w:val="20"/>
        </w:rPr>
        <w:t>or</w:t>
      </w:r>
      <w:proofErr w:type="gramEnd"/>
      <w:r>
        <w:rPr>
          <w:color w:val="231F20"/>
          <w:spacing w:val="-6"/>
          <w:sz w:val="20"/>
        </w:rPr>
        <w:t xml:space="preserve"> </w:t>
      </w:r>
      <w:r>
        <w:rPr>
          <w:color w:val="231F20"/>
          <w:sz w:val="20"/>
        </w:rPr>
        <w:t>improve</w:t>
      </w:r>
      <w:r>
        <w:rPr>
          <w:color w:val="231F20"/>
          <w:spacing w:val="-5"/>
          <w:sz w:val="20"/>
        </w:rPr>
        <w:t xml:space="preserve"> </w:t>
      </w:r>
      <w:r>
        <w:rPr>
          <w:color w:val="231F20"/>
          <w:sz w:val="20"/>
        </w:rPr>
        <w:t>safety for walkers. Any such restrictions will be clearly identified through appropriate signage.</w:t>
      </w:r>
    </w:p>
    <w:p w14:paraId="02FEB2C3" w14:textId="77777777" w:rsidR="00907F50" w:rsidRDefault="00B8456D">
      <w:pPr>
        <w:pStyle w:val="ListParagraph"/>
        <w:numPr>
          <w:ilvl w:val="2"/>
          <w:numId w:val="27"/>
        </w:numPr>
        <w:tabs>
          <w:tab w:val="left" w:pos="2125"/>
          <w:tab w:val="left" w:pos="2126"/>
        </w:tabs>
        <w:spacing w:before="90" w:line="235" w:lineRule="auto"/>
        <w:ind w:right="301" w:hanging="708"/>
        <w:rPr>
          <w:sz w:val="20"/>
        </w:rPr>
      </w:pPr>
      <w:r>
        <w:rPr>
          <w:color w:val="231F20"/>
          <w:sz w:val="20"/>
        </w:rPr>
        <w:t>Public gatherings of more than 15 persons may be carried out in the park or botanic garden in accordance with a permit or licence issued by the</w:t>
      </w:r>
      <w:r>
        <w:rPr>
          <w:color w:val="231F20"/>
          <w:spacing w:val="-17"/>
          <w:sz w:val="20"/>
        </w:rPr>
        <w:t xml:space="preserve"> </w:t>
      </w:r>
      <w:r>
        <w:rPr>
          <w:color w:val="231F20"/>
          <w:spacing w:val="-4"/>
          <w:sz w:val="20"/>
        </w:rPr>
        <w:t>Director.</w:t>
      </w:r>
    </w:p>
    <w:p w14:paraId="001C9AAA" w14:textId="77777777" w:rsidR="00907F50" w:rsidRDefault="00B8456D">
      <w:pPr>
        <w:pStyle w:val="ListParagraph"/>
        <w:numPr>
          <w:ilvl w:val="2"/>
          <w:numId w:val="27"/>
        </w:numPr>
        <w:tabs>
          <w:tab w:val="left" w:pos="2125"/>
          <w:tab w:val="left" w:pos="2126"/>
        </w:tabs>
        <w:spacing w:before="86" w:line="235" w:lineRule="auto"/>
        <w:ind w:right="36" w:hanging="708"/>
        <w:rPr>
          <w:sz w:val="20"/>
        </w:rPr>
      </w:pPr>
      <w:r>
        <w:rPr>
          <w:color w:val="231F20"/>
          <w:sz w:val="20"/>
        </w:rPr>
        <w:t>Climbing in the park is allowed where required to negotiate part of the designated</w:t>
      </w:r>
      <w:r>
        <w:rPr>
          <w:color w:val="231F20"/>
          <w:spacing w:val="-4"/>
          <w:sz w:val="20"/>
        </w:rPr>
        <w:t xml:space="preserve"> </w:t>
      </w:r>
      <w:r>
        <w:rPr>
          <w:color w:val="231F20"/>
          <w:sz w:val="20"/>
        </w:rPr>
        <w:t>track</w:t>
      </w:r>
      <w:r>
        <w:rPr>
          <w:color w:val="231F20"/>
          <w:spacing w:val="-2"/>
          <w:sz w:val="20"/>
        </w:rPr>
        <w:t xml:space="preserve"> </w:t>
      </w:r>
      <w:r>
        <w:rPr>
          <w:color w:val="231F20"/>
          <w:spacing w:val="-3"/>
          <w:sz w:val="20"/>
        </w:rPr>
        <w:t>system</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park</w:t>
      </w:r>
      <w:r>
        <w:rPr>
          <w:color w:val="231F20"/>
          <w:spacing w:val="-2"/>
          <w:sz w:val="20"/>
        </w:rPr>
        <w:t xml:space="preserve"> </w:t>
      </w:r>
      <w:r>
        <w:rPr>
          <w:color w:val="231F20"/>
          <w:sz w:val="20"/>
        </w:rPr>
        <w:t>or</w:t>
      </w:r>
      <w:r>
        <w:rPr>
          <w:color w:val="231F20"/>
          <w:spacing w:val="-4"/>
          <w:sz w:val="20"/>
        </w:rPr>
        <w:t xml:space="preserve"> </w:t>
      </w:r>
      <w:proofErr w:type="gramStart"/>
      <w:r>
        <w:rPr>
          <w:color w:val="231F20"/>
          <w:sz w:val="20"/>
        </w:rPr>
        <w:t>where</w:t>
      </w:r>
      <w:proofErr w:type="gramEnd"/>
      <w:r>
        <w:rPr>
          <w:color w:val="231F20"/>
          <w:spacing w:val="-3"/>
          <w:sz w:val="20"/>
        </w:rPr>
        <w:t xml:space="preserve"> </w:t>
      </w:r>
      <w:r>
        <w:rPr>
          <w:color w:val="231F20"/>
          <w:sz w:val="20"/>
        </w:rPr>
        <w:t>associated</w:t>
      </w:r>
      <w:r>
        <w:rPr>
          <w:color w:val="231F20"/>
          <w:spacing w:val="-4"/>
          <w:sz w:val="20"/>
        </w:rPr>
        <w:t xml:space="preserve"> </w:t>
      </w:r>
      <w:r>
        <w:rPr>
          <w:color w:val="231F20"/>
          <w:sz w:val="20"/>
        </w:rPr>
        <w:t>with</w:t>
      </w:r>
      <w:r>
        <w:rPr>
          <w:color w:val="231F20"/>
          <w:spacing w:val="-2"/>
          <w:sz w:val="20"/>
        </w:rPr>
        <w:t xml:space="preserve"> </w:t>
      </w:r>
      <w:r>
        <w:rPr>
          <w:color w:val="231F20"/>
          <w:sz w:val="20"/>
        </w:rPr>
        <w:t>a</w:t>
      </w:r>
      <w:r>
        <w:rPr>
          <w:color w:val="231F20"/>
          <w:spacing w:val="-3"/>
          <w:sz w:val="20"/>
        </w:rPr>
        <w:t xml:space="preserve"> </w:t>
      </w:r>
      <w:r>
        <w:rPr>
          <w:color w:val="231F20"/>
          <w:sz w:val="20"/>
        </w:rPr>
        <w:t>research</w:t>
      </w:r>
      <w:r>
        <w:rPr>
          <w:color w:val="231F20"/>
          <w:spacing w:val="-3"/>
          <w:sz w:val="20"/>
        </w:rPr>
        <w:t xml:space="preserve"> </w:t>
      </w:r>
      <w:r>
        <w:rPr>
          <w:color w:val="231F20"/>
          <w:sz w:val="20"/>
        </w:rPr>
        <w:t>activity conducted in accordance with a permit or</w:t>
      </w:r>
      <w:r>
        <w:rPr>
          <w:color w:val="231F20"/>
          <w:spacing w:val="-5"/>
          <w:sz w:val="20"/>
        </w:rPr>
        <w:t xml:space="preserve"> </w:t>
      </w:r>
      <w:r>
        <w:rPr>
          <w:color w:val="231F20"/>
          <w:sz w:val="20"/>
        </w:rPr>
        <w:t>licence.</w:t>
      </w:r>
    </w:p>
    <w:p w14:paraId="64662B99" w14:textId="77777777" w:rsidR="00907F50" w:rsidRDefault="00B8456D">
      <w:pPr>
        <w:pStyle w:val="ListParagraph"/>
        <w:numPr>
          <w:ilvl w:val="2"/>
          <w:numId w:val="27"/>
        </w:numPr>
        <w:tabs>
          <w:tab w:val="left" w:pos="2125"/>
          <w:tab w:val="left" w:pos="2126"/>
        </w:tabs>
        <w:spacing w:before="88" w:line="235" w:lineRule="auto"/>
        <w:ind w:right="22" w:hanging="708"/>
        <w:rPr>
          <w:sz w:val="20"/>
        </w:rPr>
      </w:pPr>
      <w:r>
        <w:rPr>
          <w:color w:val="231F20"/>
          <w:sz w:val="20"/>
        </w:rPr>
        <w:t>Permits</w:t>
      </w:r>
      <w:r>
        <w:rPr>
          <w:color w:val="231F20"/>
          <w:spacing w:val="-7"/>
          <w:sz w:val="20"/>
        </w:rPr>
        <w:t xml:space="preserve"> </w:t>
      </w:r>
      <w:r>
        <w:rPr>
          <w:color w:val="231F20"/>
          <w:sz w:val="20"/>
        </w:rPr>
        <w:t>for</w:t>
      </w:r>
      <w:r>
        <w:rPr>
          <w:color w:val="231F20"/>
          <w:spacing w:val="-6"/>
          <w:sz w:val="20"/>
        </w:rPr>
        <w:t xml:space="preserve"> </w:t>
      </w:r>
      <w:r>
        <w:rPr>
          <w:color w:val="231F20"/>
          <w:sz w:val="20"/>
        </w:rPr>
        <w:t>activities</w:t>
      </w:r>
      <w:r>
        <w:rPr>
          <w:color w:val="231F20"/>
          <w:spacing w:val="-6"/>
          <w:sz w:val="20"/>
        </w:rPr>
        <w:t xml:space="preserve"> </w:t>
      </w:r>
      <w:r>
        <w:rPr>
          <w:color w:val="231F20"/>
          <w:sz w:val="20"/>
        </w:rPr>
        <w:t>prohibited</w:t>
      </w:r>
      <w:r>
        <w:rPr>
          <w:color w:val="231F20"/>
          <w:spacing w:val="-6"/>
          <w:sz w:val="20"/>
        </w:rPr>
        <w:t xml:space="preserve"> </w:t>
      </w:r>
      <w:r>
        <w:rPr>
          <w:color w:val="231F20"/>
          <w:sz w:val="20"/>
        </w:rPr>
        <w:t>by</w:t>
      </w:r>
      <w:r>
        <w:rPr>
          <w:color w:val="231F20"/>
          <w:spacing w:val="-5"/>
          <w:sz w:val="20"/>
        </w:rPr>
        <w:t xml:space="preserve"> </w:t>
      </w:r>
      <w:r>
        <w:rPr>
          <w:color w:val="231F20"/>
          <w:spacing w:val="-4"/>
          <w:sz w:val="20"/>
        </w:rPr>
        <w:t>r.12.26</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EPBC</w:t>
      </w:r>
      <w:r>
        <w:rPr>
          <w:color w:val="231F20"/>
          <w:spacing w:val="-5"/>
          <w:sz w:val="20"/>
        </w:rPr>
        <w:t xml:space="preserve"> </w:t>
      </w:r>
      <w:r>
        <w:rPr>
          <w:color w:val="231F20"/>
          <w:sz w:val="20"/>
        </w:rPr>
        <w:t>Regulations</w:t>
      </w:r>
      <w:r>
        <w:rPr>
          <w:color w:val="231F20"/>
          <w:spacing w:val="-6"/>
          <w:sz w:val="20"/>
        </w:rPr>
        <w:t xml:space="preserve"> </w:t>
      </w:r>
      <w:r>
        <w:rPr>
          <w:color w:val="231F20"/>
          <w:sz w:val="20"/>
        </w:rPr>
        <w:t>(adventurous activities) will not be issued unless the Director is satisfied that the</w:t>
      </w:r>
      <w:r>
        <w:rPr>
          <w:color w:val="231F20"/>
          <w:spacing w:val="-17"/>
          <w:sz w:val="20"/>
        </w:rPr>
        <w:t xml:space="preserve"> </w:t>
      </w:r>
      <w:r>
        <w:rPr>
          <w:color w:val="231F20"/>
          <w:sz w:val="20"/>
        </w:rPr>
        <w:t>activity</w:t>
      </w:r>
    </w:p>
    <w:p w14:paraId="3EA37421" w14:textId="77777777" w:rsidR="00907F50" w:rsidRDefault="00B8456D">
      <w:pPr>
        <w:pStyle w:val="BodyText"/>
        <w:spacing w:before="1" w:line="235" w:lineRule="auto"/>
        <w:ind w:left="2125"/>
      </w:pPr>
      <w:r>
        <w:rPr>
          <w:color w:val="231F20"/>
        </w:rPr>
        <w:t>will not adversely impact upon the park or botanic garden, is consistent with appropriate appreciation and enjoyment, will not interfere with other park or botanic garden users, does not present an unreasonable risk to public and staff safety, and the proponent has sufficient safety and rescue capacity available.</w:t>
      </w:r>
    </w:p>
    <w:p w14:paraId="1FAAE09F" w14:textId="77777777" w:rsidR="00907F50" w:rsidRDefault="00B8456D">
      <w:pPr>
        <w:pStyle w:val="ListParagraph"/>
        <w:numPr>
          <w:ilvl w:val="2"/>
          <w:numId w:val="27"/>
        </w:numPr>
        <w:tabs>
          <w:tab w:val="left" w:pos="2125"/>
          <w:tab w:val="left" w:pos="2126"/>
        </w:tabs>
        <w:spacing w:before="88" w:line="235" w:lineRule="auto"/>
        <w:ind w:right="11" w:hanging="708"/>
        <w:rPr>
          <w:sz w:val="20"/>
        </w:rPr>
      </w:pPr>
      <w:r>
        <w:rPr>
          <w:color w:val="231F20"/>
          <w:sz w:val="20"/>
        </w:rPr>
        <w:t xml:space="preserve">Remotely piloted aircraft may be </w:t>
      </w:r>
      <w:proofErr w:type="gramStart"/>
      <w:r>
        <w:rPr>
          <w:color w:val="231F20"/>
          <w:sz w:val="20"/>
        </w:rPr>
        <w:t>operate</w:t>
      </w:r>
      <w:proofErr w:type="gramEnd"/>
      <w:r>
        <w:rPr>
          <w:color w:val="231F20"/>
          <w:sz w:val="20"/>
        </w:rPr>
        <w:t xml:space="preserve"> in the park or botanic garden </w:t>
      </w:r>
      <w:r>
        <w:rPr>
          <w:color w:val="231F20"/>
          <w:spacing w:val="-3"/>
          <w:sz w:val="20"/>
        </w:rPr>
        <w:t xml:space="preserve">for </w:t>
      </w:r>
      <w:r>
        <w:rPr>
          <w:color w:val="231F20"/>
          <w:sz w:val="20"/>
        </w:rPr>
        <w:t xml:space="preserve">recreational purposes in accordance with a permit issued by the </w:t>
      </w:r>
      <w:r>
        <w:rPr>
          <w:color w:val="231F20"/>
          <w:spacing w:val="-4"/>
          <w:sz w:val="20"/>
        </w:rPr>
        <w:t xml:space="preserve">Director, </w:t>
      </w:r>
      <w:r>
        <w:rPr>
          <w:color w:val="231F20"/>
          <w:sz w:val="20"/>
        </w:rPr>
        <w:t>which may</w:t>
      </w:r>
      <w:r>
        <w:rPr>
          <w:color w:val="231F20"/>
          <w:spacing w:val="-4"/>
          <w:sz w:val="20"/>
        </w:rPr>
        <w:t xml:space="preserve"> </w:t>
      </w:r>
      <w:r>
        <w:rPr>
          <w:color w:val="231F20"/>
          <w:sz w:val="20"/>
        </w:rPr>
        <w:t>only</w:t>
      </w:r>
      <w:r>
        <w:rPr>
          <w:color w:val="231F20"/>
          <w:spacing w:val="-4"/>
          <w:sz w:val="20"/>
        </w:rPr>
        <w:t xml:space="preserve"> </w:t>
      </w:r>
      <w:r>
        <w:rPr>
          <w:color w:val="231F20"/>
          <w:sz w:val="20"/>
        </w:rPr>
        <w:t>be</w:t>
      </w:r>
      <w:r>
        <w:rPr>
          <w:color w:val="231F20"/>
          <w:spacing w:val="-4"/>
          <w:sz w:val="20"/>
        </w:rPr>
        <w:t xml:space="preserve"> </w:t>
      </w:r>
      <w:r>
        <w:rPr>
          <w:color w:val="231F20"/>
          <w:sz w:val="20"/>
        </w:rPr>
        <w:t>issued</w:t>
      </w:r>
      <w:r>
        <w:rPr>
          <w:color w:val="231F20"/>
          <w:spacing w:val="-3"/>
          <w:sz w:val="20"/>
        </w:rPr>
        <w:t xml:space="preserve"> </w:t>
      </w:r>
      <w:r>
        <w:rPr>
          <w:color w:val="231F20"/>
          <w:sz w:val="20"/>
        </w:rPr>
        <w:t>if</w:t>
      </w:r>
      <w:r>
        <w:rPr>
          <w:color w:val="231F20"/>
          <w:spacing w:val="-3"/>
          <w:sz w:val="20"/>
        </w:rPr>
        <w:t xml:space="preserve"> </w:t>
      </w:r>
      <w:r>
        <w:rPr>
          <w:color w:val="231F20"/>
          <w:sz w:val="20"/>
        </w:rPr>
        <w:t>the</w:t>
      </w:r>
      <w:r>
        <w:rPr>
          <w:color w:val="231F20"/>
          <w:spacing w:val="-4"/>
          <w:sz w:val="20"/>
        </w:rPr>
        <w:t xml:space="preserve"> </w:t>
      </w:r>
      <w:r>
        <w:rPr>
          <w:color w:val="231F20"/>
          <w:sz w:val="20"/>
        </w:rPr>
        <w:t>proposed</w:t>
      </w:r>
      <w:r>
        <w:rPr>
          <w:color w:val="231F20"/>
          <w:spacing w:val="-4"/>
          <w:sz w:val="20"/>
        </w:rPr>
        <w:t xml:space="preserve"> </w:t>
      </w:r>
      <w:r>
        <w:rPr>
          <w:color w:val="231F20"/>
          <w:sz w:val="20"/>
        </w:rPr>
        <w:t>operation</w:t>
      </w:r>
      <w:r>
        <w:rPr>
          <w:color w:val="231F20"/>
          <w:spacing w:val="-4"/>
          <w:sz w:val="20"/>
        </w:rPr>
        <w:t xml:space="preserve"> </w:t>
      </w:r>
      <w:r>
        <w:rPr>
          <w:color w:val="231F20"/>
          <w:sz w:val="20"/>
        </w:rPr>
        <w:t>will</w:t>
      </w:r>
      <w:r>
        <w:rPr>
          <w:color w:val="231F20"/>
          <w:spacing w:val="-3"/>
          <w:sz w:val="20"/>
        </w:rPr>
        <w:t xml:space="preserve"> </w:t>
      </w:r>
      <w:r>
        <w:rPr>
          <w:color w:val="231F20"/>
          <w:sz w:val="20"/>
        </w:rPr>
        <w:t>not</w:t>
      </w:r>
      <w:r>
        <w:rPr>
          <w:color w:val="231F20"/>
          <w:spacing w:val="-3"/>
          <w:sz w:val="20"/>
        </w:rPr>
        <w:t xml:space="preserve"> </w:t>
      </w:r>
      <w:r>
        <w:rPr>
          <w:color w:val="231F20"/>
          <w:sz w:val="20"/>
        </w:rPr>
        <w:t>create</w:t>
      </w:r>
      <w:r>
        <w:rPr>
          <w:color w:val="231F20"/>
          <w:spacing w:val="-5"/>
          <w:sz w:val="20"/>
        </w:rPr>
        <w:t xml:space="preserve"> </w:t>
      </w:r>
      <w:r>
        <w:rPr>
          <w:color w:val="231F20"/>
          <w:sz w:val="20"/>
        </w:rPr>
        <w:t>a</w:t>
      </w:r>
      <w:r>
        <w:rPr>
          <w:color w:val="231F20"/>
          <w:spacing w:val="-3"/>
          <w:sz w:val="20"/>
        </w:rPr>
        <w:t xml:space="preserve"> </w:t>
      </w:r>
      <w:r>
        <w:rPr>
          <w:color w:val="231F20"/>
          <w:sz w:val="20"/>
        </w:rPr>
        <w:t>hazard</w:t>
      </w:r>
      <w:r>
        <w:rPr>
          <w:color w:val="231F20"/>
          <w:spacing w:val="-4"/>
          <w:sz w:val="20"/>
        </w:rPr>
        <w:t xml:space="preserve"> </w:t>
      </w:r>
      <w:r>
        <w:rPr>
          <w:color w:val="231F20"/>
          <w:sz w:val="20"/>
        </w:rPr>
        <w:t>to</w:t>
      </w:r>
      <w:r>
        <w:rPr>
          <w:color w:val="231F20"/>
          <w:spacing w:val="-4"/>
          <w:sz w:val="20"/>
        </w:rPr>
        <w:t xml:space="preserve"> </w:t>
      </w:r>
      <w:r>
        <w:rPr>
          <w:color w:val="231F20"/>
          <w:sz w:val="20"/>
        </w:rPr>
        <w:t>another aircraft, person or</w:t>
      </w:r>
      <w:r>
        <w:rPr>
          <w:color w:val="231F20"/>
          <w:spacing w:val="-3"/>
          <w:sz w:val="20"/>
        </w:rPr>
        <w:t xml:space="preserve"> property.</w:t>
      </w:r>
    </w:p>
    <w:p w14:paraId="7977E3F0" w14:textId="77777777" w:rsidR="00907F50" w:rsidRDefault="00B8456D">
      <w:pPr>
        <w:pStyle w:val="BodyText"/>
        <w:spacing w:before="88" w:line="235" w:lineRule="auto"/>
        <w:ind w:left="2125" w:hanging="709"/>
      </w:pPr>
      <w:r>
        <w:rPr>
          <w:color w:val="231F20"/>
        </w:rPr>
        <w:t>Note: Operation of remotely piloted aircraft in connection with scientific research, commercial</w:t>
      </w:r>
      <w:r>
        <w:rPr>
          <w:color w:val="231F20"/>
          <w:spacing w:val="-7"/>
        </w:rPr>
        <w:t xml:space="preserve"> </w:t>
      </w:r>
      <w:r>
        <w:rPr>
          <w:color w:val="231F20"/>
        </w:rPr>
        <w:t>tourism</w:t>
      </w:r>
      <w:r>
        <w:rPr>
          <w:color w:val="231F20"/>
          <w:spacing w:val="-7"/>
        </w:rPr>
        <w:t xml:space="preserve"> </w:t>
      </w:r>
      <w:r>
        <w:rPr>
          <w:color w:val="231F20"/>
        </w:rPr>
        <w:t>or</w:t>
      </w:r>
      <w:r>
        <w:rPr>
          <w:color w:val="231F20"/>
          <w:spacing w:val="-7"/>
        </w:rPr>
        <w:t xml:space="preserve"> </w:t>
      </w:r>
      <w:r>
        <w:rPr>
          <w:color w:val="231F20"/>
        </w:rPr>
        <w:t>commercial</w:t>
      </w:r>
      <w:r>
        <w:rPr>
          <w:color w:val="231F20"/>
          <w:spacing w:val="-7"/>
        </w:rPr>
        <w:t xml:space="preserve"> </w:t>
      </w:r>
      <w:r>
        <w:rPr>
          <w:color w:val="231F20"/>
        </w:rPr>
        <w:t>film</w:t>
      </w:r>
      <w:r>
        <w:rPr>
          <w:color w:val="231F20"/>
          <w:spacing w:val="-7"/>
        </w:rPr>
        <w:t xml:space="preserve"> </w:t>
      </w:r>
      <w:r>
        <w:rPr>
          <w:color w:val="231F20"/>
        </w:rPr>
        <w:t>or</w:t>
      </w:r>
      <w:r>
        <w:rPr>
          <w:color w:val="231F20"/>
          <w:spacing w:val="-7"/>
        </w:rPr>
        <w:t xml:space="preserve"> </w:t>
      </w:r>
      <w:r>
        <w:rPr>
          <w:color w:val="231F20"/>
        </w:rPr>
        <w:t>photography</w:t>
      </w:r>
      <w:r>
        <w:rPr>
          <w:color w:val="231F20"/>
          <w:spacing w:val="-6"/>
        </w:rPr>
        <w:t xml:space="preserve"> </w:t>
      </w:r>
      <w:r>
        <w:rPr>
          <w:color w:val="231F20"/>
        </w:rPr>
        <w:t>activities</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carried out in accordance with an authorisation issued by the Director for that activity under this management</w:t>
      </w:r>
      <w:r>
        <w:rPr>
          <w:color w:val="231F20"/>
          <w:spacing w:val="-1"/>
        </w:rPr>
        <w:t xml:space="preserve"> </w:t>
      </w:r>
      <w:r>
        <w:rPr>
          <w:color w:val="231F20"/>
        </w:rPr>
        <w:t>plan.</w:t>
      </w:r>
    </w:p>
    <w:p w14:paraId="07706687" w14:textId="77777777" w:rsidR="00907F50" w:rsidRDefault="00B8456D">
      <w:pPr>
        <w:pStyle w:val="BodyText"/>
        <w:rPr>
          <w:sz w:val="88"/>
        </w:rPr>
      </w:pPr>
      <w:r>
        <w:br w:type="column"/>
      </w:r>
    </w:p>
    <w:p w14:paraId="7E19F1BA" w14:textId="77777777" w:rsidR="00907F50" w:rsidRDefault="00907F50">
      <w:pPr>
        <w:pStyle w:val="BodyText"/>
        <w:rPr>
          <w:sz w:val="88"/>
        </w:rPr>
      </w:pPr>
    </w:p>
    <w:p w14:paraId="445B5E9C" w14:textId="77777777" w:rsidR="00907F50" w:rsidRDefault="00907F50">
      <w:pPr>
        <w:pStyle w:val="BodyText"/>
        <w:rPr>
          <w:sz w:val="88"/>
        </w:rPr>
      </w:pPr>
    </w:p>
    <w:p w14:paraId="00497233" w14:textId="77777777" w:rsidR="00907F50" w:rsidRDefault="00907F50">
      <w:pPr>
        <w:pStyle w:val="BodyText"/>
        <w:spacing w:before="10"/>
        <w:rPr>
          <w:sz w:val="107"/>
        </w:rPr>
      </w:pPr>
    </w:p>
    <w:p w14:paraId="1CAEB4BE" w14:textId="77777777" w:rsidR="00907F50" w:rsidRDefault="00B8456D">
      <w:pPr>
        <w:spacing w:before="1"/>
        <w:ind w:left="468"/>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3</w:t>
      </w:r>
      <w:r>
        <w:rPr>
          <w:color w:val="FFFFFF"/>
          <w:w w:val="77"/>
          <w:sz w:val="36"/>
        </w:rPr>
        <w:t>.1</w:t>
      </w:r>
    </w:p>
    <w:p w14:paraId="7558A8ED" w14:textId="77777777" w:rsidR="00907F50" w:rsidRDefault="00907F50">
      <w:pPr>
        <w:rPr>
          <w:sz w:val="36"/>
        </w:rPr>
        <w:sectPr w:rsidR="00907F50">
          <w:type w:val="continuous"/>
          <w:pgSz w:w="9980" w:h="14180"/>
          <w:pgMar w:top="1320" w:right="0" w:bottom="280" w:left="0" w:header="720" w:footer="720" w:gutter="0"/>
          <w:cols w:num="2" w:space="720" w:equalWidth="0">
            <w:col w:w="8563" w:space="40"/>
            <w:col w:w="1377"/>
          </w:cols>
        </w:sectPr>
      </w:pPr>
    </w:p>
    <w:p w14:paraId="65557465" w14:textId="77777777" w:rsidR="00907F50" w:rsidRDefault="00B8456D">
      <w:pPr>
        <w:pStyle w:val="ListParagraph"/>
        <w:numPr>
          <w:ilvl w:val="2"/>
          <w:numId w:val="27"/>
        </w:numPr>
        <w:tabs>
          <w:tab w:val="left" w:pos="2125"/>
          <w:tab w:val="left" w:pos="2126"/>
        </w:tabs>
        <w:spacing w:before="47" w:line="235" w:lineRule="auto"/>
        <w:ind w:right="1580" w:hanging="708"/>
        <w:rPr>
          <w:sz w:val="20"/>
        </w:rPr>
      </w:pPr>
      <w:r>
        <w:rPr>
          <w:color w:val="231F20"/>
          <w:sz w:val="20"/>
        </w:rPr>
        <w:lastRenderedPageBreak/>
        <w:t>As</w:t>
      </w:r>
      <w:r>
        <w:rPr>
          <w:color w:val="231F20"/>
          <w:spacing w:val="-4"/>
          <w:sz w:val="20"/>
        </w:rPr>
        <w:t xml:space="preserve"> </w:t>
      </w:r>
      <w:r>
        <w:rPr>
          <w:color w:val="231F20"/>
          <w:sz w:val="20"/>
        </w:rPr>
        <w:t>the</w:t>
      </w:r>
      <w:r>
        <w:rPr>
          <w:color w:val="231F20"/>
          <w:spacing w:val="-2"/>
          <w:sz w:val="20"/>
        </w:rPr>
        <w:t xml:space="preserve"> </w:t>
      </w:r>
      <w:r>
        <w:rPr>
          <w:color w:val="231F20"/>
          <w:sz w:val="20"/>
        </w:rPr>
        <w:t>park</w:t>
      </w:r>
      <w:r>
        <w:rPr>
          <w:color w:val="231F20"/>
          <w:spacing w:val="-3"/>
          <w:sz w:val="20"/>
        </w:rPr>
        <w:t xml:space="preserve"> </w:t>
      </w:r>
      <w:r>
        <w:rPr>
          <w:color w:val="231F20"/>
          <w:sz w:val="20"/>
        </w:rPr>
        <w:t>and</w:t>
      </w:r>
      <w:r>
        <w:rPr>
          <w:color w:val="231F20"/>
          <w:spacing w:val="-2"/>
          <w:sz w:val="20"/>
        </w:rPr>
        <w:t xml:space="preserve"> </w:t>
      </w:r>
      <w:r>
        <w:rPr>
          <w:color w:val="231F20"/>
          <w:sz w:val="20"/>
        </w:rPr>
        <w:t>botanic</w:t>
      </w:r>
      <w:r>
        <w:rPr>
          <w:color w:val="231F20"/>
          <w:spacing w:val="-4"/>
          <w:sz w:val="20"/>
        </w:rPr>
        <w:t xml:space="preserve"> </w:t>
      </w:r>
      <w:r>
        <w:rPr>
          <w:color w:val="231F20"/>
          <w:sz w:val="20"/>
        </w:rPr>
        <w:t>garden</w:t>
      </w:r>
      <w:r>
        <w:rPr>
          <w:color w:val="231F20"/>
          <w:spacing w:val="-2"/>
          <w:sz w:val="20"/>
        </w:rPr>
        <w:t xml:space="preserve"> </w:t>
      </w:r>
      <w:r>
        <w:rPr>
          <w:color w:val="231F20"/>
          <w:sz w:val="20"/>
        </w:rPr>
        <w:t>is</w:t>
      </w:r>
      <w:r>
        <w:rPr>
          <w:color w:val="231F20"/>
          <w:spacing w:val="-2"/>
          <w:sz w:val="20"/>
        </w:rPr>
        <w:t xml:space="preserve"> </w:t>
      </w:r>
      <w:r>
        <w:rPr>
          <w:color w:val="231F20"/>
          <w:sz w:val="20"/>
        </w:rPr>
        <w:t>within</w:t>
      </w:r>
      <w:r>
        <w:rPr>
          <w:color w:val="231F20"/>
          <w:spacing w:val="-3"/>
          <w:sz w:val="20"/>
        </w:rPr>
        <w:t xml:space="preserve"> </w:t>
      </w:r>
      <w:r>
        <w:rPr>
          <w:color w:val="231F20"/>
          <w:sz w:val="20"/>
        </w:rPr>
        <w:t>5.5</w:t>
      </w:r>
      <w:r>
        <w:rPr>
          <w:color w:val="231F20"/>
          <w:spacing w:val="-2"/>
          <w:sz w:val="20"/>
        </w:rPr>
        <w:t xml:space="preserve"> </w:t>
      </w:r>
      <w:r>
        <w:rPr>
          <w:color w:val="231F20"/>
          <w:sz w:val="20"/>
        </w:rPr>
        <w:t>kilometres</w:t>
      </w:r>
      <w:r>
        <w:rPr>
          <w:color w:val="231F20"/>
          <w:spacing w:val="-4"/>
          <w:sz w:val="20"/>
        </w:rPr>
        <w:t xml:space="preserve"> </w:t>
      </w:r>
      <w:r>
        <w:rPr>
          <w:color w:val="231F20"/>
          <w:sz w:val="20"/>
        </w:rPr>
        <w:t>of</w:t>
      </w:r>
      <w:r>
        <w:rPr>
          <w:color w:val="231F20"/>
          <w:spacing w:val="-3"/>
          <w:sz w:val="20"/>
        </w:rPr>
        <w:t xml:space="preserve"> </w:t>
      </w:r>
      <w:r>
        <w:rPr>
          <w:color w:val="231F20"/>
          <w:sz w:val="20"/>
        </w:rPr>
        <w:t>an</w:t>
      </w:r>
      <w:r>
        <w:rPr>
          <w:color w:val="231F20"/>
          <w:spacing w:val="-2"/>
          <w:sz w:val="20"/>
        </w:rPr>
        <w:t xml:space="preserve"> </w:t>
      </w:r>
      <w:r>
        <w:rPr>
          <w:color w:val="231F20"/>
          <w:sz w:val="20"/>
        </w:rPr>
        <w:t>airfield,</w:t>
      </w:r>
      <w:r>
        <w:rPr>
          <w:color w:val="231F20"/>
          <w:spacing w:val="-3"/>
          <w:sz w:val="20"/>
        </w:rPr>
        <w:t xml:space="preserve"> </w:t>
      </w:r>
      <w:r>
        <w:rPr>
          <w:color w:val="231F20"/>
          <w:sz w:val="20"/>
        </w:rPr>
        <w:t>remotely piloted aircraft must not be</w:t>
      </w:r>
      <w:r>
        <w:rPr>
          <w:color w:val="231F20"/>
          <w:spacing w:val="-5"/>
          <w:sz w:val="20"/>
        </w:rPr>
        <w:t xml:space="preserve"> </w:t>
      </w:r>
      <w:r>
        <w:rPr>
          <w:color w:val="231F20"/>
          <w:sz w:val="20"/>
        </w:rPr>
        <w:t>operated:</w:t>
      </w:r>
    </w:p>
    <w:p w14:paraId="1A5F40E7" w14:textId="77777777" w:rsidR="00907F50" w:rsidRDefault="00B8456D">
      <w:pPr>
        <w:pStyle w:val="ListParagraph"/>
        <w:numPr>
          <w:ilvl w:val="3"/>
          <w:numId w:val="27"/>
        </w:numPr>
        <w:tabs>
          <w:tab w:val="left" w:pos="2552"/>
        </w:tabs>
        <w:spacing w:before="83"/>
        <w:rPr>
          <w:sz w:val="20"/>
        </w:rPr>
      </w:pPr>
      <w:r>
        <w:rPr>
          <w:color w:val="231F20"/>
          <w:sz w:val="20"/>
        </w:rPr>
        <w:t>on the approach and departure path,</w:t>
      </w:r>
      <w:r>
        <w:rPr>
          <w:color w:val="231F20"/>
          <w:spacing w:val="-5"/>
          <w:sz w:val="20"/>
        </w:rPr>
        <w:t xml:space="preserve"> </w:t>
      </w:r>
      <w:r>
        <w:rPr>
          <w:color w:val="231F20"/>
          <w:sz w:val="20"/>
        </w:rPr>
        <w:t>or</w:t>
      </w:r>
    </w:p>
    <w:p w14:paraId="53499B35" w14:textId="77777777" w:rsidR="00907F50" w:rsidRDefault="00B8456D">
      <w:pPr>
        <w:pStyle w:val="ListParagraph"/>
        <w:numPr>
          <w:ilvl w:val="3"/>
          <w:numId w:val="27"/>
        </w:numPr>
        <w:tabs>
          <w:tab w:val="left" w:pos="2552"/>
        </w:tabs>
        <w:spacing w:before="81"/>
        <w:rPr>
          <w:sz w:val="20"/>
        </w:rPr>
      </w:pPr>
      <w:r>
        <w:rPr>
          <w:color w:val="231F20"/>
          <w:sz w:val="20"/>
        </w:rPr>
        <w:t>within the aircraft movement area,</w:t>
      </w:r>
      <w:r>
        <w:rPr>
          <w:color w:val="231F20"/>
          <w:spacing w:val="-4"/>
          <w:sz w:val="20"/>
        </w:rPr>
        <w:t xml:space="preserve"> </w:t>
      </w:r>
      <w:r>
        <w:rPr>
          <w:color w:val="231F20"/>
          <w:sz w:val="20"/>
        </w:rPr>
        <w:t>or</w:t>
      </w:r>
    </w:p>
    <w:p w14:paraId="49D4306C" w14:textId="77777777" w:rsidR="00907F50" w:rsidRDefault="00B8456D">
      <w:pPr>
        <w:pStyle w:val="ListParagraph"/>
        <w:numPr>
          <w:ilvl w:val="3"/>
          <w:numId w:val="27"/>
        </w:numPr>
        <w:tabs>
          <w:tab w:val="left" w:pos="2552"/>
        </w:tabs>
        <w:spacing w:before="81"/>
        <w:rPr>
          <w:sz w:val="20"/>
        </w:rPr>
      </w:pPr>
      <w:r>
        <w:rPr>
          <w:color w:val="231F20"/>
          <w:sz w:val="20"/>
        </w:rPr>
        <w:t>in a manner that creates a hazard to aircraft that may be using those</w:t>
      </w:r>
      <w:r>
        <w:rPr>
          <w:color w:val="231F20"/>
          <w:spacing w:val="-22"/>
          <w:sz w:val="20"/>
        </w:rPr>
        <w:t xml:space="preserve"> </w:t>
      </w:r>
      <w:r>
        <w:rPr>
          <w:color w:val="231F20"/>
          <w:sz w:val="20"/>
        </w:rPr>
        <w:t>areas.</w:t>
      </w:r>
    </w:p>
    <w:p w14:paraId="6C5275D9" w14:textId="77777777" w:rsidR="00907F50" w:rsidRDefault="00B8456D">
      <w:pPr>
        <w:pStyle w:val="ListParagraph"/>
        <w:numPr>
          <w:ilvl w:val="2"/>
          <w:numId w:val="27"/>
        </w:numPr>
        <w:tabs>
          <w:tab w:val="left" w:pos="2125"/>
          <w:tab w:val="left" w:pos="2126"/>
        </w:tabs>
        <w:spacing w:before="84" w:line="235" w:lineRule="auto"/>
        <w:ind w:right="1720" w:hanging="708"/>
        <w:rPr>
          <w:sz w:val="20"/>
        </w:rPr>
      </w:pPr>
      <w:r>
        <w:rPr>
          <w:color w:val="231F20"/>
          <w:sz w:val="20"/>
        </w:rPr>
        <w:t>Permits</w:t>
      </w:r>
      <w:r>
        <w:rPr>
          <w:color w:val="231F20"/>
          <w:spacing w:val="-5"/>
          <w:sz w:val="20"/>
        </w:rPr>
        <w:t xml:space="preserve"> </w:t>
      </w:r>
      <w:r>
        <w:rPr>
          <w:color w:val="231F20"/>
          <w:sz w:val="20"/>
        </w:rPr>
        <w:t>may</w:t>
      </w:r>
      <w:r>
        <w:rPr>
          <w:color w:val="231F20"/>
          <w:spacing w:val="-3"/>
          <w:sz w:val="20"/>
        </w:rPr>
        <w:t xml:space="preserve"> </w:t>
      </w:r>
      <w:r>
        <w:rPr>
          <w:color w:val="231F20"/>
          <w:sz w:val="20"/>
        </w:rPr>
        <w:t>be</w:t>
      </w:r>
      <w:r>
        <w:rPr>
          <w:color w:val="231F20"/>
          <w:spacing w:val="-3"/>
          <w:sz w:val="20"/>
        </w:rPr>
        <w:t xml:space="preserve"> </w:t>
      </w:r>
      <w:r>
        <w:rPr>
          <w:color w:val="231F20"/>
          <w:sz w:val="20"/>
        </w:rPr>
        <w:t>issued</w:t>
      </w:r>
      <w:r>
        <w:rPr>
          <w:color w:val="231F20"/>
          <w:spacing w:val="-3"/>
          <w:sz w:val="20"/>
        </w:rPr>
        <w:t xml:space="preserve"> for</w:t>
      </w:r>
      <w:r>
        <w:rPr>
          <w:color w:val="231F20"/>
          <w:spacing w:val="-4"/>
          <w:sz w:val="20"/>
        </w:rPr>
        <w:t xml:space="preserve"> </w:t>
      </w:r>
      <w:r>
        <w:rPr>
          <w:color w:val="231F20"/>
          <w:sz w:val="20"/>
        </w:rPr>
        <w:t>the</w:t>
      </w:r>
      <w:r>
        <w:rPr>
          <w:color w:val="231F20"/>
          <w:spacing w:val="-3"/>
          <w:sz w:val="20"/>
        </w:rPr>
        <w:t xml:space="preserve"> </w:t>
      </w:r>
      <w:r>
        <w:rPr>
          <w:color w:val="231F20"/>
          <w:sz w:val="20"/>
        </w:rPr>
        <w:t>scattering</w:t>
      </w:r>
      <w:r>
        <w:rPr>
          <w:color w:val="231F20"/>
          <w:spacing w:val="-4"/>
          <w:sz w:val="20"/>
        </w:rPr>
        <w:t xml:space="preserve"> </w:t>
      </w:r>
      <w:r>
        <w:rPr>
          <w:color w:val="231F20"/>
          <w:sz w:val="20"/>
        </w:rPr>
        <w:t>of</w:t>
      </w:r>
      <w:r>
        <w:rPr>
          <w:color w:val="231F20"/>
          <w:spacing w:val="-4"/>
          <w:sz w:val="20"/>
        </w:rPr>
        <w:t xml:space="preserve"> </w:t>
      </w:r>
      <w:r>
        <w:rPr>
          <w:color w:val="231F20"/>
          <w:sz w:val="20"/>
        </w:rPr>
        <w:t>ashes</w:t>
      </w:r>
      <w:r>
        <w:rPr>
          <w:color w:val="231F20"/>
          <w:spacing w:val="-4"/>
          <w:sz w:val="20"/>
        </w:rPr>
        <w:t xml:space="preserve"> </w:t>
      </w:r>
      <w:r>
        <w:rPr>
          <w:color w:val="231F20"/>
          <w:sz w:val="20"/>
        </w:rPr>
        <w:t>or</w:t>
      </w:r>
      <w:r>
        <w:rPr>
          <w:color w:val="231F20"/>
          <w:spacing w:val="-4"/>
          <w:sz w:val="20"/>
        </w:rPr>
        <w:t xml:space="preserve"> </w:t>
      </w:r>
      <w:r>
        <w:rPr>
          <w:color w:val="231F20"/>
          <w:sz w:val="20"/>
        </w:rPr>
        <w:t>installation</w:t>
      </w:r>
      <w:r>
        <w:rPr>
          <w:color w:val="231F20"/>
          <w:spacing w:val="-3"/>
          <w:sz w:val="20"/>
        </w:rPr>
        <w:t xml:space="preserve"> </w:t>
      </w:r>
      <w:r>
        <w:rPr>
          <w:color w:val="231F20"/>
          <w:sz w:val="20"/>
        </w:rPr>
        <w:t>of</w:t>
      </w:r>
      <w:r>
        <w:rPr>
          <w:color w:val="231F20"/>
          <w:spacing w:val="-4"/>
          <w:sz w:val="20"/>
        </w:rPr>
        <w:t xml:space="preserve"> </w:t>
      </w:r>
      <w:r>
        <w:rPr>
          <w:color w:val="231F20"/>
          <w:sz w:val="20"/>
        </w:rPr>
        <w:t>plaques</w:t>
      </w:r>
      <w:r>
        <w:rPr>
          <w:color w:val="231F20"/>
          <w:spacing w:val="-3"/>
          <w:sz w:val="20"/>
        </w:rPr>
        <w:t xml:space="preserve"> </w:t>
      </w:r>
      <w:r>
        <w:rPr>
          <w:color w:val="231F20"/>
          <w:sz w:val="20"/>
        </w:rPr>
        <w:t>in the park and botanic</w:t>
      </w:r>
      <w:r>
        <w:rPr>
          <w:color w:val="231F20"/>
          <w:spacing w:val="-1"/>
          <w:sz w:val="20"/>
        </w:rPr>
        <w:t xml:space="preserve"> </w:t>
      </w:r>
      <w:r>
        <w:rPr>
          <w:color w:val="231F20"/>
          <w:sz w:val="20"/>
        </w:rPr>
        <w:t>garden.</w:t>
      </w:r>
    </w:p>
    <w:p w14:paraId="32800523" w14:textId="77777777" w:rsidR="00907F50" w:rsidRDefault="00B8456D">
      <w:pPr>
        <w:pStyle w:val="ListParagraph"/>
        <w:numPr>
          <w:ilvl w:val="2"/>
          <w:numId w:val="27"/>
        </w:numPr>
        <w:tabs>
          <w:tab w:val="left" w:pos="2125"/>
          <w:tab w:val="left" w:pos="2126"/>
        </w:tabs>
        <w:spacing w:line="235" w:lineRule="auto"/>
        <w:ind w:right="1607" w:hanging="708"/>
        <w:rPr>
          <w:sz w:val="20"/>
        </w:rPr>
      </w:pPr>
      <w:r>
        <w:rPr>
          <w:color w:val="231F20"/>
          <w:sz w:val="20"/>
        </w:rPr>
        <w:t xml:space="preserve">Firearms and other equipment and devices covered by </w:t>
      </w:r>
      <w:r>
        <w:rPr>
          <w:color w:val="231F20"/>
          <w:spacing w:val="-4"/>
          <w:sz w:val="20"/>
        </w:rPr>
        <w:t xml:space="preserve">r.12.18 </w:t>
      </w:r>
      <w:r>
        <w:rPr>
          <w:color w:val="231F20"/>
          <w:sz w:val="20"/>
        </w:rPr>
        <w:t xml:space="preserve">of the EPBC Regulations must not be brought into, or used in, the park or botanic garden except in accordance with a permit issued by the </w:t>
      </w:r>
      <w:r>
        <w:rPr>
          <w:color w:val="231F20"/>
          <w:spacing w:val="-4"/>
          <w:sz w:val="20"/>
        </w:rPr>
        <w:t xml:space="preserve">Director. </w:t>
      </w:r>
      <w:r>
        <w:rPr>
          <w:color w:val="231F20"/>
          <w:sz w:val="20"/>
        </w:rPr>
        <w:t>Permits will only be issued in exceptional</w:t>
      </w:r>
      <w:r>
        <w:rPr>
          <w:color w:val="231F20"/>
          <w:spacing w:val="-2"/>
          <w:sz w:val="20"/>
        </w:rPr>
        <w:t xml:space="preserve"> </w:t>
      </w:r>
      <w:r>
        <w:rPr>
          <w:color w:val="231F20"/>
          <w:sz w:val="20"/>
        </w:rPr>
        <w:t>circumstances.</w:t>
      </w:r>
    </w:p>
    <w:p w14:paraId="7451DA91" w14:textId="77777777" w:rsidR="00907F50" w:rsidRDefault="00B8456D">
      <w:pPr>
        <w:spacing w:before="84"/>
        <w:ind w:left="1417"/>
        <w:rPr>
          <w:rFonts w:ascii="Calibri"/>
          <w:b/>
          <w:i/>
          <w:sz w:val="20"/>
        </w:rPr>
      </w:pPr>
      <w:r>
        <w:rPr>
          <w:rFonts w:ascii="Calibri"/>
          <w:b/>
          <w:i/>
          <w:color w:val="231F20"/>
          <w:sz w:val="20"/>
        </w:rPr>
        <w:t>Actions</w:t>
      </w:r>
    </w:p>
    <w:p w14:paraId="033AD821" w14:textId="77777777" w:rsidR="00907F50" w:rsidRDefault="00B8456D">
      <w:pPr>
        <w:pStyle w:val="ListParagraph"/>
        <w:numPr>
          <w:ilvl w:val="2"/>
          <w:numId w:val="27"/>
        </w:numPr>
        <w:tabs>
          <w:tab w:val="left" w:pos="2126"/>
        </w:tabs>
        <w:spacing w:before="85" w:line="235" w:lineRule="auto"/>
        <w:ind w:right="1450" w:hanging="708"/>
        <w:jc w:val="both"/>
        <w:rPr>
          <w:sz w:val="20"/>
        </w:rPr>
      </w:pPr>
      <w:r>
        <w:rPr>
          <w:color w:val="231F20"/>
          <w:spacing w:val="-4"/>
          <w:sz w:val="20"/>
        </w:rPr>
        <w:t xml:space="preserve">Tourists </w:t>
      </w:r>
      <w:r>
        <w:rPr>
          <w:color w:val="231F20"/>
          <w:sz w:val="20"/>
        </w:rPr>
        <w:t xml:space="preserve">who wish to visit Phillip Island will be encouraged to seek the assistance </w:t>
      </w:r>
      <w:r>
        <w:rPr>
          <w:color w:val="231F20"/>
          <w:spacing w:val="-5"/>
          <w:sz w:val="20"/>
        </w:rPr>
        <w:t xml:space="preserve">of, </w:t>
      </w:r>
      <w:r>
        <w:rPr>
          <w:color w:val="231F20"/>
          <w:sz w:val="20"/>
        </w:rPr>
        <w:t xml:space="preserve">and be accompanied </w:t>
      </w:r>
      <w:r>
        <w:rPr>
          <w:color w:val="231F20"/>
          <w:spacing w:val="-6"/>
          <w:sz w:val="20"/>
        </w:rPr>
        <w:t xml:space="preserve">by, </w:t>
      </w:r>
      <w:r>
        <w:rPr>
          <w:color w:val="231F20"/>
          <w:sz w:val="20"/>
        </w:rPr>
        <w:t>a permitted tour operator with knowledge of Phillip Island access and</w:t>
      </w:r>
      <w:r>
        <w:rPr>
          <w:color w:val="231F20"/>
          <w:spacing w:val="-2"/>
          <w:sz w:val="20"/>
        </w:rPr>
        <w:t xml:space="preserve"> </w:t>
      </w:r>
      <w:r>
        <w:rPr>
          <w:color w:val="231F20"/>
          <w:sz w:val="20"/>
        </w:rPr>
        <w:t>conditions.</w:t>
      </w:r>
    </w:p>
    <w:p w14:paraId="03820963" w14:textId="77777777" w:rsidR="00907F50" w:rsidRDefault="00B8456D">
      <w:pPr>
        <w:pStyle w:val="ListParagraph"/>
        <w:numPr>
          <w:ilvl w:val="2"/>
          <w:numId w:val="27"/>
        </w:numPr>
        <w:tabs>
          <w:tab w:val="left" w:pos="2125"/>
          <w:tab w:val="left" w:pos="2126"/>
        </w:tabs>
        <w:spacing w:line="235" w:lineRule="auto"/>
        <w:ind w:right="1493" w:hanging="708"/>
        <w:rPr>
          <w:sz w:val="20"/>
        </w:rPr>
      </w:pPr>
      <w:r>
        <w:rPr>
          <w:color w:val="231F20"/>
          <w:spacing w:val="-3"/>
          <w:sz w:val="20"/>
        </w:rPr>
        <w:t xml:space="preserve">Work </w:t>
      </w:r>
      <w:r>
        <w:rPr>
          <w:color w:val="231F20"/>
          <w:sz w:val="20"/>
        </w:rPr>
        <w:t>in partnership with the local community and relevant organisations to identify</w:t>
      </w:r>
      <w:r>
        <w:rPr>
          <w:color w:val="231F20"/>
          <w:spacing w:val="-4"/>
          <w:sz w:val="20"/>
        </w:rPr>
        <w:t xml:space="preserve"> </w:t>
      </w:r>
      <w:r>
        <w:rPr>
          <w:color w:val="231F20"/>
          <w:sz w:val="20"/>
        </w:rPr>
        <w:t>opportunities</w:t>
      </w:r>
      <w:r>
        <w:rPr>
          <w:color w:val="231F20"/>
          <w:spacing w:val="-4"/>
          <w:sz w:val="20"/>
        </w:rPr>
        <w:t xml:space="preserve"> </w:t>
      </w:r>
      <w:r>
        <w:rPr>
          <w:color w:val="231F20"/>
          <w:sz w:val="20"/>
        </w:rPr>
        <w:t>to</w:t>
      </w:r>
      <w:r>
        <w:rPr>
          <w:color w:val="231F20"/>
          <w:spacing w:val="-4"/>
          <w:sz w:val="20"/>
        </w:rPr>
        <w:t xml:space="preserve"> </w:t>
      </w:r>
      <w:r>
        <w:rPr>
          <w:color w:val="231F20"/>
          <w:sz w:val="20"/>
        </w:rPr>
        <w:t>increase</w:t>
      </w:r>
      <w:r>
        <w:rPr>
          <w:color w:val="231F20"/>
          <w:spacing w:val="-4"/>
          <w:sz w:val="20"/>
        </w:rPr>
        <w:t xml:space="preserve"> </w:t>
      </w:r>
      <w:r>
        <w:rPr>
          <w:color w:val="231F20"/>
          <w:sz w:val="20"/>
        </w:rPr>
        <w:t>the</w:t>
      </w:r>
      <w:r>
        <w:rPr>
          <w:color w:val="231F20"/>
          <w:spacing w:val="-4"/>
          <w:sz w:val="20"/>
        </w:rPr>
        <w:t xml:space="preserve"> </w:t>
      </w:r>
      <w:r>
        <w:rPr>
          <w:color w:val="231F20"/>
          <w:spacing w:val="-3"/>
          <w:sz w:val="20"/>
        </w:rPr>
        <w:t xml:space="preserve">quality, </w:t>
      </w:r>
      <w:proofErr w:type="gramStart"/>
      <w:r>
        <w:rPr>
          <w:color w:val="231F20"/>
          <w:sz w:val="20"/>
        </w:rPr>
        <w:t>type</w:t>
      </w:r>
      <w:proofErr w:type="gramEnd"/>
      <w:r>
        <w:rPr>
          <w:color w:val="231F20"/>
          <w:spacing w:val="-3"/>
          <w:sz w:val="20"/>
        </w:rPr>
        <w:t xml:space="preserve"> </w:t>
      </w:r>
      <w:r>
        <w:rPr>
          <w:color w:val="231F20"/>
          <w:sz w:val="20"/>
        </w:rPr>
        <w:t>and</w:t>
      </w:r>
      <w:r>
        <w:rPr>
          <w:color w:val="231F20"/>
          <w:spacing w:val="-3"/>
          <w:sz w:val="20"/>
        </w:rPr>
        <w:t xml:space="preserve"> </w:t>
      </w:r>
      <w:r>
        <w:rPr>
          <w:color w:val="231F20"/>
          <w:sz w:val="20"/>
        </w:rPr>
        <w:t>number</w:t>
      </w:r>
      <w:r>
        <w:rPr>
          <w:color w:val="231F20"/>
          <w:spacing w:val="-4"/>
          <w:sz w:val="20"/>
        </w:rPr>
        <w:t xml:space="preserve"> </w:t>
      </w:r>
      <w:r>
        <w:rPr>
          <w:color w:val="231F20"/>
          <w:sz w:val="20"/>
        </w:rPr>
        <w:t>of</w:t>
      </w:r>
      <w:r>
        <w:rPr>
          <w:color w:val="231F20"/>
          <w:spacing w:val="-4"/>
          <w:sz w:val="20"/>
        </w:rPr>
        <w:t xml:space="preserve"> </w:t>
      </w:r>
      <w:r>
        <w:rPr>
          <w:color w:val="231F20"/>
          <w:sz w:val="20"/>
        </w:rPr>
        <w:t>nature-based visitor experiences in the park and botanic</w:t>
      </w:r>
      <w:r>
        <w:rPr>
          <w:color w:val="231F20"/>
          <w:spacing w:val="-6"/>
          <w:sz w:val="20"/>
        </w:rPr>
        <w:t xml:space="preserve"> </w:t>
      </w:r>
      <w:r>
        <w:rPr>
          <w:color w:val="231F20"/>
          <w:sz w:val="20"/>
        </w:rPr>
        <w:t>garden.</w:t>
      </w:r>
    </w:p>
    <w:p w14:paraId="2EAED291" w14:textId="77777777" w:rsidR="00907F50" w:rsidRDefault="00907F50">
      <w:pPr>
        <w:pStyle w:val="BodyText"/>
      </w:pPr>
    </w:p>
    <w:p w14:paraId="03D0C69B" w14:textId="77777777" w:rsidR="00907F50" w:rsidRDefault="00B8456D">
      <w:pPr>
        <w:pStyle w:val="Heading6"/>
        <w:tabs>
          <w:tab w:val="left" w:pos="2125"/>
        </w:tabs>
        <w:spacing w:before="133"/>
      </w:pPr>
      <w:r>
        <w:rPr>
          <w:color w:val="5C8135"/>
        </w:rPr>
        <w:t>3.2</w:t>
      </w:r>
      <w:r>
        <w:rPr>
          <w:color w:val="5C8135"/>
        </w:rPr>
        <w:tab/>
        <w:t xml:space="preserve">Visitor information, </w:t>
      </w:r>
      <w:proofErr w:type="gramStart"/>
      <w:r>
        <w:rPr>
          <w:color w:val="5C8135"/>
        </w:rPr>
        <w:t>education</w:t>
      </w:r>
      <w:proofErr w:type="gramEnd"/>
      <w:r>
        <w:rPr>
          <w:color w:val="5C8135"/>
        </w:rPr>
        <w:t xml:space="preserve"> and</w:t>
      </w:r>
      <w:r>
        <w:rPr>
          <w:color w:val="5C8135"/>
          <w:spacing w:val="-8"/>
        </w:rPr>
        <w:t xml:space="preserve"> </w:t>
      </w:r>
      <w:r>
        <w:rPr>
          <w:color w:val="5C8135"/>
        </w:rPr>
        <w:t>interpretation</w:t>
      </w:r>
    </w:p>
    <w:p w14:paraId="7B5FECE7" w14:textId="77777777" w:rsidR="00907F50" w:rsidRDefault="00B8456D">
      <w:pPr>
        <w:spacing w:before="127" w:line="76" w:lineRule="exact"/>
        <w:ind w:left="1417"/>
        <w:rPr>
          <w:rFonts w:ascii="Calibri"/>
          <w:b/>
          <w:sz w:val="20"/>
        </w:rPr>
      </w:pPr>
      <w:r>
        <w:rPr>
          <w:rFonts w:ascii="Calibri"/>
          <w:b/>
          <w:color w:val="231F20"/>
          <w:sz w:val="20"/>
        </w:rPr>
        <w:t>Our aim</w:t>
      </w:r>
    </w:p>
    <w:p w14:paraId="2A105224" w14:textId="77777777" w:rsidR="00907F50" w:rsidRDefault="00B8456D">
      <w:pPr>
        <w:pStyle w:val="BodyText"/>
        <w:tabs>
          <w:tab w:val="left" w:pos="907"/>
          <w:tab w:val="left" w:pos="1417"/>
        </w:tabs>
        <w:spacing w:line="422" w:lineRule="exact"/>
      </w:pPr>
      <w:r>
        <w:rPr>
          <w:rFonts w:ascii="Times New Roman"/>
          <w:color w:val="FFFFFF"/>
          <w:spacing w:val="46"/>
          <w:w w:val="76"/>
          <w:position w:val="-27"/>
          <w:sz w:val="78"/>
          <w:shd w:val="clear" w:color="auto" w:fill="5C8135"/>
        </w:rPr>
        <w:t xml:space="preserve"> </w:t>
      </w:r>
      <w:r>
        <w:rPr>
          <w:color w:val="FFFFFF"/>
          <w:position w:val="-27"/>
          <w:sz w:val="78"/>
          <w:shd w:val="clear" w:color="auto" w:fill="5C8135"/>
        </w:rPr>
        <w:t>3</w:t>
      </w:r>
      <w:r>
        <w:rPr>
          <w:color w:val="FFFFFF"/>
          <w:position w:val="-27"/>
          <w:sz w:val="78"/>
          <w:shd w:val="clear" w:color="auto" w:fill="5C8135"/>
        </w:rPr>
        <w:tab/>
      </w:r>
      <w:r>
        <w:rPr>
          <w:color w:val="FFFFFF"/>
          <w:position w:val="-27"/>
          <w:sz w:val="78"/>
        </w:rPr>
        <w:tab/>
      </w:r>
      <w:r>
        <w:rPr>
          <w:color w:val="231F20"/>
        </w:rPr>
        <w:t>Inform visitors and the community about park and botanic garden values and</w:t>
      </w:r>
      <w:r>
        <w:rPr>
          <w:color w:val="231F20"/>
          <w:spacing w:val="-12"/>
        </w:rPr>
        <w:t xml:space="preserve"> </w:t>
      </w:r>
      <w:proofErr w:type="gramStart"/>
      <w:r>
        <w:rPr>
          <w:color w:val="231F20"/>
        </w:rPr>
        <w:t>their</w:t>
      </w:r>
      <w:proofErr w:type="gramEnd"/>
    </w:p>
    <w:p w14:paraId="4F2C06D2" w14:textId="77777777" w:rsidR="00907F50" w:rsidRDefault="00B8456D">
      <w:pPr>
        <w:pStyle w:val="ListParagraph"/>
        <w:numPr>
          <w:ilvl w:val="0"/>
          <w:numId w:val="28"/>
        </w:numPr>
        <w:tabs>
          <w:tab w:val="left" w:pos="1417"/>
          <w:tab w:val="left" w:pos="1418"/>
        </w:tabs>
        <w:spacing w:before="0" w:line="366" w:lineRule="exact"/>
        <w:rPr>
          <w:sz w:val="20"/>
        </w:rPr>
      </w:pPr>
      <w:r>
        <w:rPr>
          <w:color w:val="231F20"/>
          <w:sz w:val="20"/>
        </w:rPr>
        <w:t>ongoing protection and</w:t>
      </w:r>
      <w:r>
        <w:rPr>
          <w:color w:val="231F20"/>
          <w:spacing w:val="-3"/>
          <w:sz w:val="20"/>
        </w:rPr>
        <w:t xml:space="preserve"> </w:t>
      </w:r>
      <w:r>
        <w:rPr>
          <w:color w:val="231F20"/>
          <w:sz w:val="20"/>
        </w:rPr>
        <w:t>conservation.</w:t>
      </w:r>
    </w:p>
    <w:p w14:paraId="670E74A9" w14:textId="77777777" w:rsidR="00907F50" w:rsidRDefault="00B8456D">
      <w:pPr>
        <w:spacing w:before="83"/>
        <w:ind w:left="1417"/>
        <w:rPr>
          <w:rFonts w:ascii="Calibri"/>
          <w:b/>
          <w:sz w:val="20"/>
        </w:rPr>
      </w:pPr>
      <w:r>
        <w:rPr>
          <w:rFonts w:ascii="Calibri"/>
          <w:b/>
          <w:color w:val="231F20"/>
          <w:sz w:val="20"/>
        </w:rPr>
        <w:t>Background</w:t>
      </w:r>
    </w:p>
    <w:p w14:paraId="309E7773" w14:textId="77777777" w:rsidR="00907F50" w:rsidRDefault="00B8456D">
      <w:pPr>
        <w:pStyle w:val="BodyText"/>
        <w:spacing w:before="56" w:line="235" w:lineRule="auto"/>
        <w:ind w:left="1417" w:right="1373"/>
      </w:pPr>
      <w:r>
        <w:rPr>
          <w:color w:val="231F20"/>
        </w:rPr>
        <w:t xml:space="preserve">Well-prepared information about park and botanic garden values and management can add to the quality of the visitor experience and is likely to benefit protection of the area. Visitors </w:t>
      </w:r>
      <w:proofErr w:type="gramStart"/>
      <w:r>
        <w:rPr>
          <w:color w:val="231F20"/>
        </w:rPr>
        <w:t>are able to</w:t>
      </w:r>
      <w:proofErr w:type="gramEnd"/>
      <w:r>
        <w:rPr>
          <w:color w:val="231F20"/>
        </w:rPr>
        <w:t xml:space="preserve"> obtain information about the park and botanic garden from:</w:t>
      </w:r>
    </w:p>
    <w:p w14:paraId="4A593A83" w14:textId="77777777" w:rsidR="00907F50" w:rsidRDefault="00B8456D">
      <w:pPr>
        <w:pStyle w:val="ListParagraph"/>
        <w:numPr>
          <w:ilvl w:val="1"/>
          <w:numId w:val="28"/>
        </w:numPr>
        <w:tabs>
          <w:tab w:val="left" w:pos="1701"/>
        </w:tabs>
        <w:spacing w:before="112"/>
        <w:ind w:hanging="283"/>
        <w:rPr>
          <w:sz w:val="20"/>
        </w:rPr>
      </w:pPr>
      <w:r>
        <w:rPr>
          <w:color w:val="231F20"/>
          <w:sz w:val="20"/>
        </w:rPr>
        <w:t>pre-visit tourism industry</w:t>
      </w:r>
      <w:r>
        <w:rPr>
          <w:color w:val="231F20"/>
          <w:spacing w:val="-2"/>
          <w:sz w:val="20"/>
        </w:rPr>
        <w:t xml:space="preserve"> </w:t>
      </w:r>
      <w:r>
        <w:rPr>
          <w:color w:val="231F20"/>
          <w:sz w:val="20"/>
        </w:rPr>
        <w:t>information</w:t>
      </w:r>
    </w:p>
    <w:p w14:paraId="5C269538" w14:textId="77777777" w:rsidR="00907F50" w:rsidRDefault="00B8456D">
      <w:pPr>
        <w:pStyle w:val="ListParagraph"/>
        <w:numPr>
          <w:ilvl w:val="1"/>
          <w:numId w:val="28"/>
        </w:numPr>
        <w:tabs>
          <w:tab w:val="left" w:pos="1701"/>
        </w:tabs>
        <w:spacing w:before="52"/>
        <w:ind w:hanging="283"/>
        <w:rPr>
          <w:sz w:val="20"/>
        </w:rPr>
      </w:pPr>
      <w:r>
        <w:rPr>
          <w:color w:val="231F20"/>
          <w:sz w:val="20"/>
        </w:rPr>
        <w:t>website and social</w:t>
      </w:r>
      <w:r>
        <w:rPr>
          <w:color w:val="231F20"/>
          <w:spacing w:val="-2"/>
          <w:sz w:val="20"/>
        </w:rPr>
        <w:t xml:space="preserve"> </w:t>
      </w:r>
      <w:r>
        <w:rPr>
          <w:color w:val="231F20"/>
          <w:sz w:val="20"/>
        </w:rPr>
        <w:t>media</w:t>
      </w:r>
    </w:p>
    <w:p w14:paraId="4F37792F" w14:textId="77777777" w:rsidR="00907F50" w:rsidRDefault="00B8456D">
      <w:pPr>
        <w:pStyle w:val="ListParagraph"/>
        <w:numPr>
          <w:ilvl w:val="1"/>
          <w:numId w:val="28"/>
        </w:numPr>
        <w:tabs>
          <w:tab w:val="left" w:pos="1701"/>
        </w:tabs>
        <w:spacing w:before="53"/>
        <w:ind w:hanging="283"/>
        <w:rPr>
          <w:sz w:val="20"/>
        </w:rPr>
      </w:pPr>
      <w:r>
        <w:rPr>
          <w:color w:val="231F20"/>
          <w:sz w:val="20"/>
        </w:rPr>
        <w:t>brochures and</w:t>
      </w:r>
      <w:r>
        <w:rPr>
          <w:color w:val="231F20"/>
          <w:spacing w:val="-2"/>
          <w:sz w:val="20"/>
        </w:rPr>
        <w:t xml:space="preserve"> </w:t>
      </w:r>
      <w:r>
        <w:rPr>
          <w:color w:val="231F20"/>
          <w:sz w:val="20"/>
        </w:rPr>
        <w:t>publications</w:t>
      </w:r>
    </w:p>
    <w:p w14:paraId="1E30D2DF" w14:textId="77777777" w:rsidR="00907F50" w:rsidRDefault="00B8456D">
      <w:pPr>
        <w:pStyle w:val="ListParagraph"/>
        <w:numPr>
          <w:ilvl w:val="1"/>
          <w:numId w:val="28"/>
        </w:numPr>
        <w:tabs>
          <w:tab w:val="left" w:pos="1701"/>
        </w:tabs>
        <w:spacing w:before="52"/>
        <w:ind w:hanging="283"/>
        <w:rPr>
          <w:sz w:val="20"/>
        </w:rPr>
      </w:pPr>
      <w:r>
        <w:rPr>
          <w:color w:val="231F20"/>
          <w:sz w:val="20"/>
        </w:rPr>
        <w:t>interpretive and regulatory</w:t>
      </w:r>
      <w:r>
        <w:rPr>
          <w:color w:val="231F20"/>
          <w:spacing w:val="-2"/>
          <w:sz w:val="20"/>
        </w:rPr>
        <w:t xml:space="preserve"> </w:t>
      </w:r>
      <w:r>
        <w:rPr>
          <w:color w:val="231F20"/>
          <w:sz w:val="20"/>
        </w:rPr>
        <w:t>signage</w:t>
      </w:r>
    </w:p>
    <w:p w14:paraId="521683D6" w14:textId="77777777" w:rsidR="00907F50" w:rsidRDefault="00B8456D">
      <w:pPr>
        <w:pStyle w:val="ListParagraph"/>
        <w:numPr>
          <w:ilvl w:val="1"/>
          <w:numId w:val="28"/>
        </w:numPr>
        <w:tabs>
          <w:tab w:val="left" w:pos="1701"/>
        </w:tabs>
        <w:spacing w:before="53"/>
        <w:ind w:hanging="283"/>
        <w:rPr>
          <w:sz w:val="20"/>
        </w:rPr>
      </w:pPr>
      <w:r>
        <w:rPr>
          <w:color w:val="231F20"/>
          <w:sz w:val="20"/>
        </w:rPr>
        <w:t>commercial tour</w:t>
      </w:r>
      <w:r>
        <w:rPr>
          <w:color w:val="231F20"/>
          <w:spacing w:val="-3"/>
          <w:sz w:val="20"/>
        </w:rPr>
        <w:t xml:space="preserve"> </w:t>
      </w:r>
      <w:r>
        <w:rPr>
          <w:color w:val="231F20"/>
          <w:sz w:val="20"/>
        </w:rPr>
        <w:t>operators.</w:t>
      </w:r>
    </w:p>
    <w:p w14:paraId="44CC85E1" w14:textId="77777777" w:rsidR="00907F50" w:rsidRDefault="00B8456D">
      <w:pPr>
        <w:pStyle w:val="BodyText"/>
        <w:spacing w:before="56" w:line="235" w:lineRule="auto"/>
        <w:ind w:left="1417" w:right="1373"/>
      </w:pPr>
      <w:r>
        <w:rPr>
          <w:color w:val="231F20"/>
        </w:rPr>
        <w:t>Information is available on Norfolk Island from Park Headquarters and from the tourism information centre in Burnt Pine. The botanic garden is home to the Discovery Centre which provides information on activities within the park and botanic garden as well as significant detail about the environmental history and values of the park and botanic garden and Norfolk Island as a whole.</w:t>
      </w:r>
    </w:p>
    <w:p w14:paraId="7538DA1C" w14:textId="77777777" w:rsidR="00907F50" w:rsidRDefault="00907F50">
      <w:pPr>
        <w:spacing w:line="235" w:lineRule="auto"/>
        <w:sectPr w:rsidR="00907F50">
          <w:pgSz w:w="9980" w:h="14180"/>
          <w:pgMar w:top="1320" w:right="0" w:bottom="760" w:left="0" w:header="0" w:footer="565" w:gutter="0"/>
          <w:cols w:space="720"/>
        </w:sectPr>
      </w:pPr>
    </w:p>
    <w:p w14:paraId="2114480E" w14:textId="77777777" w:rsidR="00907F50" w:rsidRDefault="00B8456D">
      <w:pPr>
        <w:pStyle w:val="BodyText"/>
        <w:spacing w:before="47" w:line="235" w:lineRule="auto"/>
        <w:ind w:left="1417" w:right="1373"/>
      </w:pPr>
      <w:r>
        <w:rPr>
          <w:color w:val="231F20"/>
        </w:rPr>
        <w:lastRenderedPageBreak/>
        <w:t>The botanic garden is a hub for teaching people about the natural history of Norfolk Island, including examples of its flora within the living collection. Education and interpretive services are critical to visitors’ ability to get the most from their visit to the botanic garden. Plant labels clearly identify species within the botanic garden.</w:t>
      </w:r>
    </w:p>
    <w:p w14:paraId="221CF982" w14:textId="77777777" w:rsidR="00907F50" w:rsidRDefault="00B8456D">
      <w:pPr>
        <w:spacing w:before="169"/>
        <w:ind w:left="1417"/>
        <w:rPr>
          <w:rFonts w:ascii="Calibri"/>
          <w:b/>
          <w:sz w:val="20"/>
        </w:rPr>
      </w:pPr>
      <w:r>
        <w:rPr>
          <w:rFonts w:ascii="Calibri"/>
          <w:b/>
          <w:color w:val="231F20"/>
          <w:sz w:val="20"/>
        </w:rPr>
        <w:t>Issue</w:t>
      </w:r>
    </w:p>
    <w:p w14:paraId="4C9CC173" w14:textId="77777777" w:rsidR="00907F50" w:rsidRDefault="00B8456D">
      <w:pPr>
        <w:pStyle w:val="BodyText"/>
        <w:spacing w:before="57" w:line="235" w:lineRule="auto"/>
        <w:ind w:left="1417" w:right="1373"/>
      </w:pPr>
      <w:r>
        <w:rPr>
          <w:color w:val="231F20"/>
        </w:rPr>
        <w:t>Appropriate information about an area’s values and management can add to the quality of a visitor’s experience and is likely to benefit protection of the area.</w:t>
      </w:r>
    </w:p>
    <w:p w14:paraId="34B62EB9" w14:textId="77777777" w:rsidR="00907F50" w:rsidRDefault="00907F50">
      <w:pPr>
        <w:pStyle w:val="BodyText"/>
        <w:spacing w:before="4"/>
        <w:rPr>
          <w:sz w:val="18"/>
        </w:rPr>
      </w:pPr>
    </w:p>
    <w:p w14:paraId="4C2B2FCB" w14:textId="77777777" w:rsidR="00907F50" w:rsidRDefault="00B8456D">
      <w:pPr>
        <w:ind w:left="1417"/>
        <w:rPr>
          <w:rFonts w:ascii="Calibri"/>
          <w:b/>
          <w:i/>
          <w:sz w:val="20"/>
        </w:rPr>
      </w:pPr>
      <w:r>
        <w:rPr>
          <w:rFonts w:ascii="Calibri"/>
          <w:b/>
          <w:i/>
          <w:color w:val="231F20"/>
          <w:sz w:val="20"/>
        </w:rPr>
        <w:t>Actions</w:t>
      </w:r>
    </w:p>
    <w:p w14:paraId="2FD56E9E" w14:textId="77777777" w:rsidR="00907F50" w:rsidRDefault="00B8456D">
      <w:pPr>
        <w:pStyle w:val="ListParagraph"/>
        <w:numPr>
          <w:ilvl w:val="2"/>
          <w:numId w:val="26"/>
        </w:numPr>
        <w:tabs>
          <w:tab w:val="left" w:pos="2125"/>
          <w:tab w:val="left" w:pos="2126"/>
        </w:tabs>
        <w:spacing w:before="57" w:line="235" w:lineRule="auto"/>
        <w:ind w:right="1579" w:hanging="708"/>
        <w:rPr>
          <w:sz w:val="20"/>
        </w:rPr>
      </w:pPr>
      <w:r>
        <w:rPr>
          <w:color w:val="231F20"/>
          <w:sz w:val="20"/>
        </w:rPr>
        <w:t xml:space="preserve">All signage and interpretive material </w:t>
      </w:r>
      <w:r>
        <w:rPr>
          <w:color w:val="231F20"/>
          <w:spacing w:val="-3"/>
          <w:sz w:val="20"/>
        </w:rPr>
        <w:t xml:space="preserve">for </w:t>
      </w:r>
      <w:r>
        <w:rPr>
          <w:color w:val="231F20"/>
          <w:sz w:val="20"/>
        </w:rPr>
        <w:t>walking tracks shall include advice on location,</w:t>
      </w:r>
      <w:r>
        <w:rPr>
          <w:color w:val="231F20"/>
          <w:spacing w:val="-8"/>
          <w:sz w:val="20"/>
        </w:rPr>
        <w:t xml:space="preserve"> </w:t>
      </w:r>
      <w:r>
        <w:rPr>
          <w:color w:val="231F20"/>
          <w:sz w:val="20"/>
        </w:rPr>
        <w:t>direction,</w:t>
      </w:r>
      <w:r>
        <w:rPr>
          <w:color w:val="231F20"/>
          <w:spacing w:val="-9"/>
          <w:sz w:val="20"/>
        </w:rPr>
        <w:t xml:space="preserve"> </w:t>
      </w:r>
      <w:r>
        <w:rPr>
          <w:color w:val="231F20"/>
          <w:sz w:val="20"/>
        </w:rPr>
        <w:t>degree</w:t>
      </w:r>
      <w:r>
        <w:rPr>
          <w:color w:val="231F20"/>
          <w:spacing w:val="-8"/>
          <w:sz w:val="20"/>
        </w:rPr>
        <w:t xml:space="preserve"> </w:t>
      </w:r>
      <w:r>
        <w:rPr>
          <w:color w:val="231F20"/>
          <w:sz w:val="20"/>
        </w:rPr>
        <w:t>of</w:t>
      </w:r>
      <w:r>
        <w:rPr>
          <w:color w:val="231F20"/>
          <w:spacing w:val="-9"/>
          <w:sz w:val="20"/>
        </w:rPr>
        <w:t xml:space="preserve"> </w:t>
      </w:r>
      <w:r>
        <w:rPr>
          <w:color w:val="231F20"/>
          <w:sz w:val="20"/>
        </w:rPr>
        <w:t>difficulty,</w:t>
      </w:r>
      <w:r>
        <w:rPr>
          <w:color w:val="231F20"/>
          <w:spacing w:val="-8"/>
          <w:sz w:val="20"/>
        </w:rPr>
        <w:t xml:space="preserve"> </w:t>
      </w:r>
      <w:r>
        <w:rPr>
          <w:color w:val="231F20"/>
          <w:sz w:val="20"/>
        </w:rPr>
        <w:t>likely</w:t>
      </w:r>
      <w:r>
        <w:rPr>
          <w:color w:val="231F20"/>
          <w:spacing w:val="-8"/>
          <w:sz w:val="20"/>
        </w:rPr>
        <w:t xml:space="preserve"> </w:t>
      </w:r>
      <w:r>
        <w:rPr>
          <w:color w:val="231F20"/>
          <w:sz w:val="20"/>
        </w:rPr>
        <w:t>time</w:t>
      </w:r>
      <w:r>
        <w:rPr>
          <w:color w:val="231F20"/>
          <w:spacing w:val="-8"/>
          <w:sz w:val="20"/>
        </w:rPr>
        <w:t xml:space="preserve"> </w:t>
      </w:r>
      <w:r>
        <w:rPr>
          <w:color w:val="231F20"/>
          <w:sz w:val="20"/>
        </w:rPr>
        <w:t>to</w:t>
      </w:r>
      <w:r>
        <w:rPr>
          <w:color w:val="231F20"/>
          <w:spacing w:val="-9"/>
          <w:sz w:val="20"/>
        </w:rPr>
        <w:t xml:space="preserve"> </w:t>
      </w:r>
      <w:r>
        <w:rPr>
          <w:color w:val="231F20"/>
          <w:sz w:val="20"/>
        </w:rPr>
        <w:t>traverse,</w:t>
      </w:r>
      <w:r>
        <w:rPr>
          <w:color w:val="231F20"/>
          <w:spacing w:val="-8"/>
          <w:sz w:val="20"/>
        </w:rPr>
        <w:t xml:space="preserve"> </w:t>
      </w:r>
      <w:r>
        <w:rPr>
          <w:color w:val="231F20"/>
          <w:sz w:val="20"/>
        </w:rPr>
        <w:t>and</w:t>
      </w:r>
      <w:r>
        <w:rPr>
          <w:color w:val="231F20"/>
          <w:spacing w:val="-7"/>
          <w:sz w:val="20"/>
        </w:rPr>
        <w:t xml:space="preserve"> </w:t>
      </w:r>
      <w:r>
        <w:rPr>
          <w:color w:val="231F20"/>
          <w:sz w:val="20"/>
        </w:rPr>
        <w:t>any</w:t>
      </w:r>
      <w:r>
        <w:rPr>
          <w:color w:val="231F20"/>
          <w:spacing w:val="-8"/>
          <w:sz w:val="20"/>
        </w:rPr>
        <w:t xml:space="preserve"> </w:t>
      </w:r>
      <w:r>
        <w:rPr>
          <w:color w:val="231F20"/>
          <w:sz w:val="20"/>
        </w:rPr>
        <w:t>relevant safety</w:t>
      </w:r>
      <w:r>
        <w:rPr>
          <w:color w:val="231F20"/>
          <w:spacing w:val="-1"/>
          <w:sz w:val="20"/>
        </w:rPr>
        <w:t xml:space="preserve"> </w:t>
      </w:r>
      <w:r>
        <w:rPr>
          <w:color w:val="231F20"/>
          <w:sz w:val="20"/>
        </w:rPr>
        <w:t>issues.</w:t>
      </w:r>
    </w:p>
    <w:p w14:paraId="2A015E25" w14:textId="77777777" w:rsidR="00907F50" w:rsidRDefault="00B8456D">
      <w:pPr>
        <w:pStyle w:val="ListParagraph"/>
        <w:numPr>
          <w:ilvl w:val="2"/>
          <w:numId w:val="26"/>
        </w:numPr>
        <w:tabs>
          <w:tab w:val="left" w:pos="2125"/>
          <w:tab w:val="left" w:pos="2126"/>
        </w:tabs>
        <w:spacing w:line="235" w:lineRule="auto"/>
        <w:ind w:right="1728" w:hanging="708"/>
        <w:rPr>
          <w:sz w:val="20"/>
        </w:rPr>
      </w:pPr>
      <w:r>
        <w:rPr>
          <w:color w:val="231F20"/>
          <w:sz w:val="20"/>
        </w:rPr>
        <w:t xml:space="preserve">Review and maintain high quality interpretive information for visitors, commercial operators, </w:t>
      </w:r>
      <w:proofErr w:type="gramStart"/>
      <w:r>
        <w:rPr>
          <w:color w:val="231F20"/>
          <w:sz w:val="20"/>
        </w:rPr>
        <w:t>guides</w:t>
      </w:r>
      <w:proofErr w:type="gramEnd"/>
      <w:r>
        <w:rPr>
          <w:color w:val="231F20"/>
          <w:sz w:val="20"/>
        </w:rPr>
        <w:t xml:space="preserve"> and other </w:t>
      </w:r>
      <w:r>
        <w:rPr>
          <w:color w:val="231F20"/>
          <w:spacing w:val="-3"/>
          <w:sz w:val="20"/>
        </w:rPr>
        <w:t xml:space="preserve">stakeholders </w:t>
      </w:r>
      <w:r>
        <w:rPr>
          <w:color w:val="231F20"/>
          <w:sz w:val="20"/>
        </w:rPr>
        <w:t>on the values of the park and botanic garden and relevant safety and biosecurity issues through brochures,</w:t>
      </w:r>
      <w:r>
        <w:rPr>
          <w:color w:val="231F20"/>
          <w:spacing w:val="-5"/>
          <w:sz w:val="20"/>
        </w:rPr>
        <w:t xml:space="preserve"> </w:t>
      </w:r>
      <w:r>
        <w:rPr>
          <w:color w:val="231F20"/>
          <w:sz w:val="20"/>
        </w:rPr>
        <w:t>signage,</w:t>
      </w:r>
      <w:r>
        <w:rPr>
          <w:color w:val="231F20"/>
          <w:spacing w:val="-4"/>
          <w:sz w:val="20"/>
        </w:rPr>
        <w:t xml:space="preserve"> </w:t>
      </w:r>
      <w:r>
        <w:rPr>
          <w:color w:val="231F20"/>
          <w:sz w:val="20"/>
        </w:rPr>
        <w:t>plant</w:t>
      </w:r>
      <w:r>
        <w:rPr>
          <w:color w:val="231F20"/>
          <w:spacing w:val="-3"/>
          <w:sz w:val="20"/>
        </w:rPr>
        <w:t xml:space="preserve"> </w:t>
      </w:r>
      <w:r>
        <w:rPr>
          <w:color w:val="231F20"/>
          <w:sz w:val="20"/>
        </w:rPr>
        <w:t>labelling</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4"/>
          <w:sz w:val="20"/>
        </w:rPr>
        <w:t xml:space="preserve"> </w:t>
      </w:r>
      <w:r>
        <w:rPr>
          <w:color w:val="231F20"/>
          <w:sz w:val="20"/>
        </w:rPr>
        <w:t>botanic</w:t>
      </w:r>
      <w:r>
        <w:rPr>
          <w:color w:val="231F20"/>
          <w:spacing w:val="-3"/>
          <w:sz w:val="20"/>
        </w:rPr>
        <w:t xml:space="preserve"> </w:t>
      </w:r>
      <w:r>
        <w:rPr>
          <w:color w:val="231F20"/>
          <w:sz w:val="20"/>
        </w:rPr>
        <w:t>gardens,</w:t>
      </w:r>
      <w:r>
        <w:rPr>
          <w:color w:val="231F20"/>
          <w:spacing w:val="-3"/>
          <w:sz w:val="20"/>
        </w:rPr>
        <w:t xml:space="preserve"> </w:t>
      </w:r>
      <w:r>
        <w:rPr>
          <w:color w:val="231F20"/>
          <w:sz w:val="20"/>
        </w:rPr>
        <w:t>media</w:t>
      </w:r>
      <w:r>
        <w:rPr>
          <w:color w:val="231F20"/>
          <w:spacing w:val="-4"/>
          <w:sz w:val="20"/>
        </w:rPr>
        <w:t xml:space="preserve"> </w:t>
      </w:r>
      <w:r>
        <w:rPr>
          <w:color w:val="231F20"/>
          <w:sz w:val="20"/>
        </w:rPr>
        <w:t>articles</w:t>
      </w:r>
      <w:r>
        <w:rPr>
          <w:color w:val="231F20"/>
          <w:spacing w:val="-3"/>
          <w:sz w:val="20"/>
        </w:rPr>
        <w:t xml:space="preserve"> </w:t>
      </w:r>
      <w:r>
        <w:rPr>
          <w:color w:val="231F20"/>
          <w:sz w:val="20"/>
        </w:rPr>
        <w:t>and briefings.</w:t>
      </w:r>
    </w:p>
    <w:p w14:paraId="11857481" w14:textId="77777777" w:rsidR="00907F50" w:rsidRDefault="00B8456D">
      <w:pPr>
        <w:pStyle w:val="ListParagraph"/>
        <w:numPr>
          <w:ilvl w:val="2"/>
          <w:numId w:val="26"/>
        </w:numPr>
        <w:tabs>
          <w:tab w:val="left" w:pos="2125"/>
          <w:tab w:val="left" w:pos="2126"/>
        </w:tabs>
        <w:spacing w:before="89" w:line="235" w:lineRule="auto"/>
        <w:ind w:right="1502" w:hanging="708"/>
        <w:rPr>
          <w:sz w:val="20"/>
        </w:rPr>
      </w:pPr>
      <w:r>
        <w:rPr>
          <w:color w:val="231F20"/>
          <w:sz w:val="20"/>
        </w:rPr>
        <w:t>Undertake regular visitor surveys during the life of this plan to measure visitor satisfaction</w:t>
      </w:r>
      <w:r>
        <w:rPr>
          <w:color w:val="231F20"/>
          <w:spacing w:val="-8"/>
          <w:sz w:val="20"/>
        </w:rPr>
        <w:t xml:space="preserve"> </w:t>
      </w:r>
      <w:r>
        <w:rPr>
          <w:color w:val="231F20"/>
          <w:sz w:val="20"/>
        </w:rPr>
        <w:t>and</w:t>
      </w:r>
      <w:r>
        <w:rPr>
          <w:color w:val="231F20"/>
          <w:spacing w:val="-8"/>
          <w:sz w:val="20"/>
        </w:rPr>
        <w:t xml:space="preserve"> </w:t>
      </w:r>
      <w:r>
        <w:rPr>
          <w:color w:val="231F20"/>
          <w:sz w:val="20"/>
        </w:rPr>
        <w:t>appreciation</w:t>
      </w:r>
      <w:r>
        <w:rPr>
          <w:color w:val="231F20"/>
          <w:spacing w:val="-7"/>
          <w:sz w:val="20"/>
        </w:rPr>
        <w:t xml:space="preserve"> </w:t>
      </w:r>
      <w:r>
        <w:rPr>
          <w:color w:val="231F20"/>
          <w:sz w:val="20"/>
        </w:rPr>
        <w:t>of</w:t>
      </w:r>
      <w:r>
        <w:rPr>
          <w:color w:val="231F20"/>
          <w:spacing w:val="-9"/>
          <w:sz w:val="20"/>
        </w:rPr>
        <w:t xml:space="preserve"> </w:t>
      </w:r>
      <w:r>
        <w:rPr>
          <w:color w:val="231F20"/>
          <w:sz w:val="20"/>
        </w:rPr>
        <w:t>park</w:t>
      </w:r>
      <w:r>
        <w:rPr>
          <w:color w:val="231F20"/>
          <w:spacing w:val="-7"/>
          <w:sz w:val="20"/>
        </w:rPr>
        <w:t xml:space="preserve"> </w:t>
      </w:r>
      <w:r>
        <w:rPr>
          <w:color w:val="231F20"/>
          <w:sz w:val="20"/>
        </w:rPr>
        <w:t>values,</w:t>
      </w:r>
      <w:r>
        <w:rPr>
          <w:color w:val="231F20"/>
          <w:spacing w:val="-8"/>
          <w:sz w:val="20"/>
        </w:rPr>
        <w:t xml:space="preserve"> </w:t>
      </w:r>
      <w:r>
        <w:rPr>
          <w:color w:val="231F20"/>
          <w:sz w:val="20"/>
        </w:rPr>
        <w:t>working</w:t>
      </w:r>
      <w:r>
        <w:rPr>
          <w:color w:val="231F20"/>
          <w:spacing w:val="-8"/>
          <w:sz w:val="20"/>
        </w:rPr>
        <w:t xml:space="preserve"> </w:t>
      </w:r>
      <w:r>
        <w:rPr>
          <w:color w:val="231F20"/>
          <w:sz w:val="20"/>
        </w:rPr>
        <w:t>with</w:t>
      </w:r>
      <w:r>
        <w:rPr>
          <w:color w:val="231F20"/>
          <w:spacing w:val="-8"/>
          <w:sz w:val="20"/>
        </w:rPr>
        <w:t xml:space="preserve"> </w:t>
      </w:r>
      <w:r>
        <w:rPr>
          <w:color w:val="231F20"/>
          <w:sz w:val="20"/>
        </w:rPr>
        <w:t>relevant</w:t>
      </w:r>
      <w:r>
        <w:rPr>
          <w:color w:val="231F20"/>
          <w:spacing w:val="-7"/>
          <w:sz w:val="20"/>
        </w:rPr>
        <w:t xml:space="preserve"> </w:t>
      </w:r>
      <w:r>
        <w:rPr>
          <w:color w:val="231F20"/>
          <w:sz w:val="20"/>
        </w:rPr>
        <w:t>stakeholders to determine visitation</w:t>
      </w:r>
      <w:r>
        <w:rPr>
          <w:color w:val="231F20"/>
          <w:spacing w:val="-3"/>
          <w:sz w:val="20"/>
        </w:rPr>
        <w:t xml:space="preserve"> </w:t>
      </w:r>
      <w:r>
        <w:rPr>
          <w:color w:val="231F20"/>
          <w:sz w:val="20"/>
        </w:rPr>
        <w:t>rates.</w:t>
      </w:r>
    </w:p>
    <w:p w14:paraId="47D34225" w14:textId="77777777" w:rsidR="00907F50" w:rsidRDefault="00907F50">
      <w:pPr>
        <w:pStyle w:val="BodyText"/>
        <w:spacing w:before="8"/>
        <w:rPr>
          <w:sz w:val="26"/>
        </w:rPr>
      </w:pPr>
    </w:p>
    <w:p w14:paraId="0E9D51A6" w14:textId="77777777" w:rsidR="00907F50" w:rsidRDefault="00907F50">
      <w:pPr>
        <w:rPr>
          <w:sz w:val="26"/>
        </w:rPr>
        <w:sectPr w:rsidR="00907F50">
          <w:pgSz w:w="9980" w:h="14180"/>
          <w:pgMar w:top="1320" w:right="0" w:bottom="760" w:left="0" w:header="0" w:footer="565" w:gutter="0"/>
          <w:cols w:space="720"/>
        </w:sectPr>
      </w:pPr>
    </w:p>
    <w:p w14:paraId="4451F65E" w14:textId="77777777" w:rsidR="00907F50" w:rsidRDefault="00B8456D">
      <w:pPr>
        <w:pStyle w:val="Heading6"/>
        <w:numPr>
          <w:ilvl w:val="1"/>
          <w:numId w:val="26"/>
        </w:numPr>
        <w:tabs>
          <w:tab w:val="left" w:pos="2125"/>
          <w:tab w:val="left" w:pos="2127"/>
        </w:tabs>
        <w:spacing w:before="51"/>
        <w:ind w:left="2126"/>
        <w:rPr>
          <w:color w:val="5C8135"/>
        </w:rPr>
      </w:pPr>
      <w:r>
        <w:rPr>
          <w:color w:val="5C8135"/>
        </w:rPr>
        <w:t>Commercial tourism and other commercial</w:t>
      </w:r>
      <w:r>
        <w:rPr>
          <w:color w:val="5C8135"/>
          <w:spacing w:val="-9"/>
        </w:rPr>
        <w:t xml:space="preserve"> </w:t>
      </w:r>
      <w:r>
        <w:rPr>
          <w:color w:val="5C8135"/>
        </w:rPr>
        <w:t>activities</w:t>
      </w:r>
    </w:p>
    <w:p w14:paraId="17653C4F" w14:textId="77777777" w:rsidR="00907F50" w:rsidRDefault="00B8456D">
      <w:pPr>
        <w:spacing w:before="127"/>
        <w:ind w:left="1417"/>
        <w:rPr>
          <w:rFonts w:ascii="Calibri"/>
          <w:b/>
          <w:sz w:val="20"/>
        </w:rPr>
      </w:pPr>
      <w:r>
        <w:rPr>
          <w:rFonts w:ascii="Calibri"/>
          <w:b/>
          <w:color w:val="231F20"/>
          <w:sz w:val="20"/>
        </w:rPr>
        <w:t>Our aim</w:t>
      </w:r>
    </w:p>
    <w:p w14:paraId="21C7531B" w14:textId="77777777" w:rsidR="00907F50" w:rsidRDefault="00B8456D">
      <w:pPr>
        <w:pStyle w:val="ListParagraph"/>
        <w:numPr>
          <w:ilvl w:val="1"/>
          <w:numId w:val="28"/>
        </w:numPr>
        <w:tabs>
          <w:tab w:val="left" w:pos="1701"/>
        </w:tabs>
        <w:spacing w:before="57" w:line="235" w:lineRule="auto"/>
        <w:ind w:right="251" w:hanging="283"/>
        <w:rPr>
          <w:sz w:val="20"/>
        </w:rPr>
      </w:pPr>
      <w:r>
        <w:rPr>
          <w:color w:val="231F20"/>
          <w:sz w:val="20"/>
        </w:rPr>
        <w:t>Ensure that commercial activities in the park and botanic garden promote park and</w:t>
      </w:r>
      <w:r>
        <w:rPr>
          <w:color w:val="231F20"/>
          <w:spacing w:val="-6"/>
          <w:sz w:val="20"/>
        </w:rPr>
        <w:t xml:space="preserve"> </w:t>
      </w:r>
      <w:r>
        <w:rPr>
          <w:color w:val="231F20"/>
          <w:sz w:val="20"/>
        </w:rPr>
        <w:t>botanic</w:t>
      </w:r>
      <w:r>
        <w:rPr>
          <w:color w:val="231F20"/>
          <w:spacing w:val="-6"/>
          <w:sz w:val="20"/>
        </w:rPr>
        <w:t xml:space="preserve"> </w:t>
      </w:r>
      <w:r>
        <w:rPr>
          <w:color w:val="231F20"/>
          <w:sz w:val="20"/>
        </w:rPr>
        <w:t>garden</w:t>
      </w:r>
      <w:r>
        <w:rPr>
          <w:color w:val="231F20"/>
          <w:spacing w:val="-5"/>
          <w:sz w:val="20"/>
        </w:rPr>
        <w:t xml:space="preserve"> </w:t>
      </w:r>
      <w:r>
        <w:rPr>
          <w:color w:val="231F20"/>
          <w:sz w:val="20"/>
        </w:rPr>
        <w:t>values</w:t>
      </w:r>
      <w:r>
        <w:rPr>
          <w:color w:val="231F20"/>
          <w:spacing w:val="-6"/>
          <w:sz w:val="20"/>
        </w:rPr>
        <w:t xml:space="preserve"> </w:t>
      </w:r>
      <w:r>
        <w:rPr>
          <w:color w:val="231F20"/>
          <w:sz w:val="20"/>
        </w:rPr>
        <w:t>and</w:t>
      </w:r>
      <w:r>
        <w:rPr>
          <w:color w:val="231F20"/>
          <w:spacing w:val="-6"/>
          <w:sz w:val="20"/>
        </w:rPr>
        <w:t xml:space="preserve"> </w:t>
      </w:r>
      <w:r>
        <w:rPr>
          <w:color w:val="231F20"/>
          <w:sz w:val="20"/>
        </w:rPr>
        <w:t>enhance</w:t>
      </w:r>
      <w:r>
        <w:rPr>
          <w:color w:val="231F20"/>
          <w:spacing w:val="-6"/>
          <w:sz w:val="20"/>
        </w:rPr>
        <w:t xml:space="preserve"> </w:t>
      </w:r>
      <w:r>
        <w:rPr>
          <w:color w:val="231F20"/>
          <w:sz w:val="20"/>
        </w:rPr>
        <w:t>visitor</w:t>
      </w:r>
      <w:r>
        <w:rPr>
          <w:color w:val="231F20"/>
          <w:spacing w:val="-7"/>
          <w:sz w:val="20"/>
        </w:rPr>
        <w:t xml:space="preserve"> </w:t>
      </w:r>
      <w:r>
        <w:rPr>
          <w:color w:val="231F20"/>
          <w:sz w:val="20"/>
        </w:rPr>
        <w:t>experience</w:t>
      </w:r>
      <w:r>
        <w:rPr>
          <w:color w:val="231F20"/>
          <w:spacing w:val="-6"/>
          <w:sz w:val="20"/>
        </w:rPr>
        <w:t xml:space="preserve"> </w:t>
      </w:r>
      <w:r>
        <w:rPr>
          <w:color w:val="231F20"/>
          <w:sz w:val="20"/>
        </w:rPr>
        <w:t>without</w:t>
      </w:r>
      <w:r>
        <w:rPr>
          <w:color w:val="231F20"/>
          <w:spacing w:val="-6"/>
          <w:sz w:val="20"/>
        </w:rPr>
        <w:t xml:space="preserve"> </w:t>
      </w:r>
      <w:r>
        <w:rPr>
          <w:color w:val="231F20"/>
          <w:sz w:val="20"/>
        </w:rPr>
        <w:t>compromising management actions or the cultural and natural values of the park and botanic garden.</w:t>
      </w:r>
    </w:p>
    <w:p w14:paraId="76CBF352" w14:textId="77777777" w:rsidR="00907F50" w:rsidRDefault="00B8456D">
      <w:pPr>
        <w:spacing w:before="112"/>
        <w:ind w:left="1417"/>
        <w:rPr>
          <w:rFonts w:ascii="Calibri"/>
          <w:b/>
          <w:sz w:val="20"/>
        </w:rPr>
      </w:pPr>
      <w:r>
        <w:rPr>
          <w:rFonts w:ascii="Calibri"/>
          <w:b/>
          <w:color w:val="231F20"/>
          <w:sz w:val="20"/>
        </w:rPr>
        <w:t>Background</w:t>
      </w:r>
    </w:p>
    <w:p w14:paraId="094279B1" w14:textId="77777777" w:rsidR="00907F50" w:rsidRDefault="00B8456D">
      <w:pPr>
        <w:pStyle w:val="BodyText"/>
        <w:spacing w:before="56" w:line="235" w:lineRule="auto"/>
        <w:ind w:left="1417"/>
      </w:pPr>
      <w:r>
        <w:rPr>
          <w:color w:val="231F20"/>
        </w:rPr>
        <w:t>Parts of the park and botanic garden are managed to provide opportunities for public recreation and enjoyment. This creates opportunities for local tourism businesses to provide products and services to visitors to the park and botanic garden.</w:t>
      </w:r>
    </w:p>
    <w:p w14:paraId="56433A2A" w14:textId="77777777" w:rsidR="00907F50" w:rsidRDefault="00B8456D">
      <w:pPr>
        <w:pStyle w:val="BodyText"/>
        <w:spacing w:before="116" w:line="235" w:lineRule="auto"/>
        <w:ind w:left="1417"/>
      </w:pPr>
      <w:r>
        <w:rPr>
          <w:color w:val="231F20"/>
        </w:rPr>
        <w:t>Commercial activities which may take place within the Mount Pitt section of the park include tours by bus, mountain bikes, horse riding and walking as well as photography and events management. Commercial operators may also be authorised to operate guided walking tours on Phillip Island.</w:t>
      </w:r>
    </w:p>
    <w:p w14:paraId="6C1B464E" w14:textId="77777777" w:rsidR="00907F50" w:rsidRDefault="00B8456D">
      <w:pPr>
        <w:pStyle w:val="BodyText"/>
        <w:spacing w:before="116" w:line="235" w:lineRule="auto"/>
        <w:ind w:left="1417" w:right="-16"/>
      </w:pPr>
      <w:r>
        <w:rPr>
          <w:color w:val="231F20"/>
        </w:rPr>
        <w:t xml:space="preserve">During the life of the </w:t>
      </w:r>
      <w:proofErr w:type="gramStart"/>
      <w:r>
        <w:rPr>
          <w:color w:val="231F20"/>
        </w:rPr>
        <w:t>plan</w:t>
      </w:r>
      <w:proofErr w:type="gramEnd"/>
      <w:r>
        <w:rPr>
          <w:color w:val="231F20"/>
        </w:rPr>
        <w:t xml:space="preserve"> it may be appropriate to consider and grant leases, subleases and licences of land or premises for other purposes e.g. to new and emerging business enterprises or to utility providers (for areas of land containing cables and pipes </w:t>
      </w:r>
      <w:r>
        <w:rPr>
          <w:color w:val="231F20"/>
          <w:spacing w:val="-3"/>
        </w:rPr>
        <w:t xml:space="preserve">for electricity, </w:t>
      </w:r>
      <w:r>
        <w:rPr>
          <w:color w:val="231F20"/>
        </w:rPr>
        <w:t>gas, water or communication services). Section 358(2) of the EPBC Act allows the Director to grant a lease, sublease, or licence relating to land in the park or botanic garden provided it is in accordance with a management plan.</w:t>
      </w:r>
    </w:p>
    <w:p w14:paraId="6D651180" w14:textId="77777777" w:rsidR="00907F50" w:rsidRDefault="00B8456D">
      <w:pPr>
        <w:spacing w:before="259"/>
        <w:ind w:left="581"/>
        <w:rPr>
          <w:sz w:val="36"/>
        </w:rPr>
      </w:pPr>
      <w:r>
        <w:br w:type="column"/>
      </w:r>
      <w:r>
        <w:rPr>
          <w:rFonts w:ascii="Times New Roman"/>
          <w:color w:val="FFFFFF"/>
          <w:spacing w:val="46"/>
          <w:w w:val="76"/>
          <w:sz w:val="78"/>
          <w:shd w:val="clear" w:color="auto" w:fill="5C8135"/>
        </w:rPr>
        <w:t xml:space="preserve"> </w:t>
      </w:r>
      <w:r>
        <w:rPr>
          <w:color w:val="FFFFFF"/>
          <w:w w:val="76"/>
          <w:sz w:val="78"/>
          <w:shd w:val="clear" w:color="auto" w:fill="5C8135"/>
        </w:rPr>
        <w:t>3</w:t>
      </w:r>
      <w:r>
        <w:rPr>
          <w:color w:val="FFFFFF"/>
          <w:w w:val="77"/>
          <w:sz w:val="36"/>
        </w:rPr>
        <w:t>.3</w:t>
      </w:r>
    </w:p>
    <w:p w14:paraId="595D3C62" w14:textId="77777777" w:rsidR="00907F50" w:rsidRDefault="00907F50">
      <w:pPr>
        <w:rPr>
          <w:sz w:val="36"/>
        </w:rPr>
        <w:sectPr w:rsidR="00907F50">
          <w:type w:val="continuous"/>
          <w:pgSz w:w="9980" w:h="14180"/>
          <w:pgMar w:top="1320" w:right="0" w:bottom="280" w:left="0" w:header="720" w:footer="720" w:gutter="0"/>
          <w:cols w:num="2" w:space="720" w:equalWidth="0">
            <w:col w:w="8450" w:space="40"/>
            <w:col w:w="1490"/>
          </w:cols>
        </w:sectPr>
      </w:pPr>
    </w:p>
    <w:p w14:paraId="68E25032" w14:textId="77777777" w:rsidR="00907F50" w:rsidRDefault="00B8456D">
      <w:pPr>
        <w:pStyle w:val="BodyText"/>
        <w:spacing w:before="47" w:line="235" w:lineRule="auto"/>
        <w:ind w:left="1417" w:right="1680"/>
      </w:pPr>
      <w:r>
        <w:rPr>
          <w:color w:val="231F20"/>
        </w:rPr>
        <w:lastRenderedPageBreak/>
        <w:t>Sections 354 and 354A of the EPBC Act require that commercial tourism and other commercial activities may only be carried on in accordance with this plan.</w:t>
      </w:r>
    </w:p>
    <w:p w14:paraId="4D2B6AC6" w14:textId="77777777" w:rsidR="00907F50" w:rsidRDefault="00B8456D">
      <w:pPr>
        <w:pStyle w:val="BodyText"/>
        <w:spacing w:before="115" w:line="235" w:lineRule="auto"/>
        <w:ind w:left="1417" w:right="1373"/>
      </w:pPr>
      <w:r>
        <w:rPr>
          <w:color w:val="231F20"/>
        </w:rPr>
        <w:t xml:space="preserve">Regulation 12.36 of the EPBC Regulations deems commercial activities carried out in airspace up to 3,000 metres above sea level over a Commonwealth reserve to be carried out in the </w:t>
      </w:r>
      <w:proofErr w:type="gramStart"/>
      <w:r>
        <w:rPr>
          <w:color w:val="231F20"/>
        </w:rPr>
        <w:t>reserve, and</w:t>
      </w:r>
      <w:proofErr w:type="gramEnd"/>
      <w:r>
        <w:rPr>
          <w:color w:val="231F20"/>
        </w:rPr>
        <w:t xml:space="preserve"> prohibits such activities.</w:t>
      </w:r>
    </w:p>
    <w:p w14:paraId="15AC1B41" w14:textId="77777777" w:rsidR="00907F50" w:rsidRDefault="00B8456D">
      <w:pPr>
        <w:spacing w:before="169"/>
        <w:ind w:left="1417"/>
        <w:rPr>
          <w:rFonts w:ascii="Calibri"/>
          <w:b/>
          <w:sz w:val="20"/>
        </w:rPr>
      </w:pPr>
      <w:r>
        <w:rPr>
          <w:rFonts w:ascii="Calibri"/>
          <w:b/>
          <w:color w:val="231F20"/>
          <w:sz w:val="20"/>
        </w:rPr>
        <w:t>Issues</w:t>
      </w:r>
    </w:p>
    <w:p w14:paraId="069E409E" w14:textId="77777777" w:rsidR="00907F50" w:rsidRDefault="00B8456D">
      <w:pPr>
        <w:pStyle w:val="ListParagraph"/>
        <w:numPr>
          <w:ilvl w:val="1"/>
          <w:numId w:val="28"/>
        </w:numPr>
        <w:tabs>
          <w:tab w:val="left" w:pos="1701"/>
        </w:tabs>
        <w:spacing w:before="56" w:line="235" w:lineRule="auto"/>
        <w:ind w:right="1557" w:hanging="283"/>
        <w:rPr>
          <w:sz w:val="20"/>
        </w:rPr>
      </w:pPr>
      <w:r>
        <w:rPr>
          <w:color w:val="231F20"/>
          <w:sz w:val="20"/>
        </w:rPr>
        <w:t>There is a need to enable appropriate commercial tourism opportunities that present</w:t>
      </w:r>
      <w:r>
        <w:rPr>
          <w:color w:val="231F20"/>
          <w:spacing w:val="-5"/>
          <w:sz w:val="20"/>
        </w:rPr>
        <w:t xml:space="preserve"> </w:t>
      </w:r>
      <w:r>
        <w:rPr>
          <w:color w:val="231F20"/>
          <w:sz w:val="20"/>
        </w:rPr>
        <w:t>the</w:t>
      </w:r>
      <w:r>
        <w:rPr>
          <w:color w:val="231F20"/>
          <w:spacing w:val="-4"/>
          <w:sz w:val="20"/>
        </w:rPr>
        <w:t xml:space="preserve"> </w:t>
      </w:r>
      <w:r>
        <w:rPr>
          <w:color w:val="231F20"/>
          <w:sz w:val="20"/>
        </w:rPr>
        <w:t>unique</w:t>
      </w:r>
      <w:r>
        <w:rPr>
          <w:color w:val="231F20"/>
          <w:spacing w:val="-4"/>
          <w:sz w:val="20"/>
        </w:rPr>
        <w:t xml:space="preserve"> </w:t>
      </w:r>
      <w:r>
        <w:rPr>
          <w:color w:val="231F20"/>
          <w:sz w:val="20"/>
        </w:rPr>
        <w:t>characteristics</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park</w:t>
      </w:r>
      <w:r>
        <w:rPr>
          <w:color w:val="231F20"/>
          <w:spacing w:val="-4"/>
          <w:sz w:val="20"/>
        </w:rPr>
        <w:t xml:space="preserve"> </w:t>
      </w:r>
      <w:r>
        <w:rPr>
          <w:color w:val="231F20"/>
          <w:sz w:val="20"/>
        </w:rPr>
        <w:t>and</w:t>
      </w:r>
      <w:r>
        <w:rPr>
          <w:color w:val="231F20"/>
          <w:spacing w:val="-4"/>
          <w:sz w:val="20"/>
        </w:rPr>
        <w:t xml:space="preserve"> </w:t>
      </w:r>
      <w:r>
        <w:rPr>
          <w:color w:val="231F20"/>
          <w:sz w:val="20"/>
        </w:rPr>
        <w:t>botanic</w:t>
      </w:r>
      <w:r>
        <w:rPr>
          <w:color w:val="231F20"/>
          <w:spacing w:val="-4"/>
          <w:sz w:val="20"/>
        </w:rPr>
        <w:t xml:space="preserve"> </w:t>
      </w:r>
      <w:r>
        <w:rPr>
          <w:color w:val="231F20"/>
          <w:sz w:val="20"/>
        </w:rPr>
        <w:t>garden</w:t>
      </w:r>
      <w:r>
        <w:rPr>
          <w:color w:val="231F20"/>
          <w:spacing w:val="-4"/>
          <w:sz w:val="20"/>
        </w:rPr>
        <w:t xml:space="preserve"> </w:t>
      </w:r>
      <w:r>
        <w:rPr>
          <w:color w:val="231F20"/>
          <w:sz w:val="20"/>
        </w:rPr>
        <w:t>without</w:t>
      </w:r>
      <w:r>
        <w:rPr>
          <w:color w:val="231F20"/>
          <w:spacing w:val="-5"/>
          <w:sz w:val="20"/>
        </w:rPr>
        <w:t xml:space="preserve"> </w:t>
      </w:r>
      <w:r>
        <w:rPr>
          <w:color w:val="231F20"/>
          <w:sz w:val="20"/>
        </w:rPr>
        <w:t>adversely impacting upon park and botanic garden</w:t>
      </w:r>
      <w:r>
        <w:rPr>
          <w:color w:val="231F20"/>
          <w:spacing w:val="-2"/>
          <w:sz w:val="20"/>
        </w:rPr>
        <w:t xml:space="preserve"> </w:t>
      </w:r>
      <w:r>
        <w:rPr>
          <w:color w:val="231F20"/>
          <w:sz w:val="20"/>
        </w:rPr>
        <w:t>values.</w:t>
      </w:r>
    </w:p>
    <w:p w14:paraId="0021A320" w14:textId="77777777" w:rsidR="00907F50" w:rsidRDefault="00B8456D">
      <w:pPr>
        <w:pStyle w:val="ListParagraph"/>
        <w:numPr>
          <w:ilvl w:val="1"/>
          <w:numId w:val="28"/>
        </w:numPr>
        <w:tabs>
          <w:tab w:val="left" w:pos="1701"/>
        </w:tabs>
        <w:spacing w:before="55"/>
        <w:ind w:hanging="283"/>
        <w:rPr>
          <w:sz w:val="20"/>
        </w:rPr>
      </w:pPr>
      <w:r>
        <w:rPr>
          <w:color w:val="231F20"/>
          <w:sz w:val="20"/>
        </w:rPr>
        <w:t>Commercial tour activities must be conducted in a manner that ensures visitor</w:t>
      </w:r>
      <w:r>
        <w:rPr>
          <w:color w:val="231F20"/>
          <w:spacing w:val="-18"/>
          <w:sz w:val="20"/>
        </w:rPr>
        <w:t xml:space="preserve"> </w:t>
      </w:r>
      <w:r>
        <w:rPr>
          <w:color w:val="231F20"/>
          <w:spacing w:val="-4"/>
          <w:sz w:val="20"/>
        </w:rPr>
        <w:t>safety.</w:t>
      </w:r>
    </w:p>
    <w:p w14:paraId="257BBF2B" w14:textId="77777777" w:rsidR="00907F50" w:rsidRDefault="00B8456D">
      <w:pPr>
        <w:pStyle w:val="ListParagraph"/>
        <w:numPr>
          <w:ilvl w:val="1"/>
          <w:numId w:val="28"/>
        </w:numPr>
        <w:tabs>
          <w:tab w:val="left" w:pos="1701"/>
        </w:tabs>
        <w:spacing w:before="56" w:line="235" w:lineRule="auto"/>
        <w:ind w:right="1953" w:hanging="283"/>
        <w:rPr>
          <w:sz w:val="20"/>
        </w:rPr>
      </w:pPr>
      <w:r>
        <w:rPr>
          <w:color w:val="231F20"/>
          <w:sz w:val="20"/>
        </w:rPr>
        <w:t>Management</w:t>
      </w:r>
      <w:r>
        <w:rPr>
          <w:color w:val="231F20"/>
          <w:spacing w:val="-6"/>
          <w:sz w:val="20"/>
        </w:rPr>
        <w:t xml:space="preserve"> </w:t>
      </w:r>
      <w:r>
        <w:rPr>
          <w:color w:val="231F20"/>
          <w:sz w:val="20"/>
        </w:rPr>
        <w:t>of</w:t>
      </w:r>
      <w:r>
        <w:rPr>
          <w:color w:val="231F20"/>
          <w:spacing w:val="-7"/>
          <w:sz w:val="20"/>
        </w:rPr>
        <w:t xml:space="preserve"> </w:t>
      </w:r>
      <w:r>
        <w:rPr>
          <w:color w:val="231F20"/>
          <w:sz w:val="20"/>
        </w:rPr>
        <w:t>commercial</w:t>
      </w:r>
      <w:r>
        <w:rPr>
          <w:color w:val="231F20"/>
          <w:spacing w:val="-6"/>
          <w:sz w:val="20"/>
        </w:rPr>
        <w:t xml:space="preserve"> </w:t>
      </w:r>
      <w:r>
        <w:rPr>
          <w:color w:val="231F20"/>
          <w:sz w:val="20"/>
        </w:rPr>
        <w:t>use</w:t>
      </w:r>
      <w:r>
        <w:rPr>
          <w:color w:val="231F20"/>
          <w:spacing w:val="-6"/>
          <w:sz w:val="20"/>
        </w:rPr>
        <w:t xml:space="preserve"> </w:t>
      </w:r>
      <w:r>
        <w:rPr>
          <w:color w:val="231F20"/>
          <w:sz w:val="20"/>
        </w:rPr>
        <w:t>of</w:t>
      </w:r>
      <w:r>
        <w:rPr>
          <w:color w:val="231F20"/>
          <w:spacing w:val="-6"/>
          <w:sz w:val="20"/>
        </w:rPr>
        <w:t xml:space="preserve"> </w:t>
      </w:r>
      <w:r>
        <w:rPr>
          <w:color w:val="231F20"/>
          <w:sz w:val="20"/>
        </w:rPr>
        <w:t>park</w:t>
      </w:r>
      <w:r>
        <w:rPr>
          <w:color w:val="231F20"/>
          <w:spacing w:val="-6"/>
          <w:sz w:val="20"/>
        </w:rPr>
        <w:t xml:space="preserve"> </w:t>
      </w:r>
      <w:r>
        <w:rPr>
          <w:color w:val="231F20"/>
          <w:sz w:val="20"/>
        </w:rPr>
        <w:t>and</w:t>
      </w:r>
      <w:r>
        <w:rPr>
          <w:color w:val="231F20"/>
          <w:spacing w:val="-5"/>
          <w:sz w:val="20"/>
        </w:rPr>
        <w:t xml:space="preserve"> </w:t>
      </w:r>
      <w:r>
        <w:rPr>
          <w:color w:val="231F20"/>
          <w:sz w:val="20"/>
        </w:rPr>
        <w:t>botanic</w:t>
      </w:r>
      <w:r>
        <w:rPr>
          <w:color w:val="231F20"/>
          <w:spacing w:val="-6"/>
          <w:sz w:val="20"/>
        </w:rPr>
        <w:t xml:space="preserve"> </w:t>
      </w:r>
      <w:r>
        <w:rPr>
          <w:color w:val="231F20"/>
          <w:sz w:val="20"/>
        </w:rPr>
        <w:t>garden</w:t>
      </w:r>
      <w:r>
        <w:rPr>
          <w:color w:val="231F20"/>
          <w:spacing w:val="-5"/>
          <w:sz w:val="20"/>
        </w:rPr>
        <w:t xml:space="preserve"> </w:t>
      </w:r>
      <w:r>
        <w:rPr>
          <w:color w:val="231F20"/>
          <w:sz w:val="20"/>
        </w:rPr>
        <w:t>resources</w:t>
      </w:r>
      <w:r>
        <w:rPr>
          <w:color w:val="231F20"/>
          <w:spacing w:val="-7"/>
          <w:sz w:val="20"/>
        </w:rPr>
        <w:t xml:space="preserve"> </w:t>
      </w:r>
      <w:r>
        <w:rPr>
          <w:color w:val="231F20"/>
          <w:sz w:val="20"/>
        </w:rPr>
        <w:t>requires resources and</w:t>
      </w:r>
      <w:r>
        <w:rPr>
          <w:color w:val="231F20"/>
          <w:spacing w:val="-2"/>
          <w:sz w:val="20"/>
        </w:rPr>
        <w:t xml:space="preserve"> </w:t>
      </w:r>
      <w:r>
        <w:rPr>
          <w:color w:val="231F20"/>
          <w:sz w:val="20"/>
        </w:rPr>
        <w:t>monitoring.</w:t>
      </w:r>
    </w:p>
    <w:p w14:paraId="1761A579" w14:textId="77777777" w:rsidR="00907F50" w:rsidRDefault="00907F50">
      <w:pPr>
        <w:pStyle w:val="BodyText"/>
        <w:spacing w:before="5"/>
        <w:rPr>
          <w:sz w:val="18"/>
        </w:rPr>
      </w:pPr>
    </w:p>
    <w:p w14:paraId="1815D472" w14:textId="77777777" w:rsidR="00907F50" w:rsidRDefault="00B8456D">
      <w:pPr>
        <w:ind w:left="1417"/>
        <w:rPr>
          <w:rFonts w:ascii="Calibri"/>
          <w:b/>
          <w:i/>
          <w:sz w:val="20"/>
        </w:rPr>
      </w:pPr>
      <w:r>
        <w:rPr>
          <w:rFonts w:ascii="Calibri"/>
          <w:b/>
          <w:i/>
          <w:color w:val="231F20"/>
          <w:sz w:val="20"/>
        </w:rPr>
        <w:t>Prescriptions</w:t>
      </w:r>
    </w:p>
    <w:p w14:paraId="1883E9D1" w14:textId="77777777" w:rsidR="00907F50" w:rsidRDefault="00B8456D">
      <w:pPr>
        <w:pStyle w:val="ListParagraph"/>
        <w:numPr>
          <w:ilvl w:val="2"/>
          <w:numId w:val="26"/>
        </w:numPr>
        <w:tabs>
          <w:tab w:val="left" w:pos="2125"/>
          <w:tab w:val="left" w:pos="2126"/>
        </w:tabs>
        <w:spacing w:before="56" w:line="235" w:lineRule="auto"/>
        <w:ind w:right="1978" w:hanging="708"/>
        <w:rPr>
          <w:sz w:val="20"/>
        </w:rPr>
      </w:pPr>
      <w:r>
        <w:rPr>
          <w:color w:val="231F20"/>
          <w:sz w:val="20"/>
        </w:rPr>
        <w:t>Commercial</w:t>
      </w:r>
      <w:r>
        <w:rPr>
          <w:color w:val="231F20"/>
          <w:spacing w:val="-6"/>
          <w:sz w:val="20"/>
        </w:rPr>
        <w:t xml:space="preserve"> </w:t>
      </w:r>
      <w:r>
        <w:rPr>
          <w:color w:val="231F20"/>
          <w:sz w:val="20"/>
        </w:rPr>
        <w:t>tourism</w:t>
      </w:r>
      <w:r>
        <w:rPr>
          <w:color w:val="231F20"/>
          <w:spacing w:val="-5"/>
          <w:sz w:val="20"/>
        </w:rPr>
        <w:t xml:space="preserve"> </w:t>
      </w:r>
      <w:r>
        <w:rPr>
          <w:color w:val="231F20"/>
          <w:sz w:val="20"/>
        </w:rPr>
        <w:t>and</w:t>
      </w:r>
      <w:r>
        <w:rPr>
          <w:color w:val="231F20"/>
          <w:spacing w:val="-5"/>
          <w:sz w:val="20"/>
        </w:rPr>
        <w:t xml:space="preserve"> </w:t>
      </w:r>
      <w:r>
        <w:rPr>
          <w:color w:val="231F20"/>
          <w:sz w:val="20"/>
        </w:rPr>
        <w:t>other</w:t>
      </w:r>
      <w:r>
        <w:rPr>
          <w:color w:val="231F20"/>
          <w:spacing w:val="-5"/>
          <w:sz w:val="20"/>
        </w:rPr>
        <w:t xml:space="preserve"> </w:t>
      </w:r>
      <w:r>
        <w:rPr>
          <w:color w:val="231F20"/>
          <w:sz w:val="20"/>
        </w:rPr>
        <w:t>commercial</w:t>
      </w:r>
      <w:r>
        <w:rPr>
          <w:color w:val="231F20"/>
          <w:spacing w:val="-6"/>
          <w:sz w:val="20"/>
        </w:rPr>
        <w:t xml:space="preserve"> </w:t>
      </w:r>
      <w:r>
        <w:rPr>
          <w:color w:val="231F20"/>
          <w:sz w:val="20"/>
        </w:rPr>
        <w:t>activities</w:t>
      </w:r>
      <w:r>
        <w:rPr>
          <w:color w:val="231F20"/>
          <w:spacing w:val="-4"/>
          <w:sz w:val="20"/>
        </w:rPr>
        <w:t xml:space="preserve"> </w:t>
      </w:r>
      <w:r>
        <w:rPr>
          <w:color w:val="231F20"/>
          <w:sz w:val="20"/>
        </w:rPr>
        <w:t>may</w:t>
      </w:r>
      <w:r>
        <w:rPr>
          <w:color w:val="231F20"/>
          <w:spacing w:val="-5"/>
          <w:sz w:val="20"/>
        </w:rPr>
        <w:t xml:space="preserve"> </w:t>
      </w:r>
      <w:r>
        <w:rPr>
          <w:color w:val="231F20"/>
          <w:sz w:val="20"/>
        </w:rPr>
        <w:t>be</w:t>
      </w:r>
      <w:r>
        <w:rPr>
          <w:color w:val="231F20"/>
          <w:spacing w:val="-4"/>
          <w:sz w:val="20"/>
        </w:rPr>
        <w:t xml:space="preserve"> </w:t>
      </w:r>
      <w:r>
        <w:rPr>
          <w:color w:val="231F20"/>
          <w:sz w:val="20"/>
        </w:rPr>
        <w:t>carried</w:t>
      </w:r>
      <w:r>
        <w:rPr>
          <w:color w:val="231F20"/>
          <w:spacing w:val="-5"/>
          <w:sz w:val="20"/>
        </w:rPr>
        <w:t xml:space="preserve"> </w:t>
      </w:r>
      <w:r>
        <w:rPr>
          <w:color w:val="231F20"/>
          <w:sz w:val="20"/>
        </w:rPr>
        <w:t>on</w:t>
      </w:r>
      <w:r>
        <w:rPr>
          <w:color w:val="231F20"/>
          <w:spacing w:val="-5"/>
          <w:sz w:val="20"/>
        </w:rPr>
        <w:t xml:space="preserve"> </w:t>
      </w:r>
      <w:r>
        <w:rPr>
          <w:color w:val="231F20"/>
          <w:sz w:val="20"/>
        </w:rPr>
        <w:t>in accordance with a permit or licence issued by the</w:t>
      </w:r>
      <w:r>
        <w:rPr>
          <w:color w:val="231F20"/>
          <w:spacing w:val="-3"/>
          <w:sz w:val="20"/>
        </w:rPr>
        <w:t xml:space="preserve"> </w:t>
      </w:r>
      <w:r>
        <w:rPr>
          <w:color w:val="231F20"/>
          <w:spacing w:val="-4"/>
          <w:sz w:val="20"/>
        </w:rPr>
        <w:t>Director.</w:t>
      </w:r>
    </w:p>
    <w:p w14:paraId="17ADA695" w14:textId="77777777" w:rsidR="00907F50" w:rsidRDefault="00B8456D">
      <w:pPr>
        <w:pStyle w:val="ListParagraph"/>
        <w:numPr>
          <w:ilvl w:val="2"/>
          <w:numId w:val="26"/>
        </w:numPr>
        <w:tabs>
          <w:tab w:val="left" w:pos="2125"/>
          <w:tab w:val="left" w:pos="2126"/>
        </w:tabs>
        <w:spacing w:line="235" w:lineRule="auto"/>
        <w:ind w:right="1652" w:hanging="708"/>
        <w:rPr>
          <w:sz w:val="20"/>
        </w:rPr>
      </w:pPr>
      <w:r>
        <w:rPr>
          <w:color w:val="231F20"/>
          <w:sz w:val="20"/>
        </w:rPr>
        <w:t>Permits</w:t>
      </w:r>
      <w:r>
        <w:rPr>
          <w:color w:val="231F20"/>
          <w:spacing w:val="-4"/>
          <w:sz w:val="20"/>
        </w:rPr>
        <w:t xml:space="preserve"> </w:t>
      </w:r>
      <w:r>
        <w:rPr>
          <w:color w:val="231F20"/>
          <w:sz w:val="20"/>
        </w:rPr>
        <w:t>and</w:t>
      </w:r>
      <w:r>
        <w:rPr>
          <w:color w:val="231F20"/>
          <w:spacing w:val="-3"/>
          <w:sz w:val="20"/>
        </w:rPr>
        <w:t xml:space="preserve"> </w:t>
      </w:r>
      <w:r>
        <w:rPr>
          <w:color w:val="231F20"/>
          <w:sz w:val="20"/>
        </w:rPr>
        <w:t>licences</w:t>
      </w:r>
      <w:r>
        <w:rPr>
          <w:color w:val="231F20"/>
          <w:spacing w:val="-2"/>
          <w:sz w:val="20"/>
        </w:rPr>
        <w:t xml:space="preserve"> </w:t>
      </w:r>
      <w:r>
        <w:rPr>
          <w:color w:val="231F20"/>
          <w:sz w:val="20"/>
        </w:rPr>
        <w:t>will</w:t>
      </w:r>
      <w:r>
        <w:rPr>
          <w:color w:val="231F20"/>
          <w:spacing w:val="-3"/>
          <w:sz w:val="20"/>
        </w:rPr>
        <w:t xml:space="preserve"> </w:t>
      </w:r>
      <w:r>
        <w:rPr>
          <w:color w:val="231F20"/>
          <w:sz w:val="20"/>
        </w:rPr>
        <w:t>not</w:t>
      </w:r>
      <w:r>
        <w:rPr>
          <w:color w:val="231F20"/>
          <w:spacing w:val="-2"/>
          <w:sz w:val="20"/>
        </w:rPr>
        <w:t xml:space="preserve"> </w:t>
      </w:r>
      <w:r>
        <w:rPr>
          <w:color w:val="231F20"/>
          <w:sz w:val="20"/>
        </w:rPr>
        <w:t>be</w:t>
      </w:r>
      <w:r>
        <w:rPr>
          <w:color w:val="231F20"/>
          <w:spacing w:val="-3"/>
          <w:sz w:val="20"/>
        </w:rPr>
        <w:t xml:space="preserve"> </w:t>
      </w:r>
      <w:r>
        <w:rPr>
          <w:color w:val="231F20"/>
          <w:sz w:val="20"/>
        </w:rPr>
        <w:t>issued</w:t>
      </w:r>
      <w:r>
        <w:rPr>
          <w:color w:val="231F20"/>
          <w:spacing w:val="-3"/>
          <w:sz w:val="20"/>
        </w:rPr>
        <w:t xml:space="preserve"> </w:t>
      </w:r>
      <w:r>
        <w:rPr>
          <w:color w:val="231F20"/>
          <w:sz w:val="20"/>
        </w:rPr>
        <w:t>unless</w:t>
      </w:r>
      <w:r>
        <w:rPr>
          <w:color w:val="231F20"/>
          <w:spacing w:val="-2"/>
          <w:sz w:val="20"/>
        </w:rPr>
        <w:t xml:space="preserve"> </w:t>
      </w:r>
      <w:r>
        <w:rPr>
          <w:color w:val="231F20"/>
          <w:sz w:val="20"/>
        </w:rPr>
        <w:t>the</w:t>
      </w:r>
      <w:r>
        <w:rPr>
          <w:color w:val="231F20"/>
          <w:spacing w:val="-3"/>
          <w:sz w:val="20"/>
        </w:rPr>
        <w:t xml:space="preserve"> </w:t>
      </w:r>
      <w:r>
        <w:rPr>
          <w:color w:val="231F20"/>
          <w:sz w:val="20"/>
        </w:rPr>
        <w:t>Director</w:t>
      </w:r>
      <w:r>
        <w:rPr>
          <w:color w:val="231F20"/>
          <w:spacing w:val="-3"/>
          <w:sz w:val="20"/>
        </w:rPr>
        <w:t xml:space="preserve"> </w:t>
      </w:r>
      <w:r>
        <w:rPr>
          <w:color w:val="231F20"/>
          <w:sz w:val="20"/>
        </w:rPr>
        <w:t>is</w:t>
      </w:r>
      <w:r>
        <w:rPr>
          <w:color w:val="231F20"/>
          <w:spacing w:val="-3"/>
          <w:sz w:val="20"/>
        </w:rPr>
        <w:t xml:space="preserve"> </w:t>
      </w:r>
      <w:r>
        <w:rPr>
          <w:color w:val="231F20"/>
          <w:sz w:val="20"/>
        </w:rPr>
        <w:t>satisfied</w:t>
      </w:r>
      <w:r>
        <w:rPr>
          <w:color w:val="231F20"/>
          <w:spacing w:val="-3"/>
          <w:sz w:val="20"/>
        </w:rPr>
        <w:t xml:space="preserve"> </w:t>
      </w:r>
      <w:r>
        <w:rPr>
          <w:color w:val="231F20"/>
          <w:sz w:val="20"/>
        </w:rPr>
        <w:t>that</w:t>
      </w:r>
      <w:r>
        <w:rPr>
          <w:color w:val="231F20"/>
          <w:spacing w:val="-3"/>
          <w:sz w:val="20"/>
        </w:rPr>
        <w:t xml:space="preserve"> </w:t>
      </w:r>
      <w:r>
        <w:rPr>
          <w:color w:val="231F20"/>
          <w:sz w:val="20"/>
        </w:rPr>
        <w:t>the activity:</w:t>
      </w:r>
    </w:p>
    <w:p w14:paraId="7BDC69AF" w14:textId="77777777" w:rsidR="00907F50" w:rsidRDefault="00B8456D">
      <w:pPr>
        <w:pStyle w:val="ListParagraph"/>
        <w:numPr>
          <w:ilvl w:val="3"/>
          <w:numId w:val="26"/>
        </w:numPr>
        <w:tabs>
          <w:tab w:val="left" w:pos="2467"/>
        </w:tabs>
        <w:spacing w:before="83"/>
        <w:jc w:val="left"/>
        <w:rPr>
          <w:sz w:val="20"/>
        </w:rPr>
      </w:pPr>
      <w:r>
        <w:rPr>
          <w:color w:val="231F20"/>
          <w:sz w:val="20"/>
        </w:rPr>
        <w:t>will not adversely impact upon the values of the park or botanic</w:t>
      </w:r>
      <w:r>
        <w:rPr>
          <w:color w:val="231F20"/>
          <w:spacing w:val="-8"/>
          <w:sz w:val="20"/>
        </w:rPr>
        <w:t xml:space="preserve"> </w:t>
      </w:r>
      <w:r>
        <w:rPr>
          <w:color w:val="231F20"/>
          <w:sz w:val="20"/>
        </w:rPr>
        <w:t>garden</w:t>
      </w:r>
    </w:p>
    <w:p w14:paraId="51CF4A52" w14:textId="77777777" w:rsidR="00907F50" w:rsidRDefault="00B8456D">
      <w:pPr>
        <w:pStyle w:val="ListParagraph"/>
        <w:numPr>
          <w:ilvl w:val="3"/>
          <w:numId w:val="26"/>
        </w:numPr>
        <w:tabs>
          <w:tab w:val="left" w:pos="2467"/>
        </w:tabs>
        <w:spacing w:before="84" w:line="235" w:lineRule="auto"/>
        <w:ind w:right="1975"/>
        <w:jc w:val="left"/>
        <w:rPr>
          <w:sz w:val="20"/>
        </w:rPr>
      </w:pPr>
      <w:r>
        <w:rPr>
          <w:color w:val="231F20"/>
          <w:sz w:val="20"/>
        </w:rPr>
        <w:t>promotes</w:t>
      </w:r>
      <w:r>
        <w:rPr>
          <w:color w:val="231F20"/>
          <w:spacing w:val="-5"/>
          <w:sz w:val="20"/>
        </w:rPr>
        <w:t xml:space="preserve"> </w:t>
      </w:r>
      <w:r>
        <w:rPr>
          <w:color w:val="231F20"/>
          <w:sz w:val="20"/>
        </w:rPr>
        <w:t>an</w:t>
      </w:r>
      <w:r>
        <w:rPr>
          <w:color w:val="231F20"/>
          <w:spacing w:val="-4"/>
          <w:sz w:val="20"/>
        </w:rPr>
        <w:t xml:space="preserve"> </w:t>
      </w:r>
      <w:r>
        <w:rPr>
          <w:color w:val="231F20"/>
          <w:sz w:val="20"/>
        </w:rPr>
        <w:t>understanding</w:t>
      </w:r>
      <w:r>
        <w:rPr>
          <w:color w:val="231F20"/>
          <w:spacing w:val="-4"/>
          <w:sz w:val="20"/>
        </w:rPr>
        <w:t xml:space="preserve"> </w:t>
      </w:r>
      <w:r>
        <w:rPr>
          <w:color w:val="231F20"/>
          <w:sz w:val="20"/>
        </w:rPr>
        <w:t>and</w:t>
      </w:r>
      <w:r>
        <w:rPr>
          <w:color w:val="231F20"/>
          <w:spacing w:val="-4"/>
          <w:sz w:val="20"/>
        </w:rPr>
        <w:t xml:space="preserve"> </w:t>
      </w:r>
      <w:r>
        <w:rPr>
          <w:color w:val="231F20"/>
          <w:sz w:val="20"/>
        </w:rPr>
        <w:t>appreciation</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3"/>
          <w:sz w:val="20"/>
        </w:rPr>
        <w:t xml:space="preserve"> </w:t>
      </w:r>
      <w:r>
        <w:rPr>
          <w:color w:val="231F20"/>
          <w:sz w:val="20"/>
        </w:rPr>
        <w:t>park</w:t>
      </w:r>
      <w:r>
        <w:rPr>
          <w:color w:val="231F20"/>
          <w:spacing w:val="-4"/>
          <w:sz w:val="20"/>
        </w:rPr>
        <w:t xml:space="preserve"> </w:t>
      </w:r>
      <w:r>
        <w:rPr>
          <w:color w:val="231F20"/>
          <w:sz w:val="20"/>
        </w:rPr>
        <w:t>and</w:t>
      </w:r>
      <w:r>
        <w:rPr>
          <w:color w:val="231F20"/>
          <w:spacing w:val="-4"/>
          <w:sz w:val="20"/>
        </w:rPr>
        <w:t xml:space="preserve"> </w:t>
      </w:r>
      <w:r>
        <w:rPr>
          <w:color w:val="231F20"/>
          <w:sz w:val="20"/>
        </w:rPr>
        <w:t xml:space="preserve">botanic </w:t>
      </w:r>
      <w:r>
        <w:rPr>
          <w:color w:val="231F20"/>
          <w:spacing w:val="-3"/>
          <w:sz w:val="20"/>
        </w:rPr>
        <w:t xml:space="preserve">garden’s </w:t>
      </w:r>
      <w:r>
        <w:rPr>
          <w:color w:val="231F20"/>
          <w:sz w:val="20"/>
        </w:rPr>
        <w:t>natural and cultural</w:t>
      </w:r>
      <w:r>
        <w:rPr>
          <w:color w:val="231F20"/>
          <w:spacing w:val="1"/>
          <w:sz w:val="20"/>
        </w:rPr>
        <w:t xml:space="preserve"> </w:t>
      </w:r>
      <w:r>
        <w:rPr>
          <w:color w:val="231F20"/>
          <w:sz w:val="20"/>
        </w:rPr>
        <w:t>heritage</w:t>
      </w:r>
    </w:p>
    <w:p w14:paraId="18630D6C" w14:textId="77777777" w:rsidR="00907F50" w:rsidRDefault="00B8456D">
      <w:pPr>
        <w:pStyle w:val="ListParagraph"/>
        <w:numPr>
          <w:ilvl w:val="3"/>
          <w:numId w:val="26"/>
        </w:numPr>
        <w:tabs>
          <w:tab w:val="left" w:pos="2467"/>
        </w:tabs>
        <w:spacing w:before="80" w:line="3" w:lineRule="exact"/>
        <w:jc w:val="left"/>
        <w:rPr>
          <w:sz w:val="20"/>
        </w:rPr>
      </w:pPr>
      <w:r>
        <w:rPr>
          <w:color w:val="231F20"/>
          <w:sz w:val="20"/>
        </w:rPr>
        <w:t>will not interfere with other park and botanic garden users;</w:t>
      </w:r>
      <w:r>
        <w:rPr>
          <w:color w:val="231F20"/>
          <w:spacing w:val="-8"/>
          <w:sz w:val="20"/>
        </w:rPr>
        <w:t xml:space="preserve"> </w:t>
      </w:r>
      <w:r>
        <w:rPr>
          <w:color w:val="231F20"/>
          <w:sz w:val="20"/>
        </w:rPr>
        <w:t>and</w:t>
      </w:r>
    </w:p>
    <w:p w14:paraId="2B06B5B6" w14:textId="77777777" w:rsidR="00907F50" w:rsidRDefault="00907F50">
      <w:pPr>
        <w:spacing w:line="3" w:lineRule="exact"/>
        <w:rPr>
          <w:sz w:val="20"/>
        </w:rPr>
        <w:sectPr w:rsidR="00907F50">
          <w:pgSz w:w="9980" w:h="14180"/>
          <w:pgMar w:top="1320" w:right="0" w:bottom="760" w:left="0" w:header="0" w:footer="565" w:gutter="0"/>
          <w:cols w:space="720"/>
        </w:sectPr>
      </w:pPr>
    </w:p>
    <w:p w14:paraId="3B75D9EA" w14:textId="77777777" w:rsidR="00907F50" w:rsidRDefault="00B8456D">
      <w:pPr>
        <w:spacing w:line="691" w:lineRule="exact"/>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3</w:t>
      </w:r>
      <w:r>
        <w:rPr>
          <w:color w:val="FFFFFF"/>
          <w:w w:val="77"/>
          <w:sz w:val="36"/>
        </w:rPr>
        <w:t>.3</w:t>
      </w:r>
    </w:p>
    <w:p w14:paraId="3335B4D5" w14:textId="77777777" w:rsidR="00907F50" w:rsidRDefault="00B8456D">
      <w:pPr>
        <w:pStyle w:val="BodyText"/>
        <w:spacing w:before="8"/>
        <w:rPr>
          <w:sz w:val="26"/>
        </w:rPr>
      </w:pPr>
      <w:r>
        <w:br w:type="column"/>
      </w:r>
    </w:p>
    <w:p w14:paraId="2E672C84" w14:textId="77777777" w:rsidR="00907F50" w:rsidRDefault="00B8456D">
      <w:pPr>
        <w:pStyle w:val="ListParagraph"/>
        <w:numPr>
          <w:ilvl w:val="3"/>
          <w:numId w:val="26"/>
        </w:numPr>
        <w:tabs>
          <w:tab w:val="left" w:pos="341"/>
        </w:tabs>
        <w:spacing w:before="0"/>
        <w:ind w:left="340" w:hanging="340"/>
        <w:jc w:val="left"/>
        <w:rPr>
          <w:sz w:val="20"/>
        </w:rPr>
      </w:pPr>
      <w:r>
        <w:rPr>
          <w:color w:val="231F20"/>
          <w:sz w:val="20"/>
        </w:rPr>
        <w:t>does not present an unreasonable risk to public</w:t>
      </w:r>
      <w:r>
        <w:rPr>
          <w:color w:val="231F20"/>
          <w:spacing w:val="-6"/>
          <w:sz w:val="20"/>
        </w:rPr>
        <w:t xml:space="preserve"> </w:t>
      </w:r>
      <w:r>
        <w:rPr>
          <w:color w:val="231F20"/>
          <w:sz w:val="20"/>
        </w:rPr>
        <w:t>safety</w:t>
      </w:r>
    </w:p>
    <w:p w14:paraId="47239553" w14:textId="77777777" w:rsidR="00907F50" w:rsidRDefault="00907F50">
      <w:pPr>
        <w:rPr>
          <w:sz w:val="20"/>
        </w:rPr>
        <w:sectPr w:rsidR="00907F50">
          <w:type w:val="continuous"/>
          <w:pgSz w:w="9980" w:h="14180"/>
          <w:pgMar w:top="1320" w:right="0" w:bottom="280" w:left="0" w:header="720" w:footer="720" w:gutter="0"/>
          <w:cols w:num="2" w:space="720" w:equalWidth="0">
            <w:col w:w="712" w:space="1414"/>
            <w:col w:w="7854"/>
          </w:cols>
        </w:sectPr>
      </w:pPr>
    </w:p>
    <w:p w14:paraId="3B247508" w14:textId="77777777" w:rsidR="00907F50" w:rsidRDefault="00B8456D">
      <w:pPr>
        <w:pStyle w:val="BodyText"/>
        <w:spacing w:line="204" w:lineRule="exact"/>
        <w:ind w:left="2125"/>
      </w:pPr>
      <w:r>
        <w:rPr>
          <w:color w:val="231F20"/>
        </w:rPr>
        <w:t>and the operator:</w:t>
      </w:r>
    </w:p>
    <w:p w14:paraId="00AA929F" w14:textId="77777777" w:rsidR="00907F50" w:rsidRDefault="00B8456D">
      <w:pPr>
        <w:pStyle w:val="ListParagraph"/>
        <w:numPr>
          <w:ilvl w:val="3"/>
          <w:numId w:val="26"/>
        </w:numPr>
        <w:tabs>
          <w:tab w:val="left" w:pos="2467"/>
        </w:tabs>
        <w:spacing w:before="81"/>
        <w:jc w:val="left"/>
        <w:rPr>
          <w:sz w:val="20"/>
        </w:rPr>
      </w:pPr>
      <w:r>
        <w:rPr>
          <w:color w:val="231F20"/>
          <w:sz w:val="20"/>
        </w:rPr>
        <w:t>has sufficient public liability insurance for the duration of the</w:t>
      </w:r>
      <w:r>
        <w:rPr>
          <w:color w:val="231F20"/>
          <w:spacing w:val="-10"/>
          <w:sz w:val="20"/>
        </w:rPr>
        <w:t xml:space="preserve"> </w:t>
      </w:r>
      <w:r>
        <w:rPr>
          <w:color w:val="231F20"/>
          <w:sz w:val="20"/>
        </w:rPr>
        <w:t>licence/permit</w:t>
      </w:r>
    </w:p>
    <w:p w14:paraId="2AC781A7" w14:textId="77777777" w:rsidR="00907F50" w:rsidRDefault="00B8456D">
      <w:pPr>
        <w:pStyle w:val="ListParagraph"/>
        <w:numPr>
          <w:ilvl w:val="3"/>
          <w:numId w:val="26"/>
        </w:numPr>
        <w:tabs>
          <w:tab w:val="left" w:pos="2467"/>
        </w:tabs>
        <w:spacing w:before="80"/>
        <w:jc w:val="left"/>
        <w:rPr>
          <w:sz w:val="20"/>
        </w:rPr>
      </w:pPr>
      <w:r>
        <w:rPr>
          <w:color w:val="231F20"/>
          <w:sz w:val="20"/>
        </w:rPr>
        <w:t>observes workplace health and safety standards and laws;</w:t>
      </w:r>
      <w:r>
        <w:rPr>
          <w:color w:val="231F20"/>
          <w:spacing w:val="-7"/>
          <w:sz w:val="20"/>
        </w:rPr>
        <w:t xml:space="preserve"> </w:t>
      </w:r>
      <w:r>
        <w:rPr>
          <w:color w:val="231F20"/>
          <w:sz w:val="20"/>
        </w:rPr>
        <w:t>and</w:t>
      </w:r>
    </w:p>
    <w:p w14:paraId="42C5BDBC" w14:textId="77777777" w:rsidR="00907F50" w:rsidRDefault="00B8456D">
      <w:pPr>
        <w:pStyle w:val="ListParagraph"/>
        <w:numPr>
          <w:ilvl w:val="3"/>
          <w:numId w:val="26"/>
        </w:numPr>
        <w:tabs>
          <w:tab w:val="left" w:pos="2467"/>
        </w:tabs>
        <w:spacing w:before="81"/>
        <w:jc w:val="left"/>
        <w:rPr>
          <w:sz w:val="20"/>
        </w:rPr>
      </w:pPr>
      <w:r>
        <w:rPr>
          <w:color w:val="231F20"/>
          <w:sz w:val="20"/>
        </w:rPr>
        <w:t>has sufficient first aid qualifications and rescue capacity</w:t>
      </w:r>
      <w:r>
        <w:rPr>
          <w:color w:val="231F20"/>
          <w:spacing w:val="-7"/>
          <w:sz w:val="20"/>
        </w:rPr>
        <w:t xml:space="preserve"> </w:t>
      </w:r>
      <w:r>
        <w:rPr>
          <w:color w:val="231F20"/>
          <w:sz w:val="20"/>
        </w:rPr>
        <w:t>available.</w:t>
      </w:r>
    </w:p>
    <w:p w14:paraId="370CA103" w14:textId="77777777" w:rsidR="00907F50" w:rsidRDefault="00B8456D">
      <w:pPr>
        <w:pStyle w:val="ListParagraph"/>
        <w:numPr>
          <w:ilvl w:val="2"/>
          <w:numId w:val="26"/>
        </w:numPr>
        <w:tabs>
          <w:tab w:val="left" w:pos="2125"/>
          <w:tab w:val="left" w:pos="2126"/>
        </w:tabs>
        <w:spacing w:before="85" w:line="235" w:lineRule="auto"/>
        <w:ind w:right="1667" w:hanging="708"/>
        <w:rPr>
          <w:sz w:val="20"/>
        </w:rPr>
      </w:pPr>
      <w:r>
        <w:rPr>
          <w:color w:val="231F20"/>
          <w:spacing w:val="-6"/>
          <w:sz w:val="20"/>
        </w:rPr>
        <w:t>Tour</w:t>
      </w:r>
      <w:r>
        <w:rPr>
          <w:color w:val="231F20"/>
          <w:spacing w:val="-4"/>
          <w:sz w:val="20"/>
        </w:rPr>
        <w:t xml:space="preserve"> </w:t>
      </w:r>
      <w:r>
        <w:rPr>
          <w:color w:val="231F20"/>
          <w:sz w:val="20"/>
        </w:rPr>
        <w:t>operators</w:t>
      </w:r>
      <w:r>
        <w:rPr>
          <w:color w:val="231F20"/>
          <w:spacing w:val="-3"/>
          <w:sz w:val="20"/>
        </w:rPr>
        <w:t xml:space="preserve"> </w:t>
      </w:r>
      <w:r>
        <w:rPr>
          <w:color w:val="231F20"/>
          <w:sz w:val="20"/>
        </w:rPr>
        <w:t>applying</w:t>
      </w:r>
      <w:r>
        <w:rPr>
          <w:color w:val="231F20"/>
          <w:spacing w:val="-4"/>
          <w:sz w:val="20"/>
        </w:rPr>
        <w:t xml:space="preserve"> </w:t>
      </w:r>
      <w:r>
        <w:rPr>
          <w:color w:val="231F20"/>
          <w:sz w:val="20"/>
        </w:rPr>
        <w:t>for</w:t>
      </w:r>
      <w:r>
        <w:rPr>
          <w:color w:val="231F20"/>
          <w:spacing w:val="-4"/>
          <w:sz w:val="20"/>
        </w:rPr>
        <w:t xml:space="preserve"> </w:t>
      </w:r>
      <w:r>
        <w:rPr>
          <w:color w:val="231F20"/>
          <w:sz w:val="20"/>
        </w:rPr>
        <w:t>a</w:t>
      </w:r>
      <w:r>
        <w:rPr>
          <w:color w:val="231F20"/>
          <w:spacing w:val="-2"/>
          <w:sz w:val="20"/>
        </w:rPr>
        <w:t xml:space="preserve"> </w:t>
      </w:r>
      <w:r>
        <w:rPr>
          <w:color w:val="231F20"/>
          <w:sz w:val="20"/>
        </w:rPr>
        <w:t>permit</w:t>
      </w:r>
      <w:r>
        <w:rPr>
          <w:color w:val="231F20"/>
          <w:spacing w:val="-3"/>
          <w:sz w:val="20"/>
        </w:rPr>
        <w:t xml:space="preserve"> </w:t>
      </w:r>
      <w:r>
        <w:rPr>
          <w:color w:val="231F20"/>
          <w:sz w:val="20"/>
        </w:rPr>
        <w:t>or</w:t>
      </w:r>
      <w:r>
        <w:rPr>
          <w:color w:val="231F20"/>
          <w:spacing w:val="-4"/>
          <w:sz w:val="20"/>
        </w:rPr>
        <w:t xml:space="preserve"> </w:t>
      </w:r>
      <w:r>
        <w:rPr>
          <w:color w:val="231F20"/>
          <w:sz w:val="20"/>
        </w:rPr>
        <w:t>a</w:t>
      </w:r>
      <w:r>
        <w:rPr>
          <w:color w:val="231F20"/>
          <w:spacing w:val="-3"/>
          <w:sz w:val="20"/>
        </w:rPr>
        <w:t xml:space="preserve"> </w:t>
      </w:r>
      <w:r>
        <w:rPr>
          <w:color w:val="231F20"/>
          <w:sz w:val="20"/>
        </w:rPr>
        <w:t>licence</w:t>
      </w:r>
      <w:r>
        <w:rPr>
          <w:color w:val="231F20"/>
          <w:spacing w:val="-3"/>
          <w:sz w:val="20"/>
        </w:rPr>
        <w:t xml:space="preserve"> </w:t>
      </w:r>
      <w:r>
        <w:rPr>
          <w:color w:val="231F20"/>
          <w:sz w:val="20"/>
        </w:rPr>
        <w:t>valid</w:t>
      </w:r>
      <w:r>
        <w:rPr>
          <w:color w:val="231F20"/>
          <w:spacing w:val="-2"/>
          <w:sz w:val="20"/>
        </w:rPr>
        <w:t xml:space="preserve"> </w:t>
      </w:r>
      <w:r>
        <w:rPr>
          <w:color w:val="231F20"/>
          <w:spacing w:val="-3"/>
          <w:sz w:val="20"/>
        </w:rPr>
        <w:t>for</w:t>
      </w:r>
      <w:r>
        <w:rPr>
          <w:color w:val="231F20"/>
          <w:spacing w:val="-4"/>
          <w:sz w:val="20"/>
        </w:rPr>
        <w:t xml:space="preserve"> </w:t>
      </w:r>
      <w:r>
        <w:rPr>
          <w:color w:val="231F20"/>
          <w:sz w:val="20"/>
        </w:rPr>
        <w:t>three</w:t>
      </w:r>
      <w:r>
        <w:rPr>
          <w:color w:val="231F20"/>
          <w:spacing w:val="-4"/>
          <w:sz w:val="20"/>
        </w:rPr>
        <w:t xml:space="preserve"> </w:t>
      </w:r>
      <w:r>
        <w:rPr>
          <w:color w:val="231F20"/>
          <w:sz w:val="20"/>
        </w:rPr>
        <w:t>or</w:t>
      </w:r>
      <w:r>
        <w:rPr>
          <w:color w:val="231F20"/>
          <w:spacing w:val="-4"/>
          <w:sz w:val="20"/>
        </w:rPr>
        <w:t xml:space="preserve"> </w:t>
      </w:r>
      <w:r>
        <w:rPr>
          <w:color w:val="231F20"/>
          <w:sz w:val="20"/>
        </w:rPr>
        <w:t>more</w:t>
      </w:r>
      <w:r>
        <w:rPr>
          <w:color w:val="231F20"/>
          <w:spacing w:val="-3"/>
          <w:sz w:val="20"/>
        </w:rPr>
        <w:t xml:space="preserve"> </w:t>
      </w:r>
      <w:r>
        <w:rPr>
          <w:color w:val="231F20"/>
          <w:sz w:val="20"/>
        </w:rPr>
        <w:t xml:space="preserve">years must be accredited under a </w:t>
      </w:r>
      <w:r>
        <w:rPr>
          <w:color w:val="231F20"/>
          <w:spacing w:val="-4"/>
          <w:sz w:val="20"/>
        </w:rPr>
        <w:t xml:space="preserve">Tourism </w:t>
      </w:r>
      <w:r>
        <w:rPr>
          <w:color w:val="231F20"/>
          <w:sz w:val="20"/>
        </w:rPr>
        <w:t xml:space="preserve">Accreditation Australia Limited </w:t>
      </w:r>
      <w:r>
        <w:rPr>
          <w:color w:val="231F20"/>
          <w:spacing w:val="-4"/>
          <w:sz w:val="20"/>
        </w:rPr>
        <w:t xml:space="preserve">(TAAL) </w:t>
      </w:r>
      <w:r>
        <w:rPr>
          <w:color w:val="231F20"/>
          <w:sz w:val="20"/>
        </w:rPr>
        <w:t xml:space="preserve">program. </w:t>
      </w:r>
      <w:r>
        <w:rPr>
          <w:color w:val="231F20"/>
          <w:spacing w:val="-3"/>
          <w:sz w:val="20"/>
        </w:rPr>
        <w:t xml:space="preserve">At </w:t>
      </w:r>
      <w:r>
        <w:rPr>
          <w:color w:val="231F20"/>
          <w:sz w:val="20"/>
        </w:rPr>
        <w:t>the time of preparing this plan, the following accreditation programs met the Director of National Parks requirements under</w:t>
      </w:r>
      <w:r>
        <w:rPr>
          <w:color w:val="231F20"/>
          <w:spacing w:val="-23"/>
          <w:sz w:val="20"/>
        </w:rPr>
        <w:t xml:space="preserve"> </w:t>
      </w:r>
      <w:r>
        <w:rPr>
          <w:color w:val="231F20"/>
          <w:spacing w:val="-5"/>
          <w:sz w:val="20"/>
        </w:rPr>
        <w:t>TAAL:</w:t>
      </w:r>
    </w:p>
    <w:p w14:paraId="7A89CBCC" w14:textId="77777777" w:rsidR="00907F50" w:rsidRDefault="00B8456D">
      <w:pPr>
        <w:pStyle w:val="ListParagraph"/>
        <w:numPr>
          <w:ilvl w:val="3"/>
          <w:numId w:val="26"/>
        </w:numPr>
        <w:tabs>
          <w:tab w:val="left" w:pos="2467"/>
        </w:tabs>
        <w:spacing w:before="84"/>
        <w:jc w:val="left"/>
        <w:rPr>
          <w:sz w:val="20"/>
        </w:rPr>
      </w:pPr>
      <w:r>
        <w:rPr>
          <w:color w:val="231F20"/>
          <w:sz w:val="20"/>
        </w:rPr>
        <w:t xml:space="preserve">Ecotourism </w:t>
      </w:r>
      <w:proofErr w:type="spellStart"/>
      <w:r>
        <w:rPr>
          <w:color w:val="231F20"/>
          <w:sz w:val="20"/>
        </w:rPr>
        <w:t>EcoCertification</w:t>
      </w:r>
      <w:proofErr w:type="spellEnd"/>
      <w:r>
        <w:rPr>
          <w:color w:val="231F20"/>
          <w:sz w:val="20"/>
        </w:rPr>
        <w:t xml:space="preserve"> Program (Ecotourism</w:t>
      </w:r>
      <w:r>
        <w:rPr>
          <w:color w:val="231F20"/>
          <w:spacing w:val="-7"/>
          <w:sz w:val="20"/>
        </w:rPr>
        <w:t xml:space="preserve"> </w:t>
      </w:r>
      <w:r>
        <w:rPr>
          <w:color w:val="231F20"/>
          <w:sz w:val="20"/>
        </w:rPr>
        <w:t>Australia)</w:t>
      </w:r>
    </w:p>
    <w:p w14:paraId="135C5DE7" w14:textId="77777777" w:rsidR="00907F50" w:rsidRDefault="00B8456D">
      <w:pPr>
        <w:pStyle w:val="ListParagraph"/>
        <w:numPr>
          <w:ilvl w:val="3"/>
          <w:numId w:val="26"/>
        </w:numPr>
        <w:tabs>
          <w:tab w:val="left" w:pos="2467"/>
        </w:tabs>
        <w:spacing w:before="81"/>
        <w:jc w:val="left"/>
        <w:rPr>
          <w:sz w:val="20"/>
        </w:rPr>
      </w:pPr>
      <w:r>
        <w:rPr>
          <w:color w:val="231F20"/>
          <w:sz w:val="20"/>
        </w:rPr>
        <w:t xml:space="preserve">Advanced </w:t>
      </w:r>
      <w:proofErr w:type="spellStart"/>
      <w:r>
        <w:rPr>
          <w:color w:val="231F20"/>
          <w:sz w:val="20"/>
        </w:rPr>
        <w:t>EcoCertification</w:t>
      </w:r>
      <w:proofErr w:type="spellEnd"/>
      <w:r>
        <w:rPr>
          <w:color w:val="231F20"/>
          <w:sz w:val="20"/>
        </w:rPr>
        <w:t xml:space="preserve"> Program (Ecotourism</w:t>
      </w:r>
      <w:r>
        <w:rPr>
          <w:color w:val="231F20"/>
          <w:spacing w:val="-5"/>
          <w:sz w:val="20"/>
        </w:rPr>
        <w:t xml:space="preserve"> </w:t>
      </w:r>
      <w:r>
        <w:rPr>
          <w:color w:val="231F20"/>
          <w:sz w:val="20"/>
        </w:rPr>
        <w:t>Australia)</w:t>
      </w:r>
    </w:p>
    <w:p w14:paraId="598B2615" w14:textId="77777777" w:rsidR="00907F50" w:rsidRDefault="00B8456D">
      <w:pPr>
        <w:pStyle w:val="ListParagraph"/>
        <w:numPr>
          <w:ilvl w:val="3"/>
          <w:numId w:val="26"/>
        </w:numPr>
        <w:tabs>
          <w:tab w:val="left" w:pos="2467"/>
        </w:tabs>
        <w:spacing w:before="81"/>
        <w:jc w:val="left"/>
        <w:rPr>
          <w:sz w:val="20"/>
        </w:rPr>
      </w:pPr>
      <w:r>
        <w:rPr>
          <w:color w:val="231F20"/>
          <w:sz w:val="20"/>
        </w:rPr>
        <w:t xml:space="preserve">Nature </w:t>
      </w:r>
      <w:r>
        <w:rPr>
          <w:color w:val="231F20"/>
          <w:spacing w:val="-4"/>
          <w:sz w:val="20"/>
        </w:rPr>
        <w:t xml:space="preserve">Tourism </w:t>
      </w:r>
      <w:proofErr w:type="spellStart"/>
      <w:r>
        <w:rPr>
          <w:color w:val="231F20"/>
          <w:sz w:val="20"/>
        </w:rPr>
        <w:t>EcoCertification</w:t>
      </w:r>
      <w:proofErr w:type="spellEnd"/>
      <w:r>
        <w:rPr>
          <w:color w:val="231F20"/>
          <w:sz w:val="20"/>
        </w:rPr>
        <w:t xml:space="preserve"> Program (Ecotourism</w:t>
      </w:r>
      <w:r>
        <w:rPr>
          <w:color w:val="231F20"/>
          <w:spacing w:val="-5"/>
          <w:sz w:val="20"/>
        </w:rPr>
        <w:t xml:space="preserve"> </w:t>
      </w:r>
      <w:r>
        <w:rPr>
          <w:color w:val="231F20"/>
          <w:sz w:val="20"/>
        </w:rPr>
        <w:t>Australia)</w:t>
      </w:r>
    </w:p>
    <w:p w14:paraId="4A40D230" w14:textId="77777777" w:rsidR="00907F50" w:rsidRDefault="00B8456D">
      <w:pPr>
        <w:pStyle w:val="ListParagraph"/>
        <w:numPr>
          <w:ilvl w:val="3"/>
          <w:numId w:val="26"/>
        </w:numPr>
        <w:tabs>
          <w:tab w:val="left" w:pos="2467"/>
        </w:tabs>
        <w:spacing w:before="81"/>
        <w:jc w:val="left"/>
        <w:rPr>
          <w:sz w:val="20"/>
        </w:rPr>
      </w:pPr>
      <w:r>
        <w:rPr>
          <w:color w:val="231F20"/>
          <w:sz w:val="20"/>
        </w:rPr>
        <w:t>Respecting Our Culture (Ecotourism</w:t>
      </w:r>
      <w:r>
        <w:rPr>
          <w:color w:val="231F20"/>
          <w:spacing w:val="-7"/>
          <w:sz w:val="20"/>
        </w:rPr>
        <w:t xml:space="preserve"> </w:t>
      </w:r>
      <w:r>
        <w:rPr>
          <w:color w:val="231F20"/>
          <w:sz w:val="20"/>
        </w:rPr>
        <w:t>Australia)</w:t>
      </w:r>
    </w:p>
    <w:p w14:paraId="33CC5E1E" w14:textId="77777777" w:rsidR="00907F50" w:rsidRDefault="00B8456D">
      <w:pPr>
        <w:pStyle w:val="ListParagraph"/>
        <w:numPr>
          <w:ilvl w:val="3"/>
          <w:numId w:val="26"/>
        </w:numPr>
        <w:tabs>
          <w:tab w:val="left" w:pos="2467"/>
        </w:tabs>
        <w:spacing w:before="81"/>
        <w:jc w:val="left"/>
        <w:rPr>
          <w:sz w:val="20"/>
        </w:rPr>
      </w:pPr>
      <w:r>
        <w:rPr>
          <w:color w:val="231F20"/>
          <w:spacing w:val="-9"/>
          <w:sz w:val="20"/>
        </w:rPr>
        <w:t xml:space="preserve">ATAP </w:t>
      </w:r>
      <w:r>
        <w:rPr>
          <w:color w:val="231F20"/>
          <w:sz w:val="20"/>
        </w:rPr>
        <w:t xml:space="preserve">(Australian </w:t>
      </w:r>
      <w:r>
        <w:rPr>
          <w:color w:val="231F20"/>
          <w:spacing w:val="-4"/>
          <w:sz w:val="20"/>
        </w:rPr>
        <w:t xml:space="preserve">Tourism </w:t>
      </w:r>
      <w:r>
        <w:rPr>
          <w:color w:val="231F20"/>
          <w:sz w:val="20"/>
        </w:rPr>
        <w:t>Accreditation</w:t>
      </w:r>
      <w:r>
        <w:rPr>
          <w:color w:val="231F20"/>
          <w:spacing w:val="9"/>
          <w:sz w:val="20"/>
        </w:rPr>
        <w:t xml:space="preserve"> </w:t>
      </w:r>
      <w:r>
        <w:rPr>
          <w:color w:val="231F20"/>
          <w:sz w:val="20"/>
        </w:rPr>
        <w:t>Program).</w:t>
      </w:r>
    </w:p>
    <w:p w14:paraId="42438734" w14:textId="77777777" w:rsidR="00907F50" w:rsidRDefault="00B8456D">
      <w:pPr>
        <w:pStyle w:val="ListParagraph"/>
        <w:numPr>
          <w:ilvl w:val="2"/>
          <w:numId w:val="26"/>
        </w:numPr>
        <w:tabs>
          <w:tab w:val="left" w:pos="2125"/>
          <w:tab w:val="left" w:pos="2126"/>
        </w:tabs>
        <w:spacing w:before="85" w:line="235" w:lineRule="auto"/>
        <w:ind w:right="1819" w:hanging="708"/>
        <w:rPr>
          <w:sz w:val="20"/>
        </w:rPr>
      </w:pPr>
      <w:r>
        <w:rPr>
          <w:color w:val="231F20"/>
          <w:sz w:val="20"/>
        </w:rPr>
        <w:t>Subject to assessment under Section 3.6, the Director may grant leases</w:t>
      </w:r>
      <w:r>
        <w:rPr>
          <w:color w:val="231F20"/>
          <w:spacing w:val="-30"/>
          <w:sz w:val="20"/>
        </w:rPr>
        <w:t xml:space="preserve"> </w:t>
      </w:r>
      <w:r>
        <w:rPr>
          <w:color w:val="231F20"/>
          <w:sz w:val="20"/>
        </w:rPr>
        <w:t xml:space="preserve">and licences relating to land in the park and botanic garden including, but not restricted </w:t>
      </w:r>
      <w:r>
        <w:rPr>
          <w:color w:val="231F20"/>
          <w:spacing w:val="-2"/>
          <w:sz w:val="20"/>
        </w:rPr>
        <w:t xml:space="preserve">to, </w:t>
      </w:r>
      <w:r>
        <w:rPr>
          <w:color w:val="231F20"/>
          <w:sz w:val="20"/>
        </w:rPr>
        <w:t xml:space="preserve">leases or licences </w:t>
      </w:r>
      <w:r>
        <w:rPr>
          <w:color w:val="231F20"/>
          <w:spacing w:val="-3"/>
          <w:sz w:val="20"/>
        </w:rPr>
        <w:t xml:space="preserve">for </w:t>
      </w:r>
      <w:r>
        <w:rPr>
          <w:color w:val="231F20"/>
          <w:sz w:val="20"/>
        </w:rPr>
        <w:t>exclusive-use commercial</w:t>
      </w:r>
      <w:r>
        <w:rPr>
          <w:color w:val="231F20"/>
          <w:spacing w:val="-21"/>
          <w:sz w:val="20"/>
        </w:rPr>
        <w:t xml:space="preserve"> </w:t>
      </w:r>
      <w:r>
        <w:rPr>
          <w:color w:val="231F20"/>
          <w:sz w:val="20"/>
        </w:rPr>
        <w:t>activities.</w:t>
      </w:r>
    </w:p>
    <w:p w14:paraId="33A6BBB8" w14:textId="77777777" w:rsidR="00907F50" w:rsidRDefault="00907F50">
      <w:pPr>
        <w:spacing w:line="235" w:lineRule="auto"/>
        <w:rPr>
          <w:sz w:val="20"/>
        </w:rPr>
        <w:sectPr w:rsidR="00907F50">
          <w:type w:val="continuous"/>
          <w:pgSz w:w="9980" w:h="14180"/>
          <w:pgMar w:top="1320" w:right="0" w:bottom="280" w:left="0" w:header="720" w:footer="720" w:gutter="0"/>
          <w:cols w:space="720"/>
        </w:sectPr>
      </w:pPr>
    </w:p>
    <w:p w14:paraId="1E7C55EA" w14:textId="77777777" w:rsidR="00907F50" w:rsidRDefault="00B8456D">
      <w:pPr>
        <w:pStyle w:val="ListParagraph"/>
        <w:numPr>
          <w:ilvl w:val="2"/>
          <w:numId w:val="26"/>
        </w:numPr>
        <w:tabs>
          <w:tab w:val="left" w:pos="2125"/>
          <w:tab w:val="left" w:pos="2126"/>
        </w:tabs>
        <w:spacing w:before="43"/>
        <w:ind w:hanging="708"/>
        <w:rPr>
          <w:sz w:val="20"/>
        </w:rPr>
      </w:pPr>
      <w:r>
        <w:rPr>
          <w:color w:val="231F20"/>
          <w:sz w:val="20"/>
        </w:rPr>
        <w:lastRenderedPageBreak/>
        <w:t>Leases and licences</w:t>
      </w:r>
      <w:r>
        <w:rPr>
          <w:color w:val="231F20"/>
          <w:spacing w:val="-2"/>
          <w:sz w:val="20"/>
        </w:rPr>
        <w:t xml:space="preserve"> </w:t>
      </w:r>
      <w:r>
        <w:rPr>
          <w:color w:val="231F20"/>
          <w:sz w:val="20"/>
        </w:rPr>
        <w:t>will:</w:t>
      </w:r>
    </w:p>
    <w:p w14:paraId="22F8C435" w14:textId="77777777" w:rsidR="00907F50" w:rsidRDefault="00B8456D">
      <w:pPr>
        <w:pStyle w:val="ListParagraph"/>
        <w:numPr>
          <w:ilvl w:val="3"/>
          <w:numId w:val="26"/>
        </w:numPr>
        <w:tabs>
          <w:tab w:val="left" w:pos="2467"/>
        </w:tabs>
        <w:spacing w:before="81"/>
        <w:jc w:val="left"/>
        <w:rPr>
          <w:sz w:val="20"/>
        </w:rPr>
      </w:pPr>
      <w:r>
        <w:rPr>
          <w:color w:val="231F20"/>
          <w:sz w:val="20"/>
        </w:rPr>
        <w:t>clearly define the area covered by the sublease or</w:t>
      </w:r>
      <w:r>
        <w:rPr>
          <w:color w:val="231F20"/>
          <w:spacing w:val="-9"/>
          <w:sz w:val="20"/>
        </w:rPr>
        <w:t xml:space="preserve"> </w:t>
      </w:r>
      <w:r>
        <w:rPr>
          <w:color w:val="231F20"/>
          <w:sz w:val="20"/>
        </w:rPr>
        <w:t>licence</w:t>
      </w:r>
    </w:p>
    <w:p w14:paraId="3C8BE2B2" w14:textId="77777777" w:rsidR="00907F50" w:rsidRDefault="00B8456D">
      <w:pPr>
        <w:pStyle w:val="ListParagraph"/>
        <w:numPr>
          <w:ilvl w:val="3"/>
          <w:numId w:val="26"/>
        </w:numPr>
        <w:tabs>
          <w:tab w:val="left" w:pos="2467"/>
        </w:tabs>
        <w:spacing w:before="81"/>
        <w:jc w:val="left"/>
        <w:rPr>
          <w:sz w:val="20"/>
        </w:rPr>
      </w:pPr>
      <w:r>
        <w:rPr>
          <w:color w:val="231F20"/>
          <w:sz w:val="20"/>
        </w:rPr>
        <w:t>include provisions for minimising impacts on park and botanic garden</w:t>
      </w:r>
      <w:r>
        <w:rPr>
          <w:color w:val="231F20"/>
          <w:spacing w:val="-17"/>
          <w:sz w:val="20"/>
        </w:rPr>
        <w:t xml:space="preserve"> </w:t>
      </w:r>
      <w:r>
        <w:rPr>
          <w:color w:val="231F20"/>
          <w:sz w:val="20"/>
        </w:rPr>
        <w:t>values</w:t>
      </w:r>
    </w:p>
    <w:p w14:paraId="5D849E67" w14:textId="77777777" w:rsidR="00907F50" w:rsidRDefault="00B8456D">
      <w:pPr>
        <w:pStyle w:val="ListParagraph"/>
        <w:numPr>
          <w:ilvl w:val="3"/>
          <w:numId w:val="26"/>
        </w:numPr>
        <w:tabs>
          <w:tab w:val="left" w:pos="2467"/>
        </w:tabs>
        <w:spacing w:before="85" w:line="235" w:lineRule="auto"/>
        <w:ind w:right="1766"/>
        <w:jc w:val="left"/>
        <w:rPr>
          <w:sz w:val="20"/>
        </w:rPr>
      </w:pPr>
      <w:r>
        <w:rPr>
          <w:color w:val="231F20"/>
          <w:sz w:val="20"/>
        </w:rPr>
        <w:t>include</w:t>
      </w:r>
      <w:r>
        <w:rPr>
          <w:color w:val="231F20"/>
          <w:spacing w:val="-10"/>
          <w:sz w:val="20"/>
        </w:rPr>
        <w:t xml:space="preserve"> </w:t>
      </w:r>
      <w:r>
        <w:rPr>
          <w:color w:val="231F20"/>
          <w:sz w:val="20"/>
        </w:rPr>
        <w:t>environmental</w:t>
      </w:r>
      <w:r>
        <w:rPr>
          <w:color w:val="231F20"/>
          <w:spacing w:val="-9"/>
          <w:sz w:val="20"/>
        </w:rPr>
        <w:t xml:space="preserve"> </w:t>
      </w:r>
      <w:r>
        <w:rPr>
          <w:color w:val="231F20"/>
          <w:sz w:val="20"/>
        </w:rPr>
        <w:t>protection</w:t>
      </w:r>
      <w:r>
        <w:rPr>
          <w:color w:val="231F20"/>
          <w:spacing w:val="-10"/>
          <w:sz w:val="20"/>
        </w:rPr>
        <w:t xml:space="preserve"> </w:t>
      </w:r>
      <w:r>
        <w:rPr>
          <w:color w:val="231F20"/>
          <w:sz w:val="20"/>
        </w:rPr>
        <w:t>measures</w:t>
      </w:r>
      <w:r>
        <w:rPr>
          <w:color w:val="231F20"/>
          <w:spacing w:val="-9"/>
          <w:sz w:val="20"/>
        </w:rPr>
        <w:t xml:space="preserve"> </w:t>
      </w:r>
      <w:r>
        <w:rPr>
          <w:color w:val="231F20"/>
          <w:sz w:val="20"/>
        </w:rPr>
        <w:t>including,</w:t>
      </w:r>
      <w:r>
        <w:rPr>
          <w:color w:val="231F20"/>
          <w:spacing w:val="-9"/>
          <w:sz w:val="20"/>
        </w:rPr>
        <w:t xml:space="preserve"> </w:t>
      </w:r>
      <w:r>
        <w:rPr>
          <w:color w:val="231F20"/>
          <w:sz w:val="20"/>
        </w:rPr>
        <w:t>where</w:t>
      </w:r>
      <w:r>
        <w:rPr>
          <w:color w:val="231F20"/>
          <w:spacing w:val="-10"/>
          <w:sz w:val="20"/>
        </w:rPr>
        <w:t xml:space="preserve"> </w:t>
      </w:r>
      <w:r>
        <w:rPr>
          <w:color w:val="231F20"/>
          <w:sz w:val="20"/>
        </w:rPr>
        <w:t>necessary, waste</w:t>
      </w:r>
      <w:r>
        <w:rPr>
          <w:color w:val="231F20"/>
          <w:spacing w:val="-2"/>
          <w:sz w:val="20"/>
        </w:rPr>
        <w:t xml:space="preserve"> </w:t>
      </w:r>
      <w:r>
        <w:rPr>
          <w:color w:val="231F20"/>
          <w:sz w:val="20"/>
        </w:rPr>
        <w:t>management</w:t>
      </w:r>
    </w:p>
    <w:p w14:paraId="43BDCA28" w14:textId="77777777" w:rsidR="00907F50" w:rsidRDefault="00B8456D">
      <w:pPr>
        <w:pStyle w:val="ListParagraph"/>
        <w:numPr>
          <w:ilvl w:val="3"/>
          <w:numId w:val="26"/>
        </w:numPr>
        <w:tabs>
          <w:tab w:val="left" w:pos="2467"/>
        </w:tabs>
        <w:spacing w:before="83"/>
        <w:jc w:val="left"/>
        <w:rPr>
          <w:sz w:val="20"/>
        </w:rPr>
      </w:pPr>
      <w:r>
        <w:rPr>
          <w:color w:val="231F20"/>
          <w:sz w:val="20"/>
        </w:rPr>
        <w:t>provide for cost-recovery and, if relevant, appropriate financial</w:t>
      </w:r>
      <w:r>
        <w:rPr>
          <w:color w:val="231F20"/>
          <w:spacing w:val="-16"/>
          <w:sz w:val="20"/>
        </w:rPr>
        <w:t xml:space="preserve"> </w:t>
      </w:r>
      <w:r>
        <w:rPr>
          <w:color w:val="231F20"/>
          <w:sz w:val="20"/>
        </w:rPr>
        <w:t>terms.</w:t>
      </w:r>
    </w:p>
    <w:p w14:paraId="63013A38" w14:textId="77777777" w:rsidR="00907F50" w:rsidRDefault="00B8456D">
      <w:pPr>
        <w:pStyle w:val="ListParagraph"/>
        <w:numPr>
          <w:ilvl w:val="2"/>
          <w:numId w:val="26"/>
        </w:numPr>
        <w:tabs>
          <w:tab w:val="left" w:pos="2125"/>
          <w:tab w:val="left" w:pos="2126"/>
        </w:tabs>
        <w:spacing w:before="84" w:line="235" w:lineRule="auto"/>
        <w:ind w:right="1617" w:hanging="708"/>
        <w:rPr>
          <w:sz w:val="20"/>
        </w:rPr>
      </w:pPr>
      <w:r>
        <w:rPr>
          <w:color w:val="231F20"/>
          <w:sz w:val="20"/>
        </w:rPr>
        <w:t>Commercial</w:t>
      </w:r>
      <w:r>
        <w:rPr>
          <w:color w:val="231F20"/>
          <w:spacing w:val="-5"/>
          <w:sz w:val="20"/>
        </w:rPr>
        <w:t xml:space="preserve"> </w:t>
      </w:r>
      <w:r>
        <w:rPr>
          <w:color w:val="231F20"/>
          <w:sz w:val="20"/>
        </w:rPr>
        <w:t>scenic</w:t>
      </w:r>
      <w:r>
        <w:rPr>
          <w:color w:val="231F20"/>
          <w:spacing w:val="-3"/>
          <w:sz w:val="20"/>
        </w:rPr>
        <w:t xml:space="preserve"> </w:t>
      </w:r>
      <w:r>
        <w:rPr>
          <w:color w:val="231F20"/>
          <w:sz w:val="20"/>
        </w:rPr>
        <w:t>flights</w:t>
      </w:r>
      <w:r>
        <w:rPr>
          <w:color w:val="231F20"/>
          <w:spacing w:val="-4"/>
          <w:sz w:val="20"/>
        </w:rPr>
        <w:t xml:space="preserve"> </w:t>
      </w:r>
      <w:r>
        <w:rPr>
          <w:color w:val="231F20"/>
          <w:sz w:val="20"/>
        </w:rPr>
        <w:t>may</w:t>
      </w:r>
      <w:r>
        <w:rPr>
          <w:color w:val="231F20"/>
          <w:spacing w:val="-3"/>
          <w:sz w:val="20"/>
        </w:rPr>
        <w:t xml:space="preserve"> </w:t>
      </w:r>
      <w:r>
        <w:rPr>
          <w:color w:val="231F20"/>
          <w:sz w:val="20"/>
        </w:rPr>
        <w:t>be</w:t>
      </w:r>
      <w:r>
        <w:rPr>
          <w:color w:val="231F20"/>
          <w:spacing w:val="-3"/>
          <w:sz w:val="20"/>
        </w:rPr>
        <w:t xml:space="preserve"> </w:t>
      </w:r>
      <w:r>
        <w:rPr>
          <w:color w:val="231F20"/>
          <w:sz w:val="20"/>
        </w:rPr>
        <w:t>carried</w:t>
      </w:r>
      <w:r>
        <w:rPr>
          <w:color w:val="231F20"/>
          <w:spacing w:val="-4"/>
          <w:sz w:val="20"/>
        </w:rPr>
        <w:t xml:space="preserve"> </w:t>
      </w:r>
      <w:r>
        <w:rPr>
          <w:color w:val="231F20"/>
          <w:sz w:val="20"/>
        </w:rPr>
        <w:t>on</w:t>
      </w:r>
      <w:r>
        <w:rPr>
          <w:color w:val="231F20"/>
          <w:spacing w:val="-4"/>
          <w:sz w:val="20"/>
        </w:rPr>
        <w:t xml:space="preserve"> </w:t>
      </w:r>
      <w:r>
        <w:rPr>
          <w:color w:val="231F20"/>
          <w:sz w:val="20"/>
        </w:rPr>
        <w:t>over</w:t>
      </w:r>
      <w:r>
        <w:rPr>
          <w:color w:val="231F20"/>
          <w:spacing w:val="-4"/>
          <w:sz w:val="20"/>
        </w:rPr>
        <w:t xml:space="preserve"> </w:t>
      </w:r>
      <w:r>
        <w:rPr>
          <w:color w:val="231F20"/>
          <w:sz w:val="20"/>
        </w:rPr>
        <w:t>the</w:t>
      </w:r>
      <w:r>
        <w:rPr>
          <w:color w:val="231F20"/>
          <w:spacing w:val="-4"/>
          <w:sz w:val="20"/>
        </w:rPr>
        <w:t xml:space="preserve"> </w:t>
      </w:r>
      <w:r>
        <w:rPr>
          <w:color w:val="231F20"/>
          <w:sz w:val="20"/>
        </w:rPr>
        <w:t>park</w:t>
      </w:r>
      <w:r>
        <w:rPr>
          <w:color w:val="231F20"/>
          <w:spacing w:val="-3"/>
          <w:sz w:val="20"/>
        </w:rPr>
        <w:t xml:space="preserve"> </w:t>
      </w:r>
      <w:r>
        <w:rPr>
          <w:color w:val="231F20"/>
          <w:sz w:val="20"/>
        </w:rPr>
        <w:t>and</w:t>
      </w:r>
      <w:r>
        <w:rPr>
          <w:color w:val="231F20"/>
          <w:spacing w:val="-4"/>
          <w:sz w:val="20"/>
        </w:rPr>
        <w:t xml:space="preserve"> </w:t>
      </w:r>
      <w:r>
        <w:rPr>
          <w:color w:val="231F20"/>
          <w:sz w:val="20"/>
        </w:rPr>
        <w:t>botanic</w:t>
      </w:r>
      <w:r>
        <w:rPr>
          <w:color w:val="231F20"/>
          <w:spacing w:val="-3"/>
          <w:sz w:val="20"/>
        </w:rPr>
        <w:t xml:space="preserve"> </w:t>
      </w:r>
      <w:r>
        <w:rPr>
          <w:color w:val="231F20"/>
          <w:sz w:val="20"/>
        </w:rPr>
        <w:t>garden subject to Australian Civil Aviation</w:t>
      </w:r>
      <w:r>
        <w:rPr>
          <w:color w:val="231F20"/>
          <w:spacing w:val="-5"/>
          <w:sz w:val="20"/>
        </w:rPr>
        <w:t xml:space="preserve"> </w:t>
      </w:r>
      <w:r>
        <w:rPr>
          <w:color w:val="231F20"/>
          <w:sz w:val="20"/>
        </w:rPr>
        <w:t>Standards.</w:t>
      </w:r>
    </w:p>
    <w:p w14:paraId="41236071" w14:textId="77777777" w:rsidR="00907F50" w:rsidRDefault="00B8456D">
      <w:pPr>
        <w:pStyle w:val="ListParagraph"/>
        <w:numPr>
          <w:ilvl w:val="2"/>
          <w:numId w:val="26"/>
        </w:numPr>
        <w:tabs>
          <w:tab w:val="left" w:pos="2125"/>
          <w:tab w:val="left" w:pos="2126"/>
        </w:tabs>
        <w:spacing w:line="235" w:lineRule="auto"/>
        <w:ind w:right="1455" w:hanging="708"/>
        <w:rPr>
          <w:sz w:val="20"/>
        </w:rPr>
      </w:pPr>
      <w:r>
        <w:rPr>
          <w:color w:val="231F20"/>
          <w:sz w:val="20"/>
        </w:rPr>
        <w:t>Commercial operation of a remotely piloted aircraft within or above the park and</w:t>
      </w:r>
      <w:r>
        <w:rPr>
          <w:color w:val="231F20"/>
          <w:spacing w:val="-3"/>
          <w:sz w:val="20"/>
        </w:rPr>
        <w:t xml:space="preserve"> </w:t>
      </w:r>
      <w:r>
        <w:rPr>
          <w:color w:val="231F20"/>
          <w:sz w:val="20"/>
        </w:rPr>
        <w:t>botanic</w:t>
      </w:r>
      <w:r>
        <w:rPr>
          <w:color w:val="231F20"/>
          <w:spacing w:val="-3"/>
          <w:sz w:val="20"/>
        </w:rPr>
        <w:t xml:space="preserve"> </w:t>
      </w:r>
      <w:r>
        <w:rPr>
          <w:color w:val="231F20"/>
          <w:sz w:val="20"/>
        </w:rPr>
        <w:t>garden</w:t>
      </w:r>
      <w:r>
        <w:rPr>
          <w:color w:val="231F20"/>
          <w:spacing w:val="-3"/>
          <w:sz w:val="20"/>
        </w:rPr>
        <w:t xml:space="preserve"> </w:t>
      </w:r>
      <w:r>
        <w:rPr>
          <w:color w:val="231F20"/>
          <w:sz w:val="20"/>
        </w:rPr>
        <w:t>requires</w:t>
      </w:r>
      <w:r>
        <w:rPr>
          <w:color w:val="231F20"/>
          <w:spacing w:val="-4"/>
          <w:sz w:val="20"/>
        </w:rPr>
        <w:t xml:space="preserve"> </w:t>
      </w:r>
      <w:r>
        <w:rPr>
          <w:color w:val="231F20"/>
          <w:sz w:val="20"/>
        </w:rPr>
        <w:t>a</w:t>
      </w:r>
      <w:r>
        <w:rPr>
          <w:color w:val="231F20"/>
          <w:spacing w:val="-3"/>
          <w:sz w:val="20"/>
        </w:rPr>
        <w:t xml:space="preserve"> </w:t>
      </w:r>
      <w:r>
        <w:rPr>
          <w:color w:val="231F20"/>
          <w:sz w:val="20"/>
        </w:rPr>
        <w:t>permit</w:t>
      </w:r>
      <w:r>
        <w:rPr>
          <w:color w:val="231F20"/>
          <w:spacing w:val="-3"/>
          <w:sz w:val="20"/>
        </w:rPr>
        <w:t xml:space="preserve"> </w:t>
      </w:r>
      <w:r>
        <w:rPr>
          <w:color w:val="231F20"/>
          <w:sz w:val="20"/>
        </w:rPr>
        <w:t>or</w:t>
      </w:r>
      <w:r>
        <w:rPr>
          <w:color w:val="231F20"/>
          <w:spacing w:val="-4"/>
          <w:sz w:val="20"/>
        </w:rPr>
        <w:t xml:space="preserve"> </w:t>
      </w:r>
      <w:r>
        <w:rPr>
          <w:color w:val="231F20"/>
          <w:sz w:val="20"/>
        </w:rPr>
        <w:t>licence</w:t>
      </w:r>
      <w:r>
        <w:rPr>
          <w:color w:val="231F20"/>
          <w:spacing w:val="-3"/>
          <w:sz w:val="20"/>
        </w:rPr>
        <w:t xml:space="preserve"> </w:t>
      </w:r>
      <w:r>
        <w:rPr>
          <w:color w:val="231F20"/>
          <w:sz w:val="20"/>
        </w:rPr>
        <w:t>issued</w:t>
      </w:r>
      <w:r>
        <w:rPr>
          <w:color w:val="231F20"/>
          <w:spacing w:val="-3"/>
          <w:sz w:val="20"/>
        </w:rPr>
        <w:t xml:space="preserve"> </w:t>
      </w:r>
      <w:r>
        <w:rPr>
          <w:color w:val="231F20"/>
          <w:sz w:val="20"/>
        </w:rPr>
        <w:t>by</w:t>
      </w:r>
      <w:r>
        <w:rPr>
          <w:color w:val="231F20"/>
          <w:spacing w:val="-3"/>
          <w:sz w:val="20"/>
        </w:rPr>
        <w:t xml:space="preserve"> </w:t>
      </w:r>
      <w:r>
        <w:rPr>
          <w:color w:val="231F20"/>
          <w:sz w:val="20"/>
        </w:rPr>
        <w:t>the</w:t>
      </w:r>
      <w:r>
        <w:rPr>
          <w:color w:val="231F20"/>
          <w:spacing w:val="-3"/>
          <w:sz w:val="20"/>
        </w:rPr>
        <w:t xml:space="preserve"> </w:t>
      </w:r>
      <w:r>
        <w:rPr>
          <w:color w:val="231F20"/>
          <w:sz w:val="20"/>
        </w:rPr>
        <w:t>Director</w:t>
      </w:r>
      <w:r>
        <w:rPr>
          <w:color w:val="231F20"/>
          <w:spacing w:val="-4"/>
          <w:sz w:val="20"/>
        </w:rPr>
        <w:t xml:space="preserve"> </w:t>
      </w:r>
      <w:r>
        <w:rPr>
          <w:color w:val="231F20"/>
          <w:sz w:val="20"/>
        </w:rPr>
        <w:t>and</w:t>
      </w:r>
      <w:r>
        <w:rPr>
          <w:color w:val="231F20"/>
          <w:spacing w:val="-3"/>
          <w:sz w:val="20"/>
        </w:rPr>
        <w:t xml:space="preserve"> </w:t>
      </w:r>
      <w:r>
        <w:rPr>
          <w:color w:val="231F20"/>
          <w:sz w:val="20"/>
        </w:rPr>
        <w:t xml:space="preserve">must </w:t>
      </w:r>
      <w:proofErr w:type="gramStart"/>
      <w:r>
        <w:rPr>
          <w:color w:val="231F20"/>
          <w:sz w:val="20"/>
        </w:rPr>
        <w:t>comply</w:t>
      </w:r>
      <w:r>
        <w:rPr>
          <w:color w:val="231F20"/>
          <w:spacing w:val="-6"/>
          <w:sz w:val="20"/>
        </w:rPr>
        <w:t xml:space="preserve"> </w:t>
      </w:r>
      <w:r>
        <w:rPr>
          <w:color w:val="231F20"/>
          <w:sz w:val="20"/>
        </w:rPr>
        <w:t>with</w:t>
      </w:r>
      <w:r>
        <w:rPr>
          <w:color w:val="231F20"/>
          <w:spacing w:val="-4"/>
          <w:sz w:val="20"/>
        </w:rPr>
        <w:t xml:space="preserve"> </w:t>
      </w:r>
      <w:r>
        <w:rPr>
          <w:color w:val="231F20"/>
          <w:sz w:val="20"/>
        </w:rPr>
        <w:t>relevant</w:t>
      </w:r>
      <w:r>
        <w:rPr>
          <w:color w:val="231F20"/>
          <w:spacing w:val="-5"/>
          <w:sz w:val="20"/>
        </w:rPr>
        <w:t xml:space="preserve"> </w:t>
      </w:r>
      <w:r>
        <w:rPr>
          <w:color w:val="231F20"/>
          <w:sz w:val="20"/>
        </w:rPr>
        <w:t>Civil</w:t>
      </w:r>
      <w:r>
        <w:rPr>
          <w:color w:val="231F20"/>
          <w:spacing w:val="-5"/>
          <w:sz w:val="20"/>
        </w:rPr>
        <w:t xml:space="preserve"> </w:t>
      </w:r>
      <w:r>
        <w:rPr>
          <w:color w:val="231F20"/>
          <w:sz w:val="20"/>
        </w:rPr>
        <w:t>Aviation</w:t>
      </w:r>
      <w:r>
        <w:rPr>
          <w:color w:val="231F20"/>
          <w:spacing w:val="-5"/>
          <w:sz w:val="20"/>
        </w:rPr>
        <w:t xml:space="preserve"> </w:t>
      </w:r>
      <w:r>
        <w:rPr>
          <w:color w:val="231F20"/>
          <w:sz w:val="20"/>
        </w:rPr>
        <w:t>Safety</w:t>
      </w:r>
      <w:r>
        <w:rPr>
          <w:color w:val="231F20"/>
          <w:spacing w:val="-4"/>
          <w:sz w:val="20"/>
        </w:rPr>
        <w:t xml:space="preserve"> </w:t>
      </w:r>
      <w:r>
        <w:rPr>
          <w:color w:val="231F20"/>
          <w:sz w:val="20"/>
        </w:rPr>
        <w:t>Authority</w:t>
      </w:r>
      <w:r>
        <w:rPr>
          <w:color w:val="231F20"/>
          <w:spacing w:val="-6"/>
          <w:sz w:val="20"/>
        </w:rPr>
        <w:t xml:space="preserve"> </w:t>
      </w:r>
      <w:r>
        <w:rPr>
          <w:color w:val="231F20"/>
          <w:sz w:val="20"/>
        </w:rPr>
        <w:t>requirements</w:t>
      </w:r>
      <w:r>
        <w:rPr>
          <w:color w:val="231F20"/>
          <w:spacing w:val="-4"/>
          <w:sz w:val="20"/>
        </w:rPr>
        <w:t xml:space="preserve"> </w:t>
      </w:r>
      <w:r>
        <w:rPr>
          <w:color w:val="231F20"/>
          <w:sz w:val="20"/>
        </w:rPr>
        <w:t>at</w:t>
      </w:r>
      <w:r>
        <w:rPr>
          <w:color w:val="231F20"/>
          <w:spacing w:val="-5"/>
          <w:sz w:val="20"/>
        </w:rPr>
        <w:t xml:space="preserve"> </w:t>
      </w:r>
      <w:r>
        <w:rPr>
          <w:color w:val="231F20"/>
          <w:sz w:val="20"/>
        </w:rPr>
        <w:t>all</w:t>
      </w:r>
      <w:r>
        <w:rPr>
          <w:color w:val="231F20"/>
          <w:spacing w:val="-4"/>
          <w:sz w:val="20"/>
        </w:rPr>
        <w:t xml:space="preserve"> </w:t>
      </w:r>
      <w:r>
        <w:rPr>
          <w:color w:val="231F20"/>
          <w:sz w:val="20"/>
        </w:rPr>
        <w:t>times</w:t>
      </w:r>
      <w:proofErr w:type="gramEnd"/>
      <w:r>
        <w:rPr>
          <w:color w:val="231F20"/>
          <w:sz w:val="20"/>
        </w:rPr>
        <w:t>.</w:t>
      </w:r>
    </w:p>
    <w:p w14:paraId="0537B0B0" w14:textId="77777777" w:rsidR="00907F50" w:rsidRDefault="00B8456D">
      <w:pPr>
        <w:pStyle w:val="ListParagraph"/>
        <w:numPr>
          <w:ilvl w:val="2"/>
          <w:numId w:val="26"/>
        </w:numPr>
        <w:tabs>
          <w:tab w:val="left" w:pos="2125"/>
          <w:tab w:val="left" w:pos="2126"/>
        </w:tabs>
        <w:spacing w:line="235" w:lineRule="auto"/>
        <w:ind w:right="1594" w:hanging="708"/>
        <w:rPr>
          <w:sz w:val="20"/>
        </w:rPr>
      </w:pPr>
      <w:r>
        <w:rPr>
          <w:color w:val="231F20"/>
          <w:sz w:val="20"/>
        </w:rPr>
        <w:t>Appropriate</w:t>
      </w:r>
      <w:r>
        <w:rPr>
          <w:color w:val="231F20"/>
          <w:spacing w:val="-6"/>
          <w:sz w:val="20"/>
        </w:rPr>
        <w:t xml:space="preserve"> </w:t>
      </w:r>
      <w:r>
        <w:rPr>
          <w:color w:val="231F20"/>
          <w:sz w:val="20"/>
        </w:rPr>
        <w:t>risk</w:t>
      </w:r>
      <w:r>
        <w:rPr>
          <w:color w:val="231F20"/>
          <w:spacing w:val="-5"/>
          <w:sz w:val="20"/>
        </w:rPr>
        <w:t xml:space="preserve"> </w:t>
      </w:r>
      <w:r>
        <w:rPr>
          <w:color w:val="231F20"/>
          <w:sz w:val="20"/>
        </w:rPr>
        <w:t>assessments</w:t>
      </w:r>
      <w:r>
        <w:rPr>
          <w:color w:val="231F20"/>
          <w:spacing w:val="-5"/>
          <w:sz w:val="20"/>
        </w:rPr>
        <w:t xml:space="preserve"> </w:t>
      </w:r>
      <w:r>
        <w:rPr>
          <w:color w:val="231F20"/>
          <w:sz w:val="20"/>
        </w:rPr>
        <w:t>must</w:t>
      </w:r>
      <w:r>
        <w:rPr>
          <w:color w:val="231F20"/>
          <w:spacing w:val="-4"/>
          <w:sz w:val="20"/>
        </w:rPr>
        <w:t xml:space="preserve"> </w:t>
      </w:r>
      <w:r>
        <w:rPr>
          <w:color w:val="231F20"/>
          <w:sz w:val="20"/>
        </w:rPr>
        <w:t>be</w:t>
      </w:r>
      <w:r>
        <w:rPr>
          <w:color w:val="231F20"/>
          <w:spacing w:val="-5"/>
          <w:sz w:val="20"/>
        </w:rPr>
        <w:t xml:space="preserve"> </w:t>
      </w:r>
      <w:r>
        <w:rPr>
          <w:color w:val="231F20"/>
          <w:sz w:val="20"/>
        </w:rPr>
        <w:t>undertaken</w:t>
      </w:r>
      <w:r>
        <w:rPr>
          <w:color w:val="231F20"/>
          <w:spacing w:val="-6"/>
          <w:sz w:val="20"/>
        </w:rPr>
        <w:t xml:space="preserve"> </w:t>
      </w:r>
      <w:r>
        <w:rPr>
          <w:color w:val="231F20"/>
          <w:sz w:val="20"/>
        </w:rPr>
        <w:t>by</w:t>
      </w:r>
      <w:r>
        <w:rPr>
          <w:color w:val="231F20"/>
          <w:spacing w:val="-4"/>
          <w:sz w:val="20"/>
        </w:rPr>
        <w:t xml:space="preserve"> </w:t>
      </w:r>
      <w:r>
        <w:rPr>
          <w:color w:val="231F20"/>
          <w:sz w:val="20"/>
        </w:rPr>
        <w:t>the</w:t>
      </w:r>
      <w:r>
        <w:rPr>
          <w:color w:val="231F20"/>
          <w:spacing w:val="-5"/>
          <w:sz w:val="20"/>
        </w:rPr>
        <w:t xml:space="preserve"> </w:t>
      </w:r>
      <w:r>
        <w:rPr>
          <w:color w:val="231F20"/>
          <w:sz w:val="20"/>
        </w:rPr>
        <w:t>operator</w:t>
      </w:r>
      <w:r>
        <w:rPr>
          <w:color w:val="231F20"/>
          <w:spacing w:val="-6"/>
          <w:sz w:val="20"/>
        </w:rPr>
        <w:t xml:space="preserve"> </w:t>
      </w:r>
      <w:r>
        <w:rPr>
          <w:color w:val="231F20"/>
          <w:sz w:val="20"/>
        </w:rPr>
        <w:t>prior</w:t>
      </w:r>
      <w:r>
        <w:rPr>
          <w:color w:val="231F20"/>
          <w:spacing w:val="-5"/>
          <w:sz w:val="20"/>
        </w:rPr>
        <w:t xml:space="preserve"> </w:t>
      </w:r>
      <w:r>
        <w:rPr>
          <w:color w:val="231F20"/>
          <w:sz w:val="20"/>
        </w:rPr>
        <w:t>to</w:t>
      </w:r>
      <w:r>
        <w:rPr>
          <w:color w:val="231F20"/>
          <w:spacing w:val="-5"/>
          <w:sz w:val="20"/>
        </w:rPr>
        <w:t xml:space="preserve"> </w:t>
      </w:r>
      <w:r>
        <w:rPr>
          <w:color w:val="231F20"/>
          <w:sz w:val="20"/>
        </w:rPr>
        <w:t>the commercial operation of remotely piloted aircraft in or above the park and botanic</w:t>
      </w:r>
      <w:r>
        <w:rPr>
          <w:color w:val="231F20"/>
          <w:spacing w:val="-1"/>
          <w:sz w:val="20"/>
        </w:rPr>
        <w:t xml:space="preserve"> </w:t>
      </w:r>
      <w:r>
        <w:rPr>
          <w:color w:val="231F20"/>
          <w:sz w:val="20"/>
        </w:rPr>
        <w:t>garden.</w:t>
      </w:r>
    </w:p>
    <w:p w14:paraId="4481F70D" w14:textId="77777777" w:rsidR="00907F50" w:rsidRDefault="00907F50">
      <w:pPr>
        <w:pStyle w:val="BodyText"/>
        <w:spacing w:before="3"/>
        <w:rPr>
          <w:sz w:val="11"/>
        </w:rPr>
      </w:pPr>
    </w:p>
    <w:p w14:paraId="48EF8085" w14:textId="77777777" w:rsidR="00907F50" w:rsidRDefault="00907F50">
      <w:pPr>
        <w:rPr>
          <w:sz w:val="11"/>
        </w:rPr>
        <w:sectPr w:rsidR="00907F50">
          <w:pgSz w:w="9980" w:h="14180"/>
          <w:pgMar w:top="1320" w:right="0" w:bottom="760" w:left="0" w:header="0" w:footer="565" w:gutter="0"/>
          <w:cols w:space="720"/>
        </w:sectPr>
      </w:pPr>
    </w:p>
    <w:p w14:paraId="27223D25" w14:textId="77777777" w:rsidR="00907F50" w:rsidRDefault="00B8456D">
      <w:pPr>
        <w:spacing w:before="60"/>
        <w:ind w:left="1417"/>
        <w:rPr>
          <w:rFonts w:ascii="Calibri"/>
          <w:b/>
          <w:i/>
          <w:sz w:val="20"/>
        </w:rPr>
      </w:pPr>
      <w:r>
        <w:rPr>
          <w:rFonts w:ascii="Calibri"/>
          <w:b/>
          <w:i/>
          <w:color w:val="231F20"/>
          <w:sz w:val="20"/>
        </w:rPr>
        <w:t>Actions</w:t>
      </w:r>
    </w:p>
    <w:p w14:paraId="67906B36" w14:textId="77777777" w:rsidR="00907F50" w:rsidRDefault="00B8456D">
      <w:pPr>
        <w:pStyle w:val="ListParagraph"/>
        <w:numPr>
          <w:ilvl w:val="2"/>
          <w:numId w:val="26"/>
        </w:numPr>
        <w:tabs>
          <w:tab w:val="left" w:pos="2125"/>
          <w:tab w:val="left" w:pos="2126"/>
        </w:tabs>
        <w:spacing w:before="56" w:line="235" w:lineRule="auto"/>
        <w:ind w:hanging="708"/>
        <w:rPr>
          <w:sz w:val="20"/>
        </w:rPr>
      </w:pPr>
      <w:r>
        <w:rPr>
          <w:color w:val="231F20"/>
          <w:sz w:val="20"/>
        </w:rPr>
        <w:t>Investigate</w:t>
      </w:r>
      <w:r>
        <w:rPr>
          <w:color w:val="231F20"/>
          <w:spacing w:val="-8"/>
          <w:sz w:val="20"/>
        </w:rPr>
        <w:t xml:space="preserve"> </w:t>
      </w:r>
      <w:r>
        <w:rPr>
          <w:color w:val="231F20"/>
          <w:sz w:val="20"/>
        </w:rPr>
        <w:t>opportunities</w:t>
      </w:r>
      <w:r>
        <w:rPr>
          <w:color w:val="231F20"/>
          <w:spacing w:val="-7"/>
          <w:sz w:val="20"/>
        </w:rPr>
        <w:t xml:space="preserve"> </w:t>
      </w:r>
      <w:r>
        <w:rPr>
          <w:color w:val="231F20"/>
          <w:sz w:val="20"/>
        </w:rPr>
        <w:t>for</w:t>
      </w:r>
      <w:r>
        <w:rPr>
          <w:color w:val="231F20"/>
          <w:spacing w:val="-7"/>
          <w:sz w:val="20"/>
        </w:rPr>
        <w:t xml:space="preserve"> </w:t>
      </w:r>
      <w:r>
        <w:rPr>
          <w:color w:val="231F20"/>
          <w:sz w:val="20"/>
        </w:rPr>
        <w:t>new</w:t>
      </w:r>
      <w:r>
        <w:rPr>
          <w:color w:val="231F20"/>
          <w:spacing w:val="-8"/>
          <w:sz w:val="20"/>
        </w:rPr>
        <w:t xml:space="preserve"> </w:t>
      </w:r>
      <w:r>
        <w:rPr>
          <w:color w:val="231F20"/>
          <w:sz w:val="20"/>
        </w:rPr>
        <w:t>commercial</w:t>
      </w:r>
      <w:r>
        <w:rPr>
          <w:color w:val="231F20"/>
          <w:spacing w:val="-7"/>
          <w:sz w:val="20"/>
        </w:rPr>
        <w:t xml:space="preserve"> </w:t>
      </w:r>
      <w:r>
        <w:rPr>
          <w:color w:val="231F20"/>
          <w:sz w:val="20"/>
        </w:rPr>
        <w:t>operations</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8"/>
          <w:sz w:val="20"/>
        </w:rPr>
        <w:t xml:space="preserve"> </w:t>
      </w:r>
      <w:r>
        <w:rPr>
          <w:color w:val="231F20"/>
          <w:sz w:val="20"/>
        </w:rPr>
        <w:t>park</w:t>
      </w:r>
      <w:r>
        <w:rPr>
          <w:color w:val="231F20"/>
          <w:spacing w:val="-7"/>
          <w:sz w:val="20"/>
        </w:rPr>
        <w:t xml:space="preserve"> </w:t>
      </w:r>
      <w:r>
        <w:rPr>
          <w:color w:val="231F20"/>
          <w:sz w:val="20"/>
        </w:rPr>
        <w:t>and</w:t>
      </w:r>
      <w:r>
        <w:rPr>
          <w:color w:val="231F20"/>
          <w:spacing w:val="-7"/>
          <w:sz w:val="20"/>
        </w:rPr>
        <w:t xml:space="preserve"> </w:t>
      </w:r>
      <w:r>
        <w:rPr>
          <w:color w:val="231F20"/>
          <w:sz w:val="20"/>
        </w:rPr>
        <w:t xml:space="preserve">botanic garden, including opportunities </w:t>
      </w:r>
      <w:r>
        <w:rPr>
          <w:color w:val="231F20"/>
          <w:spacing w:val="-3"/>
          <w:sz w:val="20"/>
        </w:rPr>
        <w:t xml:space="preserve">for </w:t>
      </w:r>
      <w:r>
        <w:rPr>
          <w:color w:val="231F20"/>
          <w:sz w:val="20"/>
        </w:rPr>
        <w:t>commercial</w:t>
      </w:r>
      <w:r>
        <w:rPr>
          <w:color w:val="231F20"/>
          <w:spacing w:val="-5"/>
          <w:sz w:val="20"/>
        </w:rPr>
        <w:t xml:space="preserve"> </w:t>
      </w:r>
      <w:r>
        <w:rPr>
          <w:color w:val="231F20"/>
          <w:sz w:val="20"/>
        </w:rPr>
        <w:t>partnerships.</w:t>
      </w:r>
    </w:p>
    <w:p w14:paraId="2A6DEE5B" w14:textId="77777777" w:rsidR="00907F50" w:rsidRDefault="00B8456D">
      <w:pPr>
        <w:pStyle w:val="ListParagraph"/>
        <w:numPr>
          <w:ilvl w:val="2"/>
          <w:numId w:val="26"/>
        </w:numPr>
        <w:tabs>
          <w:tab w:val="left" w:pos="2126"/>
        </w:tabs>
        <w:spacing w:line="235" w:lineRule="auto"/>
        <w:ind w:right="158" w:hanging="708"/>
        <w:jc w:val="both"/>
        <w:rPr>
          <w:sz w:val="20"/>
        </w:rPr>
      </w:pPr>
      <w:r>
        <w:rPr>
          <w:color w:val="231F20"/>
          <w:spacing w:val="-3"/>
          <w:sz w:val="20"/>
        </w:rPr>
        <w:t>Work</w:t>
      </w:r>
      <w:r>
        <w:rPr>
          <w:color w:val="231F20"/>
          <w:spacing w:val="-6"/>
          <w:sz w:val="20"/>
        </w:rPr>
        <w:t xml:space="preserve"> </w:t>
      </w:r>
      <w:r>
        <w:rPr>
          <w:color w:val="231F20"/>
          <w:sz w:val="20"/>
        </w:rPr>
        <w:t>with</w:t>
      </w:r>
      <w:r>
        <w:rPr>
          <w:color w:val="231F20"/>
          <w:spacing w:val="-4"/>
          <w:sz w:val="20"/>
        </w:rPr>
        <w:t xml:space="preserve"> </w:t>
      </w:r>
      <w:r>
        <w:rPr>
          <w:color w:val="231F20"/>
          <w:sz w:val="20"/>
        </w:rPr>
        <w:t>the</w:t>
      </w:r>
      <w:r>
        <w:rPr>
          <w:color w:val="231F20"/>
          <w:spacing w:val="-4"/>
          <w:sz w:val="20"/>
        </w:rPr>
        <w:t xml:space="preserve"> </w:t>
      </w:r>
      <w:r>
        <w:rPr>
          <w:color w:val="231F20"/>
          <w:sz w:val="20"/>
        </w:rPr>
        <w:t>managers</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Norfolk</w:t>
      </w:r>
      <w:r>
        <w:rPr>
          <w:color w:val="231F20"/>
          <w:spacing w:val="-6"/>
          <w:sz w:val="20"/>
        </w:rPr>
        <w:t xml:space="preserve"> </w:t>
      </w:r>
      <w:r>
        <w:rPr>
          <w:color w:val="231F20"/>
          <w:sz w:val="20"/>
        </w:rPr>
        <w:t>Island</w:t>
      </w:r>
      <w:r>
        <w:rPr>
          <w:color w:val="231F20"/>
          <w:spacing w:val="-5"/>
          <w:sz w:val="20"/>
        </w:rPr>
        <w:t xml:space="preserve"> </w:t>
      </w:r>
      <w:r>
        <w:rPr>
          <w:color w:val="231F20"/>
          <w:sz w:val="20"/>
        </w:rPr>
        <w:t>Commonwealth</w:t>
      </w:r>
      <w:r>
        <w:rPr>
          <w:color w:val="231F20"/>
          <w:spacing w:val="-5"/>
          <w:sz w:val="20"/>
        </w:rPr>
        <w:t xml:space="preserve"> </w:t>
      </w:r>
      <w:r>
        <w:rPr>
          <w:color w:val="231F20"/>
          <w:sz w:val="20"/>
        </w:rPr>
        <w:t>Marine</w:t>
      </w:r>
      <w:r>
        <w:rPr>
          <w:color w:val="231F20"/>
          <w:spacing w:val="-4"/>
          <w:sz w:val="20"/>
        </w:rPr>
        <w:t xml:space="preserve"> </w:t>
      </w:r>
      <w:r>
        <w:rPr>
          <w:color w:val="231F20"/>
          <w:sz w:val="20"/>
        </w:rPr>
        <w:t xml:space="preserve">Reserve to investigate opportunities </w:t>
      </w:r>
      <w:r>
        <w:rPr>
          <w:color w:val="231F20"/>
          <w:spacing w:val="-3"/>
          <w:sz w:val="20"/>
        </w:rPr>
        <w:t xml:space="preserve">for </w:t>
      </w:r>
      <w:r>
        <w:rPr>
          <w:color w:val="231F20"/>
          <w:sz w:val="20"/>
        </w:rPr>
        <w:t>visitor experiences and activities that combine access and use of both terrestrial and marine</w:t>
      </w:r>
      <w:r>
        <w:rPr>
          <w:color w:val="231F20"/>
          <w:spacing w:val="-6"/>
          <w:sz w:val="20"/>
        </w:rPr>
        <w:t xml:space="preserve"> </w:t>
      </w:r>
      <w:r>
        <w:rPr>
          <w:color w:val="231F20"/>
          <w:sz w:val="20"/>
        </w:rPr>
        <w:t>reserves.</w:t>
      </w:r>
    </w:p>
    <w:p w14:paraId="565DD693" w14:textId="77777777" w:rsidR="00907F50" w:rsidRDefault="00B8456D">
      <w:pPr>
        <w:pStyle w:val="ListParagraph"/>
        <w:numPr>
          <w:ilvl w:val="2"/>
          <w:numId w:val="26"/>
        </w:numPr>
        <w:tabs>
          <w:tab w:val="left" w:pos="2125"/>
          <w:tab w:val="left" w:pos="2126"/>
        </w:tabs>
        <w:spacing w:line="235" w:lineRule="auto"/>
        <w:ind w:right="323" w:hanging="708"/>
        <w:rPr>
          <w:sz w:val="20"/>
        </w:rPr>
      </w:pPr>
      <w:r>
        <w:rPr>
          <w:color w:val="231F20"/>
          <w:sz w:val="20"/>
        </w:rPr>
        <w:t>Establish and periodically review fees for park and botanic garden use, use of facilities, exclusive use of areas of the park and botanic garden, provision of</w:t>
      </w:r>
      <w:r>
        <w:rPr>
          <w:color w:val="231F20"/>
          <w:spacing w:val="-5"/>
          <w:sz w:val="20"/>
        </w:rPr>
        <w:t xml:space="preserve"> </w:t>
      </w:r>
      <w:r>
        <w:rPr>
          <w:color w:val="231F20"/>
          <w:sz w:val="20"/>
        </w:rPr>
        <w:t>services,</w:t>
      </w:r>
      <w:r>
        <w:rPr>
          <w:color w:val="231F20"/>
          <w:spacing w:val="-3"/>
          <w:sz w:val="20"/>
        </w:rPr>
        <w:t xml:space="preserve"> </w:t>
      </w:r>
      <w:r>
        <w:rPr>
          <w:color w:val="231F20"/>
          <w:sz w:val="20"/>
        </w:rPr>
        <w:t>and</w:t>
      </w:r>
      <w:r>
        <w:rPr>
          <w:color w:val="231F20"/>
          <w:spacing w:val="-4"/>
          <w:sz w:val="20"/>
        </w:rPr>
        <w:t xml:space="preserve"> </w:t>
      </w:r>
      <w:r>
        <w:rPr>
          <w:color w:val="231F20"/>
          <w:sz w:val="20"/>
        </w:rPr>
        <w:t>lease/licence</w:t>
      </w:r>
      <w:r>
        <w:rPr>
          <w:color w:val="231F20"/>
          <w:spacing w:val="-3"/>
          <w:sz w:val="20"/>
        </w:rPr>
        <w:t xml:space="preserve"> </w:t>
      </w:r>
      <w:r>
        <w:rPr>
          <w:color w:val="231F20"/>
          <w:sz w:val="20"/>
        </w:rPr>
        <w:t>fees,</w:t>
      </w:r>
      <w:r>
        <w:rPr>
          <w:color w:val="231F20"/>
          <w:spacing w:val="-4"/>
          <w:sz w:val="20"/>
        </w:rPr>
        <w:t xml:space="preserve"> </w:t>
      </w:r>
      <w:r>
        <w:rPr>
          <w:color w:val="231F20"/>
          <w:sz w:val="20"/>
        </w:rPr>
        <w:t>ensuring</w:t>
      </w:r>
      <w:r>
        <w:rPr>
          <w:color w:val="231F20"/>
          <w:spacing w:val="-5"/>
          <w:sz w:val="20"/>
        </w:rPr>
        <w:t xml:space="preserve"> </w:t>
      </w:r>
      <w:r>
        <w:rPr>
          <w:color w:val="231F20"/>
          <w:sz w:val="20"/>
        </w:rPr>
        <w:t>that</w:t>
      </w:r>
      <w:r>
        <w:rPr>
          <w:color w:val="231F20"/>
          <w:spacing w:val="-3"/>
          <w:sz w:val="20"/>
        </w:rPr>
        <w:t xml:space="preserve"> </w:t>
      </w:r>
      <w:r>
        <w:rPr>
          <w:color w:val="231F20"/>
          <w:sz w:val="20"/>
        </w:rPr>
        <w:t>the</w:t>
      </w:r>
      <w:r>
        <w:rPr>
          <w:color w:val="231F20"/>
          <w:spacing w:val="-4"/>
          <w:sz w:val="20"/>
        </w:rPr>
        <w:t xml:space="preserve"> </w:t>
      </w:r>
      <w:r>
        <w:rPr>
          <w:color w:val="231F20"/>
          <w:spacing w:val="-3"/>
          <w:sz w:val="20"/>
        </w:rPr>
        <w:t>fees</w:t>
      </w:r>
      <w:r>
        <w:rPr>
          <w:color w:val="231F20"/>
          <w:spacing w:val="-4"/>
          <w:sz w:val="20"/>
        </w:rPr>
        <w:t xml:space="preserve"> </w:t>
      </w:r>
      <w:r>
        <w:rPr>
          <w:color w:val="231F20"/>
          <w:sz w:val="20"/>
        </w:rPr>
        <w:t>determined</w:t>
      </w:r>
      <w:r>
        <w:rPr>
          <w:color w:val="231F20"/>
          <w:spacing w:val="-4"/>
          <w:sz w:val="20"/>
        </w:rPr>
        <w:t xml:space="preserve"> </w:t>
      </w:r>
      <w:r>
        <w:rPr>
          <w:color w:val="231F20"/>
          <w:sz w:val="20"/>
        </w:rPr>
        <w:t>reflect current market rates and contribute to the cost of</w:t>
      </w:r>
      <w:r>
        <w:rPr>
          <w:color w:val="231F20"/>
          <w:spacing w:val="-19"/>
          <w:sz w:val="20"/>
        </w:rPr>
        <w:t xml:space="preserve"> </w:t>
      </w:r>
      <w:r>
        <w:rPr>
          <w:color w:val="231F20"/>
          <w:sz w:val="20"/>
        </w:rPr>
        <w:t>delivery.</w:t>
      </w:r>
    </w:p>
    <w:p w14:paraId="68FDA41C" w14:textId="77777777" w:rsidR="00907F50" w:rsidRDefault="00B8456D">
      <w:pPr>
        <w:pStyle w:val="ListParagraph"/>
        <w:numPr>
          <w:ilvl w:val="2"/>
          <w:numId w:val="26"/>
        </w:numPr>
        <w:tabs>
          <w:tab w:val="left" w:pos="2125"/>
          <w:tab w:val="left" w:pos="2126"/>
        </w:tabs>
        <w:spacing w:before="88" w:line="235" w:lineRule="auto"/>
        <w:ind w:right="444" w:hanging="708"/>
        <w:rPr>
          <w:sz w:val="20"/>
        </w:rPr>
      </w:pPr>
      <w:r>
        <w:rPr>
          <w:color w:val="231F20"/>
          <w:sz w:val="20"/>
        </w:rPr>
        <w:t>Monitor</w:t>
      </w:r>
      <w:r>
        <w:rPr>
          <w:color w:val="231F20"/>
          <w:spacing w:val="-7"/>
          <w:sz w:val="20"/>
        </w:rPr>
        <w:t xml:space="preserve"> </w:t>
      </w:r>
      <w:r>
        <w:rPr>
          <w:color w:val="231F20"/>
          <w:sz w:val="20"/>
        </w:rPr>
        <w:t>commercial</w:t>
      </w:r>
      <w:r>
        <w:rPr>
          <w:color w:val="231F20"/>
          <w:spacing w:val="-6"/>
          <w:sz w:val="20"/>
        </w:rPr>
        <w:t xml:space="preserve"> </w:t>
      </w:r>
      <w:r>
        <w:rPr>
          <w:color w:val="231F20"/>
          <w:sz w:val="20"/>
        </w:rPr>
        <w:t>operations</w:t>
      </w:r>
      <w:r>
        <w:rPr>
          <w:color w:val="231F20"/>
          <w:spacing w:val="-5"/>
          <w:sz w:val="20"/>
        </w:rPr>
        <w:t xml:space="preserve"> </w:t>
      </w:r>
      <w:r>
        <w:rPr>
          <w:color w:val="231F20"/>
          <w:spacing w:val="-3"/>
          <w:sz w:val="20"/>
        </w:rPr>
        <w:t>for</w:t>
      </w:r>
      <w:r>
        <w:rPr>
          <w:color w:val="231F20"/>
          <w:spacing w:val="-7"/>
          <w:sz w:val="20"/>
        </w:rPr>
        <w:t xml:space="preserve"> </w:t>
      </w:r>
      <w:r>
        <w:rPr>
          <w:color w:val="231F20"/>
          <w:sz w:val="20"/>
        </w:rPr>
        <w:t>compliance</w:t>
      </w:r>
      <w:r>
        <w:rPr>
          <w:color w:val="231F20"/>
          <w:spacing w:val="-6"/>
          <w:sz w:val="20"/>
        </w:rPr>
        <w:t xml:space="preserve"> </w:t>
      </w:r>
      <w:r>
        <w:rPr>
          <w:color w:val="231F20"/>
          <w:sz w:val="20"/>
        </w:rPr>
        <w:t>with</w:t>
      </w:r>
      <w:r>
        <w:rPr>
          <w:color w:val="231F20"/>
          <w:spacing w:val="-5"/>
          <w:sz w:val="20"/>
        </w:rPr>
        <w:t xml:space="preserve"> </w:t>
      </w:r>
      <w:r>
        <w:rPr>
          <w:color w:val="231F20"/>
          <w:sz w:val="20"/>
        </w:rPr>
        <w:t>permit</w:t>
      </w:r>
      <w:r>
        <w:rPr>
          <w:color w:val="231F20"/>
          <w:spacing w:val="-6"/>
          <w:sz w:val="20"/>
        </w:rPr>
        <w:t xml:space="preserve"> </w:t>
      </w:r>
      <w:r>
        <w:rPr>
          <w:color w:val="231F20"/>
          <w:sz w:val="20"/>
        </w:rPr>
        <w:t>conditions</w:t>
      </w:r>
      <w:r>
        <w:rPr>
          <w:color w:val="231F20"/>
          <w:spacing w:val="-6"/>
          <w:sz w:val="20"/>
        </w:rPr>
        <w:t xml:space="preserve"> </w:t>
      </w:r>
      <w:r>
        <w:rPr>
          <w:color w:val="231F20"/>
          <w:sz w:val="20"/>
        </w:rPr>
        <w:t>and respond</w:t>
      </w:r>
      <w:r>
        <w:rPr>
          <w:color w:val="231F20"/>
          <w:spacing w:val="-2"/>
          <w:sz w:val="20"/>
        </w:rPr>
        <w:t xml:space="preserve"> </w:t>
      </w:r>
      <w:r>
        <w:rPr>
          <w:color w:val="231F20"/>
          <w:sz w:val="20"/>
        </w:rPr>
        <w:t>accordingly.</w:t>
      </w:r>
    </w:p>
    <w:p w14:paraId="658DB6CA" w14:textId="77777777" w:rsidR="00907F50" w:rsidRDefault="00B8456D">
      <w:pPr>
        <w:pStyle w:val="ListParagraph"/>
        <w:numPr>
          <w:ilvl w:val="2"/>
          <w:numId w:val="26"/>
        </w:numPr>
        <w:tabs>
          <w:tab w:val="left" w:pos="2126"/>
        </w:tabs>
        <w:spacing w:before="86" w:line="235" w:lineRule="auto"/>
        <w:ind w:right="351" w:hanging="708"/>
        <w:jc w:val="both"/>
        <w:rPr>
          <w:sz w:val="20"/>
        </w:rPr>
      </w:pPr>
      <w:r>
        <w:rPr>
          <w:color w:val="231F20"/>
          <w:sz w:val="20"/>
        </w:rPr>
        <w:t xml:space="preserve">Consult with the Norfolk Island National Park Advisory Committee </w:t>
      </w:r>
      <w:r>
        <w:rPr>
          <w:color w:val="231F20"/>
          <w:spacing w:val="-3"/>
          <w:sz w:val="20"/>
        </w:rPr>
        <w:t xml:space="preserve">(NINPAC) </w:t>
      </w:r>
      <w:r>
        <w:rPr>
          <w:color w:val="231F20"/>
          <w:sz w:val="20"/>
        </w:rPr>
        <w:t>as</w:t>
      </w:r>
      <w:r>
        <w:rPr>
          <w:color w:val="231F20"/>
          <w:spacing w:val="-6"/>
          <w:sz w:val="20"/>
        </w:rPr>
        <w:t xml:space="preserve"> </w:t>
      </w:r>
      <w:r>
        <w:rPr>
          <w:color w:val="231F20"/>
          <w:sz w:val="20"/>
        </w:rPr>
        <w:t>appropriate</w:t>
      </w:r>
      <w:r>
        <w:rPr>
          <w:color w:val="231F20"/>
          <w:spacing w:val="-7"/>
          <w:sz w:val="20"/>
        </w:rPr>
        <w:t xml:space="preserve"> </w:t>
      </w:r>
      <w:r>
        <w:rPr>
          <w:color w:val="231F20"/>
          <w:sz w:val="20"/>
        </w:rPr>
        <w:t>in</w:t>
      </w:r>
      <w:r>
        <w:rPr>
          <w:color w:val="231F20"/>
          <w:spacing w:val="-6"/>
          <w:sz w:val="20"/>
        </w:rPr>
        <w:t xml:space="preserve"> </w:t>
      </w:r>
      <w:r>
        <w:rPr>
          <w:color w:val="231F20"/>
          <w:sz w:val="20"/>
        </w:rPr>
        <w:t>relation</w:t>
      </w:r>
      <w:r>
        <w:rPr>
          <w:color w:val="231F20"/>
          <w:spacing w:val="-6"/>
          <w:sz w:val="20"/>
        </w:rPr>
        <w:t xml:space="preserve"> </w:t>
      </w:r>
      <w:r>
        <w:rPr>
          <w:color w:val="231F20"/>
          <w:sz w:val="20"/>
        </w:rPr>
        <w:t>to</w:t>
      </w:r>
      <w:r>
        <w:rPr>
          <w:color w:val="231F20"/>
          <w:spacing w:val="-6"/>
          <w:sz w:val="20"/>
        </w:rPr>
        <w:t xml:space="preserve"> </w:t>
      </w:r>
      <w:r>
        <w:rPr>
          <w:color w:val="231F20"/>
          <w:sz w:val="20"/>
        </w:rPr>
        <w:t>applications</w:t>
      </w:r>
      <w:r>
        <w:rPr>
          <w:color w:val="231F20"/>
          <w:spacing w:val="-6"/>
          <w:sz w:val="20"/>
        </w:rPr>
        <w:t xml:space="preserve"> </w:t>
      </w:r>
      <w:r>
        <w:rPr>
          <w:color w:val="231F20"/>
          <w:sz w:val="20"/>
        </w:rPr>
        <w:t>to</w:t>
      </w:r>
      <w:r>
        <w:rPr>
          <w:color w:val="231F20"/>
          <w:spacing w:val="-7"/>
          <w:sz w:val="20"/>
        </w:rPr>
        <w:t xml:space="preserve"> </w:t>
      </w:r>
      <w:r>
        <w:rPr>
          <w:color w:val="231F20"/>
          <w:sz w:val="20"/>
        </w:rPr>
        <w:t>conduct</w:t>
      </w:r>
      <w:r>
        <w:rPr>
          <w:color w:val="231F20"/>
          <w:spacing w:val="-7"/>
          <w:sz w:val="20"/>
        </w:rPr>
        <w:t xml:space="preserve"> </w:t>
      </w:r>
      <w:r>
        <w:rPr>
          <w:color w:val="231F20"/>
          <w:sz w:val="20"/>
        </w:rPr>
        <w:t>commercial</w:t>
      </w:r>
      <w:r>
        <w:rPr>
          <w:color w:val="231F20"/>
          <w:spacing w:val="-6"/>
          <w:sz w:val="20"/>
        </w:rPr>
        <w:t xml:space="preserve"> </w:t>
      </w:r>
      <w:r>
        <w:rPr>
          <w:color w:val="231F20"/>
          <w:sz w:val="20"/>
        </w:rPr>
        <w:t>activities</w:t>
      </w:r>
      <w:r>
        <w:rPr>
          <w:color w:val="231F20"/>
          <w:spacing w:val="-6"/>
          <w:sz w:val="20"/>
        </w:rPr>
        <w:t xml:space="preserve"> </w:t>
      </w:r>
      <w:r>
        <w:rPr>
          <w:color w:val="231F20"/>
          <w:sz w:val="20"/>
        </w:rPr>
        <w:t>of interest to the</w:t>
      </w:r>
      <w:r>
        <w:rPr>
          <w:color w:val="231F20"/>
          <w:spacing w:val="-2"/>
          <w:sz w:val="20"/>
        </w:rPr>
        <w:t xml:space="preserve"> </w:t>
      </w:r>
      <w:r>
        <w:rPr>
          <w:color w:val="231F20"/>
          <w:spacing w:val="-3"/>
          <w:sz w:val="20"/>
        </w:rPr>
        <w:t>community.</w:t>
      </w:r>
    </w:p>
    <w:p w14:paraId="08AA3D73" w14:textId="77777777" w:rsidR="00907F50" w:rsidRDefault="00B8456D">
      <w:pPr>
        <w:pStyle w:val="BodyText"/>
        <w:rPr>
          <w:sz w:val="88"/>
        </w:rPr>
      </w:pPr>
      <w:r>
        <w:br w:type="column"/>
      </w:r>
    </w:p>
    <w:p w14:paraId="060424FF" w14:textId="77777777" w:rsidR="00907F50" w:rsidRDefault="00B8456D">
      <w:pPr>
        <w:spacing w:before="658"/>
        <w:ind w:left="471"/>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3</w:t>
      </w:r>
      <w:r>
        <w:rPr>
          <w:color w:val="FFFFFF"/>
          <w:w w:val="77"/>
          <w:sz w:val="36"/>
        </w:rPr>
        <w:t>.3</w:t>
      </w:r>
    </w:p>
    <w:p w14:paraId="680BF14C" w14:textId="77777777" w:rsidR="00907F50" w:rsidRDefault="00907F50">
      <w:pPr>
        <w:rPr>
          <w:sz w:val="36"/>
        </w:rPr>
        <w:sectPr w:rsidR="00907F50">
          <w:type w:val="continuous"/>
          <w:pgSz w:w="9980" w:h="14180"/>
          <w:pgMar w:top="1320" w:right="0" w:bottom="280" w:left="0" w:header="720" w:footer="720" w:gutter="0"/>
          <w:cols w:num="2" w:space="720" w:equalWidth="0">
            <w:col w:w="8560" w:space="40"/>
            <w:col w:w="1380"/>
          </w:cols>
        </w:sectPr>
      </w:pPr>
    </w:p>
    <w:p w14:paraId="2D34E653" w14:textId="77777777" w:rsidR="00907F50" w:rsidRDefault="00B8456D">
      <w:pPr>
        <w:pStyle w:val="BodyText"/>
      </w:pPr>
      <w:r>
        <w:rPr>
          <w:noProof/>
        </w:rPr>
        <w:lastRenderedPageBreak/>
        <w:drawing>
          <wp:anchor distT="0" distB="0" distL="0" distR="0" simplePos="0" relativeHeight="251698688" behindDoc="1" locked="0" layoutInCell="1" allowOverlap="1" wp14:anchorId="7A1FD671" wp14:editId="3272A9BC">
            <wp:simplePos x="0" y="0"/>
            <wp:positionH relativeFrom="page">
              <wp:posOffset>0</wp:posOffset>
            </wp:positionH>
            <wp:positionV relativeFrom="page">
              <wp:posOffset>629741</wp:posOffset>
            </wp:positionV>
            <wp:extent cx="6335168" cy="8370253"/>
            <wp:effectExtent l="0" t="0" r="0" b="0"/>
            <wp:wrapNone/>
            <wp:docPr id="2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4.jpeg"/>
                    <pic:cNvPicPr/>
                  </pic:nvPicPr>
                  <pic:blipFill>
                    <a:blip r:embed="rId60" cstate="email">
                      <a:extLst>
                        <a:ext uri="{28A0092B-C50C-407E-A947-70E740481C1C}">
                          <a14:useLocalDpi xmlns:a14="http://schemas.microsoft.com/office/drawing/2010/main"/>
                        </a:ext>
                      </a:extLst>
                    </a:blip>
                    <a:stretch>
                      <a:fillRect/>
                    </a:stretch>
                  </pic:blipFill>
                  <pic:spPr>
                    <a:xfrm>
                      <a:off x="0" y="0"/>
                      <a:ext cx="6335168" cy="8370253"/>
                    </a:xfrm>
                    <a:prstGeom prst="rect">
                      <a:avLst/>
                    </a:prstGeom>
                  </pic:spPr>
                </pic:pic>
              </a:graphicData>
            </a:graphic>
          </wp:anchor>
        </w:drawing>
      </w:r>
    </w:p>
    <w:p w14:paraId="6174BF57" w14:textId="77777777" w:rsidR="00907F50" w:rsidRDefault="00907F50">
      <w:pPr>
        <w:pStyle w:val="BodyText"/>
      </w:pPr>
    </w:p>
    <w:p w14:paraId="56DD477E" w14:textId="77777777" w:rsidR="00907F50" w:rsidRDefault="00907F50">
      <w:pPr>
        <w:pStyle w:val="BodyText"/>
      </w:pPr>
    </w:p>
    <w:p w14:paraId="020C9348" w14:textId="77777777" w:rsidR="00907F50" w:rsidRDefault="00907F50">
      <w:pPr>
        <w:pStyle w:val="BodyText"/>
      </w:pPr>
    </w:p>
    <w:p w14:paraId="377AD0DA" w14:textId="77777777" w:rsidR="00907F50" w:rsidRDefault="00907F50">
      <w:pPr>
        <w:pStyle w:val="BodyText"/>
      </w:pPr>
    </w:p>
    <w:p w14:paraId="7DAB0EAA" w14:textId="77777777" w:rsidR="00907F50" w:rsidRDefault="00907F50">
      <w:pPr>
        <w:pStyle w:val="BodyText"/>
      </w:pPr>
    </w:p>
    <w:p w14:paraId="265E8DF0" w14:textId="77777777" w:rsidR="00907F50" w:rsidRDefault="00907F50">
      <w:pPr>
        <w:pStyle w:val="BodyText"/>
      </w:pPr>
    </w:p>
    <w:p w14:paraId="14780589" w14:textId="77777777" w:rsidR="00907F50" w:rsidRDefault="00907F50">
      <w:pPr>
        <w:pStyle w:val="BodyText"/>
      </w:pPr>
    </w:p>
    <w:p w14:paraId="5B7907F9" w14:textId="77777777" w:rsidR="00907F50" w:rsidRDefault="00907F50">
      <w:pPr>
        <w:pStyle w:val="BodyText"/>
      </w:pPr>
    </w:p>
    <w:p w14:paraId="4D33C5EE" w14:textId="77777777" w:rsidR="00907F50" w:rsidRDefault="00907F50">
      <w:pPr>
        <w:pStyle w:val="BodyText"/>
      </w:pPr>
    </w:p>
    <w:p w14:paraId="563D1992" w14:textId="77777777" w:rsidR="00907F50" w:rsidRDefault="00907F50">
      <w:pPr>
        <w:pStyle w:val="BodyText"/>
      </w:pPr>
    </w:p>
    <w:p w14:paraId="010AD547" w14:textId="77777777" w:rsidR="00907F50" w:rsidRDefault="00907F50">
      <w:pPr>
        <w:pStyle w:val="BodyText"/>
      </w:pPr>
    </w:p>
    <w:p w14:paraId="17A4B31A" w14:textId="77777777" w:rsidR="00907F50" w:rsidRDefault="00907F50">
      <w:pPr>
        <w:pStyle w:val="BodyText"/>
      </w:pPr>
    </w:p>
    <w:p w14:paraId="2477A9AA" w14:textId="77777777" w:rsidR="00907F50" w:rsidRDefault="00907F50">
      <w:pPr>
        <w:pStyle w:val="BodyText"/>
      </w:pPr>
    </w:p>
    <w:p w14:paraId="1DB4AD19" w14:textId="77777777" w:rsidR="00907F50" w:rsidRDefault="00907F50">
      <w:pPr>
        <w:pStyle w:val="BodyText"/>
      </w:pPr>
    </w:p>
    <w:p w14:paraId="37615B1B" w14:textId="77777777" w:rsidR="00907F50" w:rsidRDefault="00907F50">
      <w:pPr>
        <w:pStyle w:val="BodyText"/>
      </w:pPr>
    </w:p>
    <w:p w14:paraId="2CF0F3CA" w14:textId="77777777" w:rsidR="00907F50" w:rsidRDefault="00907F50">
      <w:pPr>
        <w:pStyle w:val="BodyText"/>
      </w:pPr>
    </w:p>
    <w:p w14:paraId="32C5476D" w14:textId="77777777" w:rsidR="00907F50" w:rsidRDefault="00907F50">
      <w:pPr>
        <w:pStyle w:val="BodyText"/>
      </w:pPr>
    </w:p>
    <w:p w14:paraId="5551FF88" w14:textId="77777777" w:rsidR="00907F50" w:rsidRDefault="00907F50">
      <w:pPr>
        <w:pStyle w:val="BodyText"/>
        <w:rPr>
          <w:sz w:val="21"/>
        </w:rPr>
      </w:pPr>
    </w:p>
    <w:p w14:paraId="45C4E391" w14:textId="77777777" w:rsidR="00907F50" w:rsidRDefault="00B8456D">
      <w:pPr>
        <w:spacing w:before="89"/>
        <w:ind w:left="82"/>
        <w:rPr>
          <w:rFonts w:ascii="Arial"/>
          <w:sz w:val="34"/>
        </w:rPr>
      </w:pPr>
      <w:r>
        <w:rPr>
          <w:rFonts w:ascii="Arial"/>
          <w:color w:val="874449"/>
          <w:w w:val="85"/>
          <w:sz w:val="36"/>
        </w:rPr>
        <w:t>_,,,.</w:t>
      </w:r>
      <w:r>
        <w:rPr>
          <w:rFonts w:ascii="Arial"/>
          <w:color w:val="703136"/>
          <w:w w:val="85"/>
          <w:position w:val="2"/>
          <w:sz w:val="24"/>
        </w:rPr>
        <w:t>.</w:t>
      </w:r>
      <w:r>
        <w:rPr>
          <w:rFonts w:ascii="Arial"/>
          <w:color w:val="955657"/>
          <w:w w:val="85"/>
          <w:position w:val="2"/>
          <w:sz w:val="24"/>
        </w:rPr>
        <w:t xml:space="preserve">. </w:t>
      </w:r>
      <w:r>
        <w:rPr>
          <w:rFonts w:ascii="Arial"/>
          <w:color w:val="703136"/>
          <w:w w:val="85"/>
          <w:position w:val="2"/>
          <w:sz w:val="34"/>
        </w:rPr>
        <w:t>---</w:t>
      </w:r>
    </w:p>
    <w:p w14:paraId="2D5AFF61" w14:textId="77777777" w:rsidR="00907F50" w:rsidRDefault="00907F50">
      <w:pPr>
        <w:pStyle w:val="BodyText"/>
        <w:rPr>
          <w:rFonts w:ascii="Arial"/>
        </w:rPr>
      </w:pPr>
    </w:p>
    <w:p w14:paraId="1703ED94" w14:textId="77777777" w:rsidR="00907F50" w:rsidRDefault="00907F50">
      <w:pPr>
        <w:pStyle w:val="BodyText"/>
        <w:rPr>
          <w:rFonts w:ascii="Arial"/>
        </w:rPr>
      </w:pPr>
    </w:p>
    <w:p w14:paraId="0CBE093B" w14:textId="77777777" w:rsidR="00907F50" w:rsidRDefault="00907F50">
      <w:pPr>
        <w:pStyle w:val="BodyText"/>
        <w:rPr>
          <w:rFonts w:ascii="Arial"/>
        </w:rPr>
      </w:pPr>
    </w:p>
    <w:p w14:paraId="7174D454" w14:textId="77777777" w:rsidR="00907F50" w:rsidRDefault="00907F50">
      <w:pPr>
        <w:pStyle w:val="BodyText"/>
        <w:rPr>
          <w:rFonts w:ascii="Arial"/>
        </w:rPr>
      </w:pPr>
    </w:p>
    <w:p w14:paraId="2A0287B0" w14:textId="77777777" w:rsidR="00907F50" w:rsidRDefault="00907F50">
      <w:pPr>
        <w:pStyle w:val="BodyText"/>
        <w:rPr>
          <w:rFonts w:ascii="Arial"/>
        </w:rPr>
      </w:pPr>
    </w:p>
    <w:p w14:paraId="3E1C3771" w14:textId="77777777" w:rsidR="00907F50" w:rsidRDefault="00907F50">
      <w:pPr>
        <w:pStyle w:val="BodyText"/>
        <w:rPr>
          <w:rFonts w:ascii="Arial"/>
        </w:rPr>
      </w:pPr>
    </w:p>
    <w:p w14:paraId="5B87AEFC" w14:textId="77777777" w:rsidR="00907F50" w:rsidRDefault="00907F50">
      <w:pPr>
        <w:pStyle w:val="BodyText"/>
        <w:rPr>
          <w:rFonts w:ascii="Arial"/>
        </w:rPr>
      </w:pPr>
    </w:p>
    <w:p w14:paraId="7F50D794" w14:textId="77777777" w:rsidR="00907F50" w:rsidRDefault="00907F50">
      <w:pPr>
        <w:pStyle w:val="BodyText"/>
        <w:spacing w:before="8"/>
        <w:rPr>
          <w:rFonts w:ascii="Arial"/>
          <w:sz w:val="22"/>
        </w:rPr>
      </w:pPr>
    </w:p>
    <w:p w14:paraId="5B6B4765" w14:textId="77777777" w:rsidR="00907F50" w:rsidRDefault="00B8456D">
      <w:pPr>
        <w:spacing w:before="97"/>
        <w:ind w:right="271"/>
        <w:jc w:val="right"/>
        <w:rPr>
          <w:rFonts w:ascii="Arial"/>
          <w:i/>
          <w:sz w:val="11"/>
        </w:rPr>
      </w:pPr>
      <w:r>
        <w:rPr>
          <w:rFonts w:ascii="Arial"/>
          <w:i/>
          <w:color w:val="B17274"/>
          <w:w w:val="85"/>
          <w:sz w:val="11"/>
        </w:rPr>
        <w:t>_ ..':!</w:t>
      </w:r>
    </w:p>
    <w:p w14:paraId="3D9EC6A2" w14:textId="77777777" w:rsidR="00907F50" w:rsidRDefault="00907F50">
      <w:pPr>
        <w:jc w:val="right"/>
        <w:rPr>
          <w:rFonts w:ascii="Arial"/>
          <w:sz w:val="11"/>
        </w:rPr>
        <w:sectPr w:rsidR="00907F50">
          <w:footerReference w:type="even" r:id="rId61"/>
          <w:pgSz w:w="9980" w:h="14180"/>
          <w:pgMar w:top="1320" w:right="0" w:bottom="280" w:left="0" w:header="0" w:footer="0" w:gutter="0"/>
          <w:cols w:space="720"/>
        </w:sectPr>
      </w:pPr>
    </w:p>
    <w:p w14:paraId="0F36FFA2" w14:textId="77777777" w:rsidR="00907F50" w:rsidRDefault="0039716E">
      <w:pPr>
        <w:pStyle w:val="BodyText"/>
        <w:rPr>
          <w:rFonts w:ascii="Arial"/>
          <w:i/>
        </w:rPr>
      </w:pPr>
      <w:r>
        <w:lastRenderedPageBreak/>
        <w:pict w14:anchorId="73E64E5C">
          <v:group id="_x0000_s1406" style="position:absolute;margin-left:.7pt;margin-top:0;width:498.2pt;height:708.7pt;z-index:-251575808;mso-position-horizontal-relative:page;mso-position-vertical-relative:page" coordorigin="14" coordsize="9964,14174">
            <v:rect id="_x0000_s1413" style="position:absolute;left:14;top:-1;width:9964;height:4907" fillcolor="#5c8135" stroked="f"/>
            <v:shape id="_x0000_s1412" type="#_x0000_t75" style="position:absolute;left:14;top:9062;width:9922;height:5066">
              <v:imagedata r:id="rId62" o:title=""/>
            </v:shape>
            <v:shape id="_x0000_s1411" type="#_x0000_t75" style="position:absolute;left:14;top:9044;width:9964;height:5129">
              <v:imagedata r:id="rId63" o:title=""/>
            </v:shape>
            <v:rect id="_x0000_s1410" style="position:absolute;left:14;top:9044;width:9964;height:5129" fillcolor="#5c8135" stroked="f">
              <v:fill opacity="54395f"/>
            </v:rect>
            <v:rect id="_x0000_s1409" style="position:absolute;left:14;top:4906;width:9964;height:4139" fillcolor="#94a774" stroked="f"/>
            <v:shape id="_x0000_s1408" type="#_x0000_t75" style="position:absolute;left:14;top:6323;width:9922;height:2552">
              <v:imagedata r:id="rId64" o:title=""/>
            </v:shape>
            <v:shape id="_x0000_s1407" type="#_x0000_t75" style="position:absolute;left:14;top:6323;width:9964;height:2552">
              <v:imagedata r:id="rId65" o:title=""/>
            </v:shape>
            <w10:wrap anchorx="page" anchory="page"/>
          </v:group>
        </w:pict>
      </w:r>
    </w:p>
    <w:p w14:paraId="4BF9A7F7" w14:textId="77777777" w:rsidR="00907F50" w:rsidRDefault="00907F50">
      <w:pPr>
        <w:pStyle w:val="BodyText"/>
        <w:rPr>
          <w:rFonts w:ascii="Arial"/>
          <w:i/>
        </w:rPr>
      </w:pPr>
    </w:p>
    <w:p w14:paraId="43AD9ED3" w14:textId="77777777" w:rsidR="00907F50" w:rsidRDefault="00907F50">
      <w:pPr>
        <w:pStyle w:val="BodyText"/>
        <w:rPr>
          <w:rFonts w:ascii="Arial"/>
          <w:i/>
        </w:rPr>
      </w:pPr>
    </w:p>
    <w:p w14:paraId="76B2D44C" w14:textId="77777777" w:rsidR="00907F50" w:rsidRDefault="00907F50">
      <w:pPr>
        <w:pStyle w:val="BodyText"/>
        <w:rPr>
          <w:rFonts w:ascii="Arial"/>
          <w:i/>
        </w:rPr>
      </w:pPr>
    </w:p>
    <w:p w14:paraId="45876B09" w14:textId="77777777" w:rsidR="00907F50" w:rsidRDefault="00907F50">
      <w:pPr>
        <w:pStyle w:val="BodyText"/>
        <w:rPr>
          <w:rFonts w:ascii="Arial"/>
          <w:i/>
        </w:rPr>
      </w:pPr>
    </w:p>
    <w:p w14:paraId="772202D2" w14:textId="77777777" w:rsidR="00907F50" w:rsidRDefault="00907F50">
      <w:pPr>
        <w:pStyle w:val="BodyText"/>
        <w:rPr>
          <w:rFonts w:ascii="Arial"/>
          <w:i/>
        </w:rPr>
      </w:pPr>
    </w:p>
    <w:p w14:paraId="6ED32839" w14:textId="77777777" w:rsidR="00907F50" w:rsidRDefault="00907F50">
      <w:pPr>
        <w:pStyle w:val="BodyText"/>
        <w:rPr>
          <w:rFonts w:ascii="Arial"/>
          <w:i/>
        </w:rPr>
      </w:pPr>
    </w:p>
    <w:p w14:paraId="35BB0F50" w14:textId="77777777" w:rsidR="00907F50" w:rsidRDefault="00907F50">
      <w:pPr>
        <w:pStyle w:val="BodyText"/>
        <w:rPr>
          <w:rFonts w:ascii="Arial"/>
          <w:i/>
        </w:rPr>
      </w:pPr>
    </w:p>
    <w:p w14:paraId="64474C99" w14:textId="77777777" w:rsidR="00907F50" w:rsidRDefault="00907F50">
      <w:pPr>
        <w:pStyle w:val="BodyText"/>
        <w:rPr>
          <w:rFonts w:ascii="Arial"/>
          <w:i/>
        </w:rPr>
      </w:pPr>
    </w:p>
    <w:p w14:paraId="1E526FF0" w14:textId="77777777" w:rsidR="00907F50" w:rsidRDefault="00907F50">
      <w:pPr>
        <w:pStyle w:val="BodyText"/>
        <w:rPr>
          <w:rFonts w:ascii="Arial"/>
          <w:i/>
        </w:rPr>
      </w:pPr>
    </w:p>
    <w:p w14:paraId="5B9D024F" w14:textId="77777777" w:rsidR="00907F50" w:rsidRDefault="00907F50">
      <w:pPr>
        <w:pStyle w:val="BodyText"/>
        <w:rPr>
          <w:rFonts w:ascii="Arial"/>
          <w:i/>
        </w:rPr>
      </w:pPr>
    </w:p>
    <w:p w14:paraId="316E6C6A" w14:textId="77777777" w:rsidR="00907F50" w:rsidRDefault="00907F50">
      <w:pPr>
        <w:pStyle w:val="BodyText"/>
        <w:spacing w:before="9"/>
        <w:rPr>
          <w:rFonts w:ascii="Arial"/>
          <w:i/>
          <w:sz w:val="24"/>
        </w:rPr>
      </w:pPr>
    </w:p>
    <w:p w14:paraId="7441DE92" w14:textId="77777777" w:rsidR="00907F50" w:rsidRDefault="00B8456D">
      <w:pPr>
        <w:pStyle w:val="Heading1"/>
        <w:spacing w:before="11" w:line="240" w:lineRule="auto"/>
        <w:ind w:left="3801"/>
      </w:pPr>
      <w:r>
        <w:rPr>
          <w:color w:val="FFFFFF"/>
          <w:spacing w:val="-4"/>
        </w:rPr>
        <w:t xml:space="preserve">Effective </w:t>
      </w:r>
      <w:r>
        <w:rPr>
          <w:color w:val="FFFFFF"/>
        </w:rPr>
        <w:t>business</w:t>
      </w:r>
      <w:r>
        <w:rPr>
          <w:color w:val="FFFFFF"/>
          <w:spacing w:val="-3"/>
        </w:rPr>
        <w:t xml:space="preserve"> </w:t>
      </w:r>
      <w:r>
        <w:rPr>
          <w:color w:val="FFFFFF"/>
          <w:spacing w:val="-4"/>
        </w:rPr>
        <w:t>systems</w:t>
      </w:r>
    </w:p>
    <w:p w14:paraId="1E046C7F" w14:textId="77777777" w:rsidR="00907F50" w:rsidRDefault="00907F50">
      <w:pPr>
        <w:pStyle w:val="BodyText"/>
        <w:spacing w:before="9"/>
        <w:rPr>
          <w:rFonts w:ascii="Calibri"/>
          <w:b/>
          <w:sz w:val="56"/>
        </w:rPr>
      </w:pPr>
    </w:p>
    <w:p w14:paraId="2AC2F584" w14:textId="77777777" w:rsidR="00907F50" w:rsidRDefault="00B8456D">
      <w:pPr>
        <w:pStyle w:val="Heading5"/>
        <w:spacing w:line="235" w:lineRule="auto"/>
        <w:ind w:left="5451" w:right="1402" w:firstLine="948"/>
      </w:pPr>
      <w:r>
        <w:rPr>
          <w:color w:val="FFFFFF"/>
        </w:rPr>
        <w:t>Efficient and</w:t>
      </w:r>
      <w:r>
        <w:rPr>
          <w:color w:val="FFFFFF"/>
          <w:spacing w:val="-33"/>
        </w:rPr>
        <w:t xml:space="preserve"> </w:t>
      </w:r>
      <w:r>
        <w:rPr>
          <w:color w:val="FFFFFF"/>
        </w:rPr>
        <w:t>effective business practices and</w:t>
      </w:r>
      <w:r>
        <w:rPr>
          <w:color w:val="FFFFFF"/>
          <w:spacing w:val="-33"/>
        </w:rPr>
        <w:t xml:space="preserve"> </w:t>
      </w:r>
      <w:r>
        <w:rPr>
          <w:color w:val="FFFFFF"/>
        </w:rPr>
        <w:t>systems</w:t>
      </w:r>
    </w:p>
    <w:p w14:paraId="14519755" w14:textId="77777777" w:rsidR="00907F50" w:rsidRDefault="00907F50">
      <w:pPr>
        <w:pStyle w:val="BodyText"/>
        <w:rPr>
          <w:rFonts w:ascii="Calibri"/>
          <w:i/>
          <w:sz w:val="24"/>
        </w:rPr>
      </w:pPr>
    </w:p>
    <w:p w14:paraId="19274B35" w14:textId="77777777" w:rsidR="00907F50" w:rsidRDefault="00907F50">
      <w:pPr>
        <w:pStyle w:val="BodyText"/>
        <w:rPr>
          <w:rFonts w:ascii="Calibri"/>
          <w:i/>
          <w:sz w:val="24"/>
        </w:rPr>
      </w:pPr>
    </w:p>
    <w:p w14:paraId="137CF3FE" w14:textId="77777777" w:rsidR="00907F50" w:rsidRDefault="00907F50">
      <w:pPr>
        <w:pStyle w:val="BodyText"/>
        <w:rPr>
          <w:rFonts w:ascii="Calibri"/>
          <w:i/>
          <w:sz w:val="24"/>
        </w:rPr>
      </w:pPr>
    </w:p>
    <w:p w14:paraId="3BA9128B" w14:textId="77777777" w:rsidR="00907F50" w:rsidRDefault="00907F50">
      <w:pPr>
        <w:pStyle w:val="BodyText"/>
        <w:rPr>
          <w:rFonts w:ascii="Calibri"/>
          <w:i/>
          <w:sz w:val="24"/>
        </w:rPr>
      </w:pPr>
    </w:p>
    <w:p w14:paraId="60392BF8" w14:textId="77777777" w:rsidR="00907F50" w:rsidRDefault="00907F50">
      <w:pPr>
        <w:pStyle w:val="BodyText"/>
        <w:rPr>
          <w:rFonts w:ascii="Calibri"/>
          <w:i/>
          <w:sz w:val="24"/>
        </w:rPr>
      </w:pPr>
    </w:p>
    <w:p w14:paraId="0C58C242" w14:textId="77777777" w:rsidR="00907F50" w:rsidRDefault="00907F50">
      <w:pPr>
        <w:pStyle w:val="BodyText"/>
        <w:rPr>
          <w:rFonts w:ascii="Calibri"/>
          <w:i/>
          <w:sz w:val="24"/>
        </w:rPr>
      </w:pPr>
    </w:p>
    <w:p w14:paraId="44210670" w14:textId="77777777" w:rsidR="00907F50" w:rsidRDefault="00907F50">
      <w:pPr>
        <w:pStyle w:val="BodyText"/>
        <w:rPr>
          <w:rFonts w:ascii="Calibri"/>
          <w:i/>
          <w:sz w:val="24"/>
        </w:rPr>
      </w:pPr>
    </w:p>
    <w:p w14:paraId="4200D3D3" w14:textId="77777777" w:rsidR="00907F50" w:rsidRDefault="00907F50">
      <w:pPr>
        <w:pStyle w:val="BodyText"/>
        <w:rPr>
          <w:rFonts w:ascii="Calibri"/>
          <w:i/>
          <w:sz w:val="24"/>
        </w:rPr>
      </w:pPr>
    </w:p>
    <w:p w14:paraId="34CB1707" w14:textId="77777777" w:rsidR="00907F50" w:rsidRDefault="00907F50">
      <w:pPr>
        <w:pStyle w:val="BodyText"/>
        <w:rPr>
          <w:rFonts w:ascii="Calibri"/>
          <w:i/>
          <w:sz w:val="24"/>
        </w:rPr>
      </w:pPr>
    </w:p>
    <w:p w14:paraId="6E3F250E" w14:textId="77777777" w:rsidR="00907F50" w:rsidRDefault="00907F50">
      <w:pPr>
        <w:pStyle w:val="BodyText"/>
        <w:rPr>
          <w:rFonts w:ascii="Calibri"/>
          <w:i/>
          <w:sz w:val="24"/>
        </w:rPr>
      </w:pPr>
    </w:p>
    <w:p w14:paraId="077D8F2A" w14:textId="77777777" w:rsidR="00907F50" w:rsidRDefault="00907F50">
      <w:pPr>
        <w:pStyle w:val="BodyText"/>
        <w:rPr>
          <w:rFonts w:ascii="Calibri"/>
          <w:i/>
          <w:sz w:val="24"/>
        </w:rPr>
      </w:pPr>
    </w:p>
    <w:p w14:paraId="76E9E225" w14:textId="77777777" w:rsidR="00907F50" w:rsidRDefault="00907F50">
      <w:pPr>
        <w:pStyle w:val="BodyText"/>
        <w:spacing w:before="3"/>
        <w:rPr>
          <w:rFonts w:ascii="Calibri"/>
          <w:i/>
          <w:sz w:val="25"/>
        </w:rPr>
      </w:pPr>
    </w:p>
    <w:p w14:paraId="0595A5DF" w14:textId="77777777" w:rsidR="00907F50" w:rsidRDefault="00B8456D">
      <w:pPr>
        <w:tabs>
          <w:tab w:val="left" w:pos="3817"/>
        </w:tabs>
        <w:spacing w:line="242" w:lineRule="exact"/>
        <w:ind w:left="1542"/>
        <w:rPr>
          <w:rFonts w:ascii="Calibri" w:hAnsi="Calibri"/>
          <w:i/>
          <w:sz w:val="20"/>
        </w:rPr>
      </w:pPr>
      <w:r>
        <w:rPr>
          <w:i/>
          <w:color w:val="FFFFFF"/>
          <w:sz w:val="20"/>
        </w:rPr>
        <w:t xml:space="preserve">   </w:t>
      </w:r>
      <w:r>
        <w:rPr>
          <w:i/>
          <w:color w:val="FFFFFF"/>
          <w:spacing w:val="-21"/>
          <w:sz w:val="20"/>
        </w:rPr>
        <w:t xml:space="preserve"> </w:t>
      </w:r>
      <w:r>
        <w:rPr>
          <w:rFonts w:ascii="Calibri" w:hAnsi="Calibri"/>
          <w:i/>
          <w:color w:val="FFFFFF"/>
          <w:sz w:val="20"/>
        </w:rPr>
        <w:t>Objective:</w:t>
      </w:r>
      <w:r>
        <w:rPr>
          <w:rFonts w:ascii="Calibri" w:hAnsi="Calibri"/>
          <w:i/>
          <w:color w:val="FFFFFF"/>
          <w:sz w:val="20"/>
        </w:rPr>
        <w:tab/>
      </w:r>
      <w:r>
        <w:rPr>
          <w:rFonts w:ascii="Wingdings" w:hAnsi="Wingdings"/>
          <w:color w:val="FFFFFF"/>
          <w:sz w:val="20"/>
        </w:rPr>
        <w:t></w:t>
      </w:r>
      <w:r>
        <w:rPr>
          <w:rFonts w:ascii="Times New Roman" w:hAnsi="Times New Roman"/>
          <w:color w:val="FFFFFF"/>
          <w:sz w:val="20"/>
        </w:rPr>
        <w:t xml:space="preserve"> </w:t>
      </w:r>
      <w:r>
        <w:rPr>
          <w:rFonts w:ascii="Calibri" w:hAnsi="Calibri"/>
          <w:i/>
          <w:color w:val="FFFFFF"/>
          <w:spacing w:val="-9"/>
          <w:sz w:val="20"/>
        </w:rPr>
        <w:t xml:space="preserve">To </w:t>
      </w:r>
      <w:r>
        <w:rPr>
          <w:rFonts w:ascii="Calibri" w:hAnsi="Calibri"/>
          <w:i/>
          <w:color w:val="FFFFFF"/>
          <w:sz w:val="20"/>
        </w:rPr>
        <w:t>base management and decision-making on a</w:t>
      </w:r>
      <w:r>
        <w:rPr>
          <w:rFonts w:ascii="Calibri" w:hAnsi="Calibri"/>
          <w:i/>
          <w:color w:val="FFFFFF"/>
          <w:spacing w:val="-16"/>
          <w:sz w:val="20"/>
        </w:rPr>
        <w:t xml:space="preserve"> </w:t>
      </w:r>
      <w:r>
        <w:rPr>
          <w:rFonts w:ascii="Calibri" w:hAnsi="Calibri"/>
          <w:i/>
          <w:color w:val="FFFFFF"/>
          <w:sz w:val="20"/>
        </w:rPr>
        <w:t>foundation</w:t>
      </w:r>
    </w:p>
    <w:p w14:paraId="59091C60" w14:textId="77777777" w:rsidR="00907F50" w:rsidRDefault="00B8456D">
      <w:pPr>
        <w:spacing w:before="2" w:line="235" w:lineRule="auto"/>
        <w:ind w:left="4100" w:firstLine="45"/>
        <w:rPr>
          <w:rFonts w:ascii="Calibri"/>
          <w:i/>
          <w:sz w:val="20"/>
        </w:rPr>
      </w:pPr>
      <w:r>
        <w:rPr>
          <w:rFonts w:ascii="Calibri"/>
          <w:i/>
          <w:color w:val="FFFFFF"/>
          <w:sz w:val="20"/>
        </w:rPr>
        <w:t>of best available information, sound policies and practices, contemporary management approaches.</w:t>
      </w:r>
    </w:p>
    <w:p w14:paraId="4D9269D6" w14:textId="77777777" w:rsidR="00907F50" w:rsidRDefault="00B8456D">
      <w:pPr>
        <w:tabs>
          <w:tab w:val="left" w:pos="3817"/>
        </w:tabs>
        <w:spacing w:before="168" w:line="242" w:lineRule="exact"/>
        <w:ind w:left="1702"/>
        <w:rPr>
          <w:rFonts w:ascii="Calibri" w:hAnsi="Calibri"/>
          <w:i/>
          <w:sz w:val="20"/>
        </w:rPr>
      </w:pPr>
      <w:r>
        <w:rPr>
          <w:rFonts w:ascii="Calibri" w:hAnsi="Calibri"/>
          <w:i/>
          <w:color w:val="FFFFFF"/>
          <w:sz w:val="20"/>
        </w:rPr>
        <w:t>Desired</w:t>
      </w:r>
      <w:r>
        <w:rPr>
          <w:rFonts w:ascii="Calibri" w:hAnsi="Calibri"/>
          <w:i/>
          <w:color w:val="FFFFFF"/>
          <w:spacing w:val="-6"/>
          <w:sz w:val="20"/>
        </w:rPr>
        <w:t xml:space="preserve"> </w:t>
      </w:r>
      <w:r>
        <w:rPr>
          <w:rFonts w:ascii="Calibri" w:hAnsi="Calibri"/>
          <w:i/>
          <w:color w:val="FFFFFF"/>
          <w:sz w:val="20"/>
        </w:rPr>
        <w:t>outcomes:</w:t>
      </w:r>
      <w:r>
        <w:rPr>
          <w:rFonts w:ascii="Calibri" w:hAnsi="Calibri"/>
          <w:i/>
          <w:color w:val="FFFFFF"/>
          <w:sz w:val="20"/>
        </w:rPr>
        <w:tab/>
      </w:r>
      <w:r>
        <w:rPr>
          <w:rFonts w:ascii="Wingdings" w:hAnsi="Wingdings"/>
          <w:color w:val="FFFFFF"/>
          <w:sz w:val="20"/>
        </w:rPr>
        <w:t></w:t>
      </w:r>
      <w:r>
        <w:rPr>
          <w:rFonts w:ascii="Times New Roman" w:hAnsi="Times New Roman"/>
          <w:color w:val="FFFFFF"/>
          <w:sz w:val="20"/>
        </w:rPr>
        <w:t xml:space="preserve"> </w:t>
      </w:r>
      <w:r>
        <w:rPr>
          <w:rFonts w:ascii="Calibri" w:hAnsi="Calibri"/>
          <w:i/>
          <w:color w:val="FFFFFF"/>
          <w:sz w:val="20"/>
        </w:rPr>
        <w:t>Impacts of proposed activities are minimised through use</w:t>
      </w:r>
      <w:r>
        <w:rPr>
          <w:rFonts w:ascii="Calibri" w:hAnsi="Calibri"/>
          <w:i/>
          <w:color w:val="FFFFFF"/>
          <w:spacing w:val="-23"/>
          <w:sz w:val="20"/>
        </w:rPr>
        <w:t xml:space="preserve"> </w:t>
      </w:r>
      <w:r>
        <w:rPr>
          <w:rFonts w:ascii="Calibri" w:hAnsi="Calibri"/>
          <w:i/>
          <w:color w:val="FFFFFF"/>
          <w:sz w:val="20"/>
        </w:rPr>
        <w:t>of</w:t>
      </w:r>
    </w:p>
    <w:p w14:paraId="04F32437" w14:textId="77777777" w:rsidR="00907F50" w:rsidRDefault="00B8456D">
      <w:pPr>
        <w:spacing w:line="242" w:lineRule="exact"/>
        <w:ind w:left="4100"/>
        <w:rPr>
          <w:rFonts w:ascii="Calibri"/>
          <w:i/>
          <w:sz w:val="20"/>
        </w:rPr>
      </w:pPr>
      <w:r>
        <w:rPr>
          <w:rFonts w:ascii="Calibri"/>
          <w:i/>
          <w:color w:val="FFFFFF"/>
          <w:sz w:val="20"/>
        </w:rPr>
        <w:t>impact assessment procedures prior to approval.</w:t>
      </w:r>
    </w:p>
    <w:p w14:paraId="7EC113EA" w14:textId="77777777" w:rsidR="00907F50" w:rsidRDefault="00B8456D">
      <w:pPr>
        <w:pStyle w:val="ListParagraph"/>
        <w:numPr>
          <w:ilvl w:val="0"/>
          <w:numId w:val="25"/>
        </w:numPr>
        <w:tabs>
          <w:tab w:val="left" w:pos="4101"/>
        </w:tabs>
        <w:spacing w:before="170" w:line="235" w:lineRule="auto"/>
        <w:ind w:right="1100" w:hanging="283"/>
        <w:rPr>
          <w:rFonts w:ascii="Calibri" w:hAnsi="Calibri"/>
          <w:i/>
          <w:sz w:val="20"/>
        </w:rPr>
      </w:pPr>
      <w:r>
        <w:rPr>
          <w:rFonts w:ascii="Calibri" w:hAnsi="Calibri"/>
          <w:i/>
          <w:color w:val="FFFFFF"/>
          <w:sz w:val="20"/>
        </w:rPr>
        <w:t>Capital</w:t>
      </w:r>
      <w:r>
        <w:rPr>
          <w:rFonts w:ascii="Calibri" w:hAnsi="Calibri"/>
          <w:i/>
          <w:color w:val="FFFFFF"/>
          <w:spacing w:val="-6"/>
          <w:sz w:val="20"/>
        </w:rPr>
        <w:t xml:space="preserve"> </w:t>
      </w:r>
      <w:r>
        <w:rPr>
          <w:rFonts w:ascii="Calibri" w:hAnsi="Calibri"/>
          <w:i/>
          <w:color w:val="FFFFFF"/>
          <w:sz w:val="20"/>
        </w:rPr>
        <w:t>works</w:t>
      </w:r>
      <w:r>
        <w:rPr>
          <w:rFonts w:ascii="Calibri" w:hAnsi="Calibri"/>
          <w:i/>
          <w:color w:val="FFFFFF"/>
          <w:spacing w:val="-6"/>
          <w:sz w:val="20"/>
        </w:rPr>
        <w:t xml:space="preserve"> </w:t>
      </w:r>
      <w:r>
        <w:rPr>
          <w:rFonts w:ascii="Calibri" w:hAnsi="Calibri"/>
          <w:i/>
          <w:color w:val="FFFFFF"/>
          <w:sz w:val="20"/>
        </w:rPr>
        <w:t>and</w:t>
      </w:r>
      <w:r>
        <w:rPr>
          <w:rFonts w:ascii="Calibri" w:hAnsi="Calibri"/>
          <w:i/>
          <w:color w:val="FFFFFF"/>
          <w:spacing w:val="-5"/>
          <w:sz w:val="20"/>
        </w:rPr>
        <w:t xml:space="preserve"> </w:t>
      </w:r>
      <w:r>
        <w:rPr>
          <w:rFonts w:ascii="Calibri" w:hAnsi="Calibri"/>
          <w:i/>
          <w:color w:val="FFFFFF"/>
          <w:sz w:val="20"/>
        </w:rPr>
        <w:t>infrastructure</w:t>
      </w:r>
      <w:r>
        <w:rPr>
          <w:rFonts w:ascii="Calibri" w:hAnsi="Calibri"/>
          <w:i/>
          <w:color w:val="FFFFFF"/>
          <w:spacing w:val="-5"/>
          <w:sz w:val="20"/>
        </w:rPr>
        <w:t xml:space="preserve"> </w:t>
      </w:r>
      <w:r>
        <w:rPr>
          <w:rFonts w:ascii="Calibri" w:hAnsi="Calibri"/>
          <w:i/>
          <w:color w:val="FFFFFF"/>
          <w:sz w:val="20"/>
        </w:rPr>
        <w:t>are</w:t>
      </w:r>
      <w:r>
        <w:rPr>
          <w:rFonts w:ascii="Calibri" w:hAnsi="Calibri"/>
          <w:i/>
          <w:color w:val="FFFFFF"/>
          <w:spacing w:val="-6"/>
          <w:sz w:val="20"/>
        </w:rPr>
        <w:t xml:space="preserve"> </w:t>
      </w:r>
      <w:r>
        <w:rPr>
          <w:rFonts w:ascii="Calibri" w:hAnsi="Calibri"/>
          <w:i/>
          <w:color w:val="FFFFFF"/>
          <w:sz w:val="20"/>
        </w:rPr>
        <w:t>appropriate</w:t>
      </w:r>
      <w:r>
        <w:rPr>
          <w:rFonts w:ascii="Calibri" w:hAnsi="Calibri"/>
          <w:i/>
          <w:color w:val="FFFFFF"/>
          <w:spacing w:val="-4"/>
          <w:sz w:val="20"/>
        </w:rPr>
        <w:t xml:space="preserve"> </w:t>
      </w:r>
      <w:r>
        <w:rPr>
          <w:rFonts w:ascii="Calibri" w:hAnsi="Calibri"/>
          <w:i/>
          <w:color w:val="FFFFFF"/>
          <w:sz w:val="20"/>
        </w:rPr>
        <w:t>to</w:t>
      </w:r>
      <w:r>
        <w:rPr>
          <w:rFonts w:ascii="Calibri" w:hAnsi="Calibri"/>
          <w:i/>
          <w:color w:val="FFFFFF"/>
          <w:spacing w:val="-6"/>
          <w:sz w:val="20"/>
        </w:rPr>
        <w:t xml:space="preserve"> </w:t>
      </w:r>
      <w:r>
        <w:rPr>
          <w:rFonts w:ascii="Calibri" w:hAnsi="Calibri"/>
          <w:i/>
          <w:color w:val="FFFFFF"/>
          <w:sz w:val="20"/>
        </w:rPr>
        <w:t>the</w:t>
      </w:r>
      <w:r>
        <w:rPr>
          <w:rFonts w:ascii="Calibri" w:hAnsi="Calibri"/>
          <w:i/>
          <w:color w:val="FFFFFF"/>
          <w:spacing w:val="-5"/>
          <w:sz w:val="20"/>
        </w:rPr>
        <w:t xml:space="preserve"> </w:t>
      </w:r>
      <w:r>
        <w:rPr>
          <w:rFonts w:ascii="Calibri" w:hAnsi="Calibri"/>
          <w:i/>
          <w:color w:val="FFFFFF"/>
          <w:sz w:val="20"/>
        </w:rPr>
        <w:t>site and maintained to safe</w:t>
      </w:r>
      <w:r>
        <w:rPr>
          <w:rFonts w:ascii="Calibri" w:hAnsi="Calibri"/>
          <w:i/>
          <w:color w:val="FFFFFF"/>
          <w:spacing w:val="-6"/>
          <w:sz w:val="20"/>
        </w:rPr>
        <w:t xml:space="preserve"> </w:t>
      </w:r>
      <w:r>
        <w:rPr>
          <w:rFonts w:ascii="Calibri" w:hAnsi="Calibri"/>
          <w:i/>
          <w:color w:val="FFFFFF"/>
          <w:sz w:val="20"/>
        </w:rPr>
        <w:t>standards</w:t>
      </w:r>
    </w:p>
    <w:p w14:paraId="5025F237" w14:textId="77777777" w:rsidR="00907F50" w:rsidRDefault="00B8456D">
      <w:pPr>
        <w:pStyle w:val="ListParagraph"/>
        <w:numPr>
          <w:ilvl w:val="0"/>
          <w:numId w:val="25"/>
        </w:numPr>
        <w:tabs>
          <w:tab w:val="left" w:pos="4101"/>
        </w:tabs>
        <w:spacing w:before="171" w:line="235" w:lineRule="auto"/>
        <w:ind w:right="725" w:hanging="283"/>
        <w:rPr>
          <w:rFonts w:ascii="Calibri" w:hAnsi="Calibri"/>
          <w:i/>
          <w:sz w:val="20"/>
        </w:rPr>
      </w:pPr>
      <w:r>
        <w:rPr>
          <w:rFonts w:ascii="Calibri" w:hAnsi="Calibri"/>
          <w:i/>
          <w:color w:val="FFFFFF"/>
          <w:sz w:val="20"/>
        </w:rPr>
        <w:t>Incidents are minimised in the park and botanic garden</w:t>
      </w:r>
      <w:r>
        <w:rPr>
          <w:rFonts w:ascii="Calibri" w:hAnsi="Calibri"/>
          <w:i/>
          <w:color w:val="FFFFFF"/>
          <w:spacing w:val="-31"/>
          <w:sz w:val="20"/>
        </w:rPr>
        <w:t xml:space="preserve"> </w:t>
      </w:r>
      <w:r>
        <w:rPr>
          <w:rFonts w:ascii="Calibri" w:hAnsi="Calibri"/>
          <w:i/>
          <w:color w:val="FFFFFF"/>
          <w:sz w:val="20"/>
        </w:rPr>
        <w:t>through responsible risk assessment and identification of</w:t>
      </w:r>
      <w:r>
        <w:rPr>
          <w:rFonts w:ascii="Calibri" w:hAnsi="Calibri"/>
          <w:i/>
          <w:color w:val="FFFFFF"/>
          <w:spacing w:val="-17"/>
          <w:sz w:val="20"/>
        </w:rPr>
        <w:t xml:space="preserve"> </w:t>
      </w:r>
      <w:r>
        <w:rPr>
          <w:rFonts w:ascii="Calibri" w:hAnsi="Calibri"/>
          <w:i/>
          <w:color w:val="FFFFFF"/>
          <w:sz w:val="20"/>
        </w:rPr>
        <w:t>hazards.</w:t>
      </w:r>
    </w:p>
    <w:p w14:paraId="5ACA0BB5" w14:textId="77777777" w:rsidR="00907F50" w:rsidRDefault="00B8456D">
      <w:pPr>
        <w:spacing w:before="168" w:line="242" w:lineRule="exact"/>
        <w:ind w:left="1702"/>
        <w:rPr>
          <w:rFonts w:ascii="Calibri" w:hAnsi="Calibri"/>
          <w:i/>
          <w:sz w:val="20"/>
        </w:rPr>
      </w:pPr>
      <w:r>
        <w:rPr>
          <w:rFonts w:ascii="Calibri" w:hAnsi="Calibri"/>
          <w:i/>
          <w:color w:val="FFFFFF"/>
          <w:sz w:val="20"/>
        </w:rPr>
        <w:t xml:space="preserve">Performance indicators: </w:t>
      </w:r>
      <w:r>
        <w:rPr>
          <w:rFonts w:ascii="Wingdings" w:hAnsi="Wingdings"/>
          <w:color w:val="FFFFFF"/>
          <w:sz w:val="20"/>
        </w:rPr>
        <w:t></w:t>
      </w:r>
      <w:r>
        <w:rPr>
          <w:rFonts w:ascii="Times New Roman" w:hAnsi="Times New Roman"/>
          <w:color w:val="FFFFFF"/>
          <w:sz w:val="20"/>
        </w:rPr>
        <w:t xml:space="preserve"> </w:t>
      </w:r>
      <w:r>
        <w:rPr>
          <w:rFonts w:ascii="Calibri" w:hAnsi="Calibri"/>
          <w:i/>
          <w:color w:val="FFFFFF"/>
          <w:sz w:val="20"/>
        </w:rPr>
        <w:t>Number of proposals assessed for their potential impact</w:t>
      </w:r>
    </w:p>
    <w:p w14:paraId="143015E5" w14:textId="77777777" w:rsidR="00907F50" w:rsidRDefault="00B8456D">
      <w:pPr>
        <w:spacing w:line="242" w:lineRule="exact"/>
        <w:ind w:left="42" w:right="385"/>
        <w:jc w:val="center"/>
        <w:rPr>
          <w:rFonts w:ascii="Calibri"/>
          <w:i/>
          <w:sz w:val="20"/>
        </w:rPr>
      </w:pPr>
      <w:r>
        <w:rPr>
          <w:rFonts w:ascii="Calibri"/>
          <w:i/>
          <w:color w:val="FFFFFF"/>
          <w:sz w:val="20"/>
        </w:rPr>
        <w:t>upon park values.</w:t>
      </w:r>
    </w:p>
    <w:p w14:paraId="13C49E54" w14:textId="77777777" w:rsidR="00907F50" w:rsidRDefault="00B8456D">
      <w:pPr>
        <w:pStyle w:val="ListParagraph"/>
        <w:numPr>
          <w:ilvl w:val="0"/>
          <w:numId w:val="25"/>
        </w:numPr>
        <w:tabs>
          <w:tab w:val="left" w:pos="4101"/>
        </w:tabs>
        <w:spacing w:before="166"/>
        <w:ind w:hanging="283"/>
        <w:rPr>
          <w:rFonts w:ascii="Calibri" w:hAnsi="Calibri"/>
          <w:i/>
          <w:sz w:val="20"/>
        </w:rPr>
      </w:pPr>
      <w:r>
        <w:rPr>
          <w:rFonts w:ascii="Calibri" w:hAnsi="Calibri"/>
          <w:i/>
          <w:color w:val="FFFFFF"/>
          <w:sz w:val="20"/>
        </w:rPr>
        <w:t>Visitor satisfaction with park and garden</w:t>
      </w:r>
      <w:r>
        <w:rPr>
          <w:rFonts w:ascii="Calibri" w:hAnsi="Calibri"/>
          <w:i/>
          <w:color w:val="FFFFFF"/>
          <w:spacing w:val="-11"/>
          <w:sz w:val="20"/>
        </w:rPr>
        <w:t xml:space="preserve"> </w:t>
      </w:r>
      <w:r>
        <w:rPr>
          <w:rFonts w:ascii="Calibri" w:hAnsi="Calibri"/>
          <w:i/>
          <w:color w:val="FFFFFF"/>
          <w:sz w:val="20"/>
        </w:rPr>
        <w:t>facilities</w:t>
      </w:r>
    </w:p>
    <w:p w14:paraId="78FAAF77" w14:textId="77777777" w:rsidR="00907F50" w:rsidRDefault="0039716E">
      <w:pPr>
        <w:pStyle w:val="ListParagraph"/>
        <w:numPr>
          <w:ilvl w:val="0"/>
          <w:numId w:val="25"/>
        </w:numPr>
        <w:tabs>
          <w:tab w:val="left" w:pos="4101"/>
        </w:tabs>
        <w:spacing w:before="166"/>
        <w:ind w:hanging="283"/>
        <w:rPr>
          <w:rFonts w:ascii="Calibri" w:hAnsi="Calibri"/>
          <w:i/>
          <w:sz w:val="20"/>
        </w:rPr>
      </w:pPr>
      <w:r>
        <w:pict w14:anchorId="6559210C">
          <v:shape id="_x0000_s1405" type="#_x0000_t202" style="position:absolute;left:0;text-align:left;margin-left:318.4pt;margin-top:7.75pt;width:109.75pt;height:8pt;z-index:-251576832;mso-position-horizontal-relative:page" filled="f" stroked="f">
            <v:textbox inset="0,0,0,0">
              <w:txbxContent>
                <w:p w14:paraId="46DE1E69" w14:textId="77777777" w:rsidR="00907F50" w:rsidRDefault="00B8456D">
                  <w:pPr>
                    <w:spacing w:line="160" w:lineRule="exact"/>
                    <w:rPr>
                      <w:rFonts w:ascii="Calibri"/>
                      <w:sz w:val="16"/>
                    </w:rPr>
                  </w:pPr>
                  <w:r>
                    <w:rPr>
                      <w:color w:val="636466"/>
                      <w:sz w:val="16"/>
                    </w:rPr>
                    <w:t xml:space="preserve">Effective business systems | </w:t>
                  </w:r>
                  <w:r>
                    <w:rPr>
                      <w:rFonts w:ascii="Calibri"/>
                      <w:color w:val="231F20"/>
                      <w:sz w:val="16"/>
                    </w:rPr>
                    <w:t>43</w:t>
                  </w:r>
                </w:p>
              </w:txbxContent>
            </v:textbox>
            <w10:wrap anchorx="page"/>
          </v:shape>
        </w:pict>
      </w:r>
      <w:r w:rsidR="00B8456D">
        <w:rPr>
          <w:rFonts w:ascii="Calibri" w:hAnsi="Calibri"/>
          <w:i/>
          <w:color w:val="FFFFFF"/>
          <w:sz w:val="20"/>
        </w:rPr>
        <w:t>Number and severity of incidents in the park are</w:t>
      </w:r>
      <w:r w:rsidR="00B8456D">
        <w:rPr>
          <w:rFonts w:ascii="Calibri" w:hAnsi="Calibri"/>
          <w:i/>
          <w:color w:val="FFFFFF"/>
          <w:spacing w:val="-13"/>
          <w:sz w:val="20"/>
        </w:rPr>
        <w:t xml:space="preserve"> </w:t>
      </w:r>
      <w:r w:rsidR="00B8456D">
        <w:rPr>
          <w:rFonts w:ascii="Calibri" w:hAnsi="Calibri"/>
          <w:i/>
          <w:color w:val="FFFFFF"/>
          <w:sz w:val="20"/>
        </w:rPr>
        <w:t>minimised</w:t>
      </w:r>
    </w:p>
    <w:p w14:paraId="442A55DA" w14:textId="77777777" w:rsidR="00907F50" w:rsidRDefault="00907F50">
      <w:pPr>
        <w:rPr>
          <w:rFonts w:ascii="Calibri" w:hAnsi="Calibri"/>
          <w:sz w:val="20"/>
        </w:rPr>
        <w:sectPr w:rsidR="00907F50">
          <w:footerReference w:type="default" r:id="rId66"/>
          <w:pgSz w:w="9980" w:h="14180"/>
          <w:pgMar w:top="1320" w:right="0" w:bottom="280" w:left="0" w:header="0" w:footer="0" w:gutter="0"/>
          <w:cols w:space="720"/>
        </w:sectPr>
      </w:pPr>
    </w:p>
    <w:p w14:paraId="272C5C25" w14:textId="77777777" w:rsidR="00907F50" w:rsidRDefault="00B8456D">
      <w:pPr>
        <w:pStyle w:val="ListParagraph"/>
        <w:numPr>
          <w:ilvl w:val="0"/>
          <w:numId w:val="30"/>
        </w:numPr>
        <w:tabs>
          <w:tab w:val="left" w:pos="2126"/>
          <w:tab w:val="left" w:pos="2127"/>
        </w:tabs>
        <w:spacing w:before="19"/>
        <w:rPr>
          <w:rFonts w:ascii="Calibri"/>
          <w:sz w:val="32"/>
        </w:rPr>
      </w:pPr>
      <w:r>
        <w:rPr>
          <w:rFonts w:ascii="Calibri"/>
          <w:color w:val="5C8135"/>
          <w:spacing w:val="-3"/>
          <w:sz w:val="32"/>
        </w:rPr>
        <w:lastRenderedPageBreak/>
        <w:t xml:space="preserve">Effective </w:t>
      </w:r>
      <w:r>
        <w:rPr>
          <w:rFonts w:ascii="Calibri"/>
          <w:color w:val="5C8135"/>
          <w:sz w:val="32"/>
        </w:rPr>
        <w:t>business</w:t>
      </w:r>
      <w:r>
        <w:rPr>
          <w:rFonts w:ascii="Calibri"/>
          <w:color w:val="5C8135"/>
          <w:spacing w:val="2"/>
          <w:sz w:val="32"/>
        </w:rPr>
        <w:t xml:space="preserve"> </w:t>
      </w:r>
      <w:r>
        <w:rPr>
          <w:rFonts w:ascii="Calibri"/>
          <w:color w:val="5C8135"/>
          <w:spacing w:val="-3"/>
          <w:sz w:val="32"/>
        </w:rPr>
        <w:t>systems</w:t>
      </w:r>
    </w:p>
    <w:p w14:paraId="6BD7CA03" w14:textId="77777777" w:rsidR="00907F50" w:rsidRDefault="00B8456D">
      <w:pPr>
        <w:pStyle w:val="BodyText"/>
        <w:spacing w:before="53" w:line="235" w:lineRule="auto"/>
        <w:ind w:left="1417" w:right="1491"/>
      </w:pPr>
      <w:r>
        <w:rPr>
          <w:color w:val="231F20"/>
        </w:rPr>
        <w:t xml:space="preserve">Management of the park and botanic garden needs to be done in </w:t>
      </w:r>
      <w:r>
        <w:rPr>
          <w:color w:val="231F20"/>
          <w:spacing w:val="-3"/>
        </w:rPr>
        <w:t xml:space="preserve">ways </w:t>
      </w:r>
      <w:r>
        <w:rPr>
          <w:color w:val="231F20"/>
        </w:rPr>
        <w:t>to minimise impacts on values and in accordance with relevant legislation. Park staff need to be sufficiently trained to respond to incidents and to carry out law enforcement activities. It</w:t>
      </w:r>
      <w:r>
        <w:rPr>
          <w:color w:val="231F20"/>
          <w:spacing w:val="-5"/>
        </w:rPr>
        <w:t xml:space="preserve"> </w:t>
      </w:r>
      <w:r>
        <w:rPr>
          <w:color w:val="231F20"/>
        </w:rPr>
        <w:t>is</w:t>
      </w:r>
      <w:r>
        <w:rPr>
          <w:color w:val="231F20"/>
          <w:spacing w:val="-4"/>
        </w:rPr>
        <w:t xml:space="preserve"> </w:t>
      </w:r>
      <w:r>
        <w:rPr>
          <w:color w:val="231F20"/>
        </w:rPr>
        <w:t>important</w:t>
      </w:r>
      <w:r>
        <w:rPr>
          <w:color w:val="231F20"/>
          <w:spacing w:val="-3"/>
        </w:rPr>
        <w:t xml:space="preserve"> </w:t>
      </w:r>
      <w:r>
        <w:rPr>
          <w:color w:val="231F20"/>
        </w:rPr>
        <w:t>that</w:t>
      </w:r>
      <w:r>
        <w:rPr>
          <w:color w:val="231F20"/>
          <w:spacing w:val="-4"/>
        </w:rPr>
        <w:t xml:space="preserve"> </w:t>
      </w:r>
      <w:r>
        <w:rPr>
          <w:color w:val="231F20"/>
        </w:rPr>
        <w:t>new</w:t>
      </w:r>
      <w:r>
        <w:rPr>
          <w:color w:val="231F20"/>
          <w:spacing w:val="-4"/>
        </w:rPr>
        <w:t xml:space="preserve"> </w:t>
      </w:r>
      <w:r>
        <w:rPr>
          <w:color w:val="231F20"/>
        </w:rPr>
        <w:t>proposals</w:t>
      </w:r>
      <w:r>
        <w:rPr>
          <w:color w:val="231F20"/>
          <w:spacing w:val="-4"/>
        </w:rPr>
        <w:t xml:space="preserve"> </w:t>
      </w:r>
      <w:r>
        <w:rPr>
          <w:color w:val="231F20"/>
        </w:rPr>
        <w:t>for</w:t>
      </w:r>
      <w:r>
        <w:rPr>
          <w:color w:val="231F20"/>
          <w:spacing w:val="-5"/>
        </w:rPr>
        <w:t xml:space="preserve"> </w:t>
      </w:r>
      <w:r>
        <w:rPr>
          <w:color w:val="231F20"/>
        </w:rPr>
        <w:t>the</w:t>
      </w:r>
      <w:r>
        <w:rPr>
          <w:color w:val="231F20"/>
          <w:spacing w:val="-3"/>
        </w:rPr>
        <w:t xml:space="preserve"> </w:t>
      </w:r>
      <w:r>
        <w:rPr>
          <w:color w:val="231F20"/>
        </w:rPr>
        <w:t>park</w:t>
      </w:r>
      <w:r>
        <w:rPr>
          <w:color w:val="231F20"/>
          <w:spacing w:val="-4"/>
        </w:rPr>
        <w:t xml:space="preserve"> </w:t>
      </w:r>
      <w:r>
        <w:rPr>
          <w:color w:val="231F20"/>
        </w:rPr>
        <w:t>and</w:t>
      </w:r>
      <w:r>
        <w:rPr>
          <w:color w:val="231F20"/>
          <w:spacing w:val="-4"/>
        </w:rPr>
        <w:t xml:space="preserve"> </w:t>
      </w:r>
      <w:r>
        <w:rPr>
          <w:color w:val="231F20"/>
        </w:rPr>
        <w:t>botanic</w:t>
      </w:r>
      <w:r>
        <w:rPr>
          <w:color w:val="231F20"/>
          <w:spacing w:val="-3"/>
        </w:rPr>
        <w:t xml:space="preserve"> </w:t>
      </w:r>
      <w:r>
        <w:rPr>
          <w:color w:val="231F20"/>
        </w:rPr>
        <w:t>garden</w:t>
      </w:r>
      <w:r>
        <w:rPr>
          <w:color w:val="231F20"/>
          <w:spacing w:val="-4"/>
        </w:rPr>
        <w:t xml:space="preserve"> </w:t>
      </w:r>
      <w:r>
        <w:rPr>
          <w:color w:val="231F20"/>
        </w:rPr>
        <w:t>are</w:t>
      </w:r>
      <w:r>
        <w:rPr>
          <w:color w:val="231F20"/>
          <w:spacing w:val="-4"/>
        </w:rPr>
        <w:t xml:space="preserve"> </w:t>
      </w:r>
      <w:r>
        <w:rPr>
          <w:color w:val="231F20"/>
        </w:rPr>
        <w:t>properly</w:t>
      </w:r>
      <w:r>
        <w:rPr>
          <w:color w:val="231F20"/>
          <w:spacing w:val="-5"/>
        </w:rPr>
        <w:t xml:space="preserve"> </w:t>
      </w:r>
      <w:r>
        <w:rPr>
          <w:color w:val="231F20"/>
        </w:rPr>
        <w:t>assessed to make sure they do not have unacceptable impacts on values and other</w:t>
      </w:r>
      <w:r>
        <w:rPr>
          <w:color w:val="231F20"/>
          <w:spacing w:val="-22"/>
        </w:rPr>
        <w:t xml:space="preserve"> </w:t>
      </w:r>
      <w:r>
        <w:rPr>
          <w:color w:val="231F20"/>
        </w:rPr>
        <w:t>issues</w:t>
      </w:r>
    </w:p>
    <w:p w14:paraId="506DB55F" w14:textId="77777777" w:rsidR="00907F50" w:rsidRDefault="00B8456D">
      <w:pPr>
        <w:pStyle w:val="BodyText"/>
        <w:spacing w:before="3" w:line="235" w:lineRule="auto"/>
        <w:ind w:left="1417" w:right="1407"/>
      </w:pPr>
      <w:r>
        <w:rPr>
          <w:color w:val="231F20"/>
        </w:rPr>
        <w:t xml:space="preserve">like visitor safety and enjoyment. It is also important that park and botanic garden management activities are monitored regularly to know whether they are succeeding. Financial management of the park and botanic garden must be within the accountability rules and limits of the Chief Executive Instructions issued by the Director under the (Commonwealth) </w:t>
      </w:r>
      <w:r>
        <w:rPr>
          <w:i/>
          <w:color w:val="231F20"/>
        </w:rPr>
        <w:t xml:space="preserve">Public Governance Performance and Accountability Act 2013 </w:t>
      </w:r>
      <w:r>
        <w:rPr>
          <w:color w:val="231F20"/>
        </w:rPr>
        <w:t>(PGPA Act).</w:t>
      </w:r>
    </w:p>
    <w:p w14:paraId="1BD3E717" w14:textId="77777777" w:rsidR="00907F50" w:rsidRDefault="00907F50">
      <w:pPr>
        <w:pStyle w:val="BodyText"/>
        <w:spacing w:before="6"/>
        <w:rPr>
          <w:sz w:val="19"/>
        </w:rPr>
      </w:pPr>
    </w:p>
    <w:p w14:paraId="2B550E36" w14:textId="77777777" w:rsidR="00907F50" w:rsidRDefault="00B8456D">
      <w:pPr>
        <w:pStyle w:val="Heading6"/>
        <w:numPr>
          <w:ilvl w:val="1"/>
          <w:numId w:val="30"/>
        </w:numPr>
        <w:tabs>
          <w:tab w:val="left" w:pos="2125"/>
          <w:tab w:val="left" w:pos="2127"/>
        </w:tabs>
      </w:pPr>
      <w:r>
        <w:rPr>
          <w:color w:val="5C8135"/>
        </w:rPr>
        <w:t>Assessment of</w:t>
      </w:r>
      <w:r>
        <w:rPr>
          <w:color w:val="5C8135"/>
          <w:spacing w:val="-2"/>
        </w:rPr>
        <w:t xml:space="preserve"> </w:t>
      </w:r>
      <w:r>
        <w:rPr>
          <w:color w:val="5C8135"/>
        </w:rPr>
        <w:t>proposals</w:t>
      </w:r>
    </w:p>
    <w:p w14:paraId="790EF193" w14:textId="77777777" w:rsidR="00907F50" w:rsidRDefault="00B8456D">
      <w:pPr>
        <w:spacing w:before="127"/>
        <w:ind w:left="1417"/>
        <w:rPr>
          <w:rFonts w:ascii="Calibri"/>
          <w:b/>
          <w:sz w:val="20"/>
        </w:rPr>
      </w:pPr>
      <w:r>
        <w:rPr>
          <w:rFonts w:ascii="Calibri"/>
          <w:b/>
          <w:color w:val="231F20"/>
          <w:sz w:val="20"/>
        </w:rPr>
        <w:t>Our aim</w:t>
      </w:r>
    </w:p>
    <w:p w14:paraId="4D568AF0" w14:textId="77777777" w:rsidR="00907F50" w:rsidRDefault="00B8456D">
      <w:pPr>
        <w:pStyle w:val="BodyText"/>
        <w:spacing w:before="56" w:line="235" w:lineRule="auto"/>
        <w:ind w:left="1417" w:right="1180"/>
      </w:pPr>
      <w:r>
        <w:rPr>
          <w:color w:val="231F20"/>
        </w:rPr>
        <w:t>The potential or likely impacts of proposed actions on park and botanic garden values are properly considered before such actions are approved.</w:t>
      </w:r>
    </w:p>
    <w:p w14:paraId="0C1D00D1" w14:textId="77777777" w:rsidR="00907F50" w:rsidRDefault="00B8456D">
      <w:pPr>
        <w:spacing w:before="168"/>
        <w:ind w:left="1417"/>
        <w:rPr>
          <w:rFonts w:ascii="Calibri"/>
          <w:b/>
          <w:sz w:val="20"/>
        </w:rPr>
      </w:pPr>
      <w:r>
        <w:rPr>
          <w:rFonts w:ascii="Calibri"/>
          <w:b/>
          <w:color w:val="231F20"/>
          <w:sz w:val="20"/>
        </w:rPr>
        <w:t>Background</w:t>
      </w:r>
    </w:p>
    <w:p w14:paraId="4FB50D6B" w14:textId="77777777" w:rsidR="00907F50" w:rsidRDefault="00B8456D">
      <w:pPr>
        <w:pStyle w:val="BodyText"/>
        <w:spacing w:before="56" w:line="235" w:lineRule="auto"/>
        <w:ind w:left="1417" w:right="1373"/>
      </w:pPr>
      <w:r>
        <w:rPr>
          <w:color w:val="231F20"/>
        </w:rPr>
        <w:t>Activities proposed to be undertaken in the park or botanic garden by the Director and external stakeholders must be assessed for their potential impacts on the park and botanic garden values before a decision can be made on whether the activity should go ahead.</w:t>
      </w:r>
    </w:p>
    <w:p w14:paraId="6FD0A440" w14:textId="77777777" w:rsidR="00907F50" w:rsidRDefault="00B8456D">
      <w:pPr>
        <w:pStyle w:val="BodyText"/>
        <w:spacing w:before="111" w:line="240" w:lineRule="exact"/>
        <w:ind w:left="1417" w:right="1609"/>
      </w:pPr>
      <w:r>
        <w:rPr>
          <w:color w:val="231F20"/>
        </w:rPr>
        <w:t xml:space="preserve">Some activities proposed to be undertaken in the park or botanic garden may be </w:t>
      </w:r>
      <w:r>
        <w:rPr>
          <w:color w:val="231F20"/>
          <w:spacing w:val="-3"/>
        </w:rPr>
        <w:t xml:space="preserve">‘controlled </w:t>
      </w:r>
      <w:r>
        <w:rPr>
          <w:color w:val="231F20"/>
        </w:rPr>
        <w:t>actions’ (see Appendix B, Legislative context) and may also require assessment and approval by the Minister under the EPBC Act because they are likely to</w:t>
      </w:r>
      <w:r>
        <w:rPr>
          <w:color w:val="231F20"/>
          <w:spacing w:val="-6"/>
        </w:rPr>
        <w:t xml:space="preserve"> </w:t>
      </w:r>
      <w:r>
        <w:rPr>
          <w:color w:val="231F20"/>
        </w:rPr>
        <w:t>have</w:t>
      </w:r>
      <w:r>
        <w:rPr>
          <w:color w:val="231F20"/>
          <w:spacing w:val="-5"/>
        </w:rPr>
        <w:t xml:space="preserve"> </w:t>
      </w:r>
      <w:r>
        <w:rPr>
          <w:color w:val="231F20"/>
        </w:rPr>
        <w:t>a</w:t>
      </w:r>
      <w:r>
        <w:rPr>
          <w:color w:val="231F20"/>
          <w:spacing w:val="-4"/>
        </w:rPr>
        <w:t xml:space="preserve"> </w:t>
      </w:r>
      <w:r>
        <w:rPr>
          <w:color w:val="231F20"/>
        </w:rPr>
        <w:t>significant</w:t>
      </w:r>
      <w:r>
        <w:rPr>
          <w:color w:val="231F20"/>
          <w:spacing w:val="-4"/>
        </w:rPr>
        <w:t xml:space="preserve"> </w:t>
      </w:r>
      <w:r>
        <w:rPr>
          <w:color w:val="231F20"/>
        </w:rPr>
        <w:t>impact</w:t>
      </w:r>
      <w:r>
        <w:rPr>
          <w:color w:val="231F20"/>
          <w:spacing w:val="-4"/>
        </w:rPr>
        <w:t xml:space="preserve"> </w:t>
      </w:r>
      <w:r>
        <w:rPr>
          <w:color w:val="231F20"/>
        </w:rPr>
        <w:t>on</w:t>
      </w:r>
      <w:r>
        <w:rPr>
          <w:color w:val="231F20"/>
          <w:spacing w:val="-6"/>
        </w:rPr>
        <w:t xml:space="preserve"> </w:t>
      </w:r>
      <w:r>
        <w:rPr>
          <w:color w:val="231F20"/>
        </w:rPr>
        <w:t>a</w:t>
      </w:r>
      <w:r>
        <w:rPr>
          <w:color w:val="231F20"/>
          <w:spacing w:val="-4"/>
        </w:rPr>
        <w:t xml:space="preserve"> </w:t>
      </w:r>
      <w:r>
        <w:rPr>
          <w:color w:val="231F20"/>
        </w:rPr>
        <w:t>matter</w:t>
      </w:r>
      <w:r>
        <w:rPr>
          <w:color w:val="231F20"/>
          <w:spacing w:val="-5"/>
        </w:rPr>
        <w:t xml:space="preserve"> </w:t>
      </w:r>
      <w:r>
        <w:rPr>
          <w:color w:val="231F20"/>
        </w:rPr>
        <w:t>of</w:t>
      </w:r>
      <w:r>
        <w:rPr>
          <w:color w:val="231F20"/>
          <w:spacing w:val="-5"/>
        </w:rPr>
        <w:t xml:space="preserve"> </w:t>
      </w:r>
      <w:r>
        <w:rPr>
          <w:color w:val="231F20"/>
        </w:rPr>
        <w:t>national</w:t>
      </w:r>
      <w:r>
        <w:rPr>
          <w:color w:val="231F20"/>
          <w:spacing w:val="-4"/>
        </w:rPr>
        <w:t xml:space="preserve"> </w:t>
      </w:r>
      <w:r>
        <w:rPr>
          <w:color w:val="231F20"/>
        </w:rPr>
        <w:t>environmental</w:t>
      </w:r>
      <w:r>
        <w:rPr>
          <w:color w:val="231F20"/>
          <w:spacing w:val="-4"/>
        </w:rPr>
        <w:t xml:space="preserve"> </w:t>
      </w:r>
      <w:r>
        <w:rPr>
          <w:color w:val="231F20"/>
        </w:rPr>
        <w:t>significance</w:t>
      </w:r>
      <w:r>
        <w:rPr>
          <w:color w:val="231F20"/>
          <w:spacing w:val="-5"/>
        </w:rPr>
        <w:t xml:space="preserve"> </w:t>
      </w:r>
      <w:r>
        <w:rPr>
          <w:color w:val="231F20"/>
        </w:rPr>
        <w:t>(such</w:t>
      </w:r>
      <w:r>
        <w:rPr>
          <w:color w:val="231F20"/>
          <w:spacing w:val="-4"/>
        </w:rPr>
        <w:t xml:space="preserve"> </w:t>
      </w:r>
      <w:r>
        <w:rPr>
          <w:color w:val="231F20"/>
        </w:rPr>
        <w:t>as nationally</w:t>
      </w:r>
      <w:r>
        <w:rPr>
          <w:color w:val="231F20"/>
          <w:spacing w:val="-5"/>
        </w:rPr>
        <w:t xml:space="preserve"> </w:t>
      </w:r>
      <w:r>
        <w:rPr>
          <w:color w:val="231F20"/>
        </w:rPr>
        <w:t>listed</w:t>
      </w:r>
      <w:r>
        <w:rPr>
          <w:color w:val="231F20"/>
          <w:spacing w:val="-6"/>
        </w:rPr>
        <w:t xml:space="preserve"> </w:t>
      </w:r>
      <w:r>
        <w:rPr>
          <w:color w:val="231F20"/>
        </w:rPr>
        <w:t>threatened</w:t>
      </w:r>
      <w:r>
        <w:rPr>
          <w:color w:val="231F20"/>
          <w:spacing w:val="-5"/>
        </w:rPr>
        <w:t xml:space="preserve"> </w:t>
      </w:r>
      <w:r>
        <w:rPr>
          <w:color w:val="231F20"/>
        </w:rPr>
        <w:t>species)</w:t>
      </w:r>
      <w:r>
        <w:rPr>
          <w:color w:val="231F20"/>
          <w:spacing w:val="-5"/>
        </w:rPr>
        <w:t xml:space="preserve"> </w:t>
      </w:r>
      <w:r>
        <w:rPr>
          <w:color w:val="231F20"/>
        </w:rPr>
        <w:t>or</w:t>
      </w:r>
      <w:r>
        <w:rPr>
          <w:color w:val="231F20"/>
          <w:spacing w:val="-6"/>
        </w:rPr>
        <w:t xml:space="preserve"> </w:t>
      </w:r>
      <w:r>
        <w:rPr>
          <w:color w:val="231F20"/>
        </w:rPr>
        <w:t>the</w:t>
      </w:r>
      <w:r>
        <w:rPr>
          <w:color w:val="231F20"/>
          <w:spacing w:val="-4"/>
        </w:rPr>
        <w:t xml:space="preserve"> </w:t>
      </w:r>
      <w:r>
        <w:rPr>
          <w:color w:val="231F20"/>
        </w:rPr>
        <w:t>environment</w:t>
      </w:r>
      <w:r>
        <w:rPr>
          <w:color w:val="231F20"/>
          <w:spacing w:val="-5"/>
        </w:rPr>
        <w:t xml:space="preserve"> </w:t>
      </w:r>
      <w:r>
        <w:rPr>
          <w:color w:val="231F20"/>
        </w:rPr>
        <w:t>generally</w:t>
      </w:r>
      <w:r>
        <w:rPr>
          <w:color w:val="231F20"/>
          <w:spacing w:val="-5"/>
        </w:rPr>
        <w:t xml:space="preserve"> </w:t>
      </w:r>
      <w:r>
        <w:rPr>
          <w:color w:val="231F20"/>
        </w:rPr>
        <w:t>in</w:t>
      </w:r>
      <w:r>
        <w:rPr>
          <w:color w:val="231F20"/>
          <w:spacing w:val="-4"/>
        </w:rPr>
        <w:t xml:space="preserve"> </w:t>
      </w:r>
      <w:r>
        <w:rPr>
          <w:color w:val="231F20"/>
        </w:rPr>
        <w:t>Commonwealth</w:t>
      </w:r>
    </w:p>
    <w:p w14:paraId="323A180C" w14:textId="77777777" w:rsidR="00907F50" w:rsidRDefault="00B8456D">
      <w:pPr>
        <w:pStyle w:val="BodyText"/>
        <w:tabs>
          <w:tab w:val="left" w:pos="907"/>
          <w:tab w:val="left" w:pos="1417"/>
        </w:tabs>
        <w:spacing w:line="342" w:lineRule="exact"/>
      </w:pPr>
      <w:r>
        <w:rPr>
          <w:rFonts w:ascii="Times New Roman" w:hAnsi="Times New Roman"/>
          <w:color w:val="FFFFFF"/>
          <w:spacing w:val="46"/>
          <w:w w:val="76"/>
          <w:position w:val="-41"/>
          <w:sz w:val="78"/>
          <w:shd w:val="clear" w:color="auto" w:fill="5C8135"/>
        </w:rPr>
        <w:t xml:space="preserve"> </w:t>
      </w:r>
      <w:r>
        <w:rPr>
          <w:color w:val="FFFFFF"/>
          <w:position w:val="-41"/>
          <w:sz w:val="78"/>
          <w:shd w:val="clear" w:color="auto" w:fill="5C8135"/>
        </w:rPr>
        <w:t>4</w:t>
      </w:r>
      <w:r>
        <w:rPr>
          <w:color w:val="FFFFFF"/>
          <w:position w:val="-41"/>
          <w:sz w:val="78"/>
          <w:shd w:val="clear" w:color="auto" w:fill="5C8135"/>
        </w:rPr>
        <w:tab/>
      </w:r>
      <w:r>
        <w:rPr>
          <w:color w:val="FFFFFF"/>
          <w:position w:val="-41"/>
          <w:sz w:val="78"/>
        </w:rPr>
        <w:tab/>
      </w:r>
      <w:proofErr w:type="gramStart"/>
      <w:r>
        <w:rPr>
          <w:color w:val="231F20"/>
        </w:rPr>
        <w:t>land</w:t>
      </w:r>
      <w:proofErr w:type="gramEnd"/>
      <w:r>
        <w:rPr>
          <w:color w:val="231F20"/>
        </w:rPr>
        <w:t>. The EPBC Act defines the ‘environment’ as</w:t>
      </w:r>
      <w:r>
        <w:rPr>
          <w:color w:val="231F20"/>
          <w:spacing w:val="-6"/>
        </w:rPr>
        <w:t xml:space="preserve"> </w:t>
      </w:r>
      <w:r>
        <w:rPr>
          <w:color w:val="231F20"/>
        </w:rPr>
        <w:t>including:</w:t>
      </w:r>
    </w:p>
    <w:p w14:paraId="79B9544E" w14:textId="77777777" w:rsidR="00907F50" w:rsidRDefault="00B8456D">
      <w:pPr>
        <w:pStyle w:val="ListParagraph"/>
        <w:numPr>
          <w:ilvl w:val="0"/>
          <w:numId w:val="24"/>
        </w:numPr>
        <w:tabs>
          <w:tab w:val="left" w:pos="1417"/>
          <w:tab w:val="left" w:pos="1418"/>
        </w:tabs>
        <w:spacing w:before="0" w:line="311" w:lineRule="exact"/>
        <w:rPr>
          <w:sz w:val="20"/>
        </w:rPr>
      </w:pPr>
      <w:r>
        <w:rPr>
          <w:color w:val="231F20"/>
          <w:sz w:val="20"/>
        </w:rPr>
        <w:t>(a) ecosystems and their constituent parts, including people and</w:t>
      </w:r>
      <w:r>
        <w:rPr>
          <w:color w:val="231F20"/>
          <w:spacing w:val="-20"/>
          <w:sz w:val="20"/>
        </w:rPr>
        <w:t xml:space="preserve"> </w:t>
      </w:r>
      <w:proofErr w:type="gramStart"/>
      <w:r>
        <w:rPr>
          <w:color w:val="231F20"/>
          <w:sz w:val="20"/>
        </w:rPr>
        <w:t>communities;</w:t>
      </w:r>
      <w:proofErr w:type="gramEnd"/>
    </w:p>
    <w:p w14:paraId="55E42D45" w14:textId="77777777" w:rsidR="00907F50" w:rsidRDefault="00B8456D">
      <w:pPr>
        <w:pStyle w:val="ListParagraph"/>
        <w:numPr>
          <w:ilvl w:val="0"/>
          <w:numId w:val="23"/>
        </w:numPr>
        <w:tabs>
          <w:tab w:val="left" w:pos="1758"/>
        </w:tabs>
        <w:spacing w:before="0" w:line="184" w:lineRule="exact"/>
        <w:ind w:hanging="340"/>
        <w:rPr>
          <w:sz w:val="20"/>
        </w:rPr>
      </w:pPr>
      <w:r>
        <w:rPr>
          <w:color w:val="231F20"/>
          <w:sz w:val="20"/>
        </w:rPr>
        <w:t>natural and physical</w:t>
      </w:r>
      <w:r>
        <w:rPr>
          <w:color w:val="231F20"/>
          <w:spacing w:val="-1"/>
          <w:sz w:val="20"/>
        </w:rPr>
        <w:t xml:space="preserve"> </w:t>
      </w:r>
      <w:proofErr w:type="gramStart"/>
      <w:r>
        <w:rPr>
          <w:color w:val="231F20"/>
          <w:sz w:val="20"/>
        </w:rPr>
        <w:t>resources;</w:t>
      </w:r>
      <w:proofErr w:type="gramEnd"/>
    </w:p>
    <w:p w14:paraId="2DA99080" w14:textId="77777777" w:rsidR="00907F50" w:rsidRDefault="00B8456D">
      <w:pPr>
        <w:pStyle w:val="ListParagraph"/>
        <w:numPr>
          <w:ilvl w:val="0"/>
          <w:numId w:val="23"/>
        </w:numPr>
        <w:tabs>
          <w:tab w:val="left" w:pos="1758"/>
        </w:tabs>
        <w:spacing w:before="0" w:line="240" w:lineRule="exact"/>
        <w:ind w:hanging="340"/>
        <w:rPr>
          <w:sz w:val="20"/>
        </w:rPr>
      </w:pPr>
      <w:r>
        <w:rPr>
          <w:color w:val="231F20"/>
          <w:sz w:val="20"/>
        </w:rPr>
        <w:t>the qualities and characteristics of locations, places and</w:t>
      </w:r>
      <w:r>
        <w:rPr>
          <w:color w:val="231F20"/>
          <w:spacing w:val="-5"/>
          <w:sz w:val="20"/>
        </w:rPr>
        <w:t xml:space="preserve"> </w:t>
      </w:r>
      <w:proofErr w:type="gramStart"/>
      <w:r>
        <w:rPr>
          <w:color w:val="231F20"/>
          <w:sz w:val="20"/>
        </w:rPr>
        <w:t>areas;</w:t>
      </w:r>
      <w:proofErr w:type="gramEnd"/>
    </w:p>
    <w:p w14:paraId="5D194F92" w14:textId="77777777" w:rsidR="00907F50" w:rsidRDefault="00B8456D">
      <w:pPr>
        <w:pStyle w:val="ListParagraph"/>
        <w:numPr>
          <w:ilvl w:val="0"/>
          <w:numId w:val="23"/>
        </w:numPr>
        <w:tabs>
          <w:tab w:val="left" w:pos="1758"/>
        </w:tabs>
        <w:spacing w:before="0" w:line="240" w:lineRule="exact"/>
        <w:ind w:hanging="340"/>
        <w:rPr>
          <w:sz w:val="20"/>
        </w:rPr>
      </w:pPr>
      <w:r>
        <w:rPr>
          <w:color w:val="231F20"/>
          <w:sz w:val="20"/>
        </w:rPr>
        <w:t>heritage values of places;</w:t>
      </w:r>
      <w:r>
        <w:rPr>
          <w:color w:val="231F20"/>
          <w:spacing w:val="-3"/>
          <w:sz w:val="20"/>
        </w:rPr>
        <w:t xml:space="preserve"> </w:t>
      </w:r>
      <w:r>
        <w:rPr>
          <w:color w:val="231F20"/>
          <w:sz w:val="20"/>
        </w:rPr>
        <w:t>and</w:t>
      </w:r>
    </w:p>
    <w:p w14:paraId="2F0E8269" w14:textId="77777777" w:rsidR="00907F50" w:rsidRDefault="00B8456D">
      <w:pPr>
        <w:pStyle w:val="ListParagraph"/>
        <w:numPr>
          <w:ilvl w:val="0"/>
          <w:numId w:val="23"/>
        </w:numPr>
        <w:tabs>
          <w:tab w:val="left" w:pos="1758"/>
        </w:tabs>
        <w:spacing w:before="0" w:line="240" w:lineRule="exact"/>
        <w:ind w:hanging="340"/>
        <w:rPr>
          <w:sz w:val="20"/>
        </w:rPr>
      </w:pPr>
      <w:r>
        <w:rPr>
          <w:color w:val="231F20"/>
          <w:sz w:val="20"/>
        </w:rPr>
        <w:t xml:space="preserve">the social, </w:t>
      </w:r>
      <w:proofErr w:type="gramStart"/>
      <w:r>
        <w:rPr>
          <w:color w:val="231F20"/>
          <w:sz w:val="20"/>
        </w:rPr>
        <w:t>economic</w:t>
      </w:r>
      <w:proofErr w:type="gramEnd"/>
      <w:r>
        <w:rPr>
          <w:color w:val="231F20"/>
          <w:sz w:val="20"/>
        </w:rPr>
        <w:t xml:space="preserve"> and cultural aspects of a thing mentioned in paragraph (a),</w:t>
      </w:r>
      <w:r>
        <w:rPr>
          <w:color w:val="231F20"/>
          <w:spacing w:val="-12"/>
          <w:sz w:val="20"/>
        </w:rPr>
        <w:t xml:space="preserve"> </w:t>
      </w:r>
      <w:r>
        <w:rPr>
          <w:color w:val="231F20"/>
          <w:sz w:val="20"/>
        </w:rPr>
        <w:t>(b)</w:t>
      </w:r>
    </w:p>
    <w:p w14:paraId="5AADBEF9" w14:textId="77777777" w:rsidR="00907F50" w:rsidRDefault="00B8456D">
      <w:pPr>
        <w:pStyle w:val="BodyText"/>
        <w:spacing w:line="242" w:lineRule="exact"/>
        <w:ind w:left="1757"/>
      </w:pPr>
      <w:r>
        <w:rPr>
          <w:color w:val="231F20"/>
        </w:rPr>
        <w:t>or (c).</w:t>
      </w:r>
    </w:p>
    <w:p w14:paraId="56844593" w14:textId="77777777" w:rsidR="00907F50" w:rsidRDefault="00B8456D">
      <w:pPr>
        <w:pStyle w:val="BodyText"/>
        <w:spacing w:before="84" w:line="235" w:lineRule="auto"/>
        <w:ind w:left="1417" w:right="1496"/>
      </w:pPr>
      <w:r>
        <w:rPr>
          <w:color w:val="231F20"/>
        </w:rPr>
        <w:t>Proposed actions that do not trigger the EPBC Act assessment and approval provisions may still have impacts that require assessment before a decision can be made on whether the action should go ahead. Proposed actions of a routine nature that are authorised by or under prescriptions and actions in this plan generally do not require impact assessment.</w:t>
      </w:r>
    </w:p>
    <w:p w14:paraId="2B6E008E" w14:textId="77777777" w:rsidR="00907F50" w:rsidRDefault="00B8456D">
      <w:pPr>
        <w:pStyle w:val="BodyText"/>
        <w:spacing w:before="118" w:line="235" w:lineRule="auto"/>
        <w:ind w:left="1417" w:right="1481"/>
      </w:pPr>
      <w:r>
        <w:rPr>
          <w:color w:val="231F20"/>
        </w:rPr>
        <w:t xml:space="preserve">The Director makes decisions on </w:t>
      </w:r>
      <w:proofErr w:type="gramStart"/>
      <w:r>
        <w:rPr>
          <w:color w:val="231F20"/>
        </w:rPr>
        <w:t>whether or not</w:t>
      </w:r>
      <w:proofErr w:type="gramEnd"/>
      <w:r>
        <w:rPr>
          <w:color w:val="231F20"/>
        </w:rPr>
        <w:t xml:space="preserve"> to approve proposals using the park and</w:t>
      </w:r>
      <w:r>
        <w:rPr>
          <w:color w:val="231F20"/>
          <w:spacing w:val="-4"/>
        </w:rPr>
        <w:t xml:space="preserve"> </w:t>
      </w:r>
      <w:r>
        <w:rPr>
          <w:color w:val="231F20"/>
        </w:rPr>
        <w:t>botanic</w:t>
      </w:r>
      <w:r>
        <w:rPr>
          <w:color w:val="231F20"/>
          <w:spacing w:val="-4"/>
        </w:rPr>
        <w:t xml:space="preserve"> </w:t>
      </w:r>
      <w:r>
        <w:rPr>
          <w:color w:val="231F20"/>
          <w:spacing w:val="-3"/>
        </w:rPr>
        <w:t>garden’s</w:t>
      </w:r>
      <w:r>
        <w:rPr>
          <w:color w:val="231F20"/>
          <w:spacing w:val="-4"/>
        </w:rPr>
        <w:t xml:space="preserve"> </w:t>
      </w:r>
      <w:r>
        <w:rPr>
          <w:color w:val="231F20"/>
        </w:rPr>
        <w:t>environmental</w:t>
      </w:r>
      <w:r>
        <w:rPr>
          <w:color w:val="231F20"/>
          <w:spacing w:val="-4"/>
        </w:rPr>
        <w:t xml:space="preserve"> </w:t>
      </w:r>
      <w:r>
        <w:rPr>
          <w:color w:val="231F20"/>
        </w:rPr>
        <w:t>impact</w:t>
      </w:r>
      <w:r>
        <w:rPr>
          <w:color w:val="231F20"/>
          <w:spacing w:val="-3"/>
        </w:rPr>
        <w:t xml:space="preserve"> </w:t>
      </w:r>
      <w:r>
        <w:rPr>
          <w:color w:val="231F20"/>
        </w:rPr>
        <w:t>assessment</w:t>
      </w:r>
      <w:r>
        <w:rPr>
          <w:color w:val="231F20"/>
          <w:spacing w:val="-4"/>
        </w:rPr>
        <w:t xml:space="preserve"> </w:t>
      </w:r>
      <w:r>
        <w:rPr>
          <w:color w:val="231F20"/>
        </w:rPr>
        <w:t>process.</w:t>
      </w:r>
      <w:r>
        <w:rPr>
          <w:color w:val="231F20"/>
          <w:spacing w:val="-5"/>
        </w:rPr>
        <w:t xml:space="preserve"> </w:t>
      </w:r>
      <w:r>
        <w:rPr>
          <w:color w:val="231F20"/>
        </w:rPr>
        <w:t>In</w:t>
      </w:r>
      <w:r>
        <w:rPr>
          <w:color w:val="231F20"/>
          <w:spacing w:val="-5"/>
        </w:rPr>
        <w:t xml:space="preserve"> </w:t>
      </w:r>
      <w:r>
        <w:rPr>
          <w:color w:val="231F20"/>
        </w:rPr>
        <w:t>doing</w:t>
      </w:r>
      <w:r>
        <w:rPr>
          <w:color w:val="231F20"/>
          <w:spacing w:val="-3"/>
        </w:rPr>
        <w:t xml:space="preserve"> </w:t>
      </w:r>
      <w:r>
        <w:rPr>
          <w:color w:val="231F20"/>
        </w:rPr>
        <w:t>so</w:t>
      </w:r>
      <w:r>
        <w:rPr>
          <w:color w:val="231F20"/>
          <w:spacing w:val="-4"/>
        </w:rPr>
        <w:t xml:space="preserve"> </w:t>
      </w:r>
      <w:r>
        <w:rPr>
          <w:color w:val="231F20"/>
        </w:rPr>
        <w:t>the</w:t>
      </w:r>
      <w:r>
        <w:rPr>
          <w:color w:val="231F20"/>
          <w:spacing w:val="-4"/>
        </w:rPr>
        <w:t xml:space="preserve"> </w:t>
      </w:r>
      <w:r>
        <w:rPr>
          <w:color w:val="231F20"/>
        </w:rPr>
        <w:t>Director seeks the advice of the Norfolk Island National Park Advisory Committee</w:t>
      </w:r>
      <w:r>
        <w:rPr>
          <w:color w:val="231F20"/>
          <w:spacing w:val="-26"/>
        </w:rPr>
        <w:t xml:space="preserve"> </w:t>
      </w:r>
      <w:r>
        <w:rPr>
          <w:color w:val="231F20"/>
          <w:spacing w:val="-3"/>
        </w:rPr>
        <w:t>(NINPAC).</w:t>
      </w:r>
    </w:p>
    <w:p w14:paraId="36180D7F" w14:textId="77777777" w:rsidR="00907F50" w:rsidRDefault="00907F50">
      <w:pPr>
        <w:spacing w:line="235" w:lineRule="auto"/>
        <w:sectPr w:rsidR="00907F50">
          <w:footerReference w:type="even" r:id="rId67"/>
          <w:footerReference w:type="default" r:id="rId68"/>
          <w:pgSz w:w="9980" w:h="14180"/>
          <w:pgMar w:top="1320" w:right="0" w:bottom="760" w:left="0" w:header="0" w:footer="565" w:gutter="0"/>
          <w:pgNumType w:start="44"/>
          <w:cols w:space="720"/>
        </w:sectPr>
      </w:pPr>
    </w:p>
    <w:p w14:paraId="53CA86AB" w14:textId="77777777" w:rsidR="00907F50" w:rsidRDefault="00B8456D">
      <w:pPr>
        <w:spacing w:before="43"/>
        <w:ind w:left="1417"/>
        <w:rPr>
          <w:rFonts w:ascii="Calibri"/>
          <w:b/>
          <w:sz w:val="20"/>
        </w:rPr>
      </w:pPr>
      <w:r>
        <w:rPr>
          <w:rFonts w:ascii="Calibri"/>
          <w:b/>
          <w:color w:val="231F20"/>
          <w:sz w:val="20"/>
        </w:rPr>
        <w:lastRenderedPageBreak/>
        <w:t>Issues</w:t>
      </w:r>
    </w:p>
    <w:p w14:paraId="1B9D3D8B" w14:textId="77777777" w:rsidR="00907F50" w:rsidRDefault="00B8456D">
      <w:pPr>
        <w:pStyle w:val="ListParagraph"/>
        <w:numPr>
          <w:ilvl w:val="1"/>
          <w:numId w:val="24"/>
        </w:numPr>
        <w:tabs>
          <w:tab w:val="left" w:pos="1701"/>
        </w:tabs>
        <w:spacing w:before="57" w:line="235" w:lineRule="auto"/>
        <w:ind w:right="2022" w:hanging="283"/>
        <w:rPr>
          <w:sz w:val="20"/>
        </w:rPr>
      </w:pPr>
      <w:r>
        <w:rPr>
          <w:color w:val="231F20"/>
          <w:sz w:val="20"/>
        </w:rPr>
        <w:t>If</w:t>
      </w:r>
      <w:r>
        <w:rPr>
          <w:color w:val="231F20"/>
          <w:spacing w:val="-5"/>
          <w:sz w:val="20"/>
        </w:rPr>
        <w:t xml:space="preserve"> </w:t>
      </w:r>
      <w:r>
        <w:rPr>
          <w:color w:val="231F20"/>
          <w:sz w:val="20"/>
        </w:rPr>
        <w:t>not</w:t>
      </w:r>
      <w:r>
        <w:rPr>
          <w:color w:val="231F20"/>
          <w:spacing w:val="-4"/>
          <w:sz w:val="20"/>
        </w:rPr>
        <w:t xml:space="preserve"> </w:t>
      </w:r>
      <w:r>
        <w:rPr>
          <w:color w:val="231F20"/>
          <w:sz w:val="20"/>
        </w:rPr>
        <w:t>properly</w:t>
      </w:r>
      <w:r>
        <w:rPr>
          <w:color w:val="231F20"/>
          <w:spacing w:val="-5"/>
          <w:sz w:val="20"/>
        </w:rPr>
        <w:t xml:space="preserve"> </w:t>
      </w:r>
      <w:r>
        <w:rPr>
          <w:color w:val="231F20"/>
          <w:sz w:val="20"/>
        </w:rPr>
        <w:t>assessed</w:t>
      </w:r>
      <w:r>
        <w:rPr>
          <w:color w:val="231F20"/>
          <w:spacing w:val="-4"/>
          <w:sz w:val="20"/>
        </w:rPr>
        <w:t xml:space="preserve"> </w:t>
      </w:r>
      <w:r>
        <w:rPr>
          <w:color w:val="231F20"/>
          <w:sz w:val="20"/>
        </w:rPr>
        <w:t>and</w:t>
      </w:r>
      <w:r>
        <w:rPr>
          <w:color w:val="231F20"/>
          <w:spacing w:val="-3"/>
          <w:sz w:val="20"/>
        </w:rPr>
        <w:t xml:space="preserve"> </w:t>
      </w:r>
      <w:r>
        <w:rPr>
          <w:color w:val="231F20"/>
          <w:sz w:val="20"/>
        </w:rPr>
        <w:t>managed,</w:t>
      </w:r>
      <w:r>
        <w:rPr>
          <w:color w:val="231F20"/>
          <w:spacing w:val="-5"/>
          <w:sz w:val="20"/>
        </w:rPr>
        <w:t xml:space="preserve"> </w:t>
      </w:r>
      <w:r>
        <w:rPr>
          <w:color w:val="231F20"/>
          <w:sz w:val="20"/>
        </w:rPr>
        <w:t>proposed</w:t>
      </w:r>
      <w:r>
        <w:rPr>
          <w:color w:val="231F20"/>
          <w:spacing w:val="-5"/>
          <w:sz w:val="20"/>
        </w:rPr>
        <w:t xml:space="preserve"> </w:t>
      </w:r>
      <w:r>
        <w:rPr>
          <w:color w:val="231F20"/>
          <w:sz w:val="20"/>
        </w:rPr>
        <w:t>actions</w:t>
      </w:r>
      <w:r>
        <w:rPr>
          <w:color w:val="231F20"/>
          <w:spacing w:val="-4"/>
          <w:sz w:val="20"/>
        </w:rPr>
        <w:t xml:space="preserve"> </w:t>
      </w:r>
      <w:r>
        <w:rPr>
          <w:color w:val="231F20"/>
          <w:sz w:val="20"/>
        </w:rPr>
        <w:t>may</w:t>
      </w:r>
      <w:r>
        <w:rPr>
          <w:color w:val="231F20"/>
          <w:spacing w:val="-4"/>
          <w:sz w:val="20"/>
        </w:rPr>
        <w:t xml:space="preserve"> </w:t>
      </w:r>
      <w:r>
        <w:rPr>
          <w:color w:val="231F20"/>
          <w:sz w:val="20"/>
        </w:rPr>
        <w:t>cause</w:t>
      </w:r>
      <w:r>
        <w:rPr>
          <w:color w:val="231F20"/>
          <w:spacing w:val="-3"/>
          <w:sz w:val="20"/>
        </w:rPr>
        <w:t xml:space="preserve"> </w:t>
      </w:r>
      <w:r>
        <w:rPr>
          <w:color w:val="231F20"/>
          <w:sz w:val="20"/>
        </w:rPr>
        <w:t>significant damage to park and botanic garden</w:t>
      </w:r>
      <w:r>
        <w:rPr>
          <w:color w:val="231F20"/>
          <w:spacing w:val="-4"/>
          <w:sz w:val="20"/>
        </w:rPr>
        <w:t xml:space="preserve"> </w:t>
      </w:r>
      <w:r>
        <w:rPr>
          <w:color w:val="231F20"/>
          <w:sz w:val="20"/>
        </w:rPr>
        <w:t>values.</w:t>
      </w:r>
    </w:p>
    <w:p w14:paraId="7A4EB4CA" w14:textId="77777777" w:rsidR="00907F50" w:rsidRDefault="00B8456D">
      <w:pPr>
        <w:pStyle w:val="ListParagraph"/>
        <w:numPr>
          <w:ilvl w:val="1"/>
          <w:numId w:val="24"/>
        </w:numPr>
        <w:tabs>
          <w:tab w:val="left" w:pos="1701"/>
        </w:tabs>
        <w:spacing w:before="54"/>
        <w:ind w:hanging="283"/>
        <w:rPr>
          <w:sz w:val="20"/>
        </w:rPr>
      </w:pPr>
      <w:r>
        <w:rPr>
          <w:color w:val="231F20"/>
          <w:sz w:val="20"/>
        </w:rPr>
        <w:t>Assessment of proposals may require significant</w:t>
      </w:r>
      <w:r>
        <w:rPr>
          <w:color w:val="231F20"/>
          <w:spacing w:val="-8"/>
          <w:sz w:val="20"/>
        </w:rPr>
        <w:t xml:space="preserve"> </w:t>
      </w:r>
      <w:r>
        <w:rPr>
          <w:color w:val="231F20"/>
          <w:sz w:val="20"/>
        </w:rPr>
        <w:t>resources.</w:t>
      </w:r>
    </w:p>
    <w:p w14:paraId="387AAB89" w14:textId="77777777" w:rsidR="00907F50" w:rsidRDefault="00B8456D">
      <w:pPr>
        <w:pStyle w:val="ListParagraph"/>
        <w:numPr>
          <w:ilvl w:val="1"/>
          <w:numId w:val="24"/>
        </w:numPr>
        <w:tabs>
          <w:tab w:val="left" w:pos="1701"/>
        </w:tabs>
        <w:spacing w:before="56" w:line="235" w:lineRule="auto"/>
        <w:ind w:right="2274" w:hanging="283"/>
        <w:rPr>
          <w:sz w:val="20"/>
        </w:rPr>
      </w:pPr>
      <w:r>
        <w:rPr>
          <w:color w:val="231F20"/>
          <w:sz w:val="20"/>
        </w:rPr>
        <w:t xml:space="preserve">Assessment of proposals needs to </w:t>
      </w:r>
      <w:r>
        <w:rPr>
          <w:color w:val="231F20"/>
          <w:spacing w:val="-3"/>
          <w:sz w:val="20"/>
        </w:rPr>
        <w:t xml:space="preserve">take </w:t>
      </w:r>
      <w:r>
        <w:rPr>
          <w:color w:val="231F20"/>
          <w:sz w:val="20"/>
        </w:rPr>
        <w:t xml:space="preserve">account of </w:t>
      </w:r>
      <w:r>
        <w:rPr>
          <w:color w:val="231F20"/>
          <w:spacing w:val="-3"/>
          <w:sz w:val="20"/>
        </w:rPr>
        <w:t xml:space="preserve">NINPAC’s </w:t>
      </w:r>
      <w:r>
        <w:rPr>
          <w:color w:val="231F20"/>
          <w:sz w:val="20"/>
        </w:rPr>
        <w:t>advice and</w:t>
      </w:r>
      <w:r>
        <w:rPr>
          <w:color w:val="231F20"/>
          <w:spacing w:val="-32"/>
          <w:sz w:val="20"/>
        </w:rPr>
        <w:t xml:space="preserve"> </w:t>
      </w:r>
      <w:r>
        <w:rPr>
          <w:color w:val="231F20"/>
          <w:sz w:val="20"/>
        </w:rPr>
        <w:t>any submissions or representations by other</w:t>
      </w:r>
      <w:r>
        <w:rPr>
          <w:color w:val="231F20"/>
          <w:spacing w:val="-9"/>
          <w:sz w:val="20"/>
        </w:rPr>
        <w:t xml:space="preserve"> </w:t>
      </w:r>
      <w:r>
        <w:rPr>
          <w:color w:val="231F20"/>
          <w:sz w:val="20"/>
        </w:rPr>
        <w:t>stakeholders.</w:t>
      </w:r>
    </w:p>
    <w:p w14:paraId="55136DE0" w14:textId="77777777" w:rsidR="00907F50" w:rsidRDefault="00907F50">
      <w:pPr>
        <w:pStyle w:val="BodyText"/>
        <w:spacing w:before="5"/>
        <w:rPr>
          <w:sz w:val="18"/>
        </w:rPr>
      </w:pPr>
    </w:p>
    <w:p w14:paraId="656B12AC" w14:textId="77777777" w:rsidR="00907F50" w:rsidRDefault="00B8456D">
      <w:pPr>
        <w:ind w:left="1417"/>
        <w:rPr>
          <w:rFonts w:ascii="Calibri"/>
          <w:b/>
          <w:i/>
          <w:sz w:val="20"/>
        </w:rPr>
      </w:pPr>
      <w:r>
        <w:rPr>
          <w:rFonts w:ascii="Calibri"/>
          <w:b/>
          <w:i/>
          <w:color w:val="231F20"/>
          <w:sz w:val="20"/>
        </w:rPr>
        <w:t>Prescriptions</w:t>
      </w:r>
    </w:p>
    <w:p w14:paraId="57B84AB1" w14:textId="77777777" w:rsidR="00907F50" w:rsidRDefault="00B8456D">
      <w:pPr>
        <w:pStyle w:val="ListParagraph"/>
        <w:numPr>
          <w:ilvl w:val="2"/>
          <w:numId w:val="22"/>
        </w:numPr>
        <w:tabs>
          <w:tab w:val="left" w:pos="2125"/>
          <w:tab w:val="left" w:pos="2126"/>
        </w:tabs>
        <w:spacing w:before="57" w:line="235" w:lineRule="auto"/>
        <w:ind w:right="1611" w:hanging="708"/>
        <w:rPr>
          <w:color w:val="231F20"/>
          <w:sz w:val="20"/>
        </w:rPr>
      </w:pPr>
      <w:r>
        <w:rPr>
          <w:color w:val="231F20"/>
          <w:sz w:val="20"/>
        </w:rPr>
        <w:t>The potential impacts of proposed actions in the park and botanic garden will be</w:t>
      </w:r>
      <w:r>
        <w:rPr>
          <w:color w:val="231F20"/>
          <w:spacing w:val="-4"/>
          <w:sz w:val="20"/>
        </w:rPr>
        <w:t xml:space="preserve"> </w:t>
      </w:r>
      <w:r>
        <w:rPr>
          <w:color w:val="231F20"/>
          <w:sz w:val="20"/>
        </w:rPr>
        <w:t>considered</w:t>
      </w:r>
      <w:r>
        <w:rPr>
          <w:color w:val="231F20"/>
          <w:spacing w:val="-4"/>
          <w:sz w:val="20"/>
        </w:rPr>
        <w:t xml:space="preserve"> </w:t>
      </w:r>
      <w:r>
        <w:rPr>
          <w:color w:val="231F20"/>
          <w:sz w:val="20"/>
        </w:rPr>
        <w:t>and,</w:t>
      </w:r>
      <w:r>
        <w:rPr>
          <w:color w:val="231F20"/>
          <w:spacing w:val="-3"/>
          <w:sz w:val="20"/>
        </w:rPr>
        <w:t xml:space="preserve"> </w:t>
      </w:r>
      <w:r>
        <w:rPr>
          <w:color w:val="231F20"/>
          <w:sz w:val="20"/>
        </w:rPr>
        <w:t>where</w:t>
      </w:r>
      <w:r>
        <w:rPr>
          <w:color w:val="231F20"/>
          <w:spacing w:val="-4"/>
          <w:sz w:val="20"/>
        </w:rPr>
        <w:t xml:space="preserve"> </w:t>
      </w:r>
      <w:r>
        <w:rPr>
          <w:color w:val="231F20"/>
          <w:sz w:val="20"/>
        </w:rPr>
        <w:t>necessary,</w:t>
      </w:r>
      <w:r>
        <w:rPr>
          <w:color w:val="231F20"/>
          <w:spacing w:val="-3"/>
          <w:sz w:val="20"/>
        </w:rPr>
        <w:t xml:space="preserve"> </w:t>
      </w:r>
      <w:r>
        <w:rPr>
          <w:color w:val="231F20"/>
          <w:sz w:val="20"/>
        </w:rPr>
        <w:t>assessed</w:t>
      </w:r>
      <w:r>
        <w:rPr>
          <w:color w:val="231F20"/>
          <w:spacing w:val="-4"/>
          <w:sz w:val="20"/>
        </w:rPr>
        <w:t xml:space="preserve"> </w:t>
      </w:r>
      <w:r>
        <w:rPr>
          <w:color w:val="231F20"/>
          <w:sz w:val="20"/>
        </w:rPr>
        <w:t>in</w:t>
      </w:r>
      <w:r>
        <w:rPr>
          <w:color w:val="231F20"/>
          <w:spacing w:val="-3"/>
          <w:sz w:val="20"/>
        </w:rPr>
        <w:t xml:space="preserve"> </w:t>
      </w:r>
      <w:r>
        <w:rPr>
          <w:color w:val="231F20"/>
          <w:sz w:val="20"/>
        </w:rPr>
        <w:t>accordance</w:t>
      </w:r>
      <w:r>
        <w:rPr>
          <w:color w:val="231F20"/>
          <w:spacing w:val="-3"/>
          <w:sz w:val="20"/>
        </w:rPr>
        <w:t xml:space="preserve"> </w:t>
      </w:r>
      <w:r>
        <w:rPr>
          <w:color w:val="231F20"/>
          <w:sz w:val="20"/>
        </w:rPr>
        <w:t>with</w:t>
      </w:r>
      <w:r>
        <w:rPr>
          <w:color w:val="231F20"/>
          <w:spacing w:val="-3"/>
          <w:sz w:val="20"/>
        </w:rPr>
        <w:t xml:space="preserve"> </w:t>
      </w:r>
      <w:r>
        <w:rPr>
          <w:color w:val="231F20"/>
          <w:spacing w:val="-4"/>
          <w:sz w:val="20"/>
        </w:rPr>
        <w:t xml:space="preserve">Table </w:t>
      </w:r>
      <w:r>
        <w:rPr>
          <w:color w:val="231F20"/>
          <w:sz w:val="20"/>
        </w:rPr>
        <w:t>1,</w:t>
      </w:r>
      <w:r>
        <w:rPr>
          <w:color w:val="231F20"/>
          <w:spacing w:val="-3"/>
          <w:sz w:val="20"/>
        </w:rPr>
        <w:t xml:space="preserve"> </w:t>
      </w:r>
      <w:r>
        <w:rPr>
          <w:color w:val="231F20"/>
          <w:sz w:val="20"/>
        </w:rPr>
        <w:t xml:space="preserve">the assessment matters and considerations outlined in </w:t>
      </w:r>
      <w:r>
        <w:rPr>
          <w:color w:val="231F20"/>
          <w:spacing w:val="-4"/>
          <w:sz w:val="20"/>
        </w:rPr>
        <w:t xml:space="preserve">Table </w:t>
      </w:r>
      <w:r>
        <w:rPr>
          <w:color w:val="231F20"/>
          <w:sz w:val="20"/>
        </w:rPr>
        <w:t>2 and the following prescriptions and</w:t>
      </w:r>
      <w:r>
        <w:rPr>
          <w:color w:val="231F20"/>
          <w:spacing w:val="-1"/>
          <w:sz w:val="20"/>
        </w:rPr>
        <w:t xml:space="preserve"> </w:t>
      </w:r>
      <w:r>
        <w:rPr>
          <w:color w:val="231F20"/>
          <w:sz w:val="20"/>
        </w:rPr>
        <w:t>actions.</w:t>
      </w:r>
    </w:p>
    <w:p w14:paraId="54164BF4" w14:textId="77777777" w:rsidR="00907F50" w:rsidRDefault="00B8456D">
      <w:pPr>
        <w:pStyle w:val="ListParagraph"/>
        <w:numPr>
          <w:ilvl w:val="2"/>
          <w:numId w:val="22"/>
        </w:numPr>
        <w:tabs>
          <w:tab w:val="left" w:pos="2125"/>
          <w:tab w:val="left" w:pos="2126"/>
        </w:tabs>
        <w:spacing w:before="88" w:line="235" w:lineRule="auto"/>
        <w:ind w:right="1553" w:hanging="708"/>
        <w:rPr>
          <w:color w:val="231F20"/>
          <w:sz w:val="20"/>
        </w:rPr>
      </w:pPr>
      <w:r>
        <w:rPr>
          <w:color w:val="231F20"/>
          <w:sz w:val="20"/>
        </w:rPr>
        <w:t>Assessment of proposed activities that are not controlled actions under the EPBC</w:t>
      </w:r>
      <w:r>
        <w:rPr>
          <w:color w:val="231F20"/>
          <w:spacing w:val="-5"/>
          <w:sz w:val="20"/>
        </w:rPr>
        <w:t xml:space="preserve"> </w:t>
      </w:r>
      <w:r>
        <w:rPr>
          <w:color w:val="231F20"/>
          <w:sz w:val="20"/>
        </w:rPr>
        <w:t>Act</w:t>
      </w:r>
      <w:r>
        <w:rPr>
          <w:color w:val="231F20"/>
          <w:spacing w:val="-5"/>
          <w:sz w:val="20"/>
        </w:rPr>
        <w:t xml:space="preserve"> </w:t>
      </w:r>
      <w:r>
        <w:rPr>
          <w:color w:val="231F20"/>
          <w:sz w:val="20"/>
        </w:rPr>
        <w:t>may</w:t>
      </w:r>
      <w:r>
        <w:rPr>
          <w:color w:val="231F20"/>
          <w:spacing w:val="-4"/>
          <w:sz w:val="20"/>
        </w:rPr>
        <w:t xml:space="preserve"> </w:t>
      </w:r>
      <w:r>
        <w:rPr>
          <w:color w:val="231F20"/>
          <w:sz w:val="20"/>
        </w:rPr>
        <w:t>be</w:t>
      </w:r>
      <w:r>
        <w:rPr>
          <w:color w:val="231F20"/>
          <w:spacing w:val="-4"/>
          <w:sz w:val="20"/>
        </w:rPr>
        <w:t xml:space="preserve"> </w:t>
      </w:r>
      <w:r>
        <w:rPr>
          <w:color w:val="231F20"/>
          <w:sz w:val="20"/>
        </w:rPr>
        <w:t>carried</w:t>
      </w:r>
      <w:r>
        <w:rPr>
          <w:color w:val="231F20"/>
          <w:spacing w:val="-4"/>
          <w:sz w:val="20"/>
        </w:rPr>
        <w:t xml:space="preserve"> </w:t>
      </w:r>
      <w:r>
        <w:rPr>
          <w:color w:val="231F20"/>
          <w:sz w:val="20"/>
        </w:rPr>
        <w:t>out</w:t>
      </w:r>
      <w:r>
        <w:rPr>
          <w:color w:val="231F20"/>
          <w:spacing w:val="-5"/>
          <w:sz w:val="20"/>
        </w:rPr>
        <w:t xml:space="preserve"> </w:t>
      </w:r>
      <w:r>
        <w:rPr>
          <w:color w:val="231F20"/>
          <w:sz w:val="20"/>
        </w:rPr>
        <w:t>by</w:t>
      </w:r>
      <w:r>
        <w:rPr>
          <w:color w:val="231F20"/>
          <w:spacing w:val="-4"/>
          <w:sz w:val="20"/>
        </w:rPr>
        <w:t xml:space="preserve"> </w:t>
      </w:r>
      <w:r>
        <w:rPr>
          <w:color w:val="231F20"/>
          <w:sz w:val="20"/>
        </w:rPr>
        <w:t>park</w:t>
      </w:r>
      <w:r>
        <w:rPr>
          <w:color w:val="231F20"/>
          <w:spacing w:val="-4"/>
          <w:sz w:val="20"/>
        </w:rPr>
        <w:t xml:space="preserve"> staff, </w:t>
      </w:r>
      <w:r>
        <w:rPr>
          <w:color w:val="231F20"/>
          <w:sz w:val="20"/>
        </w:rPr>
        <w:t>proponents</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proposed</w:t>
      </w:r>
      <w:r>
        <w:rPr>
          <w:color w:val="231F20"/>
          <w:spacing w:val="-5"/>
          <w:sz w:val="20"/>
        </w:rPr>
        <w:t xml:space="preserve"> </w:t>
      </w:r>
      <w:r>
        <w:rPr>
          <w:color w:val="231F20"/>
          <w:sz w:val="20"/>
        </w:rPr>
        <w:t>activity, or independent</w:t>
      </w:r>
      <w:r>
        <w:rPr>
          <w:color w:val="231F20"/>
          <w:spacing w:val="-2"/>
          <w:sz w:val="20"/>
        </w:rPr>
        <w:t xml:space="preserve"> </w:t>
      </w:r>
      <w:r>
        <w:rPr>
          <w:color w:val="231F20"/>
          <w:sz w:val="20"/>
        </w:rPr>
        <w:t>experts.</w:t>
      </w:r>
    </w:p>
    <w:p w14:paraId="766CBFCE" w14:textId="77777777" w:rsidR="00907F50" w:rsidRDefault="00B8456D">
      <w:pPr>
        <w:pStyle w:val="ListParagraph"/>
        <w:numPr>
          <w:ilvl w:val="2"/>
          <w:numId w:val="22"/>
        </w:numPr>
        <w:tabs>
          <w:tab w:val="left" w:pos="2125"/>
          <w:tab w:val="left" w:pos="2126"/>
        </w:tabs>
        <w:spacing w:line="235" w:lineRule="auto"/>
        <w:ind w:right="1438" w:hanging="708"/>
        <w:rPr>
          <w:color w:val="231F20"/>
          <w:sz w:val="20"/>
        </w:rPr>
      </w:pPr>
      <w:r>
        <w:rPr>
          <w:color w:val="231F20"/>
          <w:sz w:val="20"/>
        </w:rPr>
        <w:t>Subject to the EPBC Act, the Director may recover from proponents the costs associated</w:t>
      </w:r>
      <w:r>
        <w:rPr>
          <w:color w:val="231F20"/>
          <w:spacing w:val="-5"/>
          <w:sz w:val="20"/>
        </w:rPr>
        <w:t xml:space="preserve"> </w:t>
      </w:r>
      <w:r>
        <w:rPr>
          <w:color w:val="231F20"/>
          <w:sz w:val="20"/>
        </w:rPr>
        <w:t>with</w:t>
      </w:r>
      <w:r>
        <w:rPr>
          <w:color w:val="231F20"/>
          <w:spacing w:val="-4"/>
          <w:sz w:val="20"/>
        </w:rPr>
        <w:t xml:space="preserve"> </w:t>
      </w:r>
      <w:r>
        <w:rPr>
          <w:color w:val="231F20"/>
          <w:sz w:val="20"/>
        </w:rPr>
        <w:t>administering,</w:t>
      </w:r>
      <w:r>
        <w:rPr>
          <w:color w:val="231F20"/>
          <w:spacing w:val="-4"/>
          <w:sz w:val="20"/>
        </w:rPr>
        <w:t xml:space="preserve"> </w:t>
      </w:r>
      <w:r>
        <w:rPr>
          <w:color w:val="231F20"/>
          <w:sz w:val="20"/>
        </w:rPr>
        <w:t>assessing,</w:t>
      </w:r>
      <w:r>
        <w:rPr>
          <w:color w:val="231F20"/>
          <w:spacing w:val="-4"/>
          <w:sz w:val="20"/>
        </w:rPr>
        <w:t xml:space="preserve"> </w:t>
      </w:r>
      <w:proofErr w:type="gramStart"/>
      <w:r>
        <w:rPr>
          <w:color w:val="231F20"/>
          <w:sz w:val="20"/>
        </w:rPr>
        <w:t>managing</w:t>
      </w:r>
      <w:proofErr w:type="gramEnd"/>
      <w:r>
        <w:rPr>
          <w:color w:val="231F20"/>
          <w:spacing w:val="-5"/>
          <w:sz w:val="20"/>
        </w:rPr>
        <w:t xml:space="preserve"> </w:t>
      </w:r>
      <w:r>
        <w:rPr>
          <w:color w:val="231F20"/>
          <w:sz w:val="20"/>
        </w:rPr>
        <w:t>and</w:t>
      </w:r>
      <w:r>
        <w:rPr>
          <w:color w:val="231F20"/>
          <w:spacing w:val="-4"/>
          <w:sz w:val="20"/>
        </w:rPr>
        <w:t xml:space="preserve"> </w:t>
      </w:r>
      <w:r>
        <w:rPr>
          <w:color w:val="231F20"/>
          <w:sz w:val="20"/>
        </w:rPr>
        <w:t>monitoring</w:t>
      </w:r>
      <w:r>
        <w:rPr>
          <w:color w:val="231F20"/>
          <w:spacing w:val="-5"/>
          <w:sz w:val="20"/>
        </w:rPr>
        <w:t xml:space="preserve"> </w:t>
      </w:r>
      <w:r>
        <w:rPr>
          <w:color w:val="231F20"/>
          <w:sz w:val="20"/>
        </w:rPr>
        <w:t>of</w:t>
      </w:r>
      <w:r>
        <w:rPr>
          <w:color w:val="231F20"/>
          <w:spacing w:val="-5"/>
          <w:sz w:val="20"/>
        </w:rPr>
        <w:t xml:space="preserve"> </w:t>
      </w:r>
      <w:r>
        <w:rPr>
          <w:color w:val="231F20"/>
          <w:sz w:val="20"/>
        </w:rPr>
        <w:t>proposals in the park and botanic garden and/or work with proponents to facilitate contributions from approved commercial activities to support the conservation of park and botanic garden</w:t>
      </w:r>
      <w:r>
        <w:rPr>
          <w:color w:val="231F20"/>
          <w:spacing w:val="-2"/>
          <w:sz w:val="20"/>
        </w:rPr>
        <w:t xml:space="preserve"> </w:t>
      </w:r>
      <w:r>
        <w:rPr>
          <w:color w:val="231F20"/>
          <w:sz w:val="20"/>
        </w:rPr>
        <w:t>values.</w:t>
      </w:r>
    </w:p>
    <w:p w14:paraId="45073ED1" w14:textId="77777777" w:rsidR="00907F50" w:rsidRDefault="00907F50">
      <w:pPr>
        <w:pStyle w:val="BodyText"/>
        <w:spacing w:before="3"/>
        <w:rPr>
          <w:sz w:val="16"/>
        </w:rPr>
      </w:pPr>
    </w:p>
    <w:p w14:paraId="4201B0DE" w14:textId="77777777" w:rsidR="00907F50" w:rsidRDefault="00B8456D">
      <w:pPr>
        <w:ind w:left="1417"/>
        <w:rPr>
          <w:rFonts w:ascii="Calibri"/>
          <w:b/>
          <w:i/>
          <w:sz w:val="20"/>
        </w:rPr>
      </w:pPr>
      <w:r>
        <w:rPr>
          <w:rFonts w:ascii="Calibri"/>
          <w:b/>
          <w:i/>
          <w:color w:val="231F20"/>
          <w:sz w:val="20"/>
        </w:rPr>
        <w:t>Actions</w:t>
      </w:r>
    </w:p>
    <w:p w14:paraId="55EAFF6D" w14:textId="77777777" w:rsidR="00907F50" w:rsidRDefault="00B8456D">
      <w:pPr>
        <w:pStyle w:val="ListParagraph"/>
        <w:numPr>
          <w:ilvl w:val="2"/>
          <w:numId w:val="22"/>
        </w:numPr>
        <w:tabs>
          <w:tab w:val="left" w:pos="2125"/>
          <w:tab w:val="left" w:pos="2126"/>
        </w:tabs>
        <w:spacing w:before="56" w:line="235" w:lineRule="auto"/>
        <w:ind w:right="1539" w:hanging="708"/>
        <w:rPr>
          <w:color w:val="231F20"/>
          <w:sz w:val="20"/>
        </w:rPr>
      </w:pPr>
      <w:r>
        <w:rPr>
          <w:color w:val="231F20"/>
          <w:sz w:val="20"/>
        </w:rPr>
        <w:t xml:space="preserve">Develop and review impact assessment procedures as needed </w:t>
      </w:r>
      <w:r>
        <w:rPr>
          <w:color w:val="231F20"/>
          <w:spacing w:val="-3"/>
          <w:sz w:val="20"/>
        </w:rPr>
        <w:t xml:space="preserve">for </w:t>
      </w:r>
      <w:r>
        <w:rPr>
          <w:color w:val="231F20"/>
          <w:sz w:val="20"/>
        </w:rPr>
        <w:t>the park</w:t>
      </w:r>
      <w:r>
        <w:rPr>
          <w:color w:val="231F20"/>
          <w:spacing w:val="-28"/>
          <w:sz w:val="20"/>
        </w:rPr>
        <w:t xml:space="preserve"> </w:t>
      </w:r>
      <w:r>
        <w:rPr>
          <w:color w:val="231F20"/>
          <w:sz w:val="20"/>
        </w:rPr>
        <w:t xml:space="preserve">and botanic garden, in accordance with </w:t>
      </w:r>
      <w:r>
        <w:rPr>
          <w:color w:val="231F20"/>
          <w:spacing w:val="-3"/>
          <w:sz w:val="20"/>
        </w:rPr>
        <w:t xml:space="preserve">Tables </w:t>
      </w:r>
      <w:r>
        <w:rPr>
          <w:color w:val="231F20"/>
          <w:sz w:val="20"/>
        </w:rPr>
        <w:t>1 and 2.</w:t>
      </w:r>
    </w:p>
    <w:p w14:paraId="3355DD14" w14:textId="77777777" w:rsidR="00907F50" w:rsidRDefault="00907F50">
      <w:pPr>
        <w:pStyle w:val="BodyText"/>
      </w:pPr>
    </w:p>
    <w:p w14:paraId="000F1200" w14:textId="77777777" w:rsidR="00907F50" w:rsidRDefault="00907F50">
      <w:pPr>
        <w:pStyle w:val="BodyText"/>
      </w:pPr>
    </w:p>
    <w:p w14:paraId="5D323349" w14:textId="77777777" w:rsidR="00907F50" w:rsidRDefault="00907F50">
      <w:pPr>
        <w:pStyle w:val="BodyText"/>
      </w:pPr>
    </w:p>
    <w:p w14:paraId="69E65494" w14:textId="77777777" w:rsidR="00907F50" w:rsidRDefault="00907F50">
      <w:pPr>
        <w:pStyle w:val="BodyText"/>
        <w:spacing w:before="7"/>
        <w:rPr>
          <w:sz w:val="21"/>
        </w:rPr>
      </w:pPr>
    </w:p>
    <w:p w14:paraId="4447B02B" w14:textId="77777777" w:rsidR="00907F50" w:rsidRDefault="00B8456D">
      <w:pPr>
        <w:spacing w:line="895" w:lineRule="exact"/>
        <w:ind w:right="194"/>
        <w:jc w:val="right"/>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.1</w:t>
      </w:r>
    </w:p>
    <w:p w14:paraId="0D3E4BDF" w14:textId="77777777" w:rsidR="00907F50" w:rsidRDefault="00907F50">
      <w:pPr>
        <w:spacing w:line="895" w:lineRule="exact"/>
        <w:jc w:val="right"/>
        <w:rPr>
          <w:sz w:val="36"/>
        </w:rPr>
        <w:sectPr w:rsidR="00907F50">
          <w:pgSz w:w="9980" w:h="14180"/>
          <w:pgMar w:top="1320" w:right="0" w:bottom="760" w:left="0" w:header="0" w:footer="565" w:gutter="0"/>
          <w:cols w:space="720"/>
        </w:sectPr>
      </w:pPr>
    </w:p>
    <w:p w14:paraId="29F17338" w14:textId="77777777" w:rsidR="00907F50" w:rsidRDefault="0039716E">
      <w:pPr>
        <w:pStyle w:val="BodyText"/>
        <w:rPr>
          <w:sz w:val="88"/>
        </w:rPr>
      </w:pPr>
      <w:r>
        <w:lastRenderedPageBreak/>
        <w:pict w14:anchorId="2755AC7E">
          <v:shape id="_x0000_s1404" type="#_x0000_t202" style="position:absolute;margin-left:64.5pt;margin-top:88.9pt;width:363.7pt;height:553pt;z-index:251680256;mso-position-horizontal-relative:page;mso-position-vertical-relative:page" filled="f" stroked="f">
            <v:textbox inset="0,0,0,0">
              <w:txbxContent>
                <w:tbl>
                  <w:tblPr>
                    <w:tblW w:w="0" w:type="auto"/>
                    <w:tblInd w:w="7" w:type="dxa"/>
                    <w:tblBorders>
                      <w:top w:val="single" w:sz="2" w:space="0" w:color="5C8135"/>
                      <w:left w:val="single" w:sz="2" w:space="0" w:color="5C8135"/>
                      <w:bottom w:val="single" w:sz="2" w:space="0" w:color="5C8135"/>
                      <w:right w:val="single" w:sz="2" w:space="0" w:color="5C8135"/>
                      <w:insideH w:val="single" w:sz="2" w:space="0" w:color="5C8135"/>
                      <w:insideV w:val="single" w:sz="2" w:space="0" w:color="5C8135"/>
                    </w:tblBorders>
                    <w:tblLayout w:type="fixed"/>
                    <w:tblCellMar>
                      <w:left w:w="0" w:type="dxa"/>
                      <w:right w:w="0" w:type="dxa"/>
                    </w:tblCellMar>
                    <w:tblLook w:val="01E0" w:firstRow="1" w:lastRow="1" w:firstColumn="1" w:lastColumn="1" w:noHBand="0" w:noVBand="0"/>
                  </w:tblPr>
                  <w:tblGrid>
                    <w:gridCol w:w="1670"/>
                    <w:gridCol w:w="2636"/>
                    <w:gridCol w:w="2959"/>
                  </w:tblGrid>
                  <w:tr w:rsidR="00907F50" w14:paraId="1DEA4D65" w14:textId="77777777">
                    <w:trPr>
                      <w:trHeight w:val="467"/>
                    </w:trPr>
                    <w:tc>
                      <w:tcPr>
                        <w:tcW w:w="1670" w:type="dxa"/>
                        <w:tcBorders>
                          <w:top w:val="nil"/>
                          <w:left w:val="nil"/>
                          <w:bottom w:val="nil"/>
                          <w:right w:val="nil"/>
                        </w:tcBorders>
                        <w:shd w:val="clear" w:color="auto" w:fill="5C8135"/>
                      </w:tcPr>
                      <w:p w14:paraId="367D55DD" w14:textId="77777777" w:rsidR="00907F50" w:rsidRDefault="00B8456D">
                        <w:pPr>
                          <w:pStyle w:val="TableParagraph"/>
                          <w:spacing w:before="52"/>
                          <w:ind w:left="87"/>
                          <w:rPr>
                            <w:rFonts w:ascii="Calibri"/>
                            <w:b/>
                            <w:sz w:val="16"/>
                          </w:rPr>
                        </w:pPr>
                        <w:r>
                          <w:rPr>
                            <w:rFonts w:ascii="Calibri"/>
                            <w:b/>
                            <w:color w:val="FFFFFF"/>
                            <w:sz w:val="16"/>
                          </w:rPr>
                          <w:t>Category</w:t>
                        </w:r>
                      </w:p>
                    </w:tc>
                    <w:tc>
                      <w:tcPr>
                        <w:tcW w:w="2636" w:type="dxa"/>
                        <w:tcBorders>
                          <w:top w:val="nil"/>
                          <w:left w:val="nil"/>
                          <w:bottom w:val="nil"/>
                          <w:right w:val="nil"/>
                        </w:tcBorders>
                        <w:shd w:val="clear" w:color="auto" w:fill="5C8135"/>
                      </w:tcPr>
                      <w:p w14:paraId="0153DB9A" w14:textId="77777777" w:rsidR="00907F50" w:rsidRDefault="00B8456D">
                        <w:pPr>
                          <w:pStyle w:val="TableParagraph"/>
                          <w:spacing w:before="52"/>
                          <w:ind w:left="87"/>
                          <w:rPr>
                            <w:rFonts w:ascii="Calibri"/>
                            <w:b/>
                            <w:sz w:val="16"/>
                          </w:rPr>
                        </w:pPr>
                        <w:r>
                          <w:rPr>
                            <w:rFonts w:ascii="Calibri"/>
                            <w:b/>
                            <w:color w:val="FFFFFF"/>
                            <w:sz w:val="16"/>
                          </w:rPr>
                          <w:t>Example</w:t>
                        </w:r>
                      </w:p>
                    </w:tc>
                    <w:tc>
                      <w:tcPr>
                        <w:tcW w:w="2959" w:type="dxa"/>
                        <w:tcBorders>
                          <w:top w:val="nil"/>
                          <w:left w:val="nil"/>
                          <w:bottom w:val="nil"/>
                          <w:right w:val="nil"/>
                        </w:tcBorders>
                        <w:shd w:val="clear" w:color="auto" w:fill="5C8135"/>
                      </w:tcPr>
                      <w:p w14:paraId="091C4E08" w14:textId="77777777" w:rsidR="00907F50" w:rsidRDefault="00B8456D">
                        <w:pPr>
                          <w:pStyle w:val="TableParagraph"/>
                          <w:spacing w:before="65" w:line="220" w:lineRule="auto"/>
                          <w:ind w:left="87" w:right="433"/>
                          <w:rPr>
                            <w:rFonts w:ascii="Calibri"/>
                            <w:b/>
                            <w:sz w:val="16"/>
                          </w:rPr>
                        </w:pPr>
                        <w:r>
                          <w:rPr>
                            <w:rFonts w:ascii="Calibri"/>
                            <w:b/>
                            <w:color w:val="FFFFFF"/>
                            <w:sz w:val="16"/>
                          </w:rPr>
                          <w:t>Decision-making process and impact assessment requirements</w:t>
                        </w:r>
                      </w:p>
                    </w:tc>
                  </w:tr>
                  <w:tr w:rsidR="00907F50" w14:paraId="02997127" w14:textId="77777777">
                    <w:trPr>
                      <w:trHeight w:val="285"/>
                    </w:trPr>
                    <w:tc>
                      <w:tcPr>
                        <w:tcW w:w="7265" w:type="dxa"/>
                        <w:gridSpan w:val="3"/>
                        <w:shd w:val="clear" w:color="auto" w:fill="A3B186"/>
                      </w:tcPr>
                      <w:p w14:paraId="40A7DB6B" w14:textId="77777777" w:rsidR="00907F50" w:rsidRDefault="00B8456D">
                        <w:pPr>
                          <w:pStyle w:val="TableParagraph"/>
                          <w:spacing w:before="50"/>
                          <w:ind w:left="85"/>
                          <w:rPr>
                            <w:rFonts w:ascii="Calibri"/>
                            <w:sz w:val="16"/>
                          </w:rPr>
                        </w:pPr>
                        <w:r>
                          <w:rPr>
                            <w:rFonts w:ascii="Calibri"/>
                            <w:color w:val="231F20"/>
                            <w:sz w:val="16"/>
                          </w:rPr>
                          <w:t>Category 1</w:t>
                        </w:r>
                      </w:p>
                    </w:tc>
                  </w:tr>
                  <w:tr w:rsidR="00907F50" w14:paraId="6BD98A34" w14:textId="77777777">
                    <w:trPr>
                      <w:trHeight w:val="2198"/>
                    </w:trPr>
                    <w:tc>
                      <w:tcPr>
                        <w:tcW w:w="1670" w:type="dxa"/>
                      </w:tcPr>
                      <w:p w14:paraId="539695B8" w14:textId="77777777" w:rsidR="00907F50" w:rsidRDefault="00B8456D">
                        <w:pPr>
                          <w:pStyle w:val="TableParagraph"/>
                          <w:spacing w:before="62" w:line="220" w:lineRule="auto"/>
                          <w:ind w:left="85" w:right="113"/>
                          <w:rPr>
                            <w:sz w:val="16"/>
                          </w:rPr>
                        </w:pPr>
                        <w:r>
                          <w:rPr>
                            <w:color w:val="231F20"/>
                            <w:sz w:val="16"/>
                          </w:rPr>
                          <w:t>Actions considered likely to have no impact, or no more than a negligible impact, on the natural or cultural values of the park or botanic gardens.</w:t>
                        </w:r>
                      </w:p>
                    </w:tc>
                    <w:tc>
                      <w:tcPr>
                        <w:tcW w:w="2636" w:type="dxa"/>
                      </w:tcPr>
                      <w:p w14:paraId="52FAA8A9" w14:textId="77777777" w:rsidR="00907F50" w:rsidRDefault="00B8456D">
                        <w:pPr>
                          <w:pStyle w:val="TableParagraph"/>
                          <w:spacing w:before="62" w:line="220" w:lineRule="auto"/>
                          <w:ind w:left="84" w:right="100"/>
                          <w:rPr>
                            <w:sz w:val="16"/>
                          </w:rPr>
                        </w:pPr>
                        <w:r>
                          <w:rPr>
                            <w:color w:val="231F20"/>
                            <w:sz w:val="16"/>
                          </w:rPr>
                          <w:t>Minor works to maintain, repair, replace or improve existing infrastructure in its present form and footprint.</w:t>
                        </w:r>
                      </w:p>
                      <w:p w14:paraId="75252CB0" w14:textId="77777777" w:rsidR="00907F50" w:rsidRDefault="00B8456D">
                        <w:pPr>
                          <w:pStyle w:val="TableParagraph"/>
                          <w:spacing w:before="58" w:line="220" w:lineRule="auto"/>
                          <w:ind w:left="84" w:right="100"/>
                          <w:rPr>
                            <w:sz w:val="16"/>
                          </w:rPr>
                        </w:pPr>
                        <w:r>
                          <w:rPr>
                            <w:color w:val="231F20"/>
                            <w:sz w:val="16"/>
                          </w:rPr>
                          <w:t xml:space="preserve">Existing routine operations to implement prescriptions and actions in this management plan, </w:t>
                        </w:r>
                        <w:proofErr w:type="gramStart"/>
                        <w:r>
                          <w:rPr>
                            <w:color w:val="231F20"/>
                            <w:sz w:val="16"/>
                          </w:rPr>
                          <w:t>e.g.</w:t>
                        </w:r>
                        <w:proofErr w:type="gramEnd"/>
                        <w:r>
                          <w:rPr>
                            <w:color w:val="231F20"/>
                            <w:sz w:val="16"/>
                          </w:rPr>
                          <w:t xml:space="preserve"> weed and feral animal control.</w:t>
                        </w:r>
                      </w:p>
                      <w:p w14:paraId="2E305F37" w14:textId="77777777" w:rsidR="00907F50" w:rsidRDefault="00B8456D">
                        <w:pPr>
                          <w:pStyle w:val="TableParagraph"/>
                          <w:spacing w:before="58" w:line="220" w:lineRule="auto"/>
                          <w:ind w:left="84" w:right="100"/>
                          <w:rPr>
                            <w:sz w:val="16"/>
                          </w:rPr>
                        </w:pPr>
                        <w:r>
                          <w:rPr>
                            <w:color w:val="231F20"/>
                            <w:sz w:val="16"/>
                          </w:rPr>
                          <w:t>Issuing permits or licences for regular activities in accordance with this plan</w:t>
                        </w:r>
                      </w:p>
                      <w:p w14:paraId="10C17D73" w14:textId="77777777" w:rsidR="00907F50" w:rsidRDefault="00B8456D">
                        <w:pPr>
                          <w:pStyle w:val="TableParagraph"/>
                          <w:spacing w:before="0" w:line="184" w:lineRule="exact"/>
                          <w:ind w:left="84"/>
                          <w:rPr>
                            <w:sz w:val="16"/>
                          </w:rPr>
                        </w:pPr>
                        <w:proofErr w:type="gramStart"/>
                        <w:r>
                          <w:rPr>
                            <w:color w:val="231F20"/>
                            <w:sz w:val="16"/>
                          </w:rPr>
                          <w:t>e.g.</w:t>
                        </w:r>
                        <w:proofErr w:type="gramEnd"/>
                        <w:r>
                          <w:rPr>
                            <w:color w:val="231F20"/>
                            <w:sz w:val="16"/>
                          </w:rPr>
                          <w:t xml:space="preserve"> land-based tours, research.</w:t>
                        </w:r>
                      </w:p>
                    </w:tc>
                    <w:tc>
                      <w:tcPr>
                        <w:tcW w:w="2959" w:type="dxa"/>
                      </w:tcPr>
                      <w:p w14:paraId="69F66EA8" w14:textId="77777777" w:rsidR="00907F50" w:rsidRDefault="00B8456D">
                        <w:pPr>
                          <w:pStyle w:val="TableParagraph"/>
                          <w:spacing w:before="50"/>
                          <w:ind w:left="85"/>
                          <w:rPr>
                            <w:sz w:val="16"/>
                          </w:rPr>
                        </w:pPr>
                        <w:r>
                          <w:rPr>
                            <w:color w:val="231F20"/>
                            <w:sz w:val="16"/>
                          </w:rPr>
                          <w:t>No assessment required</w:t>
                        </w:r>
                      </w:p>
                      <w:p w14:paraId="2E00009E" w14:textId="77777777" w:rsidR="00907F50" w:rsidRDefault="00B8456D">
                        <w:pPr>
                          <w:pStyle w:val="TableParagraph"/>
                          <w:spacing w:before="53" w:line="220" w:lineRule="auto"/>
                          <w:ind w:left="85"/>
                          <w:rPr>
                            <w:sz w:val="16"/>
                          </w:rPr>
                        </w:pPr>
                        <w:r>
                          <w:rPr>
                            <w:color w:val="231F20"/>
                            <w:sz w:val="16"/>
                          </w:rPr>
                          <w:t>Process accords with management plan prescriptions and actions.</w:t>
                        </w:r>
                      </w:p>
                      <w:p w14:paraId="51248237" w14:textId="77777777" w:rsidR="00907F50" w:rsidRDefault="00B8456D">
                        <w:pPr>
                          <w:pStyle w:val="TableParagraph"/>
                          <w:spacing w:before="58" w:line="220" w:lineRule="auto"/>
                          <w:ind w:left="85"/>
                          <w:rPr>
                            <w:sz w:val="16"/>
                          </w:rPr>
                        </w:pPr>
                        <w:r>
                          <w:rPr>
                            <w:color w:val="231F20"/>
                            <w:sz w:val="16"/>
                          </w:rPr>
                          <w:t>Consultation occurs with interested stakeholders.</w:t>
                        </w:r>
                      </w:p>
                      <w:p w14:paraId="00A46980" w14:textId="77777777" w:rsidR="00907F50" w:rsidRDefault="00B8456D">
                        <w:pPr>
                          <w:pStyle w:val="TableParagraph"/>
                          <w:spacing w:before="57" w:line="220" w:lineRule="auto"/>
                          <w:ind w:left="85" w:right="104"/>
                          <w:rPr>
                            <w:sz w:val="16"/>
                          </w:rPr>
                        </w:pPr>
                        <w:r>
                          <w:rPr>
                            <w:color w:val="231F20"/>
                            <w:sz w:val="16"/>
                          </w:rPr>
                          <w:t>Minimal impact work practices must be used when carrying out actions</w:t>
                        </w:r>
                      </w:p>
                      <w:p w14:paraId="3E700E18" w14:textId="77777777" w:rsidR="00907F50" w:rsidRDefault="00B8456D">
                        <w:pPr>
                          <w:pStyle w:val="TableParagraph"/>
                          <w:spacing w:before="57" w:line="220" w:lineRule="auto"/>
                          <w:ind w:left="85"/>
                          <w:rPr>
                            <w:sz w:val="16"/>
                          </w:rPr>
                        </w:pPr>
                        <w:r>
                          <w:rPr>
                            <w:color w:val="231F20"/>
                            <w:sz w:val="16"/>
                          </w:rPr>
                          <w:t>Decision is made by the Director or appropriate delegate.</w:t>
                        </w:r>
                      </w:p>
                    </w:tc>
                  </w:tr>
                  <w:tr w:rsidR="00907F50" w14:paraId="46E83E09" w14:textId="77777777">
                    <w:trPr>
                      <w:trHeight w:val="285"/>
                    </w:trPr>
                    <w:tc>
                      <w:tcPr>
                        <w:tcW w:w="7265" w:type="dxa"/>
                        <w:gridSpan w:val="3"/>
                        <w:shd w:val="clear" w:color="auto" w:fill="A3B186"/>
                      </w:tcPr>
                      <w:p w14:paraId="1397F03E" w14:textId="77777777" w:rsidR="00907F50" w:rsidRDefault="00B8456D">
                        <w:pPr>
                          <w:pStyle w:val="TableParagraph"/>
                          <w:spacing w:before="50"/>
                          <w:ind w:left="85"/>
                          <w:rPr>
                            <w:rFonts w:ascii="Calibri"/>
                            <w:sz w:val="16"/>
                          </w:rPr>
                        </w:pPr>
                        <w:r>
                          <w:rPr>
                            <w:rFonts w:ascii="Calibri"/>
                            <w:color w:val="231F20"/>
                            <w:sz w:val="16"/>
                          </w:rPr>
                          <w:t>Category 2</w:t>
                        </w:r>
                      </w:p>
                    </w:tc>
                  </w:tr>
                  <w:tr w:rsidR="00907F50" w14:paraId="06207448" w14:textId="77777777">
                    <w:trPr>
                      <w:trHeight w:val="4045"/>
                    </w:trPr>
                    <w:tc>
                      <w:tcPr>
                        <w:tcW w:w="1670" w:type="dxa"/>
                      </w:tcPr>
                      <w:p w14:paraId="56A0ABFF" w14:textId="77777777" w:rsidR="00907F50" w:rsidRDefault="00B8456D">
                        <w:pPr>
                          <w:pStyle w:val="TableParagraph"/>
                          <w:spacing w:before="62" w:line="220" w:lineRule="auto"/>
                          <w:ind w:left="85" w:right="113"/>
                          <w:rPr>
                            <w:sz w:val="16"/>
                          </w:rPr>
                        </w:pPr>
                        <w:r>
                          <w:rPr>
                            <w:color w:val="231F20"/>
                            <w:sz w:val="16"/>
                          </w:rPr>
                          <w:t>Actions considered likely to have more than a negligible impact, but not a significant impact, on the natural or cultural values of the park or botanic gardens.</w:t>
                        </w:r>
                      </w:p>
                    </w:tc>
                    <w:tc>
                      <w:tcPr>
                        <w:tcW w:w="2636" w:type="dxa"/>
                      </w:tcPr>
                      <w:p w14:paraId="6CF32F79" w14:textId="77777777" w:rsidR="00907F50" w:rsidRDefault="00B8456D">
                        <w:pPr>
                          <w:pStyle w:val="TableParagraph"/>
                          <w:spacing w:before="62" w:line="220" w:lineRule="auto"/>
                          <w:ind w:left="84" w:right="100"/>
                          <w:rPr>
                            <w:sz w:val="16"/>
                          </w:rPr>
                        </w:pPr>
                        <w:r>
                          <w:rPr>
                            <w:color w:val="231F20"/>
                            <w:sz w:val="16"/>
                          </w:rPr>
                          <w:t>Major new operations to implement prescriptions in this management plan.</w:t>
                        </w:r>
                      </w:p>
                      <w:p w14:paraId="48712CFE" w14:textId="77777777" w:rsidR="00907F50" w:rsidRDefault="00B8456D">
                        <w:pPr>
                          <w:pStyle w:val="TableParagraph"/>
                          <w:spacing w:before="58" w:line="220" w:lineRule="auto"/>
                          <w:ind w:left="84" w:right="108"/>
                          <w:rPr>
                            <w:sz w:val="16"/>
                          </w:rPr>
                        </w:pPr>
                        <w:r>
                          <w:rPr>
                            <w:color w:val="231F20"/>
                            <w:sz w:val="16"/>
                          </w:rPr>
                          <w:t>Minor new works and infrastructure to implement prescriptions in this management plan.</w:t>
                        </w:r>
                      </w:p>
                      <w:p w14:paraId="38D7E5D0" w14:textId="77777777" w:rsidR="00907F50" w:rsidRDefault="00B8456D">
                        <w:pPr>
                          <w:pStyle w:val="TableParagraph"/>
                          <w:spacing w:before="57" w:line="220" w:lineRule="auto"/>
                          <w:ind w:left="84"/>
                          <w:rPr>
                            <w:sz w:val="16"/>
                          </w:rPr>
                        </w:pPr>
                        <w:r>
                          <w:rPr>
                            <w:color w:val="231F20"/>
                            <w:sz w:val="16"/>
                          </w:rPr>
                          <w:t xml:space="preserve">Moderate capital works </w:t>
                        </w:r>
                        <w:proofErr w:type="gramStart"/>
                        <w:r>
                          <w:rPr>
                            <w:color w:val="231F20"/>
                            <w:sz w:val="16"/>
                          </w:rPr>
                          <w:t>e.g.</w:t>
                        </w:r>
                        <w:proofErr w:type="gramEnd"/>
                        <w:r>
                          <w:rPr>
                            <w:color w:val="231F20"/>
                            <w:sz w:val="16"/>
                          </w:rPr>
                          <w:t xml:space="preserve"> new infrastructure, or moderate expansion or upgrade of existing infrastructure beyond its current footprint.</w:t>
                        </w:r>
                      </w:p>
                      <w:p w14:paraId="4D9838B9" w14:textId="77777777" w:rsidR="00907F50" w:rsidRDefault="00B8456D">
                        <w:pPr>
                          <w:pStyle w:val="TableParagraph"/>
                          <w:spacing w:before="46"/>
                          <w:ind w:left="84"/>
                          <w:rPr>
                            <w:sz w:val="16"/>
                          </w:rPr>
                        </w:pPr>
                        <w:r>
                          <w:rPr>
                            <w:color w:val="231F20"/>
                            <w:sz w:val="16"/>
                          </w:rPr>
                          <w:t>Rehabilitation of heavily eroded sites.</w:t>
                        </w:r>
                      </w:p>
                      <w:p w14:paraId="63C4FB14" w14:textId="77777777" w:rsidR="00907F50" w:rsidRDefault="00B8456D">
                        <w:pPr>
                          <w:pStyle w:val="TableParagraph"/>
                          <w:spacing w:before="54" w:line="220" w:lineRule="auto"/>
                          <w:ind w:left="84" w:right="100"/>
                          <w:rPr>
                            <w:sz w:val="16"/>
                          </w:rPr>
                        </w:pPr>
                        <w:r>
                          <w:rPr>
                            <w:color w:val="231F20"/>
                            <w:sz w:val="16"/>
                          </w:rPr>
                          <w:t>Major/long-term changes to existing visitor access arrangements.</w:t>
                        </w:r>
                      </w:p>
                      <w:p w14:paraId="16E1215C" w14:textId="77777777" w:rsidR="00907F50" w:rsidRDefault="00B8456D">
                        <w:pPr>
                          <w:pStyle w:val="TableParagraph"/>
                          <w:spacing w:before="45"/>
                          <w:ind w:left="84"/>
                          <w:rPr>
                            <w:sz w:val="16"/>
                          </w:rPr>
                        </w:pPr>
                        <w:r>
                          <w:rPr>
                            <w:color w:val="231F20"/>
                            <w:sz w:val="16"/>
                          </w:rPr>
                          <w:t>New types of commercial activities.</w:t>
                        </w:r>
                      </w:p>
                      <w:p w14:paraId="55C979E6" w14:textId="77777777" w:rsidR="00907F50" w:rsidRDefault="00B8456D">
                        <w:pPr>
                          <w:pStyle w:val="TableParagraph"/>
                          <w:spacing w:before="53" w:line="220" w:lineRule="auto"/>
                          <w:ind w:left="84" w:right="26"/>
                          <w:rPr>
                            <w:sz w:val="16"/>
                          </w:rPr>
                        </w:pPr>
                        <w:r>
                          <w:rPr>
                            <w:rFonts w:ascii="Calibri"/>
                            <w:color w:val="231F20"/>
                            <w:sz w:val="16"/>
                          </w:rPr>
                          <w:t>Note</w:t>
                        </w:r>
                        <w:r>
                          <w:rPr>
                            <w:color w:val="231F20"/>
                            <w:sz w:val="16"/>
                          </w:rPr>
                          <w:t xml:space="preserve">: The examples listed above may be Category 3 actions if they are likely to have significant impacts on park values (for example, because of the location, </w:t>
                        </w:r>
                        <w:proofErr w:type="gramStart"/>
                        <w:r>
                          <w:rPr>
                            <w:color w:val="231F20"/>
                            <w:sz w:val="16"/>
                          </w:rPr>
                          <w:t>character</w:t>
                        </w:r>
                        <w:proofErr w:type="gramEnd"/>
                        <w:r>
                          <w:rPr>
                            <w:color w:val="231F20"/>
                            <w:sz w:val="16"/>
                          </w:rPr>
                          <w:t xml:space="preserve"> or extent of the proposed action).</w:t>
                        </w:r>
                      </w:p>
                    </w:tc>
                    <w:tc>
                      <w:tcPr>
                        <w:tcW w:w="2959" w:type="dxa"/>
                      </w:tcPr>
                      <w:p w14:paraId="2D563E3A" w14:textId="77777777" w:rsidR="00907F50" w:rsidRDefault="00B8456D">
                        <w:pPr>
                          <w:pStyle w:val="TableParagraph"/>
                          <w:spacing w:before="62" w:line="220" w:lineRule="auto"/>
                          <w:ind w:left="85" w:right="303"/>
                          <w:rPr>
                            <w:sz w:val="16"/>
                          </w:rPr>
                        </w:pPr>
                        <w:r>
                          <w:rPr>
                            <w:color w:val="231F20"/>
                            <w:sz w:val="16"/>
                          </w:rPr>
                          <w:t>Process accords with management plan prescriptions and actions.</w:t>
                        </w:r>
                      </w:p>
                      <w:p w14:paraId="609E1075" w14:textId="77777777" w:rsidR="00907F50" w:rsidRDefault="00B8456D">
                        <w:pPr>
                          <w:pStyle w:val="TableParagraph"/>
                          <w:spacing w:before="57" w:line="220" w:lineRule="auto"/>
                          <w:ind w:left="85" w:right="380"/>
                          <w:rPr>
                            <w:sz w:val="16"/>
                          </w:rPr>
                        </w:pPr>
                        <w:r>
                          <w:rPr>
                            <w:color w:val="231F20"/>
                            <w:spacing w:val="-3"/>
                            <w:sz w:val="16"/>
                          </w:rPr>
                          <w:t xml:space="preserve">Relevant stakeholders </w:t>
                        </w:r>
                        <w:r>
                          <w:rPr>
                            <w:color w:val="231F20"/>
                            <w:spacing w:val="-2"/>
                            <w:sz w:val="16"/>
                          </w:rPr>
                          <w:t xml:space="preserve">are </w:t>
                        </w:r>
                        <w:r>
                          <w:rPr>
                            <w:color w:val="231F20"/>
                            <w:spacing w:val="-3"/>
                            <w:sz w:val="16"/>
                          </w:rPr>
                          <w:t xml:space="preserve">informed </w:t>
                        </w:r>
                        <w:r>
                          <w:rPr>
                            <w:color w:val="231F20"/>
                            <w:sz w:val="16"/>
                          </w:rPr>
                          <w:t xml:space="preserve">and </w:t>
                        </w:r>
                        <w:r>
                          <w:rPr>
                            <w:color w:val="231F20"/>
                            <w:spacing w:val="-3"/>
                            <w:sz w:val="16"/>
                          </w:rPr>
                          <w:t>consulted.</w:t>
                        </w:r>
                      </w:p>
                      <w:p w14:paraId="2AEA4D18" w14:textId="77777777" w:rsidR="00907F50" w:rsidRDefault="00B8456D">
                        <w:pPr>
                          <w:pStyle w:val="TableParagraph"/>
                          <w:spacing w:before="58" w:line="220" w:lineRule="auto"/>
                          <w:ind w:left="85" w:right="429"/>
                          <w:rPr>
                            <w:sz w:val="16"/>
                          </w:rPr>
                        </w:pPr>
                        <w:r>
                          <w:rPr>
                            <w:color w:val="231F20"/>
                            <w:sz w:val="16"/>
                          </w:rPr>
                          <w:t>Assessment of management activities prepared by park staff.</w:t>
                        </w:r>
                      </w:p>
                      <w:p w14:paraId="799C5D78" w14:textId="77777777" w:rsidR="00907F50" w:rsidRDefault="00B8456D">
                        <w:pPr>
                          <w:pStyle w:val="TableParagraph"/>
                          <w:spacing w:before="57" w:line="220" w:lineRule="auto"/>
                          <w:ind w:left="85" w:right="405"/>
                          <w:rPr>
                            <w:sz w:val="16"/>
                          </w:rPr>
                        </w:pPr>
                        <w:r>
                          <w:rPr>
                            <w:color w:val="231F20"/>
                            <w:sz w:val="16"/>
                          </w:rPr>
                          <w:t xml:space="preserve">The </w:t>
                        </w:r>
                        <w:r>
                          <w:rPr>
                            <w:color w:val="231F20"/>
                            <w:spacing w:val="-3"/>
                            <w:sz w:val="16"/>
                          </w:rPr>
                          <w:t xml:space="preserve">Director </w:t>
                        </w:r>
                        <w:r>
                          <w:rPr>
                            <w:color w:val="231F20"/>
                            <w:sz w:val="16"/>
                          </w:rPr>
                          <w:t xml:space="preserve">will </w:t>
                        </w:r>
                        <w:r>
                          <w:rPr>
                            <w:color w:val="231F20"/>
                            <w:spacing w:val="-3"/>
                            <w:sz w:val="16"/>
                          </w:rPr>
                          <w:t xml:space="preserve">determine whether </w:t>
                        </w:r>
                        <w:r>
                          <w:rPr>
                            <w:color w:val="231F20"/>
                            <w:sz w:val="16"/>
                          </w:rPr>
                          <w:t xml:space="preserve">the assessment of other </w:t>
                        </w:r>
                        <w:r>
                          <w:rPr>
                            <w:color w:val="231F20"/>
                            <w:spacing w:val="-3"/>
                            <w:sz w:val="16"/>
                          </w:rPr>
                          <w:t xml:space="preserve">proposals can </w:t>
                        </w:r>
                        <w:r>
                          <w:rPr>
                            <w:color w:val="231F20"/>
                            <w:sz w:val="16"/>
                          </w:rPr>
                          <w:t xml:space="preserve">be </w:t>
                        </w:r>
                        <w:r>
                          <w:rPr>
                            <w:color w:val="231F20"/>
                            <w:spacing w:val="-3"/>
                            <w:sz w:val="16"/>
                          </w:rPr>
                          <w:t xml:space="preserve">prepared </w:t>
                        </w:r>
                        <w:r>
                          <w:rPr>
                            <w:color w:val="231F20"/>
                            <w:sz w:val="16"/>
                          </w:rPr>
                          <w:t xml:space="preserve">by the </w:t>
                        </w:r>
                        <w:r>
                          <w:rPr>
                            <w:color w:val="231F20"/>
                            <w:spacing w:val="-3"/>
                            <w:sz w:val="16"/>
                          </w:rPr>
                          <w:t xml:space="preserve">proponent </w:t>
                        </w:r>
                        <w:r>
                          <w:rPr>
                            <w:color w:val="231F20"/>
                            <w:sz w:val="16"/>
                          </w:rPr>
                          <w:t xml:space="preserve">or must be </w:t>
                        </w:r>
                        <w:r>
                          <w:rPr>
                            <w:color w:val="231F20"/>
                            <w:spacing w:val="-3"/>
                            <w:sz w:val="16"/>
                          </w:rPr>
                          <w:t xml:space="preserve">prepared </w:t>
                        </w:r>
                        <w:r>
                          <w:rPr>
                            <w:color w:val="231F20"/>
                            <w:sz w:val="16"/>
                          </w:rPr>
                          <w:t xml:space="preserve">by an independent </w:t>
                        </w:r>
                        <w:r>
                          <w:rPr>
                            <w:color w:val="231F20"/>
                            <w:spacing w:val="-3"/>
                            <w:sz w:val="16"/>
                          </w:rPr>
                          <w:t>expert</w:t>
                        </w:r>
                      </w:p>
                      <w:p w14:paraId="7EBAB6EE" w14:textId="77777777" w:rsidR="00907F50" w:rsidRDefault="00B8456D">
                        <w:pPr>
                          <w:pStyle w:val="TableParagraph"/>
                          <w:spacing w:before="0" w:line="184" w:lineRule="exact"/>
                          <w:ind w:left="85"/>
                          <w:rPr>
                            <w:sz w:val="16"/>
                          </w:rPr>
                        </w:pPr>
                        <w:r>
                          <w:rPr>
                            <w:color w:val="231F20"/>
                            <w:sz w:val="16"/>
                          </w:rPr>
                          <w:t>engaged by the proponent at its own cost</w:t>
                        </w:r>
                      </w:p>
                      <w:p w14:paraId="5C08CFDB" w14:textId="77777777" w:rsidR="00907F50" w:rsidRDefault="00B8456D">
                        <w:pPr>
                          <w:pStyle w:val="TableParagraph"/>
                          <w:spacing w:before="54" w:line="220" w:lineRule="auto"/>
                          <w:ind w:left="85"/>
                          <w:rPr>
                            <w:sz w:val="16"/>
                          </w:rPr>
                        </w:pPr>
                        <w:r>
                          <w:rPr>
                            <w:color w:val="231F20"/>
                            <w:sz w:val="16"/>
                          </w:rPr>
                          <w:t xml:space="preserve">Assessment to </w:t>
                        </w:r>
                        <w:proofErr w:type="gramStart"/>
                        <w:r>
                          <w:rPr>
                            <w:color w:val="231F20"/>
                            <w:spacing w:val="-4"/>
                            <w:sz w:val="16"/>
                          </w:rPr>
                          <w:t xml:space="preserve">take </w:t>
                        </w:r>
                        <w:r>
                          <w:rPr>
                            <w:color w:val="231F20"/>
                            <w:spacing w:val="-3"/>
                            <w:sz w:val="16"/>
                          </w:rPr>
                          <w:t>into account</w:t>
                        </w:r>
                        <w:proofErr w:type="gramEnd"/>
                        <w:r>
                          <w:rPr>
                            <w:color w:val="231F20"/>
                            <w:spacing w:val="-3"/>
                            <w:sz w:val="16"/>
                          </w:rPr>
                          <w:t xml:space="preserve"> </w:t>
                        </w:r>
                        <w:r>
                          <w:rPr>
                            <w:color w:val="231F20"/>
                            <w:sz w:val="16"/>
                          </w:rPr>
                          <w:t xml:space="preserve">the </w:t>
                        </w:r>
                        <w:r>
                          <w:rPr>
                            <w:color w:val="231F20"/>
                            <w:spacing w:val="-3"/>
                            <w:sz w:val="16"/>
                          </w:rPr>
                          <w:t xml:space="preserve">matters </w:t>
                        </w:r>
                        <w:r>
                          <w:rPr>
                            <w:color w:val="231F20"/>
                            <w:sz w:val="16"/>
                          </w:rPr>
                          <w:t xml:space="preserve">and </w:t>
                        </w:r>
                        <w:r>
                          <w:rPr>
                            <w:color w:val="231F20"/>
                            <w:spacing w:val="-3"/>
                            <w:sz w:val="16"/>
                          </w:rPr>
                          <w:t xml:space="preserve">considerations </w:t>
                        </w:r>
                        <w:r>
                          <w:rPr>
                            <w:color w:val="231F20"/>
                            <w:sz w:val="16"/>
                          </w:rPr>
                          <w:t xml:space="preserve">set out in </w:t>
                        </w:r>
                        <w:r>
                          <w:rPr>
                            <w:color w:val="231F20"/>
                            <w:spacing w:val="-5"/>
                            <w:sz w:val="16"/>
                          </w:rPr>
                          <w:t xml:space="preserve">Table </w:t>
                        </w:r>
                        <w:r>
                          <w:rPr>
                            <w:color w:val="231F20"/>
                            <w:sz w:val="16"/>
                          </w:rPr>
                          <w:t>2.</w:t>
                        </w:r>
                      </w:p>
                      <w:p w14:paraId="591AE717" w14:textId="77777777" w:rsidR="00907F50" w:rsidRDefault="00B8456D">
                        <w:pPr>
                          <w:pStyle w:val="TableParagraph"/>
                          <w:spacing w:before="57" w:line="220" w:lineRule="auto"/>
                          <w:ind w:left="85"/>
                          <w:rPr>
                            <w:sz w:val="16"/>
                          </w:rPr>
                        </w:pPr>
                        <w:r>
                          <w:rPr>
                            <w:color w:val="231F20"/>
                            <w:sz w:val="16"/>
                          </w:rPr>
                          <w:t xml:space="preserve">Based on the assessment, if the </w:t>
                        </w:r>
                        <w:r>
                          <w:rPr>
                            <w:color w:val="231F20"/>
                            <w:spacing w:val="-3"/>
                            <w:sz w:val="16"/>
                          </w:rPr>
                          <w:t xml:space="preserve">Director determines </w:t>
                        </w:r>
                        <w:r>
                          <w:rPr>
                            <w:color w:val="231F20"/>
                            <w:sz w:val="16"/>
                          </w:rPr>
                          <w:t xml:space="preserve">that the action is </w:t>
                        </w:r>
                        <w:r>
                          <w:rPr>
                            <w:color w:val="231F20"/>
                            <w:spacing w:val="-3"/>
                            <w:sz w:val="16"/>
                          </w:rPr>
                          <w:t xml:space="preserve">likely </w:t>
                        </w:r>
                        <w:r>
                          <w:rPr>
                            <w:color w:val="231F20"/>
                            <w:sz w:val="16"/>
                          </w:rPr>
                          <w:t xml:space="preserve">to </w:t>
                        </w:r>
                        <w:r>
                          <w:rPr>
                            <w:color w:val="231F20"/>
                            <w:spacing w:val="-3"/>
                            <w:sz w:val="16"/>
                          </w:rPr>
                          <w:t xml:space="preserve">have </w:t>
                        </w:r>
                        <w:r>
                          <w:rPr>
                            <w:color w:val="231F20"/>
                            <w:sz w:val="16"/>
                          </w:rPr>
                          <w:t xml:space="preserve">a </w:t>
                        </w:r>
                        <w:r>
                          <w:rPr>
                            <w:color w:val="231F20"/>
                            <w:spacing w:val="-3"/>
                            <w:sz w:val="16"/>
                          </w:rPr>
                          <w:t xml:space="preserve">significant </w:t>
                        </w:r>
                        <w:r>
                          <w:rPr>
                            <w:color w:val="231F20"/>
                            <w:sz w:val="16"/>
                          </w:rPr>
                          <w:t xml:space="preserve">impact on park </w:t>
                        </w:r>
                        <w:r>
                          <w:rPr>
                            <w:color w:val="231F20"/>
                            <w:spacing w:val="-2"/>
                            <w:sz w:val="16"/>
                          </w:rPr>
                          <w:t xml:space="preserve">values </w:t>
                        </w:r>
                        <w:r>
                          <w:rPr>
                            <w:color w:val="231F20"/>
                            <w:sz w:val="16"/>
                          </w:rPr>
                          <w:t xml:space="preserve">the </w:t>
                        </w:r>
                        <w:r>
                          <w:rPr>
                            <w:color w:val="231F20"/>
                            <w:spacing w:val="-2"/>
                            <w:sz w:val="16"/>
                          </w:rPr>
                          <w:t xml:space="preserve">action </w:t>
                        </w:r>
                        <w:r>
                          <w:rPr>
                            <w:color w:val="231F20"/>
                            <w:sz w:val="16"/>
                          </w:rPr>
                          <w:t xml:space="preserve">must be assessed as a </w:t>
                        </w:r>
                        <w:r>
                          <w:rPr>
                            <w:color w:val="231F20"/>
                            <w:spacing w:val="-3"/>
                            <w:sz w:val="16"/>
                          </w:rPr>
                          <w:t xml:space="preserve">Category </w:t>
                        </w:r>
                        <w:r>
                          <w:rPr>
                            <w:color w:val="231F20"/>
                            <w:sz w:val="16"/>
                          </w:rPr>
                          <w:t xml:space="preserve">3 </w:t>
                        </w:r>
                        <w:r>
                          <w:rPr>
                            <w:color w:val="231F20"/>
                            <w:spacing w:val="-2"/>
                            <w:sz w:val="16"/>
                          </w:rPr>
                          <w:t>action</w:t>
                        </w:r>
                      </w:p>
                      <w:p w14:paraId="782031B9" w14:textId="77777777" w:rsidR="00907F50" w:rsidRDefault="00B8456D">
                        <w:pPr>
                          <w:pStyle w:val="TableParagraph"/>
                          <w:spacing w:before="58" w:line="220" w:lineRule="auto"/>
                          <w:ind w:left="85" w:right="594"/>
                          <w:rPr>
                            <w:sz w:val="16"/>
                          </w:rPr>
                        </w:pPr>
                        <w:r>
                          <w:rPr>
                            <w:color w:val="231F20"/>
                            <w:sz w:val="16"/>
                          </w:rPr>
                          <w:t>Decision is made by the Director or appropriate delegate.</w:t>
                        </w:r>
                      </w:p>
                    </w:tc>
                  </w:tr>
                  <w:tr w:rsidR="00907F50" w14:paraId="3F6360A5" w14:textId="77777777">
                    <w:trPr>
                      <w:trHeight w:val="285"/>
                    </w:trPr>
                    <w:tc>
                      <w:tcPr>
                        <w:tcW w:w="7265" w:type="dxa"/>
                        <w:gridSpan w:val="3"/>
                        <w:shd w:val="clear" w:color="auto" w:fill="A3B186"/>
                      </w:tcPr>
                      <w:p w14:paraId="26199B31" w14:textId="77777777" w:rsidR="00907F50" w:rsidRDefault="00B8456D">
                        <w:pPr>
                          <w:pStyle w:val="TableParagraph"/>
                          <w:spacing w:before="50"/>
                          <w:ind w:left="85"/>
                          <w:rPr>
                            <w:rFonts w:ascii="Calibri"/>
                            <w:sz w:val="16"/>
                          </w:rPr>
                        </w:pPr>
                        <w:r>
                          <w:rPr>
                            <w:rFonts w:ascii="Calibri"/>
                            <w:color w:val="231F20"/>
                            <w:sz w:val="16"/>
                          </w:rPr>
                          <w:t>Category 3</w:t>
                        </w:r>
                      </w:p>
                    </w:tc>
                  </w:tr>
                  <w:tr w:rsidR="00907F50" w14:paraId="49132968" w14:textId="77777777">
                    <w:trPr>
                      <w:trHeight w:val="3458"/>
                    </w:trPr>
                    <w:tc>
                      <w:tcPr>
                        <w:tcW w:w="1670" w:type="dxa"/>
                      </w:tcPr>
                      <w:p w14:paraId="627F7C78" w14:textId="77777777" w:rsidR="00907F50" w:rsidRDefault="00B8456D">
                        <w:pPr>
                          <w:pStyle w:val="TableParagraph"/>
                          <w:spacing w:before="62" w:line="220" w:lineRule="auto"/>
                          <w:ind w:left="85" w:right="113"/>
                          <w:rPr>
                            <w:sz w:val="16"/>
                          </w:rPr>
                        </w:pPr>
                        <w:r>
                          <w:rPr>
                            <w:color w:val="231F20"/>
                            <w:sz w:val="16"/>
                          </w:rPr>
                          <w:t>Actions considered likely to have a significant impact on the natural or cultural values of the park or botanic gardens.</w:t>
                        </w:r>
                      </w:p>
                    </w:tc>
                    <w:tc>
                      <w:tcPr>
                        <w:tcW w:w="2636" w:type="dxa"/>
                      </w:tcPr>
                      <w:p w14:paraId="4FD70253" w14:textId="77777777" w:rsidR="00907F50" w:rsidRDefault="00B8456D">
                        <w:pPr>
                          <w:pStyle w:val="TableParagraph"/>
                          <w:spacing w:before="62" w:line="220" w:lineRule="auto"/>
                          <w:ind w:left="84" w:right="100"/>
                          <w:rPr>
                            <w:sz w:val="16"/>
                          </w:rPr>
                        </w:pPr>
                        <w:r>
                          <w:rPr>
                            <w:color w:val="231F20"/>
                            <w:sz w:val="16"/>
                          </w:rPr>
                          <w:t xml:space="preserve">Major capital works </w:t>
                        </w:r>
                        <w:proofErr w:type="gramStart"/>
                        <w:r>
                          <w:rPr>
                            <w:color w:val="231F20"/>
                            <w:sz w:val="16"/>
                          </w:rPr>
                          <w:t>e.g.</w:t>
                        </w:r>
                        <w:proofErr w:type="gramEnd"/>
                        <w:r>
                          <w:rPr>
                            <w:color w:val="231F20"/>
                            <w:sz w:val="16"/>
                          </w:rPr>
                          <w:t xml:space="preserve"> new major infrastructure or major expansion of existing infrastructure.</w:t>
                        </w:r>
                      </w:p>
                      <w:p w14:paraId="0681183A" w14:textId="77777777" w:rsidR="00907F50" w:rsidRDefault="00B8456D">
                        <w:pPr>
                          <w:pStyle w:val="TableParagraph"/>
                          <w:spacing w:before="58" w:line="220" w:lineRule="auto"/>
                          <w:ind w:left="84" w:right="26"/>
                          <w:rPr>
                            <w:sz w:val="16"/>
                          </w:rPr>
                        </w:pPr>
                        <w:r>
                          <w:rPr>
                            <w:color w:val="231F20"/>
                            <w:sz w:val="16"/>
                          </w:rPr>
                          <w:t>Note: The examples listed above are deemed to be Category 3 actions. Other actions likely to have significant impacts on park values will also be Category 3 actions.</w:t>
                        </w:r>
                      </w:p>
                    </w:tc>
                    <w:tc>
                      <w:tcPr>
                        <w:tcW w:w="2959" w:type="dxa"/>
                      </w:tcPr>
                      <w:p w14:paraId="218B1608" w14:textId="77777777" w:rsidR="00907F50" w:rsidRDefault="00B8456D">
                        <w:pPr>
                          <w:pStyle w:val="TableParagraph"/>
                          <w:spacing w:before="62" w:line="220" w:lineRule="auto"/>
                          <w:ind w:left="85" w:right="104"/>
                          <w:rPr>
                            <w:sz w:val="16"/>
                          </w:rPr>
                        </w:pPr>
                        <w:r>
                          <w:rPr>
                            <w:color w:val="231F20"/>
                            <w:sz w:val="16"/>
                          </w:rPr>
                          <w:t xml:space="preserve">Assessment by independent </w:t>
                        </w:r>
                        <w:r>
                          <w:rPr>
                            <w:color w:val="231F20"/>
                            <w:spacing w:val="-2"/>
                            <w:sz w:val="16"/>
                          </w:rPr>
                          <w:t xml:space="preserve">expert </w:t>
                        </w:r>
                        <w:proofErr w:type="gramStart"/>
                        <w:r>
                          <w:rPr>
                            <w:color w:val="231F20"/>
                            <w:spacing w:val="-2"/>
                            <w:sz w:val="16"/>
                          </w:rPr>
                          <w:t xml:space="preserve">taking </w:t>
                        </w:r>
                        <w:r>
                          <w:rPr>
                            <w:color w:val="231F20"/>
                            <w:spacing w:val="-3"/>
                            <w:sz w:val="16"/>
                          </w:rPr>
                          <w:t>into account</w:t>
                        </w:r>
                        <w:proofErr w:type="gramEnd"/>
                        <w:r>
                          <w:rPr>
                            <w:color w:val="231F20"/>
                            <w:spacing w:val="-3"/>
                            <w:sz w:val="16"/>
                          </w:rPr>
                          <w:t xml:space="preserve"> </w:t>
                        </w:r>
                        <w:r>
                          <w:rPr>
                            <w:color w:val="231F20"/>
                            <w:sz w:val="16"/>
                          </w:rPr>
                          <w:t xml:space="preserve">the </w:t>
                        </w:r>
                        <w:r>
                          <w:rPr>
                            <w:color w:val="231F20"/>
                            <w:spacing w:val="-3"/>
                            <w:sz w:val="16"/>
                          </w:rPr>
                          <w:t xml:space="preserve">matters </w:t>
                        </w:r>
                        <w:r>
                          <w:rPr>
                            <w:color w:val="231F20"/>
                            <w:sz w:val="16"/>
                          </w:rPr>
                          <w:t xml:space="preserve">and </w:t>
                        </w:r>
                        <w:r>
                          <w:rPr>
                            <w:color w:val="231F20"/>
                            <w:spacing w:val="-3"/>
                            <w:sz w:val="16"/>
                          </w:rPr>
                          <w:t xml:space="preserve">considerations </w:t>
                        </w:r>
                        <w:r>
                          <w:rPr>
                            <w:color w:val="231F20"/>
                            <w:sz w:val="16"/>
                          </w:rPr>
                          <w:t xml:space="preserve">set out in </w:t>
                        </w:r>
                        <w:r>
                          <w:rPr>
                            <w:color w:val="231F20"/>
                            <w:spacing w:val="-5"/>
                            <w:sz w:val="16"/>
                          </w:rPr>
                          <w:t xml:space="preserve">Table </w:t>
                        </w:r>
                        <w:r>
                          <w:rPr>
                            <w:color w:val="231F20"/>
                            <w:sz w:val="16"/>
                          </w:rPr>
                          <w:t>2.</w:t>
                        </w:r>
                      </w:p>
                      <w:p w14:paraId="6FD8E3C8" w14:textId="77777777" w:rsidR="00907F50" w:rsidRDefault="00B8456D">
                        <w:pPr>
                          <w:pStyle w:val="TableParagraph"/>
                          <w:spacing w:before="58" w:line="220" w:lineRule="auto"/>
                          <w:ind w:left="85"/>
                          <w:rPr>
                            <w:sz w:val="16"/>
                          </w:rPr>
                        </w:pPr>
                        <w:r>
                          <w:rPr>
                            <w:color w:val="231F20"/>
                            <w:sz w:val="16"/>
                          </w:rPr>
                          <w:t xml:space="preserve">The action must also be </w:t>
                        </w:r>
                        <w:r>
                          <w:rPr>
                            <w:color w:val="231F20"/>
                            <w:spacing w:val="-4"/>
                            <w:sz w:val="16"/>
                          </w:rPr>
                          <w:t xml:space="preserve">referred </w:t>
                        </w:r>
                        <w:r>
                          <w:rPr>
                            <w:color w:val="231F20"/>
                            <w:sz w:val="16"/>
                          </w:rPr>
                          <w:t xml:space="preserve">by </w:t>
                        </w:r>
                        <w:r>
                          <w:rPr>
                            <w:color w:val="231F20"/>
                            <w:spacing w:val="-2"/>
                            <w:sz w:val="16"/>
                          </w:rPr>
                          <w:t xml:space="preserve">the </w:t>
                        </w:r>
                        <w:r>
                          <w:rPr>
                            <w:color w:val="231F20"/>
                            <w:spacing w:val="-3"/>
                            <w:sz w:val="16"/>
                          </w:rPr>
                          <w:t xml:space="preserve">proponent for consideration </w:t>
                        </w:r>
                        <w:r>
                          <w:rPr>
                            <w:color w:val="231F20"/>
                            <w:sz w:val="16"/>
                          </w:rPr>
                          <w:t xml:space="preserve">as a </w:t>
                        </w:r>
                        <w:r>
                          <w:rPr>
                            <w:color w:val="231F20"/>
                            <w:spacing w:val="-4"/>
                            <w:sz w:val="16"/>
                          </w:rPr>
                          <w:t xml:space="preserve">‘controlled </w:t>
                        </w:r>
                        <w:r>
                          <w:rPr>
                            <w:color w:val="231F20"/>
                            <w:sz w:val="16"/>
                          </w:rPr>
                          <w:t>action’ under the EPBC Act.</w:t>
                        </w:r>
                      </w:p>
                      <w:p w14:paraId="6EA7564E" w14:textId="77777777" w:rsidR="00907F50" w:rsidRDefault="00B8456D">
                        <w:pPr>
                          <w:pStyle w:val="TableParagraph"/>
                          <w:spacing w:before="57" w:line="220" w:lineRule="auto"/>
                          <w:ind w:left="85" w:right="164"/>
                          <w:rPr>
                            <w:sz w:val="16"/>
                          </w:rPr>
                        </w:pPr>
                        <w:r>
                          <w:rPr>
                            <w:color w:val="231F20"/>
                            <w:spacing w:val="-5"/>
                            <w:sz w:val="16"/>
                          </w:rPr>
                          <w:t xml:space="preserve">If, </w:t>
                        </w:r>
                        <w:r>
                          <w:rPr>
                            <w:color w:val="231F20"/>
                            <w:spacing w:val="-3"/>
                            <w:sz w:val="16"/>
                          </w:rPr>
                          <w:t xml:space="preserve">following </w:t>
                        </w:r>
                        <w:r>
                          <w:rPr>
                            <w:color w:val="231F20"/>
                            <w:spacing w:val="-4"/>
                            <w:sz w:val="16"/>
                          </w:rPr>
                          <w:t xml:space="preserve">referral </w:t>
                        </w:r>
                        <w:r>
                          <w:rPr>
                            <w:color w:val="231F20"/>
                            <w:sz w:val="16"/>
                          </w:rPr>
                          <w:t xml:space="preserve">under the EPBC Act, the </w:t>
                        </w:r>
                        <w:r>
                          <w:rPr>
                            <w:color w:val="231F20"/>
                            <w:spacing w:val="-3"/>
                            <w:sz w:val="16"/>
                          </w:rPr>
                          <w:t xml:space="preserve">Minister determines </w:t>
                        </w:r>
                        <w:r>
                          <w:rPr>
                            <w:color w:val="231F20"/>
                            <w:sz w:val="16"/>
                          </w:rPr>
                          <w:t>the action is not a</w:t>
                        </w:r>
                      </w:p>
                      <w:p w14:paraId="24A6E8D8" w14:textId="77777777" w:rsidR="00907F50" w:rsidRDefault="00B8456D">
                        <w:pPr>
                          <w:pStyle w:val="TableParagraph"/>
                          <w:spacing w:before="1" w:line="220" w:lineRule="auto"/>
                          <w:ind w:left="85"/>
                          <w:rPr>
                            <w:sz w:val="16"/>
                          </w:rPr>
                        </w:pPr>
                        <w:r>
                          <w:rPr>
                            <w:color w:val="231F20"/>
                            <w:spacing w:val="-4"/>
                            <w:sz w:val="16"/>
                          </w:rPr>
                          <w:t>‘</w:t>
                        </w:r>
                        <w:proofErr w:type="gramStart"/>
                        <w:r>
                          <w:rPr>
                            <w:color w:val="231F20"/>
                            <w:spacing w:val="-4"/>
                            <w:sz w:val="16"/>
                          </w:rPr>
                          <w:t>controlled</w:t>
                        </w:r>
                        <w:proofErr w:type="gramEnd"/>
                        <w:r>
                          <w:rPr>
                            <w:color w:val="231F20"/>
                            <w:spacing w:val="-4"/>
                            <w:sz w:val="16"/>
                          </w:rPr>
                          <w:t xml:space="preserve"> action’, </w:t>
                        </w:r>
                        <w:r>
                          <w:rPr>
                            <w:color w:val="231F20"/>
                            <w:sz w:val="16"/>
                          </w:rPr>
                          <w:t xml:space="preserve">or issues a ‘not </w:t>
                        </w:r>
                        <w:r>
                          <w:rPr>
                            <w:color w:val="231F20"/>
                            <w:spacing w:val="-3"/>
                            <w:sz w:val="16"/>
                          </w:rPr>
                          <w:t xml:space="preserve">controlled </w:t>
                        </w:r>
                        <w:r>
                          <w:rPr>
                            <w:color w:val="231F20"/>
                            <w:sz w:val="16"/>
                          </w:rPr>
                          <w:t xml:space="preserve">action if </w:t>
                        </w:r>
                        <w:r>
                          <w:rPr>
                            <w:color w:val="231F20"/>
                            <w:spacing w:val="-3"/>
                            <w:sz w:val="16"/>
                          </w:rPr>
                          <w:t xml:space="preserve">undertaken </w:t>
                        </w:r>
                        <w:r>
                          <w:rPr>
                            <w:color w:val="231F20"/>
                            <w:sz w:val="16"/>
                          </w:rPr>
                          <w:t xml:space="preserve">in a particular manner’ decision, or </w:t>
                        </w:r>
                        <w:r>
                          <w:rPr>
                            <w:color w:val="231F20"/>
                            <w:spacing w:val="-3"/>
                            <w:sz w:val="16"/>
                          </w:rPr>
                          <w:t xml:space="preserve">approves </w:t>
                        </w:r>
                        <w:r>
                          <w:rPr>
                            <w:color w:val="231F20"/>
                            <w:sz w:val="16"/>
                          </w:rPr>
                          <w:t xml:space="preserve">the action (including subject to </w:t>
                        </w:r>
                        <w:r>
                          <w:rPr>
                            <w:color w:val="231F20"/>
                            <w:spacing w:val="-2"/>
                            <w:sz w:val="16"/>
                          </w:rPr>
                          <w:t xml:space="preserve">conditions), </w:t>
                        </w:r>
                        <w:r>
                          <w:rPr>
                            <w:color w:val="231F20"/>
                            <w:sz w:val="16"/>
                          </w:rPr>
                          <w:t xml:space="preserve">the </w:t>
                        </w:r>
                        <w:r>
                          <w:rPr>
                            <w:color w:val="231F20"/>
                            <w:spacing w:val="-3"/>
                            <w:sz w:val="16"/>
                          </w:rPr>
                          <w:t xml:space="preserve">Director </w:t>
                        </w:r>
                        <w:r>
                          <w:rPr>
                            <w:color w:val="231F20"/>
                            <w:sz w:val="16"/>
                          </w:rPr>
                          <w:t>will consider whether additional conditions</w:t>
                        </w:r>
                      </w:p>
                      <w:p w14:paraId="323F7FB6" w14:textId="77777777" w:rsidR="00907F50" w:rsidRDefault="00B8456D">
                        <w:pPr>
                          <w:pStyle w:val="TableParagraph"/>
                          <w:spacing w:before="2" w:line="220" w:lineRule="auto"/>
                          <w:ind w:left="85" w:right="153"/>
                          <w:rPr>
                            <w:sz w:val="16"/>
                          </w:rPr>
                        </w:pPr>
                        <w:r>
                          <w:rPr>
                            <w:color w:val="231F20"/>
                            <w:spacing w:val="-2"/>
                            <w:sz w:val="16"/>
                          </w:rPr>
                          <w:t xml:space="preserve">are </w:t>
                        </w:r>
                        <w:r>
                          <w:rPr>
                            <w:color w:val="231F20"/>
                            <w:spacing w:val="-3"/>
                            <w:sz w:val="16"/>
                          </w:rPr>
                          <w:t xml:space="preserve">required </w:t>
                        </w:r>
                        <w:r>
                          <w:rPr>
                            <w:color w:val="231F20"/>
                            <w:sz w:val="16"/>
                          </w:rPr>
                          <w:t xml:space="preserve">to be imposed on the </w:t>
                        </w:r>
                        <w:r>
                          <w:rPr>
                            <w:color w:val="231F20"/>
                            <w:spacing w:val="-2"/>
                            <w:sz w:val="16"/>
                          </w:rPr>
                          <w:t xml:space="preserve">action </w:t>
                        </w:r>
                        <w:proofErr w:type="gramStart"/>
                        <w:r>
                          <w:rPr>
                            <w:color w:val="231F20"/>
                            <w:sz w:val="16"/>
                          </w:rPr>
                          <w:t xml:space="preserve">in </w:t>
                        </w:r>
                        <w:r>
                          <w:rPr>
                            <w:color w:val="231F20"/>
                            <w:spacing w:val="-3"/>
                            <w:sz w:val="16"/>
                          </w:rPr>
                          <w:t xml:space="preserve">order </w:t>
                        </w:r>
                        <w:r>
                          <w:rPr>
                            <w:color w:val="231F20"/>
                            <w:sz w:val="16"/>
                          </w:rPr>
                          <w:t>to</w:t>
                        </w:r>
                        <w:proofErr w:type="gramEnd"/>
                        <w:r>
                          <w:rPr>
                            <w:color w:val="231F20"/>
                            <w:sz w:val="16"/>
                          </w:rPr>
                          <w:t xml:space="preserve"> </w:t>
                        </w:r>
                        <w:r>
                          <w:rPr>
                            <w:color w:val="231F20"/>
                            <w:spacing w:val="-3"/>
                            <w:sz w:val="16"/>
                          </w:rPr>
                          <w:t xml:space="preserve">protect </w:t>
                        </w:r>
                        <w:r>
                          <w:rPr>
                            <w:color w:val="231F20"/>
                            <w:sz w:val="16"/>
                          </w:rPr>
                          <w:t xml:space="preserve">park </w:t>
                        </w:r>
                        <w:r>
                          <w:rPr>
                            <w:color w:val="231F20"/>
                            <w:spacing w:val="-2"/>
                            <w:sz w:val="16"/>
                          </w:rPr>
                          <w:t xml:space="preserve">values </w:t>
                        </w:r>
                        <w:r>
                          <w:rPr>
                            <w:color w:val="231F20"/>
                            <w:sz w:val="16"/>
                          </w:rPr>
                          <w:t xml:space="preserve">(prior to </w:t>
                        </w:r>
                        <w:r>
                          <w:rPr>
                            <w:color w:val="231F20"/>
                            <w:spacing w:val="-3"/>
                            <w:sz w:val="16"/>
                          </w:rPr>
                          <w:t xml:space="preserve">approval </w:t>
                        </w:r>
                        <w:r>
                          <w:rPr>
                            <w:color w:val="231F20"/>
                            <w:sz w:val="16"/>
                          </w:rPr>
                          <w:t xml:space="preserve">of the action being given by </w:t>
                        </w:r>
                        <w:r>
                          <w:rPr>
                            <w:color w:val="231F20"/>
                            <w:spacing w:val="-2"/>
                            <w:sz w:val="16"/>
                          </w:rPr>
                          <w:t xml:space="preserve">the </w:t>
                        </w:r>
                        <w:r>
                          <w:rPr>
                            <w:color w:val="231F20"/>
                            <w:spacing w:val="-4"/>
                            <w:sz w:val="16"/>
                          </w:rPr>
                          <w:t>Director,</w:t>
                        </w:r>
                        <w:r>
                          <w:rPr>
                            <w:color w:val="231F20"/>
                            <w:spacing w:val="-12"/>
                            <w:sz w:val="16"/>
                          </w:rPr>
                          <w:t xml:space="preserve"> </w:t>
                        </w:r>
                        <w:r>
                          <w:rPr>
                            <w:color w:val="231F20"/>
                            <w:sz w:val="16"/>
                          </w:rPr>
                          <w:t>as</w:t>
                        </w:r>
                        <w:r>
                          <w:rPr>
                            <w:color w:val="231F20"/>
                            <w:spacing w:val="-12"/>
                            <w:sz w:val="16"/>
                          </w:rPr>
                          <w:t xml:space="preserve"> </w:t>
                        </w:r>
                        <w:r>
                          <w:rPr>
                            <w:color w:val="231F20"/>
                            <w:sz w:val="16"/>
                          </w:rPr>
                          <w:t>the</w:t>
                        </w:r>
                        <w:r>
                          <w:rPr>
                            <w:color w:val="231F20"/>
                            <w:spacing w:val="-12"/>
                            <w:sz w:val="16"/>
                          </w:rPr>
                          <w:t xml:space="preserve"> </w:t>
                        </w:r>
                        <w:r>
                          <w:rPr>
                            <w:color w:val="231F20"/>
                            <w:sz w:val="16"/>
                          </w:rPr>
                          <w:t>prescriptions</w:t>
                        </w:r>
                        <w:r>
                          <w:rPr>
                            <w:color w:val="231F20"/>
                            <w:spacing w:val="-12"/>
                            <w:sz w:val="16"/>
                          </w:rPr>
                          <w:t xml:space="preserve"> </w:t>
                        </w:r>
                        <w:r>
                          <w:rPr>
                            <w:color w:val="231F20"/>
                            <w:sz w:val="16"/>
                          </w:rPr>
                          <w:t>and</w:t>
                        </w:r>
                        <w:r>
                          <w:rPr>
                            <w:color w:val="231F20"/>
                            <w:spacing w:val="-12"/>
                            <w:sz w:val="16"/>
                          </w:rPr>
                          <w:t xml:space="preserve"> </w:t>
                        </w:r>
                        <w:r>
                          <w:rPr>
                            <w:color w:val="231F20"/>
                            <w:sz w:val="16"/>
                          </w:rPr>
                          <w:t>actions</w:t>
                        </w:r>
                        <w:r>
                          <w:rPr>
                            <w:color w:val="231F20"/>
                            <w:spacing w:val="-12"/>
                            <w:sz w:val="16"/>
                          </w:rPr>
                          <w:t xml:space="preserve"> </w:t>
                        </w:r>
                        <w:r>
                          <w:rPr>
                            <w:color w:val="231F20"/>
                            <w:sz w:val="16"/>
                          </w:rPr>
                          <w:t xml:space="preserve">of this </w:t>
                        </w:r>
                        <w:r>
                          <w:rPr>
                            <w:color w:val="231F20"/>
                            <w:spacing w:val="-3"/>
                            <w:sz w:val="16"/>
                          </w:rPr>
                          <w:t xml:space="preserve">management </w:t>
                        </w:r>
                        <w:r>
                          <w:rPr>
                            <w:color w:val="231F20"/>
                            <w:sz w:val="16"/>
                          </w:rPr>
                          <w:t xml:space="preserve">plan </w:t>
                        </w:r>
                        <w:r>
                          <w:rPr>
                            <w:color w:val="231F20"/>
                            <w:spacing w:val="-3"/>
                            <w:sz w:val="16"/>
                          </w:rPr>
                          <w:t>may</w:t>
                        </w:r>
                        <w:r>
                          <w:rPr>
                            <w:color w:val="231F20"/>
                            <w:spacing w:val="-13"/>
                            <w:sz w:val="16"/>
                          </w:rPr>
                          <w:t xml:space="preserve"> </w:t>
                        </w:r>
                        <w:r>
                          <w:rPr>
                            <w:color w:val="231F20"/>
                            <w:spacing w:val="-3"/>
                            <w:sz w:val="16"/>
                          </w:rPr>
                          <w:t>require)</w:t>
                        </w:r>
                      </w:p>
                    </w:tc>
                  </w:tr>
                </w:tbl>
                <w:p w14:paraId="7F284EC6" w14:textId="77777777" w:rsidR="00907F50" w:rsidRDefault="00907F50">
                  <w:pPr>
                    <w:pStyle w:val="BodyText"/>
                  </w:pPr>
                </w:p>
              </w:txbxContent>
            </v:textbox>
            <w10:wrap anchorx="page" anchory="page"/>
          </v:shape>
        </w:pict>
      </w:r>
    </w:p>
    <w:p w14:paraId="2EDDF094" w14:textId="77777777" w:rsidR="00907F50" w:rsidRDefault="00907F50">
      <w:pPr>
        <w:pStyle w:val="BodyText"/>
        <w:rPr>
          <w:sz w:val="88"/>
        </w:rPr>
      </w:pPr>
    </w:p>
    <w:p w14:paraId="13633150" w14:textId="77777777" w:rsidR="00907F50" w:rsidRDefault="00907F50">
      <w:pPr>
        <w:pStyle w:val="BodyText"/>
        <w:rPr>
          <w:sz w:val="88"/>
        </w:rPr>
      </w:pPr>
    </w:p>
    <w:p w14:paraId="5F6791D8" w14:textId="77777777" w:rsidR="00907F50" w:rsidRDefault="00907F50">
      <w:pPr>
        <w:pStyle w:val="BodyText"/>
        <w:rPr>
          <w:sz w:val="88"/>
        </w:rPr>
      </w:pPr>
    </w:p>
    <w:p w14:paraId="2352E5C2" w14:textId="77777777" w:rsidR="00907F50" w:rsidRDefault="00907F50">
      <w:pPr>
        <w:pStyle w:val="BodyText"/>
        <w:rPr>
          <w:sz w:val="88"/>
        </w:rPr>
      </w:pPr>
    </w:p>
    <w:p w14:paraId="3E451898" w14:textId="77777777" w:rsidR="00907F50" w:rsidRDefault="00907F50">
      <w:pPr>
        <w:pStyle w:val="BodyText"/>
        <w:rPr>
          <w:sz w:val="88"/>
        </w:rPr>
      </w:pPr>
    </w:p>
    <w:p w14:paraId="7BCD663E" w14:textId="77777777" w:rsidR="00907F50" w:rsidRDefault="00B8456D">
      <w:pPr>
        <w:spacing w:before="689"/>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.1</w:t>
      </w:r>
    </w:p>
    <w:p w14:paraId="11D84F5D" w14:textId="77777777" w:rsidR="00907F50" w:rsidRDefault="00B8456D">
      <w:pPr>
        <w:spacing w:before="39"/>
        <w:rPr>
          <w:rFonts w:ascii="Calibri"/>
          <w:b/>
        </w:rPr>
      </w:pPr>
      <w:r>
        <w:br w:type="column"/>
      </w:r>
      <w:r>
        <w:rPr>
          <w:rFonts w:ascii="Calibri"/>
          <w:b/>
          <w:color w:val="5C8135"/>
        </w:rPr>
        <w:t xml:space="preserve">Table </w:t>
      </w:r>
      <w:proofErr w:type="gramStart"/>
      <w:r>
        <w:rPr>
          <w:rFonts w:ascii="Calibri"/>
          <w:b/>
          <w:color w:val="5C8135"/>
        </w:rPr>
        <w:t>1:Decision</w:t>
      </w:r>
      <w:proofErr w:type="gramEnd"/>
      <w:r>
        <w:rPr>
          <w:rFonts w:ascii="Calibri"/>
          <w:b/>
          <w:color w:val="5C8135"/>
        </w:rPr>
        <w:t>-making process and impact assessment procedures</w:t>
      </w:r>
    </w:p>
    <w:p w14:paraId="3269598F" w14:textId="77777777" w:rsidR="00907F50" w:rsidRDefault="00907F50">
      <w:pPr>
        <w:rPr>
          <w:rFonts w:ascii="Calibri"/>
        </w:rPr>
        <w:sectPr w:rsidR="00907F50">
          <w:pgSz w:w="9980" w:h="14180"/>
          <w:pgMar w:top="1320" w:right="0" w:bottom="760" w:left="0" w:header="0" w:footer="565" w:gutter="0"/>
          <w:cols w:num="2" w:space="720" w:equalWidth="0">
            <w:col w:w="712" w:space="578"/>
            <w:col w:w="8690"/>
          </w:cols>
        </w:sectPr>
      </w:pPr>
    </w:p>
    <w:p w14:paraId="0E9D9453" w14:textId="77777777" w:rsidR="00907F50" w:rsidRDefault="0039716E">
      <w:pPr>
        <w:spacing w:before="39"/>
        <w:ind w:left="1417"/>
        <w:rPr>
          <w:rFonts w:ascii="Calibri"/>
          <w:b/>
        </w:rPr>
      </w:pPr>
      <w:r>
        <w:lastRenderedPageBreak/>
        <w:pict w14:anchorId="1CC71D2A">
          <v:shape id="_x0000_s1403" type="#_x0000_t202" style="position:absolute;left:0;text-align:left;margin-left:70.85pt;margin-top:22.2pt;width:356.55pt;height:457.5pt;z-index:251681280;mso-position-horizontal-relative:page" filled="f" stroked="f">
            <v:textbox inset="0,0,0,0">
              <w:txbxContent>
                <w:tbl>
                  <w:tblPr>
                    <w:tblW w:w="0" w:type="auto"/>
                    <w:tblInd w:w="7" w:type="dxa"/>
                    <w:tblBorders>
                      <w:top w:val="single" w:sz="2" w:space="0" w:color="5C8135"/>
                      <w:left w:val="single" w:sz="2" w:space="0" w:color="5C8135"/>
                      <w:bottom w:val="single" w:sz="2" w:space="0" w:color="5C8135"/>
                      <w:right w:val="single" w:sz="2" w:space="0" w:color="5C8135"/>
                      <w:insideH w:val="single" w:sz="2" w:space="0" w:color="5C8135"/>
                      <w:insideV w:val="single" w:sz="2" w:space="0" w:color="5C8135"/>
                    </w:tblBorders>
                    <w:tblLayout w:type="fixed"/>
                    <w:tblCellMar>
                      <w:left w:w="0" w:type="dxa"/>
                      <w:right w:w="0" w:type="dxa"/>
                    </w:tblCellMar>
                    <w:tblLook w:val="01E0" w:firstRow="1" w:lastRow="1" w:firstColumn="1" w:lastColumn="1" w:noHBand="0" w:noVBand="0"/>
                  </w:tblPr>
                  <w:tblGrid>
                    <w:gridCol w:w="3562"/>
                    <w:gridCol w:w="3562"/>
                  </w:tblGrid>
                  <w:tr w:rsidR="00907F50" w14:paraId="70ABBEB9" w14:textId="77777777">
                    <w:trPr>
                      <w:trHeight w:val="287"/>
                    </w:trPr>
                    <w:tc>
                      <w:tcPr>
                        <w:tcW w:w="3562" w:type="dxa"/>
                        <w:tcBorders>
                          <w:top w:val="nil"/>
                          <w:left w:val="nil"/>
                          <w:bottom w:val="nil"/>
                          <w:right w:val="nil"/>
                        </w:tcBorders>
                        <w:shd w:val="clear" w:color="auto" w:fill="5C8135"/>
                      </w:tcPr>
                      <w:p w14:paraId="17251D3F" w14:textId="77777777" w:rsidR="00907F50" w:rsidRDefault="00B8456D">
                        <w:pPr>
                          <w:pStyle w:val="TableParagraph"/>
                          <w:spacing w:before="52"/>
                          <w:ind w:left="87"/>
                          <w:rPr>
                            <w:rFonts w:ascii="Calibri"/>
                            <w:sz w:val="16"/>
                          </w:rPr>
                        </w:pPr>
                        <w:r>
                          <w:rPr>
                            <w:rFonts w:ascii="Calibri"/>
                            <w:color w:val="FFFFFF"/>
                            <w:sz w:val="16"/>
                          </w:rPr>
                          <w:t>Matters for assessment</w:t>
                        </w:r>
                      </w:p>
                    </w:tc>
                    <w:tc>
                      <w:tcPr>
                        <w:tcW w:w="3562" w:type="dxa"/>
                        <w:tcBorders>
                          <w:top w:val="nil"/>
                          <w:left w:val="nil"/>
                          <w:bottom w:val="nil"/>
                          <w:right w:val="nil"/>
                        </w:tcBorders>
                        <w:shd w:val="clear" w:color="auto" w:fill="5C8135"/>
                      </w:tcPr>
                      <w:p w14:paraId="05DFAAE5" w14:textId="77777777" w:rsidR="00907F50" w:rsidRDefault="00B8456D">
                        <w:pPr>
                          <w:pStyle w:val="TableParagraph"/>
                          <w:spacing w:before="52"/>
                          <w:ind w:left="87"/>
                          <w:rPr>
                            <w:rFonts w:ascii="Calibri"/>
                            <w:sz w:val="16"/>
                          </w:rPr>
                        </w:pPr>
                        <w:r>
                          <w:rPr>
                            <w:rFonts w:ascii="Calibri"/>
                            <w:color w:val="FFFFFF"/>
                            <w:sz w:val="16"/>
                          </w:rPr>
                          <w:t>Considerations include, but not limited to</w:t>
                        </w:r>
                      </w:p>
                    </w:tc>
                  </w:tr>
                  <w:tr w:rsidR="00907F50" w14:paraId="22157F73" w14:textId="77777777">
                    <w:trPr>
                      <w:trHeight w:val="285"/>
                    </w:trPr>
                    <w:tc>
                      <w:tcPr>
                        <w:tcW w:w="3562" w:type="dxa"/>
                        <w:shd w:val="clear" w:color="auto" w:fill="A3B186"/>
                      </w:tcPr>
                      <w:p w14:paraId="07C0AD81" w14:textId="77777777" w:rsidR="00907F50" w:rsidRDefault="00B8456D">
                        <w:pPr>
                          <w:pStyle w:val="TableParagraph"/>
                          <w:spacing w:before="50"/>
                          <w:ind w:left="85"/>
                          <w:rPr>
                            <w:rFonts w:ascii="Calibri"/>
                            <w:b/>
                            <w:i/>
                            <w:sz w:val="16"/>
                          </w:rPr>
                        </w:pPr>
                        <w:r>
                          <w:rPr>
                            <w:rFonts w:ascii="Calibri"/>
                            <w:b/>
                            <w:i/>
                            <w:color w:val="231F20"/>
                            <w:sz w:val="16"/>
                          </w:rPr>
                          <w:t>1. Environmental context</w:t>
                        </w:r>
                      </w:p>
                    </w:tc>
                    <w:tc>
                      <w:tcPr>
                        <w:tcW w:w="3562" w:type="dxa"/>
                        <w:shd w:val="clear" w:color="auto" w:fill="A3B186"/>
                      </w:tcPr>
                      <w:p w14:paraId="05CCEFBB" w14:textId="77777777" w:rsidR="00907F50" w:rsidRDefault="00907F50">
                        <w:pPr>
                          <w:pStyle w:val="TableParagraph"/>
                          <w:spacing w:before="0"/>
                          <w:rPr>
                            <w:rFonts w:ascii="Times New Roman"/>
                            <w:sz w:val="16"/>
                          </w:rPr>
                        </w:pPr>
                      </w:p>
                    </w:tc>
                  </w:tr>
                  <w:tr w:rsidR="00907F50" w14:paraId="1ABEED93" w14:textId="77777777">
                    <w:trPr>
                      <w:trHeight w:val="2513"/>
                    </w:trPr>
                    <w:tc>
                      <w:tcPr>
                        <w:tcW w:w="3562" w:type="dxa"/>
                        <w:tcBorders>
                          <w:bottom w:val="nil"/>
                        </w:tcBorders>
                      </w:tcPr>
                      <w:p w14:paraId="2DC72031" w14:textId="77777777" w:rsidR="00907F50" w:rsidRDefault="00B8456D">
                        <w:pPr>
                          <w:pStyle w:val="TableParagraph"/>
                          <w:spacing w:before="53" w:line="235" w:lineRule="auto"/>
                          <w:ind w:left="368" w:hanging="284"/>
                          <w:rPr>
                            <w:sz w:val="16"/>
                          </w:rPr>
                        </w:pPr>
                        <w:r>
                          <w:rPr>
                            <w:color w:val="231F20"/>
                            <w:sz w:val="16"/>
                          </w:rPr>
                          <w:t>(a) What are the components or features of the environment in the area where the action will take place?</w:t>
                        </w:r>
                      </w:p>
                    </w:tc>
                    <w:tc>
                      <w:tcPr>
                        <w:tcW w:w="3562" w:type="dxa"/>
                        <w:tcBorders>
                          <w:bottom w:val="nil"/>
                        </w:tcBorders>
                      </w:tcPr>
                      <w:p w14:paraId="4B2AC13B" w14:textId="77777777" w:rsidR="00907F50" w:rsidRDefault="00B8456D">
                        <w:pPr>
                          <w:pStyle w:val="TableParagraph"/>
                          <w:numPr>
                            <w:ilvl w:val="0"/>
                            <w:numId w:val="21"/>
                          </w:numPr>
                          <w:tabs>
                            <w:tab w:val="left" w:pos="369"/>
                          </w:tabs>
                          <w:spacing w:before="25" w:line="223" w:lineRule="auto"/>
                          <w:ind w:right="183"/>
                          <w:rPr>
                            <w:sz w:val="16"/>
                          </w:rPr>
                        </w:pPr>
                        <w:r>
                          <w:rPr>
                            <w:color w:val="231F20"/>
                            <w:sz w:val="16"/>
                          </w:rPr>
                          <w:t>Species and ecological communities in the</w:t>
                        </w:r>
                        <w:r>
                          <w:rPr>
                            <w:color w:val="231F20"/>
                            <w:spacing w:val="-26"/>
                            <w:sz w:val="16"/>
                          </w:rPr>
                          <w:t xml:space="preserve"> </w:t>
                        </w:r>
                        <w:r>
                          <w:rPr>
                            <w:color w:val="231F20"/>
                            <w:sz w:val="16"/>
                          </w:rPr>
                          <w:t>site, park-wide and regional</w:t>
                        </w:r>
                        <w:r>
                          <w:rPr>
                            <w:color w:val="231F20"/>
                            <w:spacing w:val="-5"/>
                            <w:sz w:val="16"/>
                          </w:rPr>
                          <w:t xml:space="preserve"> </w:t>
                        </w:r>
                        <w:r>
                          <w:rPr>
                            <w:color w:val="231F20"/>
                            <w:sz w:val="16"/>
                          </w:rPr>
                          <w:t>context</w:t>
                        </w:r>
                      </w:p>
                      <w:p w14:paraId="4243CE93" w14:textId="77777777" w:rsidR="00907F50" w:rsidRDefault="00B8456D">
                        <w:pPr>
                          <w:pStyle w:val="TableParagraph"/>
                          <w:numPr>
                            <w:ilvl w:val="0"/>
                            <w:numId w:val="21"/>
                          </w:numPr>
                          <w:tabs>
                            <w:tab w:val="left" w:pos="369"/>
                          </w:tabs>
                          <w:spacing w:before="76"/>
                          <w:rPr>
                            <w:sz w:val="16"/>
                          </w:rPr>
                        </w:pPr>
                        <w:r>
                          <w:rPr>
                            <w:color w:val="231F20"/>
                            <w:sz w:val="16"/>
                          </w:rPr>
                          <w:t>Matters of national environmental</w:t>
                        </w:r>
                        <w:r>
                          <w:rPr>
                            <w:color w:val="231F20"/>
                            <w:spacing w:val="-16"/>
                            <w:sz w:val="16"/>
                          </w:rPr>
                          <w:t xml:space="preserve"> </w:t>
                        </w:r>
                        <w:r>
                          <w:rPr>
                            <w:color w:val="231F20"/>
                            <w:sz w:val="16"/>
                          </w:rPr>
                          <w:t>significance</w:t>
                        </w:r>
                      </w:p>
                      <w:p w14:paraId="3E58A496" w14:textId="77777777" w:rsidR="00907F50" w:rsidRDefault="00B8456D">
                        <w:pPr>
                          <w:pStyle w:val="TableParagraph"/>
                          <w:numPr>
                            <w:ilvl w:val="0"/>
                            <w:numId w:val="21"/>
                          </w:numPr>
                          <w:tabs>
                            <w:tab w:val="left" w:pos="369"/>
                          </w:tabs>
                          <w:spacing w:before="61"/>
                          <w:rPr>
                            <w:sz w:val="16"/>
                          </w:rPr>
                        </w:pPr>
                        <w:r>
                          <w:rPr>
                            <w:color w:val="231F20"/>
                            <w:sz w:val="16"/>
                          </w:rPr>
                          <w:t>Cultural and heritage</w:t>
                        </w:r>
                        <w:r>
                          <w:rPr>
                            <w:color w:val="231F20"/>
                            <w:spacing w:val="-4"/>
                            <w:sz w:val="16"/>
                          </w:rPr>
                          <w:t xml:space="preserve"> </w:t>
                        </w:r>
                        <w:r>
                          <w:rPr>
                            <w:color w:val="231F20"/>
                            <w:sz w:val="16"/>
                          </w:rPr>
                          <w:t>features</w:t>
                        </w:r>
                      </w:p>
                      <w:p w14:paraId="69AED765" w14:textId="77777777" w:rsidR="00907F50" w:rsidRDefault="00B8456D">
                        <w:pPr>
                          <w:pStyle w:val="TableParagraph"/>
                          <w:numPr>
                            <w:ilvl w:val="0"/>
                            <w:numId w:val="21"/>
                          </w:numPr>
                          <w:tabs>
                            <w:tab w:val="left" w:pos="369"/>
                          </w:tabs>
                          <w:spacing w:before="61"/>
                          <w:rPr>
                            <w:sz w:val="16"/>
                          </w:rPr>
                        </w:pPr>
                        <w:r>
                          <w:rPr>
                            <w:color w:val="231F20"/>
                            <w:sz w:val="16"/>
                          </w:rPr>
                          <w:t>Socio-economic</w:t>
                        </w:r>
                        <w:r>
                          <w:rPr>
                            <w:color w:val="231F20"/>
                            <w:spacing w:val="-11"/>
                            <w:sz w:val="16"/>
                          </w:rPr>
                          <w:t xml:space="preserve"> </w:t>
                        </w:r>
                        <w:r>
                          <w:rPr>
                            <w:color w:val="231F20"/>
                            <w:sz w:val="16"/>
                          </w:rPr>
                          <w:t>values</w:t>
                        </w:r>
                      </w:p>
                      <w:p w14:paraId="738A33C7" w14:textId="77777777" w:rsidR="00907F50" w:rsidRDefault="00B8456D">
                        <w:pPr>
                          <w:pStyle w:val="TableParagraph"/>
                          <w:numPr>
                            <w:ilvl w:val="0"/>
                            <w:numId w:val="21"/>
                          </w:numPr>
                          <w:tabs>
                            <w:tab w:val="left" w:pos="369"/>
                          </w:tabs>
                          <w:spacing w:before="75" w:line="223" w:lineRule="auto"/>
                          <w:ind w:right="397"/>
                          <w:rPr>
                            <w:sz w:val="16"/>
                          </w:rPr>
                        </w:pPr>
                        <w:r>
                          <w:rPr>
                            <w:color w:val="231F20"/>
                            <w:spacing w:val="-3"/>
                            <w:sz w:val="16"/>
                          </w:rPr>
                          <w:t xml:space="preserve">Tourism, </w:t>
                        </w:r>
                        <w:r>
                          <w:rPr>
                            <w:color w:val="231F20"/>
                            <w:sz w:val="16"/>
                          </w:rPr>
                          <w:t>recreational values, and impact on visitor</w:t>
                        </w:r>
                        <w:r>
                          <w:rPr>
                            <w:color w:val="231F20"/>
                            <w:spacing w:val="-2"/>
                            <w:sz w:val="16"/>
                          </w:rPr>
                          <w:t xml:space="preserve"> </w:t>
                        </w:r>
                        <w:r>
                          <w:rPr>
                            <w:color w:val="231F20"/>
                            <w:sz w:val="16"/>
                          </w:rPr>
                          <w:t>experience</w:t>
                        </w:r>
                      </w:p>
                      <w:p w14:paraId="17F13D53" w14:textId="77777777" w:rsidR="00907F50" w:rsidRDefault="00B8456D">
                        <w:pPr>
                          <w:pStyle w:val="TableParagraph"/>
                          <w:numPr>
                            <w:ilvl w:val="0"/>
                            <w:numId w:val="21"/>
                          </w:numPr>
                          <w:tabs>
                            <w:tab w:val="left" w:pos="369"/>
                          </w:tabs>
                          <w:spacing w:before="75"/>
                          <w:rPr>
                            <w:sz w:val="16"/>
                          </w:rPr>
                        </w:pPr>
                        <w:r>
                          <w:rPr>
                            <w:color w:val="231F20"/>
                            <w:sz w:val="16"/>
                          </w:rPr>
                          <w:t>Aesthetic and landscape</w:t>
                        </w:r>
                        <w:r>
                          <w:rPr>
                            <w:color w:val="231F20"/>
                            <w:spacing w:val="-1"/>
                            <w:sz w:val="16"/>
                          </w:rPr>
                          <w:t xml:space="preserve"> </w:t>
                        </w:r>
                        <w:r>
                          <w:rPr>
                            <w:color w:val="231F20"/>
                            <w:sz w:val="16"/>
                          </w:rPr>
                          <w:t>values</w:t>
                        </w:r>
                      </w:p>
                      <w:p w14:paraId="1CCA5F83" w14:textId="77777777" w:rsidR="00907F50" w:rsidRDefault="00B8456D">
                        <w:pPr>
                          <w:pStyle w:val="TableParagraph"/>
                          <w:numPr>
                            <w:ilvl w:val="0"/>
                            <w:numId w:val="21"/>
                          </w:numPr>
                          <w:tabs>
                            <w:tab w:val="left" w:pos="369"/>
                          </w:tabs>
                          <w:spacing w:before="61"/>
                          <w:rPr>
                            <w:sz w:val="16"/>
                          </w:rPr>
                        </w:pPr>
                        <w:r>
                          <w:rPr>
                            <w:color w:val="231F20"/>
                            <w:sz w:val="16"/>
                          </w:rPr>
                          <w:t>Scientific reference</w:t>
                        </w:r>
                        <w:r>
                          <w:rPr>
                            <w:color w:val="231F20"/>
                            <w:spacing w:val="-3"/>
                            <w:sz w:val="16"/>
                          </w:rPr>
                          <w:t xml:space="preserve"> </w:t>
                        </w:r>
                        <w:r>
                          <w:rPr>
                            <w:color w:val="231F20"/>
                            <w:sz w:val="16"/>
                          </w:rPr>
                          <w:t>areas</w:t>
                        </w:r>
                      </w:p>
                    </w:tc>
                  </w:tr>
                  <w:tr w:rsidR="00907F50" w14:paraId="0945A621" w14:textId="77777777">
                    <w:trPr>
                      <w:trHeight w:val="477"/>
                    </w:trPr>
                    <w:tc>
                      <w:tcPr>
                        <w:tcW w:w="3562" w:type="dxa"/>
                        <w:tcBorders>
                          <w:top w:val="nil"/>
                          <w:bottom w:val="nil"/>
                        </w:tcBorders>
                      </w:tcPr>
                      <w:p w14:paraId="29ACD0BC" w14:textId="77777777" w:rsidR="00907F50" w:rsidRDefault="00B8456D">
                        <w:pPr>
                          <w:pStyle w:val="TableParagraph"/>
                          <w:spacing w:before="45" w:line="235" w:lineRule="auto"/>
                          <w:ind w:left="368" w:right="199" w:hanging="284"/>
                          <w:rPr>
                            <w:sz w:val="16"/>
                          </w:rPr>
                        </w:pPr>
                        <w:r>
                          <w:rPr>
                            <w:color w:val="231F20"/>
                            <w:sz w:val="16"/>
                          </w:rPr>
                          <w:t>(b) Which components or features of the environment are likely to be impacted?</w:t>
                        </w:r>
                      </w:p>
                    </w:tc>
                    <w:tc>
                      <w:tcPr>
                        <w:tcW w:w="3562" w:type="dxa"/>
                        <w:tcBorders>
                          <w:top w:val="nil"/>
                          <w:bottom w:val="nil"/>
                        </w:tcBorders>
                      </w:tcPr>
                      <w:p w14:paraId="65D075D7" w14:textId="77777777" w:rsidR="00907F50" w:rsidRDefault="00B8456D">
                        <w:pPr>
                          <w:pStyle w:val="TableParagraph"/>
                          <w:numPr>
                            <w:ilvl w:val="0"/>
                            <w:numId w:val="20"/>
                          </w:numPr>
                          <w:tabs>
                            <w:tab w:val="left" w:pos="369"/>
                          </w:tabs>
                          <w:spacing w:before="4"/>
                          <w:rPr>
                            <w:sz w:val="16"/>
                          </w:rPr>
                        </w:pPr>
                        <w:r>
                          <w:rPr>
                            <w:color w:val="231F20"/>
                            <w:sz w:val="16"/>
                          </w:rPr>
                          <w:t>Short and long-term impacts on- and</w:t>
                        </w:r>
                        <w:r>
                          <w:rPr>
                            <w:color w:val="231F20"/>
                            <w:spacing w:val="-11"/>
                            <w:sz w:val="16"/>
                          </w:rPr>
                          <w:t xml:space="preserve"> </w:t>
                        </w:r>
                        <w:r>
                          <w:rPr>
                            <w:color w:val="231F20"/>
                            <w:sz w:val="16"/>
                          </w:rPr>
                          <w:t>off-site</w:t>
                        </w:r>
                      </w:p>
                    </w:tc>
                  </w:tr>
                  <w:tr w:rsidR="00907F50" w14:paraId="211C5E3D" w14:textId="77777777">
                    <w:trPr>
                      <w:trHeight w:val="674"/>
                    </w:trPr>
                    <w:tc>
                      <w:tcPr>
                        <w:tcW w:w="3562" w:type="dxa"/>
                        <w:tcBorders>
                          <w:top w:val="nil"/>
                          <w:bottom w:val="nil"/>
                        </w:tcBorders>
                      </w:tcPr>
                      <w:p w14:paraId="5002FE7A" w14:textId="77777777" w:rsidR="00907F50" w:rsidRDefault="00B8456D">
                        <w:pPr>
                          <w:pStyle w:val="TableParagraph"/>
                          <w:spacing w:before="50" w:line="235" w:lineRule="auto"/>
                          <w:ind w:left="368" w:right="199" w:hanging="284"/>
                          <w:rPr>
                            <w:sz w:val="16"/>
                          </w:rPr>
                        </w:pPr>
                        <w:r>
                          <w:rPr>
                            <w:color w:val="231F20"/>
                            <w:sz w:val="16"/>
                          </w:rPr>
                          <w:t xml:space="preserve">(c) Is the </w:t>
                        </w:r>
                        <w:proofErr w:type="gramStart"/>
                        <w:r>
                          <w:rPr>
                            <w:color w:val="231F20"/>
                            <w:sz w:val="16"/>
                          </w:rPr>
                          <w:t>environment</w:t>
                        </w:r>
                        <w:proofErr w:type="gramEnd"/>
                        <w:r>
                          <w:rPr>
                            <w:color w:val="231F20"/>
                            <w:sz w:val="16"/>
                          </w:rPr>
                          <w:t xml:space="preserve"> which is likely to be impacted, or are elements of it, sensitive or vulnerable to impacts?</w:t>
                        </w:r>
                      </w:p>
                    </w:tc>
                    <w:tc>
                      <w:tcPr>
                        <w:tcW w:w="3562" w:type="dxa"/>
                        <w:tcBorders>
                          <w:top w:val="nil"/>
                          <w:bottom w:val="nil"/>
                        </w:tcBorders>
                      </w:tcPr>
                      <w:p w14:paraId="1DE97AE5" w14:textId="77777777" w:rsidR="00907F50" w:rsidRDefault="00B8456D">
                        <w:pPr>
                          <w:pStyle w:val="TableParagraph"/>
                          <w:numPr>
                            <w:ilvl w:val="0"/>
                            <w:numId w:val="19"/>
                          </w:numPr>
                          <w:tabs>
                            <w:tab w:val="left" w:pos="369"/>
                          </w:tabs>
                          <w:spacing w:before="17" w:line="230" w:lineRule="auto"/>
                          <w:ind w:right="301"/>
                          <w:rPr>
                            <w:sz w:val="16"/>
                          </w:rPr>
                        </w:pPr>
                        <w:r>
                          <w:rPr>
                            <w:color w:val="231F20"/>
                            <w:sz w:val="16"/>
                          </w:rPr>
                          <w:t>Cumulative</w:t>
                        </w:r>
                        <w:r>
                          <w:rPr>
                            <w:color w:val="231F20"/>
                            <w:spacing w:val="-5"/>
                            <w:sz w:val="16"/>
                          </w:rPr>
                          <w:t xml:space="preserve"> </w:t>
                        </w:r>
                        <w:r>
                          <w:rPr>
                            <w:color w:val="231F20"/>
                            <w:sz w:val="16"/>
                          </w:rPr>
                          <w:t>impacts</w:t>
                        </w:r>
                        <w:r>
                          <w:rPr>
                            <w:color w:val="231F20"/>
                            <w:spacing w:val="-4"/>
                            <w:sz w:val="16"/>
                          </w:rPr>
                          <w:t xml:space="preserve"> </w:t>
                        </w:r>
                        <w:r>
                          <w:rPr>
                            <w:color w:val="231F20"/>
                            <w:sz w:val="16"/>
                          </w:rPr>
                          <w:t>from</w:t>
                        </w:r>
                        <w:r>
                          <w:rPr>
                            <w:color w:val="231F20"/>
                            <w:spacing w:val="-5"/>
                            <w:sz w:val="16"/>
                          </w:rPr>
                          <w:t xml:space="preserve"> </w:t>
                        </w:r>
                        <w:r>
                          <w:rPr>
                            <w:color w:val="231F20"/>
                            <w:sz w:val="16"/>
                          </w:rPr>
                          <w:t>a</w:t>
                        </w:r>
                        <w:r>
                          <w:rPr>
                            <w:color w:val="231F20"/>
                            <w:spacing w:val="-4"/>
                            <w:sz w:val="16"/>
                          </w:rPr>
                          <w:t xml:space="preserve"> </w:t>
                        </w:r>
                        <w:r>
                          <w:rPr>
                            <w:color w:val="231F20"/>
                            <w:sz w:val="16"/>
                          </w:rPr>
                          <w:t>range</w:t>
                        </w:r>
                        <w:r>
                          <w:rPr>
                            <w:color w:val="231F20"/>
                            <w:spacing w:val="-5"/>
                            <w:sz w:val="16"/>
                          </w:rPr>
                          <w:t xml:space="preserve"> </w:t>
                        </w:r>
                        <w:r>
                          <w:rPr>
                            <w:color w:val="231F20"/>
                            <w:sz w:val="16"/>
                          </w:rPr>
                          <w:t>of</w:t>
                        </w:r>
                        <w:r>
                          <w:rPr>
                            <w:color w:val="231F20"/>
                            <w:spacing w:val="-4"/>
                            <w:sz w:val="16"/>
                          </w:rPr>
                          <w:t xml:space="preserve"> </w:t>
                        </w:r>
                        <w:r>
                          <w:rPr>
                            <w:color w:val="231F20"/>
                            <w:sz w:val="16"/>
                          </w:rPr>
                          <w:t>activities across the park and botanic garden on the environment or its</w:t>
                        </w:r>
                        <w:r>
                          <w:rPr>
                            <w:color w:val="231F20"/>
                            <w:spacing w:val="-3"/>
                            <w:sz w:val="16"/>
                          </w:rPr>
                          <w:t xml:space="preserve"> </w:t>
                        </w:r>
                        <w:r>
                          <w:rPr>
                            <w:color w:val="231F20"/>
                            <w:sz w:val="16"/>
                          </w:rPr>
                          <w:t>elements</w:t>
                        </w:r>
                      </w:p>
                    </w:tc>
                  </w:tr>
                  <w:tr w:rsidR="00907F50" w14:paraId="5F7D296B" w14:textId="77777777">
                    <w:trPr>
                      <w:trHeight w:val="666"/>
                    </w:trPr>
                    <w:tc>
                      <w:tcPr>
                        <w:tcW w:w="3562" w:type="dxa"/>
                        <w:tcBorders>
                          <w:top w:val="nil"/>
                        </w:tcBorders>
                      </w:tcPr>
                      <w:p w14:paraId="585802BB" w14:textId="77777777" w:rsidR="00907F50" w:rsidRDefault="00B8456D">
                        <w:pPr>
                          <w:pStyle w:val="TableParagraph"/>
                          <w:spacing w:before="50" w:line="235" w:lineRule="auto"/>
                          <w:ind w:left="368" w:right="199" w:hanging="284"/>
                          <w:rPr>
                            <w:sz w:val="16"/>
                          </w:rPr>
                        </w:pPr>
                        <w:r>
                          <w:rPr>
                            <w:color w:val="231F20"/>
                            <w:sz w:val="16"/>
                          </w:rPr>
                          <w:t>(d) What is the history, current use and condition of the environment which is likely to be impacted?</w:t>
                        </w:r>
                      </w:p>
                    </w:tc>
                    <w:tc>
                      <w:tcPr>
                        <w:tcW w:w="3562" w:type="dxa"/>
                        <w:tcBorders>
                          <w:top w:val="nil"/>
                        </w:tcBorders>
                      </w:tcPr>
                      <w:p w14:paraId="436D9F18" w14:textId="77777777" w:rsidR="00907F50" w:rsidRDefault="00B8456D">
                        <w:pPr>
                          <w:pStyle w:val="TableParagraph"/>
                          <w:numPr>
                            <w:ilvl w:val="0"/>
                            <w:numId w:val="18"/>
                          </w:numPr>
                          <w:tabs>
                            <w:tab w:val="left" w:pos="369"/>
                          </w:tabs>
                          <w:spacing w:before="23" w:line="223" w:lineRule="auto"/>
                          <w:ind w:right="502"/>
                          <w:rPr>
                            <w:sz w:val="16"/>
                          </w:rPr>
                        </w:pPr>
                        <w:r>
                          <w:rPr>
                            <w:color w:val="231F20"/>
                            <w:sz w:val="16"/>
                          </w:rPr>
                          <w:t>Comparison with condition of similar</w:t>
                        </w:r>
                        <w:r>
                          <w:rPr>
                            <w:color w:val="231F20"/>
                            <w:spacing w:val="-26"/>
                            <w:sz w:val="16"/>
                          </w:rPr>
                          <w:t xml:space="preserve"> </w:t>
                        </w:r>
                        <w:r>
                          <w:rPr>
                            <w:color w:val="231F20"/>
                            <w:sz w:val="16"/>
                          </w:rPr>
                          <w:t>sites elsewhere in the park and botanic</w:t>
                        </w:r>
                        <w:r>
                          <w:rPr>
                            <w:color w:val="231F20"/>
                            <w:spacing w:val="-16"/>
                            <w:sz w:val="16"/>
                          </w:rPr>
                          <w:t xml:space="preserve"> </w:t>
                        </w:r>
                        <w:r>
                          <w:rPr>
                            <w:color w:val="231F20"/>
                            <w:sz w:val="16"/>
                          </w:rPr>
                          <w:t>garden</w:t>
                        </w:r>
                      </w:p>
                    </w:tc>
                  </w:tr>
                  <w:tr w:rsidR="00907F50" w14:paraId="48093E8B" w14:textId="77777777">
                    <w:trPr>
                      <w:trHeight w:val="285"/>
                    </w:trPr>
                    <w:tc>
                      <w:tcPr>
                        <w:tcW w:w="3562" w:type="dxa"/>
                        <w:shd w:val="clear" w:color="auto" w:fill="A3B186"/>
                      </w:tcPr>
                      <w:p w14:paraId="5FAAD592" w14:textId="77777777" w:rsidR="00907F50" w:rsidRDefault="00B8456D">
                        <w:pPr>
                          <w:pStyle w:val="TableParagraph"/>
                          <w:spacing w:before="50"/>
                          <w:ind w:left="85"/>
                          <w:rPr>
                            <w:rFonts w:ascii="Calibri"/>
                            <w:b/>
                            <w:i/>
                            <w:sz w:val="16"/>
                          </w:rPr>
                        </w:pPr>
                        <w:r>
                          <w:rPr>
                            <w:rFonts w:ascii="Calibri"/>
                            <w:b/>
                            <w:i/>
                            <w:color w:val="231F20"/>
                            <w:sz w:val="16"/>
                          </w:rPr>
                          <w:t>2. Potential impacts</w:t>
                        </w:r>
                      </w:p>
                    </w:tc>
                    <w:tc>
                      <w:tcPr>
                        <w:tcW w:w="3562" w:type="dxa"/>
                        <w:shd w:val="clear" w:color="auto" w:fill="A3B186"/>
                      </w:tcPr>
                      <w:p w14:paraId="37D02ADD" w14:textId="77777777" w:rsidR="00907F50" w:rsidRDefault="00907F50">
                        <w:pPr>
                          <w:pStyle w:val="TableParagraph"/>
                          <w:spacing w:before="0"/>
                          <w:rPr>
                            <w:rFonts w:ascii="Times New Roman"/>
                            <w:sz w:val="16"/>
                          </w:rPr>
                        </w:pPr>
                      </w:p>
                    </w:tc>
                  </w:tr>
                  <w:tr w:rsidR="00907F50" w14:paraId="1EBADA31" w14:textId="77777777">
                    <w:trPr>
                      <w:trHeight w:val="472"/>
                    </w:trPr>
                    <w:tc>
                      <w:tcPr>
                        <w:tcW w:w="3562" w:type="dxa"/>
                        <w:tcBorders>
                          <w:bottom w:val="nil"/>
                        </w:tcBorders>
                      </w:tcPr>
                      <w:p w14:paraId="25B147AB" w14:textId="77777777" w:rsidR="00907F50" w:rsidRDefault="00B8456D">
                        <w:pPr>
                          <w:pStyle w:val="TableParagraph"/>
                          <w:spacing w:before="62" w:line="220" w:lineRule="auto"/>
                          <w:ind w:left="368" w:right="706" w:hanging="284"/>
                          <w:rPr>
                            <w:sz w:val="16"/>
                          </w:rPr>
                        </w:pPr>
                        <w:r>
                          <w:rPr>
                            <w:color w:val="231F20"/>
                            <w:sz w:val="16"/>
                          </w:rPr>
                          <w:t>(a) What are the components of the action?</w:t>
                        </w:r>
                      </w:p>
                    </w:tc>
                    <w:tc>
                      <w:tcPr>
                        <w:tcW w:w="3562" w:type="dxa"/>
                        <w:tcBorders>
                          <w:bottom w:val="nil"/>
                        </w:tcBorders>
                      </w:tcPr>
                      <w:p w14:paraId="1D17378D" w14:textId="77777777" w:rsidR="00907F50" w:rsidRDefault="00B8456D">
                        <w:pPr>
                          <w:pStyle w:val="TableParagraph"/>
                          <w:numPr>
                            <w:ilvl w:val="0"/>
                            <w:numId w:val="17"/>
                          </w:numPr>
                          <w:tabs>
                            <w:tab w:val="left" w:pos="369"/>
                          </w:tabs>
                          <w:spacing w:before="12"/>
                          <w:rPr>
                            <w:sz w:val="16"/>
                          </w:rPr>
                        </w:pPr>
                        <w:r>
                          <w:rPr>
                            <w:color w:val="231F20"/>
                            <w:sz w:val="16"/>
                          </w:rPr>
                          <w:t>Include associated infrastructure and</w:t>
                        </w:r>
                        <w:r>
                          <w:rPr>
                            <w:color w:val="231F20"/>
                            <w:spacing w:val="-12"/>
                            <w:sz w:val="16"/>
                          </w:rPr>
                          <w:t xml:space="preserve"> </w:t>
                        </w:r>
                        <w:r>
                          <w:rPr>
                            <w:color w:val="231F20"/>
                            <w:sz w:val="16"/>
                          </w:rPr>
                          <w:t>stages</w:t>
                        </w:r>
                      </w:p>
                    </w:tc>
                  </w:tr>
                  <w:tr w:rsidR="00907F50" w14:paraId="445BFE7C" w14:textId="77777777">
                    <w:trPr>
                      <w:trHeight w:val="650"/>
                    </w:trPr>
                    <w:tc>
                      <w:tcPr>
                        <w:tcW w:w="3562" w:type="dxa"/>
                        <w:tcBorders>
                          <w:top w:val="nil"/>
                          <w:bottom w:val="nil"/>
                        </w:tcBorders>
                      </w:tcPr>
                      <w:p w14:paraId="01514599" w14:textId="77777777" w:rsidR="00907F50" w:rsidRDefault="00B8456D">
                        <w:pPr>
                          <w:pStyle w:val="TableParagraph"/>
                          <w:spacing w:before="60" w:line="220" w:lineRule="auto"/>
                          <w:ind w:left="368" w:right="199" w:hanging="284"/>
                          <w:rPr>
                            <w:sz w:val="16"/>
                          </w:rPr>
                        </w:pPr>
                        <w:r>
                          <w:rPr>
                            <w:color w:val="231F20"/>
                            <w:sz w:val="16"/>
                          </w:rPr>
                          <w:t>(b) What are the predicted adverse impacts associated with the action including indirect consequences?</w:t>
                        </w:r>
                      </w:p>
                    </w:tc>
                    <w:tc>
                      <w:tcPr>
                        <w:tcW w:w="3562" w:type="dxa"/>
                        <w:tcBorders>
                          <w:top w:val="nil"/>
                          <w:bottom w:val="nil"/>
                        </w:tcBorders>
                      </w:tcPr>
                      <w:p w14:paraId="25E7B01D" w14:textId="77777777" w:rsidR="00907F50" w:rsidRDefault="00B8456D">
                        <w:pPr>
                          <w:pStyle w:val="TableParagraph"/>
                          <w:numPr>
                            <w:ilvl w:val="0"/>
                            <w:numId w:val="16"/>
                          </w:numPr>
                          <w:tabs>
                            <w:tab w:val="left" w:pos="369"/>
                          </w:tabs>
                          <w:spacing w:before="9"/>
                          <w:rPr>
                            <w:sz w:val="16"/>
                          </w:rPr>
                        </w:pPr>
                        <w:r>
                          <w:rPr>
                            <w:color w:val="231F20"/>
                            <w:sz w:val="16"/>
                          </w:rPr>
                          <w:t>Include indirect and off-site</w:t>
                        </w:r>
                        <w:r>
                          <w:rPr>
                            <w:color w:val="231F20"/>
                            <w:spacing w:val="-7"/>
                            <w:sz w:val="16"/>
                          </w:rPr>
                          <w:t xml:space="preserve"> </w:t>
                        </w:r>
                        <w:r>
                          <w:rPr>
                            <w:color w:val="231F20"/>
                            <w:sz w:val="16"/>
                          </w:rPr>
                          <w:t>impacts</w:t>
                        </w:r>
                      </w:p>
                    </w:tc>
                  </w:tr>
                  <w:tr w:rsidR="00907F50" w14:paraId="07D35166" w14:textId="77777777">
                    <w:trPr>
                      <w:trHeight w:val="395"/>
                    </w:trPr>
                    <w:tc>
                      <w:tcPr>
                        <w:tcW w:w="3562" w:type="dxa"/>
                        <w:tcBorders>
                          <w:top w:val="nil"/>
                          <w:bottom w:val="nil"/>
                        </w:tcBorders>
                      </w:tcPr>
                      <w:p w14:paraId="183EB800" w14:textId="77777777" w:rsidR="00907F50" w:rsidRDefault="00B8456D">
                        <w:pPr>
                          <w:pStyle w:val="TableParagraph"/>
                          <w:spacing w:before="47"/>
                          <w:ind w:left="85"/>
                          <w:rPr>
                            <w:sz w:val="16"/>
                          </w:rPr>
                        </w:pPr>
                        <w:r>
                          <w:rPr>
                            <w:color w:val="231F20"/>
                            <w:sz w:val="16"/>
                          </w:rPr>
                          <w:t>(c) How severe are the potential impacts?</w:t>
                        </w:r>
                      </w:p>
                    </w:tc>
                    <w:tc>
                      <w:tcPr>
                        <w:tcW w:w="3562" w:type="dxa"/>
                        <w:tcBorders>
                          <w:top w:val="nil"/>
                          <w:bottom w:val="nil"/>
                        </w:tcBorders>
                      </w:tcPr>
                      <w:p w14:paraId="392584CF" w14:textId="77777777" w:rsidR="00907F50" w:rsidRDefault="00B8456D">
                        <w:pPr>
                          <w:pStyle w:val="TableParagraph"/>
                          <w:numPr>
                            <w:ilvl w:val="0"/>
                            <w:numId w:val="15"/>
                          </w:numPr>
                          <w:tabs>
                            <w:tab w:val="left" w:pos="369"/>
                          </w:tabs>
                          <w:spacing w:before="9" w:line="231" w:lineRule="exact"/>
                          <w:rPr>
                            <w:sz w:val="16"/>
                          </w:rPr>
                        </w:pPr>
                        <w:r>
                          <w:rPr>
                            <w:color w:val="231F20"/>
                            <w:sz w:val="16"/>
                          </w:rPr>
                          <w:t xml:space="preserve">Consider scale, </w:t>
                        </w:r>
                        <w:r>
                          <w:rPr>
                            <w:color w:val="231F20"/>
                            <w:spacing w:val="-3"/>
                            <w:sz w:val="16"/>
                          </w:rPr>
                          <w:t xml:space="preserve">intensity, </w:t>
                        </w:r>
                        <w:r>
                          <w:rPr>
                            <w:color w:val="231F20"/>
                            <w:sz w:val="16"/>
                          </w:rPr>
                          <w:t>timing, duration</w:t>
                        </w:r>
                        <w:r>
                          <w:rPr>
                            <w:color w:val="231F20"/>
                            <w:spacing w:val="-2"/>
                            <w:sz w:val="16"/>
                          </w:rPr>
                          <w:t xml:space="preserve"> </w:t>
                        </w:r>
                        <w:r>
                          <w:rPr>
                            <w:color w:val="231F20"/>
                            <w:sz w:val="16"/>
                          </w:rPr>
                          <w:t>and</w:t>
                        </w:r>
                      </w:p>
                      <w:p w14:paraId="6F64C480" w14:textId="77777777" w:rsidR="00907F50" w:rsidRDefault="00B8456D">
                        <w:pPr>
                          <w:pStyle w:val="TableParagraph"/>
                          <w:spacing w:before="0" w:line="134" w:lineRule="exact"/>
                          <w:ind w:left="368"/>
                          <w:rPr>
                            <w:sz w:val="16"/>
                          </w:rPr>
                        </w:pPr>
                        <w:r>
                          <w:rPr>
                            <w:color w:val="231F20"/>
                            <w:sz w:val="16"/>
                          </w:rPr>
                          <w:t>frequency</w:t>
                        </w:r>
                      </w:p>
                    </w:tc>
                  </w:tr>
                  <w:tr w:rsidR="00907F50" w14:paraId="72EA6A46" w14:textId="77777777">
                    <w:trPr>
                      <w:trHeight w:val="537"/>
                    </w:trPr>
                    <w:tc>
                      <w:tcPr>
                        <w:tcW w:w="3562" w:type="dxa"/>
                        <w:tcBorders>
                          <w:top w:val="nil"/>
                        </w:tcBorders>
                      </w:tcPr>
                      <w:p w14:paraId="50E662F0" w14:textId="77777777" w:rsidR="00907F50" w:rsidRDefault="00B8456D">
                        <w:pPr>
                          <w:pStyle w:val="TableParagraph"/>
                          <w:spacing w:before="135" w:line="220" w:lineRule="auto"/>
                          <w:ind w:left="368" w:right="199" w:hanging="284"/>
                          <w:rPr>
                            <w:sz w:val="16"/>
                          </w:rPr>
                        </w:pPr>
                        <w:r>
                          <w:rPr>
                            <w:color w:val="231F20"/>
                            <w:sz w:val="16"/>
                          </w:rPr>
                          <w:t>(d) What is the extent of uncertainty about potential impacts?</w:t>
                        </w:r>
                      </w:p>
                    </w:tc>
                    <w:tc>
                      <w:tcPr>
                        <w:tcW w:w="3562" w:type="dxa"/>
                        <w:tcBorders>
                          <w:top w:val="nil"/>
                        </w:tcBorders>
                      </w:tcPr>
                      <w:p w14:paraId="316E6376" w14:textId="77777777" w:rsidR="00907F50" w:rsidRDefault="00907F50">
                        <w:pPr>
                          <w:pStyle w:val="TableParagraph"/>
                          <w:spacing w:before="0"/>
                          <w:rPr>
                            <w:rFonts w:ascii="Times New Roman"/>
                            <w:sz w:val="16"/>
                          </w:rPr>
                        </w:pPr>
                      </w:p>
                    </w:tc>
                  </w:tr>
                  <w:tr w:rsidR="00907F50" w14:paraId="57748825" w14:textId="77777777">
                    <w:trPr>
                      <w:trHeight w:val="285"/>
                    </w:trPr>
                    <w:tc>
                      <w:tcPr>
                        <w:tcW w:w="3562" w:type="dxa"/>
                        <w:shd w:val="clear" w:color="auto" w:fill="A3B186"/>
                      </w:tcPr>
                      <w:p w14:paraId="25FBF96A" w14:textId="77777777" w:rsidR="00907F50" w:rsidRDefault="00B8456D">
                        <w:pPr>
                          <w:pStyle w:val="TableParagraph"/>
                          <w:spacing w:before="50"/>
                          <w:ind w:left="85"/>
                          <w:rPr>
                            <w:rFonts w:ascii="Calibri"/>
                            <w:b/>
                            <w:i/>
                            <w:sz w:val="16"/>
                          </w:rPr>
                        </w:pPr>
                        <w:r>
                          <w:rPr>
                            <w:rFonts w:ascii="Calibri"/>
                            <w:b/>
                            <w:i/>
                            <w:color w:val="231F20"/>
                            <w:sz w:val="16"/>
                          </w:rPr>
                          <w:t>3. Impact avoidance and mitigation</w:t>
                        </w:r>
                      </w:p>
                    </w:tc>
                    <w:tc>
                      <w:tcPr>
                        <w:tcW w:w="3562" w:type="dxa"/>
                        <w:shd w:val="clear" w:color="auto" w:fill="A3B186"/>
                      </w:tcPr>
                      <w:p w14:paraId="4E9C2642" w14:textId="77777777" w:rsidR="00907F50" w:rsidRDefault="00907F50">
                        <w:pPr>
                          <w:pStyle w:val="TableParagraph"/>
                          <w:spacing w:before="0"/>
                          <w:rPr>
                            <w:rFonts w:ascii="Times New Roman"/>
                            <w:sz w:val="16"/>
                          </w:rPr>
                        </w:pPr>
                      </w:p>
                    </w:tc>
                  </w:tr>
                  <w:tr w:rsidR="00907F50" w14:paraId="0056E4C0" w14:textId="77777777">
                    <w:trPr>
                      <w:trHeight w:val="645"/>
                    </w:trPr>
                    <w:tc>
                      <w:tcPr>
                        <w:tcW w:w="3562" w:type="dxa"/>
                      </w:tcPr>
                      <w:p w14:paraId="2C97C8F0" w14:textId="77777777" w:rsidR="00907F50" w:rsidRDefault="00B8456D">
                        <w:pPr>
                          <w:pStyle w:val="TableParagraph"/>
                          <w:spacing w:before="62" w:line="220" w:lineRule="auto"/>
                          <w:ind w:left="368" w:hanging="284"/>
                          <w:rPr>
                            <w:sz w:val="16"/>
                          </w:rPr>
                        </w:pPr>
                        <w:r>
                          <w:rPr>
                            <w:color w:val="231F20"/>
                            <w:sz w:val="16"/>
                          </w:rPr>
                          <w:t>(a) Will any measures to avoid or mitigate impacts ensure, with a high degree of certainty, that impacts are not significant?</w:t>
                        </w:r>
                      </w:p>
                    </w:tc>
                    <w:tc>
                      <w:tcPr>
                        <w:tcW w:w="3562" w:type="dxa"/>
                      </w:tcPr>
                      <w:p w14:paraId="56045C54" w14:textId="77777777" w:rsidR="00907F50" w:rsidRDefault="00B8456D">
                        <w:pPr>
                          <w:pStyle w:val="TableParagraph"/>
                          <w:numPr>
                            <w:ilvl w:val="0"/>
                            <w:numId w:val="14"/>
                          </w:numPr>
                          <w:tabs>
                            <w:tab w:val="left" w:pos="369"/>
                          </w:tabs>
                          <w:spacing w:before="37" w:line="208" w:lineRule="auto"/>
                          <w:ind w:right="608"/>
                          <w:rPr>
                            <w:sz w:val="16"/>
                          </w:rPr>
                        </w:pPr>
                        <w:r>
                          <w:rPr>
                            <w:color w:val="231F20"/>
                            <w:sz w:val="16"/>
                          </w:rPr>
                          <w:t>Include whether any alternative sites</w:t>
                        </w:r>
                        <w:r>
                          <w:rPr>
                            <w:color w:val="231F20"/>
                            <w:spacing w:val="-25"/>
                            <w:sz w:val="16"/>
                          </w:rPr>
                          <w:t xml:space="preserve"> </w:t>
                        </w:r>
                        <w:r>
                          <w:rPr>
                            <w:color w:val="231F20"/>
                            <w:spacing w:val="-2"/>
                            <w:sz w:val="16"/>
                          </w:rPr>
                          <w:t xml:space="preserve">for </w:t>
                        </w:r>
                        <w:r>
                          <w:rPr>
                            <w:color w:val="231F20"/>
                            <w:sz w:val="16"/>
                          </w:rPr>
                          <w:t>proposal have been</w:t>
                        </w:r>
                        <w:r>
                          <w:rPr>
                            <w:color w:val="231F20"/>
                            <w:spacing w:val="-7"/>
                            <w:sz w:val="16"/>
                          </w:rPr>
                          <w:t xml:space="preserve"> </w:t>
                        </w:r>
                        <w:r>
                          <w:rPr>
                            <w:color w:val="231F20"/>
                            <w:sz w:val="16"/>
                          </w:rPr>
                          <w:t>considered</w:t>
                        </w:r>
                      </w:p>
                    </w:tc>
                  </w:tr>
                  <w:tr w:rsidR="00907F50" w14:paraId="086AC67A" w14:textId="77777777">
                    <w:trPr>
                      <w:trHeight w:val="285"/>
                    </w:trPr>
                    <w:tc>
                      <w:tcPr>
                        <w:tcW w:w="3562" w:type="dxa"/>
                        <w:shd w:val="clear" w:color="auto" w:fill="A3B186"/>
                      </w:tcPr>
                      <w:p w14:paraId="20925240" w14:textId="77777777" w:rsidR="00907F50" w:rsidRDefault="00B8456D">
                        <w:pPr>
                          <w:pStyle w:val="TableParagraph"/>
                          <w:spacing w:before="50"/>
                          <w:ind w:left="85"/>
                          <w:rPr>
                            <w:rFonts w:ascii="Calibri"/>
                            <w:b/>
                            <w:i/>
                            <w:sz w:val="16"/>
                          </w:rPr>
                        </w:pPr>
                        <w:r>
                          <w:rPr>
                            <w:rFonts w:ascii="Calibri"/>
                            <w:b/>
                            <w:i/>
                            <w:color w:val="231F20"/>
                            <w:sz w:val="16"/>
                          </w:rPr>
                          <w:t>4. Significance of impacts</w:t>
                        </w:r>
                      </w:p>
                    </w:tc>
                    <w:tc>
                      <w:tcPr>
                        <w:tcW w:w="3562" w:type="dxa"/>
                        <w:shd w:val="clear" w:color="auto" w:fill="A3B186"/>
                      </w:tcPr>
                      <w:p w14:paraId="286A1315" w14:textId="77777777" w:rsidR="00907F50" w:rsidRDefault="00907F50">
                        <w:pPr>
                          <w:pStyle w:val="TableParagraph"/>
                          <w:spacing w:before="0"/>
                          <w:rPr>
                            <w:rFonts w:ascii="Times New Roman"/>
                            <w:sz w:val="16"/>
                          </w:rPr>
                        </w:pPr>
                      </w:p>
                    </w:tc>
                  </w:tr>
                  <w:tr w:rsidR="00907F50" w14:paraId="18EFB55E" w14:textId="77777777">
                    <w:trPr>
                      <w:trHeight w:val="645"/>
                    </w:trPr>
                    <w:tc>
                      <w:tcPr>
                        <w:tcW w:w="3562" w:type="dxa"/>
                      </w:tcPr>
                      <w:p w14:paraId="034CF27E" w14:textId="77777777" w:rsidR="00907F50" w:rsidRDefault="00B8456D">
                        <w:pPr>
                          <w:pStyle w:val="TableParagraph"/>
                          <w:spacing w:before="62" w:line="220" w:lineRule="auto"/>
                          <w:ind w:left="368" w:right="194" w:hanging="284"/>
                          <w:rPr>
                            <w:sz w:val="16"/>
                          </w:rPr>
                        </w:pPr>
                        <w:r>
                          <w:rPr>
                            <w:color w:val="231F20"/>
                            <w:sz w:val="16"/>
                          </w:rPr>
                          <w:t>(a)   Considering all the matters above, is the action likely to have a significant impact on</w:t>
                        </w:r>
                        <w:r>
                          <w:rPr>
                            <w:color w:val="231F20"/>
                            <w:spacing w:val="-25"/>
                            <w:sz w:val="16"/>
                          </w:rPr>
                          <w:t xml:space="preserve"> </w:t>
                        </w:r>
                        <w:r>
                          <w:rPr>
                            <w:color w:val="231F20"/>
                            <w:sz w:val="16"/>
                          </w:rPr>
                          <w:t>the environment?</w:t>
                        </w:r>
                      </w:p>
                    </w:tc>
                    <w:tc>
                      <w:tcPr>
                        <w:tcW w:w="3562" w:type="dxa"/>
                      </w:tcPr>
                      <w:p w14:paraId="39FF79C8" w14:textId="77777777" w:rsidR="00907F50" w:rsidRDefault="00B8456D">
                        <w:pPr>
                          <w:pStyle w:val="TableParagraph"/>
                          <w:numPr>
                            <w:ilvl w:val="0"/>
                            <w:numId w:val="13"/>
                          </w:numPr>
                          <w:tabs>
                            <w:tab w:val="left" w:pos="369"/>
                          </w:tabs>
                          <w:spacing w:before="31" w:line="216" w:lineRule="auto"/>
                          <w:ind w:right="140"/>
                          <w:rPr>
                            <w:sz w:val="16"/>
                          </w:rPr>
                        </w:pPr>
                        <w:r>
                          <w:rPr>
                            <w:color w:val="231F20"/>
                            <w:sz w:val="16"/>
                          </w:rPr>
                          <w:t xml:space="preserve">If yes, the proponent must </w:t>
                        </w:r>
                        <w:r>
                          <w:rPr>
                            <w:color w:val="231F20"/>
                            <w:spacing w:val="-3"/>
                            <w:sz w:val="16"/>
                          </w:rPr>
                          <w:t xml:space="preserve">refer </w:t>
                        </w:r>
                        <w:r>
                          <w:rPr>
                            <w:color w:val="231F20"/>
                            <w:sz w:val="16"/>
                          </w:rPr>
                          <w:t xml:space="preserve">the action </w:t>
                        </w:r>
                        <w:r>
                          <w:rPr>
                            <w:color w:val="231F20"/>
                            <w:spacing w:val="-3"/>
                            <w:sz w:val="16"/>
                          </w:rPr>
                          <w:t xml:space="preserve">for </w:t>
                        </w:r>
                        <w:r>
                          <w:rPr>
                            <w:color w:val="231F20"/>
                            <w:sz w:val="16"/>
                          </w:rPr>
                          <w:t>Ministerial consideration under the EPBC Act</w:t>
                        </w:r>
                        <w:r>
                          <w:rPr>
                            <w:color w:val="231F20"/>
                            <w:spacing w:val="-26"/>
                            <w:sz w:val="16"/>
                          </w:rPr>
                          <w:t xml:space="preserve"> </w:t>
                        </w:r>
                        <w:r>
                          <w:rPr>
                            <w:color w:val="231F20"/>
                            <w:sz w:val="16"/>
                          </w:rPr>
                          <w:t xml:space="preserve">as set out in </w:t>
                        </w:r>
                        <w:r>
                          <w:rPr>
                            <w:color w:val="231F20"/>
                            <w:spacing w:val="-3"/>
                            <w:sz w:val="16"/>
                          </w:rPr>
                          <w:t>Table</w:t>
                        </w:r>
                        <w:r>
                          <w:rPr>
                            <w:color w:val="231F20"/>
                            <w:spacing w:val="-2"/>
                            <w:sz w:val="16"/>
                          </w:rPr>
                          <w:t xml:space="preserve"> </w:t>
                        </w:r>
                        <w:r>
                          <w:rPr>
                            <w:color w:val="231F20"/>
                            <w:sz w:val="16"/>
                          </w:rPr>
                          <w:t>1</w:t>
                        </w:r>
                      </w:p>
                    </w:tc>
                  </w:tr>
                </w:tbl>
                <w:p w14:paraId="3F0D9B1C" w14:textId="77777777" w:rsidR="00907F50" w:rsidRDefault="00907F50">
                  <w:pPr>
                    <w:pStyle w:val="BodyText"/>
                  </w:pPr>
                </w:p>
              </w:txbxContent>
            </v:textbox>
            <w10:wrap anchorx="page"/>
          </v:shape>
        </w:pict>
      </w:r>
      <w:r w:rsidR="00B8456D">
        <w:rPr>
          <w:rFonts w:ascii="Calibri"/>
          <w:b/>
          <w:color w:val="5C8135"/>
        </w:rPr>
        <w:t xml:space="preserve">Table </w:t>
      </w:r>
      <w:proofErr w:type="gramStart"/>
      <w:r w:rsidR="00B8456D">
        <w:rPr>
          <w:rFonts w:ascii="Calibri"/>
          <w:b/>
          <w:color w:val="5C8135"/>
        </w:rPr>
        <w:t>2:Environmental</w:t>
      </w:r>
      <w:proofErr w:type="gramEnd"/>
      <w:r w:rsidR="00B8456D">
        <w:rPr>
          <w:rFonts w:ascii="Calibri"/>
          <w:b/>
          <w:color w:val="5C8135"/>
        </w:rPr>
        <w:t xml:space="preserve"> impact assessment matters and considerations</w:t>
      </w:r>
    </w:p>
    <w:p w14:paraId="4E4FF1AB" w14:textId="77777777" w:rsidR="00907F50" w:rsidRDefault="00907F50">
      <w:pPr>
        <w:pStyle w:val="BodyText"/>
        <w:rPr>
          <w:rFonts w:ascii="Calibri"/>
          <w:b/>
          <w:sz w:val="22"/>
        </w:rPr>
      </w:pPr>
    </w:p>
    <w:p w14:paraId="6BF70BD4" w14:textId="77777777" w:rsidR="00907F50" w:rsidRDefault="00907F50">
      <w:pPr>
        <w:pStyle w:val="BodyText"/>
        <w:rPr>
          <w:rFonts w:ascii="Calibri"/>
          <w:b/>
          <w:sz w:val="22"/>
        </w:rPr>
      </w:pPr>
    </w:p>
    <w:p w14:paraId="7F8DB4A1" w14:textId="77777777" w:rsidR="00907F50" w:rsidRDefault="00907F50">
      <w:pPr>
        <w:pStyle w:val="BodyText"/>
        <w:rPr>
          <w:rFonts w:ascii="Calibri"/>
          <w:b/>
          <w:sz w:val="22"/>
        </w:rPr>
      </w:pPr>
    </w:p>
    <w:p w14:paraId="7A5784FD" w14:textId="77777777" w:rsidR="00907F50" w:rsidRDefault="00907F50">
      <w:pPr>
        <w:pStyle w:val="BodyText"/>
        <w:rPr>
          <w:rFonts w:ascii="Calibri"/>
          <w:b/>
          <w:sz w:val="22"/>
        </w:rPr>
      </w:pPr>
    </w:p>
    <w:p w14:paraId="0A95CB89" w14:textId="77777777" w:rsidR="00907F50" w:rsidRDefault="00907F50">
      <w:pPr>
        <w:pStyle w:val="BodyText"/>
        <w:rPr>
          <w:rFonts w:ascii="Calibri"/>
          <w:b/>
          <w:sz w:val="22"/>
        </w:rPr>
      </w:pPr>
    </w:p>
    <w:p w14:paraId="2FADF05B" w14:textId="77777777" w:rsidR="00907F50" w:rsidRDefault="00907F50">
      <w:pPr>
        <w:pStyle w:val="BodyText"/>
        <w:rPr>
          <w:rFonts w:ascii="Calibri"/>
          <w:b/>
          <w:sz w:val="22"/>
        </w:rPr>
      </w:pPr>
    </w:p>
    <w:p w14:paraId="3EEAA5A1" w14:textId="77777777" w:rsidR="00907F50" w:rsidRDefault="00907F50">
      <w:pPr>
        <w:pStyle w:val="BodyText"/>
        <w:rPr>
          <w:rFonts w:ascii="Calibri"/>
          <w:b/>
          <w:sz w:val="22"/>
        </w:rPr>
      </w:pPr>
    </w:p>
    <w:p w14:paraId="4AE0F1C5" w14:textId="77777777" w:rsidR="00907F50" w:rsidRDefault="00907F50">
      <w:pPr>
        <w:pStyle w:val="BodyText"/>
        <w:rPr>
          <w:rFonts w:ascii="Calibri"/>
          <w:b/>
          <w:sz w:val="22"/>
        </w:rPr>
      </w:pPr>
    </w:p>
    <w:p w14:paraId="32A7FC11" w14:textId="77777777" w:rsidR="00907F50" w:rsidRDefault="00907F50">
      <w:pPr>
        <w:pStyle w:val="BodyText"/>
        <w:rPr>
          <w:rFonts w:ascii="Calibri"/>
          <w:b/>
          <w:sz w:val="22"/>
        </w:rPr>
      </w:pPr>
    </w:p>
    <w:p w14:paraId="717DE86C" w14:textId="77777777" w:rsidR="00907F50" w:rsidRDefault="00907F50">
      <w:pPr>
        <w:pStyle w:val="BodyText"/>
        <w:rPr>
          <w:rFonts w:ascii="Calibri"/>
          <w:b/>
          <w:sz w:val="22"/>
        </w:rPr>
      </w:pPr>
    </w:p>
    <w:p w14:paraId="064A65AF" w14:textId="77777777" w:rsidR="00907F50" w:rsidRDefault="00907F50">
      <w:pPr>
        <w:pStyle w:val="BodyText"/>
        <w:rPr>
          <w:rFonts w:ascii="Calibri"/>
          <w:b/>
          <w:sz w:val="22"/>
        </w:rPr>
      </w:pPr>
    </w:p>
    <w:p w14:paraId="6F2B9428" w14:textId="77777777" w:rsidR="00907F50" w:rsidRDefault="00907F50">
      <w:pPr>
        <w:pStyle w:val="BodyText"/>
        <w:rPr>
          <w:rFonts w:ascii="Calibri"/>
          <w:b/>
          <w:sz w:val="22"/>
        </w:rPr>
      </w:pPr>
    </w:p>
    <w:p w14:paraId="75DFBB76" w14:textId="77777777" w:rsidR="00907F50" w:rsidRDefault="00907F50">
      <w:pPr>
        <w:pStyle w:val="BodyText"/>
        <w:rPr>
          <w:rFonts w:ascii="Calibri"/>
          <w:b/>
          <w:sz w:val="22"/>
        </w:rPr>
      </w:pPr>
    </w:p>
    <w:p w14:paraId="2327A4AA" w14:textId="77777777" w:rsidR="00907F50" w:rsidRDefault="00907F50">
      <w:pPr>
        <w:pStyle w:val="BodyText"/>
        <w:rPr>
          <w:rFonts w:ascii="Calibri"/>
          <w:b/>
          <w:sz w:val="22"/>
        </w:rPr>
      </w:pPr>
    </w:p>
    <w:p w14:paraId="42E4DEE8" w14:textId="77777777" w:rsidR="00907F50" w:rsidRDefault="00907F50">
      <w:pPr>
        <w:pStyle w:val="BodyText"/>
        <w:rPr>
          <w:rFonts w:ascii="Calibri"/>
          <w:b/>
          <w:sz w:val="22"/>
        </w:rPr>
      </w:pPr>
    </w:p>
    <w:p w14:paraId="61483941" w14:textId="77777777" w:rsidR="00907F50" w:rsidRDefault="00907F50">
      <w:pPr>
        <w:pStyle w:val="BodyText"/>
        <w:rPr>
          <w:rFonts w:ascii="Calibri"/>
          <w:b/>
          <w:sz w:val="22"/>
        </w:rPr>
      </w:pPr>
    </w:p>
    <w:p w14:paraId="2AC95DB0" w14:textId="77777777" w:rsidR="00907F50" w:rsidRDefault="00907F50">
      <w:pPr>
        <w:pStyle w:val="BodyText"/>
        <w:rPr>
          <w:rFonts w:ascii="Calibri"/>
          <w:b/>
          <w:sz w:val="22"/>
        </w:rPr>
      </w:pPr>
    </w:p>
    <w:p w14:paraId="0A1BF212" w14:textId="77777777" w:rsidR="00907F50" w:rsidRDefault="00907F50">
      <w:pPr>
        <w:pStyle w:val="BodyText"/>
        <w:rPr>
          <w:rFonts w:ascii="Calibri"/>
          <w:b/>
          <w:sz w:val="22"/>
        </w:rPr>
      </w:pPr>
    </w:p>
    <w:p w14:paraId="6D225ACD" w14:textId="77777777" w:rsidR="00907F50" w:rsidRDefault="00907F50">
      <w:pPr>
        <w:pStyle w:val="BodyText"/>
        <w:rPr>
          <w:rFonts w:ascii="Calibri"/>
          <w:b/>
          <w:sz w:val="22"/>
        </w:rPr>
      </w:pPr>
    </w:p>
    <w:p w14:paraId="5A026880" w14:textId="77777777" w:rsidR="00907F50" w:rsidRDefault="00907F50">
      <w:pPr>
        <w:pStyle w:val="BodyText"/>
        <w:rPr>
          <w:rFonts w:ascii="Calibri"/>
          <w:b/>
          <w:sz w:val="22"/>
        </w:rPr>
      </w:pPr>
    </w:p>
    <w:p w14:paraId="296FE46C" w14:textId="77777777" w:rsidR="00907F50" w:rsidRDefault="00907F50">
      <w:pPr>
        <w:pStyle w:val="BodyText"/>
        <w:rPr>
          <w:rFonts w:ascii="Calibri"/>
          <w:b/>
          <w:sz w:val="22"/>
        </w:rPr>
      </w:pPr>
    </w:p>
    <w:p w14:paraId="449AC89E" w14:textId="77777777" w:rsidR="00907F50" w:rsidRDefault="00907F50">
      <w:pPr>
        <w:pStyle w:val="BodyText"/>
        <w:rPr>
          <w:rFonts w:ascii="Calibri"/>
          <w:b/>
          <w:sz w:val="22"/>
        </w:rPr>
      </w:pPr>
    </w:p>
    <w:p w14:paraId="010F36E2" w14:textId="77777777" w:rsidR="00907F50" w:rsidRDefault="00907F50">
      <w:pPr>
        <w:pStyle w:val="BodyText"/>
        <w:rPr>
          <w:rFonts w:ascii="Calibri"/>
          <w:b/>
          <w:sz w:val="22"/>
        </w:rPr>
      </w:pPr>
    </w:p>
    <w:p w14:paraId="3FB93BA4" w14:textId="77777777" w:rsidR="00907F50" w:rsidRDefault="00907F50">
      <w:pPr>
        <w:pStyle w:val="BodyText"/>
        <w:rPr>
          <w:rFonts w:ascii="Calibri"/>
          <w:b/>
          <w:sz w:val="22"/>
        </w:rPr>
      </w:pPr>
    </w:p>
    <w:p w14:paraId="4031DD9E" w14:textId="77777777" w:rsidR="00907F50" w:rsidRDefault="00907F50">
      <w:pPr>
        <w:pStyle w:val="BodyText"/>
        <w:rPr>
          <w:rFonts w:ascii="Calibri"/>
          <w:b/>
          <w:sz w:val="22"/>
        </w:rPr>
      </w:pPr>
    </w:p>
    <w:p w14:paraId="540FCFF0" w14:textId="77777777" w:rsidR="00907F50" w:rsidRDefault="00907F50">
      <w:pPr>
        <w:pStyle w:val="BodyText"/>
        <w:rPr>
          <w:rFonts w:ascii="Calibri"/>
          <w:b/>
          <w:sz w:val="22"/>
        </w:rPr>
      </w:pPr>
    </w:p>
    <w:p w14:paraId="7DA90659" w14:textId="77777777" w:rsidR="00907F50" w:rsidRDefault="00907F50">
      <w:pPr>
        <w:pStyle w:val="BodyText"/>
        <w:rPr>
          <w:rFonts w:ascii="Calibri"/>
          <w:b/>
        </w:rPr>
      </w:pPr>
    </w:p>
    <w:p w14:paraId="58656E34" w14:textId="77777777" w:rsidR="00907F50" w:rsidRDefault="0039716E">
      <w:pPr>
        <w:ind w:right="194"/>
        <w:jc w:val="right"/>
        <w:rPr>
          <w:sz w:val="36"/>
        </w:rPr>
      </w:pPr>
      <w:r>
        <w:pict w14:anchorId="1DB6A15D">
          <v:shape id="_x0000_s1402" type="#_x0000_t202" style="position:absolute;left:0;text-align:left;margin-left:453.55pt;margin-top:-17.6pt;width:45.4pt;height:44.55pt;z-index:-251574784;mso-position-horizontal-relative:page" filled="f" stroked="f">
            <v:textbox inset="0,0,0,0">
              <w:txbxContent>
                <w:p w14:paraId="28B18472" w14:textId="77777777" w:rsidR="00907F50" w:rsidRDefault="00B8456D">
                  <w:pPr>
                    <w:tabs>
                      <w:tab w:val="left" w:pos="907"/>
                    </w:tabs>
                    <w:spacing w:line="890" w:lineRule="exact"/>
                    <w:rPr>
                      <w:sz w:val="78"/>
                    </w:rPr>
                  </w:pPr>
                  <w:r>
                    <w:rPr>
                      <w:rFonts w:ascii="Times New Roman"/>
                      <w:color w:val="FFFFFF"/>
                      <w:spacing w:val="46"/>
                      <w:w w:val="76"/>
                      <w:sz w:val="78"/>
                      <w:shd w:val="clear" w:color="auto" w:fill="5C8135"/>
                    </w:rPr>
                    <w:t xml:space="preserve"> </w:t>
                  </w:r>
                  <w:r>
                    <w:rPr>
                      <w:color w:val="FFFFFF"/>
                      <w:w w:val="85"/>
                      <w:sz w:val="78"/>
                      <w:shd w:val="clear" w:color="auto" w:fill="5C8135"/>
                    </w:rPr>
                    <w:t>4</w:t>
                  </w:r>
                  <w:r>
                    <w:rPr>
                      <w:color w:val="FFFFFF"/>
                      <w:sz w:val="78"/>
                      <w:shd w:val="clear" w:color="auto" w:fill="5C8135"/>
                    </w:rPr>
                    <w:tab/>
                  </w:r>
                </w:p>
              </w:txbxContent>
            </v:textbox>
            <w10:wrap anchorx="page"/>
          </v:shape>
        </w:pict>
      </w:r>
      <w:r w:rsidR="00B8456D">
        <w:rPr>
          <w:color w:val="FFFFFF"/>
          <w:w w:val="75"/>
          <w:sz w:val="36"/>
        </w:rPr>
        <w:t>.1</w:t>
      </w:r>
    </w:p>
    <w:p w14:paraId="4641B40E" w14:textId="77777777" w:rsidR="00907F50" w:rsidRDefault="00907F50">
      <w:pPr>
        <w:jc w:val="right"/>
        <w:rPr>
          <w:sz w:val="36"/>
        </w:rPr>
        <w:sectPr w:rsidR="00907F50">
          <w:pgSz w:w="9980" w:h="14180"/>
          <w:pgMar w:top="1320" w:right="0" w:bottom="760" w:left="0" w:header="0" w:footer="565" w:gutter="0"/>
          <w:cols w:space="720"/>
        </w:sectPr>
      </w:pPr>
    </w:p>
    <w:p w14:paraId="61A55DE4" w14:textId="77777777" w:rsidR="00907F50" w:rsidRDefault="00B8456D">
      <w:pPr>
        <w:pStyle w:val="ListParagraph"/>
        <w:numPr>
          <w:ilvl w:val="1"/>
          <w:numId w:val="22"/>
        </w:numPr>
        <w:tabs>
          <w:tab w:val="left" w:pos="2137"/>
          <w:tab w:val="left" w:pos="2138"/>
        </w:tabs>
        <w:spacing w:before="35"/>
        <w:ind w:left="2137" w:hanging="720"/>
        <w:rPr>
          <w:rFonts w:ascii="Calibri"/>
          <w:color w:val="5C8135"/>
          <w:sz w:val="24"/>
        </w:rPr>
      </w:pPr>
      <w:r>
        <w:rPr>
          <w:rFonts w:ascii="Calibri"/>
          <w:color w:val="5C8135"/>
          <w:sz w:val="24"/>
        </w:rPr>
        <w:lastRenderedPageBreak/>
        <w:t>Roads and</w:t>
      </w:r>
      <w:r>
        <w:rPr>
          <w:rFonts w:ascii="Calibri"/>
          <w:color w:val="5C8135"/>
          <w:spacing w:val="-3"/>
          <w:sz w:val="24"/>
        </w:rPr>
        <w:t xml:space="preserve"> </w:t>
      </w:r>
      <w:r>
        <w:rPr>
          <w:rFonts w:ascii="Calibri"/>
          <w:color w:val="5C8135"/>
          <w:sz w:val="24"/>
        </w:rPr>
        <w:t>tracks</w:t>
      </w:r>
    </w:p>
    <w:p w14:paraId="200FE7BF" w14:textId="77777777" w:rsidR="00907F50" w:rsidRDefault="00B8456D">
      <w:pPr>
        <w:spacing w:before="155"/>
        <w:ind w:left="1417"/>
        <w:rPr>
          <w:rFonts w:ascii="Calibri"/>
          <w:b/>
          <w:sz w:val="20"/>
        </w:rPr>
      </w:pPr>
      <w:r>
        <w:rPr>
          <w:rFonts w:ascii="Calibri"/>
          <w:b/>
          <w:color w:val="231F20"/>
          <w:sz w:val="20"/>
        </w:rPr>
        <w:t>Our aim</w:t>
      </w:r>
    </w:p>
    <w:p w14:paraId="1D3A3DCA" w14:textId="77777777" w:rsidR="00907F50" w:rsidRDefault="00B8456D">
      <w:pPr>
        <w:pStyle w:val="BodyText"/>
        <w:spacing w:before="57" w:line="235" w:lineRule="auto"/>
        <w:ind w:left="1417" w:right="1180"/>
      </w:pPr>
      <w:r>
        <w:rPr>
          <w:color w:val="231F20"/>
        </w:rPr>
        <w:t>Park and botanic garden roads and tracks are provided and maintained in a manner that fulfils the reasonable requirements of Norfolk Island residents and visitors whilst protecting park and botanic garden values.</w:t>
      </w:r>
    </w:p>
    <w:p w14:paraId="5E613916" w14:textId="77777777" w:rsidR="00907F50" w:rsidRDefault="00B8456D">
      <w:pPr>
        <w:spacing w:before="168"/>
        <w:ind w:left="1417"/>
        <w:rPr>
          <w:rFonts w:ascii="Calibri"/>
          <w:b/>
          <w:sz w:val="20"/>
        </w:rPr>
      </w:pPr>
      <w:r>
        <w:rPr>
          <w:rFonts w:ascii="Calibri"/>
          <w:b/>
          <w:color w:val="231F20"/>
          <w:sz w:val="20"/>
        </w:rPr>
        <w:t>Background</w:t>
      </w:r>
    </w:p>
    <w:p w14:paraId="52D7DE80" w14:textId="77777777" w:rsidR="00907F50" w:rsidRDefault="00B8456D">
      <w:pPr>
        <w:spacing w:before="58"/>
        <w:ind w:left="1417"/>
        <w:rPr>
          <w:rFonts w:ascii="Calibri"/>
          <w:b/>
          <w:i/>
        </w:rPr>
      </w:pPr>
      <w:r>
        <w:rPr>
          <w:rFonts w:ascii="Calibri"/>
          <w:b/>
          <w:i/>
          <w:color w:val="5C8135"/>
        </w:rPr>
        <w:t>Vehicle access roads and tracks</w:t>
      </w:r>
    </w:p>
    <w:p w14:paraId="3E7FC8B7" w14:textId="77777777" w:rsidR="00907F50" w:rsidRDefault="00B8456D">
      <w:pPr>
        <w:pStyle w:val="BodyText"/>
        <w:spacing w:before="104"/>
        <w:ind w:left="1417"/>
      </w:pPr>
      <w:r>
        <w:rPr>
          <w:color w:val="231F20"/>
        </w:rPr>
        <w:t>Visitors to the botanic garden have only pedestrian access.</w:t>
      </w:r>
    </w:p>
    <w:p w14:paraId="4743E3C1" w14:textId="77777777" w:rsidR="00907F50" w:rsidRDefault="00B8456D">
      <w:pPr>
        <w:pStyle w:val="BodyText"/>
        <w:spacing w:before="113" w:line="235" w:lineRule="auto"/>
        <w:ind w:left="1417" w:right="1380"/>
      </w:pPr>
      <w:r>
        <w:rPr>
          <w:color w:val="231F20"/>
        </w:rPr>
        <w:t>The road to Mount Pitt and Captain Cook Lookout are sealed while access to Palm Glen is by unsealed road. Dirt roads are currently graded and resurfaced to maintain them at a standard suitable for two-wheel-drive vehicles in dry weather. During wet weather, some roads may be closed to avoid accidents and to prevent damage to the road surfaces.</w:t>
      </w:r>
    </w:p>
    <w:p w14:paraId="128543B3" w14:textId="77777777" w:rsidR="00907F50" w:rsidRDefault="00B8456D">
      <w:pPr>
        <w:pStyle w:val="BodyText"/>
        <w:spacing w:before="116" w:line="235" w:lineRule="auto"/>
        <w:ind w:left="1417" w:right="1927"/>
      </w:pPr>
      <w:r>
        <w:rPr>
          <w:color w:val="231F20"/>
        </w:rPr>
        <w:t>Roads in the park are required to provide safe carriageway for a range of purposes including walking, riding, and driving motor cars, buses, and heavy maintenance equipment.</w:t>
      </w:r>
    </w:p>
    <w:p w14:paraId="1D82E2AD" w14:textId="77777777" w:rsidR="00907F50" w:rsidRDefault="00B8456D">
      <w:pPr>
        <w:spacing w:before="117"/>
        <w:ind w:left="1417"/>
        <w:rPr>
          <w:rFonts w:ascii="Calibri"/>
          <w:b/>
          <w:i/>
        </w:rPr>
      </w:pPr>
      <w:r>
        <w:rPr>
          <w:rFonts w:ascii="Calibri"/>
          <w:b/>
          <w:i/>
          <w:color w:val="5C8135"/>
        </w:rPr>
        <w:t>Walking tracks</w:t>
      </w:r>
    </w:p>
    <w:p w14:paraId="413EC69D" w14:textId="77777777" w:rsidR="00907F50" w:rsidRDefault="00B8456D">
      <w:pPr>
        <w:pStyle w:val="BodyText"/>
        <w:spacing w:before="108" w:line="235" w:lineRule="auto"/>
        <w:ind w:left="1417" w:right="1373"/>
      </w:pPr>
      <w:r>
        <w:rPr>
          <w:color w:val="231F20"/>
        </w:rPr>
        <w:t xml:space="preserve">There are </w:t>
      </w:r>
      <w:proofErr w:type="gramStart"/>
      <w:r>
        <w:rPr>
          <w:color w:val="231F20"/>
        </w:rPr>
        <w:t>a number of</w:t>
      </w:r>
      <w:proofErr w:type="gramEnd"/>
      <w:r>
        <w:rPr>
          <w:color w:val="231F20"/>
        </w:rPr>
        <w:t xml:space="preserve"> signposted walking tracks in the Mount Pitt Section of the park (Map 4).</w:t>
      </w:r>
    </w:p>
    <w:p w14:paraId="20563E9E" w14:textId="77777777" w:rsidR="00907F50" w:rsidRDefault="00B8456D">
      <w:pPr>
        <w:pStyle w:val="BodyText"/>
        <w:spacing w:before="114" w:line="235" w:lineRule="auto"/>
        <w:ind w:left="1417" w:right="1373"/>
      </w:pPr>
      <w:r>
        <w:rPr>
          <w:color w:val="231F20"/>
        </w:rPr>
        <w:t xml:space="preserve">Grades vary from easy to steep and distances vary from 200 metres to five kilometres return. Tracks may be slippery when wet. Walks are signposted at the start of each walk and at junctions of major tracks. There are also </w:t>
      </w:r>
      <w:proofErr w:type="gramStart"/>
      <w:r>
        <w:rPr>
          <w:color w:val="231F20"/>
        </w:rPr>
        <w:t>a number of</w:t>
      </w:r>
      <w:proofErr w:type="gramEnd"/>
      <w:r>
        <w:rPr>
          <w:color w:val="231F20"/>
        </w:rPr>
        <w:t xml:space="preserve"> signposted walking tracks in the botanic garden (Map 5).</w:t>
      </w:r>
    </w:p>
    <w:p w14:paraId="27ACF51D" w14:textId="77777777" w:rsidR="00907F50" w:rsidRDefault="0039716E">
      <w:pPr>
        <w:pStyle w:val="BodyText"/>
        <w:spacing w:before="117" w:line="235" w:lineRule="auto"/>
        <w:ind w:left="1417" w:right="1812"/>
      </w:pPr>
      <w:r>
        <w:pict w14:anchorId="02591CBE">
          <v:shape id="_x0000_s1401" type="#_x0000_t202" style="position:absolute;left:0;text-align:left;margin-left:0;margin-top:32.3pt;width:35.55pt;height:44.55pt;z-index:251682304;mso-position-horizontal-relative:page" filled="f" stroked="f">
            <v:textbox inset="0,0,0,0">
              <w:txbxContent>
                <w:p w14:paraId="6361F080" w14:textId="77777777" w:rsidR="00907F50" w:rsidRDefault="00B8456D">
                  <w:pPr>
                    <w:spacing w:line="890" w:lineRule="exact"/>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.2</w:t>
                  </w:r>
                </w:p>
              </w:txbxContent>
            </v:textbox>
            <w10:wrap anchorx="page"/>
          </v:shape>
        </w:pict>
      </w:r>
      <w:r w:rsidR="00B8456D">
        <w:rPr>
          <w:color w:val="231F20"/>
        </w:rPr>
        <w:t>Tracks are required to provide safe passage for a range of all-weather uses normally including walking, horse riding, mountain bike riding, maintenance, and rescue.</w:t>
      </w:r>
    </w:p>
    <w:p w14:paraId="3144187A" w14:textId="77777777" w:rsidR="00907F50" w:rsidRDefault="00B8456D">
      <w:pPr>
        <w:pStyle w:val="BodyText"/>
        <w:spacing w:before="111"/>
        <w:ind w:left="1417"/>
      </w:pPr>
      <w:r>
        <w:rPr>
          <w:color w:val="231F20"/>
        </w:rPr>
        <w:t>The sparse vegetation on Phillip Island provides easy access to the flatter parts of the</w:t>
      </w:r>
    </w:p>
    <w:p w14:paraId="1C6BC9FA" w14:textId="77777777" w:rsidR="00907F50" w:rsidRDefault="00B8456D">
      <w:pPr>
        <w:pStyle w:val="BodyText"/>
        <w:spacing w:line="240" w:lineRule="exact"/>
        <w:ind w:left="1417"/>
      </w:pPr>
      <w:r>
        <w:rPr>
          <w:color w:val="231F20"/>
        </w:rPr>
        <w:t>island.</w:t>
      </w:r>
      <w:r>
        <w:rPr>
          <w:color w:val="231F20"/>
          <w:spacing w:val="-7"/>
        </w:rPr>
        <w:t xml:space="preserve"> </w:t>
      </w:r>
      <w:r>
        <w:rPr>
          <w:color w:val="231F20"/>
        </w:rPr>
        <w:t>Walking</w:t>
      </w:r>
      <w:r>
        <w:rPr>
          <w:color w:val="231F20"/>
          <w:spacing w:val="-6"/>
        </w:rPr>
        <w:t xml:space="preserve"> </w:t>
      </w:r>
      <w:r>
        <w:rPr>
          <w:color w:val="231F20"/>
        </w:rPr>
        <w:t>off</w:t>
      </w:r>
      <w:r>
        <w:rPr>
          <w:color w:val="231F20"/>
          <w:spacing w:val="-7"/>
        </w:rPr>
        <w:t xml:space="preserve"> </w:t>
      </w:r>
      <w:r>
        <w:rPr>
          <w:color w:val="231F20"/>
        </w:rPr>
        <w:t>designated</w:t>
      </w:r>
      <w:r>
        <w:rPr>
          <w:color w:val="231F20"/>
          <w:spacing w:val="-7"/>
        </w:rPr>
        <w:t xml:space="preserve"> </w:t>
      </w:r>
      <w:r>
        <w:rPr>
          <w:color w:val="231F20"/>
        </w:rPr>
        <w:t>tracks</w:t>
      </w:r>
      <w:r>
        <w:rPr>
          <w:color w:val="231F20"/>
          <w:spacing w:val="-6"/>
        </w:rPr>
        <w:t xml:space="preserve"> </w:t>
      </w:r>
      <w:r>
        <w:rPr>
          <w:color w:val="231F20"/>
        </w:rPr>
        <w:t>can</w:t>
      </w:r>
      <w:r>
        <w:rPr>
          <w:color w:val="231F20"/>
          <w:spacing w:val="-7"/>
        </w:rPr>
        <w:t xml:space="preserve"> </w:t>
      </w:r>
      <w:r>
        <w:rPr>
          <w:color w:val="231F20"/>
        </w:rPr>
        <w:t>hamper</w:t>
      </w:r>
      <w:r>
        <w:rPr>
          <w:color w:val="231F20"/>
          <w:spacing w:val="-6"/>
        </w:rPr>
        <w:t xml:space="preserve"> </w:t>
      </w:r>
      <w:r>
        <w:rPr>
          <w:color w:val="231F20"/>
        </w:rPr>
        <w:t>habitat</w:t>
      </w:r>
      <w:r>
        <w:rPr>
          <w:color w:val="231F20"/>
          <w:spacing w:val="-6"/>
        </w:rPr>
        <w:t xml:space="preserve"> </w:t>
      </w:r>
      <w:r>
        <w:rPr>
          <w:color w:val="231F20"/>
        </w:rPr>
        <w:t>rehabilitation</w:t>
      </w:r>
      <w:r>
        <w:rPr>
          <w:color w:val="231F20"/>
          <w:spacing w:val="-6"/>
        </w:rPr>
        <w:t xml:space="preserve"> </w:t>
      </w:r>
      <w:r>
        <w:rPr>
          <w:color w:val="231F20"/>
        </w:rPr>
        <w:t>efforts</w:t>
      </w:r>
      <w:r>
        <w:rPr>
          <w:color w:val="231F20"/>
          <w:spacing w:val="-7"/>
        </w:rPr>
        <w:t xml:space="preserve"> </w:t>
      </w:r>
      <w:r>
        <w:rPr>
          <w:color w:val="231F20"/>
        </w:rPr>
        <w:t>(Map</w:t>
      </w:r>
      <w:r>
        <w:rPr>
          <w:color w:val="231F20"/>
          <w:spacing w:val="-7"/>
        </w:rPr>
        <w:t xml:space="preserve"> </w:t>
      </w:r>
      <w:r>
        <w:rPr>
          <w:color w:val="231F20"/>
        </w:rPr>
        <w:t>6).</w:t>
      </w:r>
    </w:p>
    <w:p w14:paraId="6E304480" w14:textId="77777777" w:rsidR="00907F50" w:rsidRDefault="00B8456D">
      <w:pPr>
        <w:pStyle w:val="BodyText"/>
        <w:spacing w:before="113" w:line="235" w:lineRule="auto"/>
        <w:ind w:left="1417" w:right="1180"/>
      </w:pPr>
      <w:r>
        <w:rPr>
          <w:color w:val="231F20"/>
        </w:rPr>
        <w:t xml:space="preserve">The EPBC Regulations </w:t>
      </w:r>
      <w:r>
        <w:rPr>
          <w:color w:val="231F20"/>
          <w:spacing w:val="-3"/>
        </w:rPr>
        <w:t xml:space="preserve">(r.12.41 </w:t>
      </w:r>
      <w:r>
        <w:rPr>
          <w:color w:val="231F20"/>
        </w:rPr>
        <w:t>to 12.44) prohibit use of vehicles other than on designated access</w:t>
      </w:r>
      <w:r>
        <w:rPr>
          <w:color w:val="231F20"/>
          <w:spacing w:val="-4"/>
        </w:rPr>
        <w:t xml:space="preserve"> </w:t>
      </w:r>
      <w:r>
        <w:rPr>
          <w:color w:val="231F20"/>
        </w:rPr>
        <w:t>roads,</w:t>
      </w:r>
      <w:r>
        <w:rPr>
          <w:color w:val="231F20"/>
          <w:spacing w:val="-5"/>
        </w:rPr>
        <w:t xml:space="preserve"> </w:t>
      </w:r>
      <w:proofErr w:type="gramStart"/>
      <w:r>
        <w:rPr>
          <w:color w:val="231F20"/>
        </w:rPr>
        <w:t>tracks</w:t>
      </w:r>
      <w:proofErr w:type="gramEnd"/>
      <w:r>
        <w:rPr>
          <w:color w:val="231F20"/>
          <w:spacing w:val="-3"/>
        </w:rPr>
        <w:t xml:space="preserve"> </w:t>
      </w:r>
      <w:r>
        <w:rPr>
          <w:color w:val="231F20"/>
        </w:rPr>
        <w:t>and</w:t>
      </w:r>
      <w:r>
        <w:rPr>
          <w:color w:val="231F20"/>
          <w:spacing w:val="-4"/>
        </w:rPr>
        <w:t xml:space="preserve"> </w:t>
      </w:r>
      <w:r>
        <w:rPr>
          <w:color w:val="231F20"/>
        </w:rPr>
        <w:t>parking</w:t>
      </w:r>
      <w:r>
        <w:rPr>
          <w:color w:val="231F20"/>
          <w:spacing w:val="-4"/>
        </w:rPr>
        <w:t xml:space="preserve"> </w:t>
      </w:r>
      <w:r>
        <w:rPr>
          <w:color w:val="231F20"/>
        </w:rPr>
        <w:t>areas,</w:t>
      </w:r>
      <w:r>
        <w:rPr>
          <w:color w:val="231F20"/>
          <w:spacing w:val="-4"/>
        </w:rPr>
        <w:t xml:space="preserve"> </w:t>
      </w:r>
      <w:r>
        <w:rPr>
          <w:color w:val="231F20"/>
        </w:rPr>
        <w:t>and</w:t>
      </w:r>
      <w:r>
        <w:rPr>
          <w:color w:val="231F20"/>
          <w:spacing w:val="-4"/>
        </w:rPr>
        <w:t xml:space="preserve"> </w:t>
      </w:r>
      <w:r>
        <w:rPr>
          <w:color w:val="231F20"/>
        </w:rPr>
        <w:t>allow</w:t>
      </w:r>
      <w:r>
        <w:rPr>
          <w:color w:val="231F20"/>
          <w:spacing w:val="-3"/>
        </w:rPr>
        <w:t xml:space="preserve"> </w:t>
      </w:r>
      <w:r>
        <w:rPr>
          <w:color w:val="231F20"/>
        </w:rPr>
        <w:t>the</w:t>
      </w:r>
      <w:r>
        <w:rPr>
          <w:color w:val="231F20"/>
          <w:spacing w:val="-4"/>
        </w:rPr>
        <w:t xml:space="preserve"> </w:t>
      </w:r>
      <w:r>
        <w:rPr>
          <w:color w:val="231F20"/>
        </w:rPr>
        <w:t>Director</w:t>
      </w:r>
      <w:r>
        <w:rPr>
          <w:color w:val="231F20"/>
          <w:spacing w:val="-5"/>
        </w:rPr>
        <w:t xml:space="preserve"> </w:t>
      </w:r>
      <w:r>
        <w:rPr>
          <w:color w:val="231F20"/>
        </w:rPr>
        <w:t>to</w:t>
      </w:r>
      <w:r>
        <w:rPr>
          <w:color w:val="231F20"/>
          <w:spacing w:val="-4"/>
        </w:rPr>
        <w:t xml:space="preserve"> </w:t>
      </w:r>
      <w:r>
        <w:rPr>
          <w:color w:val="231F20"/>
        </w:rPr>
        <w:t>control</w:t>
      </w:r>
      <w:r>
        <w:rPr>
          <w:color w:val="231F20"/>
          <w:spacing w:val="-5"/>
        </w:rPr>
        <w:t xml:space="preserve"> </w:t>
      </w:r>
      <w:r>
        <w:rPr>
          <w:color w:val="231F20"/>
        </w:rPr>
        <w:t>the</w:t>
      </w:r>
      <w:r>
        <w:rPr>
          <w:color w:val="231F20"/>
          <w:spacing w:val="-3"/>
        </w:rPr>
        <w:t xml:space="preserve"> </w:t>
      </w:r>
      <w:r>
        <w:rPr>
          <w:color w:val="231F20"/>
        </w:rPr>
        <w:t>use</w:t>
      </w:r>
      <w:r>
        <w:rPr>
          <w:color w:val="231F20"/>
          <w:spacing w:val="-4"/>
        </w:rPr>
        <w:t xml:space="preserve"> </w:t>
      </w:r>
      <w:r>
        <w:rPr>
          <w:color w:val="231F20"/>
        </w:rPr>
        <w:t>of</w:t>
      </w:r>
      <w:r>
        <w:rPr>
          <w:color w:val="231F20"/>
          <w:spacing w:val="-4"/>
        </w:rPr>
        <w:t xml:space="preserve"> </w:t>
      </w:r>
      <w:r>
        <w:rPr>
          <w:color w:val="231F20"/>
        </w:rPr>
        <w:t>vehicles (or</w:t>
      </w:r>
      <w:r>
        <w:rPr>
          <w:color w:val="231F20"/>
          <w:spacing w:val="-3"/>
        </w:rPr>
        <w:t xml:space="preserve"> </w:t>
      </w:r>
      <w:r>
        <w:rPr>
          <w:color w:val="231F20"/>
        </w:rPr>
        <w:t>classes</w:t>
      </w:r>
      <w:r>
        <w:rPr>
          <w:color w:val="231F20"/>
          <w:spacing w:val="-3"/>
        </w:rPr>
        <w:t xml:space="preserve"> </w:t>
      </w:r>
      <w:r>
        <w:rPr>
          <w:color w:val="231F20"/>
        </w:rPr>
        <w:t>of</w:t>
      </w:r>
      <w:r>
        <w:rPr>
          <w:color w:val="231F20"/>
          <w:spacing w:val="-3"/>
        </w:rPr>
        <w:t xml:space="preserve"> </w:t>
      </w:r>
      <w:r>
        <w:rPr>
          <w:color w:val="231F20"/>
        </w:rPr>
        <w:t>vehicles)</w:t>
      </w:r>
      <w:r>
        <w:rPr>
          <w:color w:val="231F20"/>
          <w:spacing w:val="-3"/>
        </w:rPr>
        <w:t xml:space="preserve"> </w:t>
      </w:r>
      <w:r>
        <w:rPr>
          <w:color w:val="231F20"/>
        </w:rPr>
        <w:t>on</w:t>
      </w:r>
      <w:r>
        <w:rPr>
          <w:color w:val="231F20"/>
          <w:spacing w:val="-4"/>
        </w:rPr>
        <w:t xml:space="preserve"> </w:t>
      </w:r>
      <w:r>
        <w:rPr>
          <w:color w:val="231F20"/>
        </w:rPr>
        <w:t>public</w:t>
      </w:r>
      <w:r>
        <w:rPr>
          <w:color w:val="231F20"/>
          <w:spacing w:val="-2"/>
        </w:rPr>
        <w:t xml:space="preserve"> </w:t>
      </w:r>
      <w:r>
        <w:rPr>
          <w:color w:val="231F20"/>
        </w:rPr>
        <w:t>access</w:t>
      </w:r>
      <w:r>
        <w:rPr>
          <w:color w:val="231F20"/>
          <w:spacing w:val="-2"/>
        </w:rPr>
        <w:t xml:space="preserve"> </w:t>
      </w:r>
      <w:r>
        <w:rPr>
          <w:color w:val="231F20"/>
        </w:rPr>
        <w:t>roads</w:t>
      </w:r>
      <w:r>
        <w:rPr>
          <w:color w:val="231F20"/>
          <w:spacing w:val="-3"/>
        </w:rPr>
        <w:t xml:space="preserve"> </w:t>
      </w:r>
      <w:r>
        <w:rPr>
          <w:color w:val="231F20"/>
        </w:rPr>
        <w:t>and</w:t>
      </w:r>
      <w:r>
        <w:rPr>
          <w:color w:val="231F20"/>
          <w:spacing w:val="-3"/>
        </w:rPr>
        <w:t xml:space="preserve"> </w:t>
      </w:r>
      <w:r>
        <w:rPr>
          <w:color w:val="231F20"/>
        </w:rPr>
        <w:t>tracks,</w:t>
      </w:r>
      <w:r>
        <w:rPr>
          <w:color w:val="231F20"/>
          <w:spacing w:val="-2"/>
        </w:rPr>
        <w:t xml:space="preserve"> </w:t>
      </w:r>
      <w:r>
        <w:rPr>
          <w:color w:val="231F20"/>
        </w:rPr>
        <w:t>including</w:t>
      </w:r>
      <w:r>
        <w:rPr>
          <w:color w:val="231F20"/>
          <w:spacing w:val="-2"/>
        </w:rPr>
        <w:t xml:space="preserve"> </w:t>
      </w:r>
      <w:r>
        <w:rPr>
          <w:color w:val="231F20"/>
        </w:rPr>
        <w:t>setting</w:t>
      </w:r>
      <w:r>
        <w:rPr>
          <w:color w:val="231F20"/>
          <w:spacing w:val="-4"/>
        </w:rPr>
        <w:t xml:space="preserve"> </w:t>
      </w:r>
      <w:r>
        <w:rPr>
          <w:color w:val="231F20"/>
        </w:rPr>
        <w:t>speed</w:t>
      </w:r>
      <w:r>
        <w:rPr>
          <w:color w:val="231F20"/>
          <w:spacing w:val="-2"/>
        </w:rPr>
        <w:t xml:space="preserve"> </w:t>
      </w:r>
      <w:r>
        <w:rPr>
          <w:color w:val="231F20"/>
        </w:rPr>
        <w:t>limits.</w:t>
      </w:r>
    </w:p>
    <w:p w14:paraId="4CC0C3AE" w14:textId="77777777" w:rsidR="00907F50" w:rsidRDefault="00B8456D">
      <w:pPr>
        <w:pStyle w:val="BodyText"/>
        <w:spacing w:before="115" w:line="235" w:lineRule="auto"/>
        <w:ind w:left="1417" w:right="1636"/>
      </w:pPr>
      <w:r>
        <w:rPr>
          <w:color w:val="231F20"/>
        </w:rPr>
        <w:t>The EPBC Regulations (r.12.55) prohibit walking or riding off designated vehicle access roads and tracks, or designated walking tracks.</w:t>
      </w:r>
    </w:p>
    <w:p w14:paraId="1A1FDAAE" w14:textId="77777777" w:rsidR="00907F50" w:rsidRDefault="00B8456D">
      <w:pPr>
        <w:pStyle w:val="BodyText"/>
        <w:spacing w:before="115" w:line="235" w:lineRule="auto"/>
        <w:ind w:left="1417" w:right="1680"/>
      </w:pPr>
      <w:r>
        <w:rPr>
          <w:color w:val="231F20"/>
        </w:rPr>
        <w:t>The Director may prohibit or restrict access to all or part of a Commonwealth reserve (r.12.23).</w:t>
      </w:r>
    </w:p>
    <w:p w14:paraId="53151156" w14:textId="77777777" w:rsidR="00907F50" w:rsidRDefault="00B8456D">
      <w:pPr>
        <w:spacing w:before="111"/>
        <w:ind w:left="1417"/>
        <w:rPr>
          <w:rFonts w:ascii="Calibri"/>
          <w:b/>
          <w:sz w:val="20"/>
        </w:rPr>
      </w:pPr>
      <w:r>
        <w:rPr>
          <w:rFonts w:ascii="Calibri"/>
          <w:b/>
          <w:color w:val="231F20"/>
          <w:sz w:val="20"/>
        </w:rPr>
        <w:t>Issues</w:t>
      </w:r>
    </w:p>
    <w:p w14:paraId="6A46FF0F" w14:textId="77777777" w:rsidR="00907F50" w:rsidRDefault="00B8456D">
      <w:pPr>
        <w:pStyle w:val="ListParagraph"/>
        <w:numPr>
          <w:ilvl w:val="1"/>
          <w:numId w:val="24"/>
        </w:numPr>
        <w:tabs>
          <w:tab w:val="left" w:pos="1701"/>
        </w:tabs>
        <w:spacing w:before="113" w:line="235" w:lineRule="auto"/>
        <w:ind w:right="1422" w:hanging="283"/>
        <w:rPr>
          <w:sz w:val="20"/>
        </w:rPr>
      </w:pPr>
      <w:r>
        <w:rPr>
          <w:color w:val="231F20"/>
          <w:sz w:val="20"/>
        </w:rPr>
        <w:t>Some</w:t>
      </w:r>
      <w:r>
        <w:rPr>
          <w:color w:val="231F20"/>
          <w:spacing w:val="-4"/>
          <w:sz w:val="20"/>
        </w:rPr>
        <w:t xml:space="preserve"> </w:t>
      </w:r>
      <w:r>
        <w:rPr>
          <w:color w:val="231F20"/>
          <w:sz w:val="20"/>
        </w:rPr>
        <w:t>sections</w:t>
      </w:r>
      <w:r>
        <w:rPr>
          <w:color w:val="231F20"/>
          <w:spacing w:val="-3"/>
          <w:sz w:val="20"/>
        </w:rPr>
        <w:t xml:space="preserve"> </w:t>
      </w:r>
      <w:r>
        <w:rPr>
          <w:color w:val="231F20"/>
          <w:sz w:val="20"/>
        </w:rPr>
        <w:t>of</w:t>
      </w:r>
      <w:r>
        <w:rPr>
          <w:color w:val="231F20"/>
          <w:spacing w:val="-5"/>
          <w:sz w:val="20"/>
        </w:rPr>
        <w:t xml:space="preserve"> </w:t>
      </w:r>
      <w:r>
        <w:rPr>
          <w:color w:val="231F20"/>
          <w:sz w:val="20"/>
        </w:rPr>
        <w:t>track</w:t>
      </w:r>
      <w:r>
        <w:rPr>
          <w:color w:val="231F20"/>
          <w:spacing w:val="-3"/>
          <w:sz w:val="20"/>
        </w:rPr>
        <w:t xml:space="preserve"> </w:t>
      </w:r>
      <w:r>
        <w:rPr>
          <w:color w:val="231F20"/>
          <w:sz w:val="20"/>
        </w:rPr>
        <w:t>may</w:t>
      </w:r>
      <w:r>
        <w:rPr>
          <w:color w:val="231F20"/>
          <w:spacing w:val="-4"/>
          <w:sz w:val="20"/>
        </w:rPr>
        <w:t xml:space="preserve"> </w:t>
      </w:r>
      <w:r>
        <w:rPr>
          <w:color w:val="231F20"/>
          <w:sz w:val="20"/>
        </w:rPr>
        <w:t>become</w:t>
      </w:r>
      <w:r>
        <w:rPr>
          <w:color w:val="231F20"/>
          <w:spacing w:val="-4"/>
          <w:sz w:val="20"/>
        </w:rPr>
        <w:t xml:space="preserve"> </w:t>
      </w:r>
      <w:r>
        <w:rPr>
          <w:color w:val="231F20"/>
          <w:sz w:val="20"/>
        </w:rPr>
        <w:t>slippery</w:t>
      </w:r>
      <w:r>
        <w:rPr>
          <w:color w:val="231F20"/>
          <w:spacing w:val="-4"/>
          <w:sz w:val="20"/>
        </w:rPr>
        <w:t xml:space="preserve"> </w:t>
      </w:r>
      <w:r>
        <w:rPr>
          <w:color w:val="231F20"/>
          <w:sz w:val="20"/>
        </w:rPr>
        <w:t>and</w:t>
      </w:r>
      <w:r>
        <w:rPr>
          <w:color w:val="231F20"/>
          <w:spacing w:val="-3"/>
          <w:sz w:val="20"/>
        </w:rPr>
        <w:t xml:space="preserve"> </w:t>
      </w:r>
      <w:r>
        <w:rPr>
          <w:color w:val="231F20"/>
          <w:sz w:val="20"/>
        </w:rPr>
        <w:t>difficult</w:t>
      </w:r>
      <w:r>
        <w:rPr>
          <w:color w:val="231F20"/>
          <w:spacing w:val="-4"/>
          <w:sz w:val="20"/>
        </w:rPr>
        <w:t xml:space="preserve"> </w:t>
      </w:r>
      <w:r>
        <w:rPr>
          <w:color w:val="231F20"/>
          <w:sz w:val="20"/>
        </w:rPr>
        <w:t>to</w:t>
      </w:r>
      <w:r>
        <w:rPr>
          <w:color w:val="231F20"/>
          <w:spacing w:val="-4"/>
          <w:sz w:val="20"/>
        </w:rPr>
        <w:t xml:space="preserve"> </w:t>
      </w:r>
      <w:r>
        <w:rPr>
          <w:color w:val="231F20"/>
          <w:sz w:val="20"/>
        </w:rPr>
        <w:t>negotiate</w:t>
      </w:r>
      <w:r>
        <w:rPr>
          <w:color w:val="231F20"/>
          <w:spacing w:val="-5"/>
          <w:sz w:val="20"/>
        </w:rPr>
        <w:t xml:space="preserve"> </w:t>
      </w:r>
      <w:r>
        <w:rPr>
          <w:color w:val="231F20"/>
          <w:sz w:val="20"/>
        </w:rPr>
        <w:t>during</w:t>
      </w:r>
      <w:r>
        <w:rPr>
          <w:color w:val="231F20"/>
          <w:spacing w:val="-3"/>
          <w:sz w:val="20"/>
        </w:rPr>
        <w:t xml:space="preserve"> </w:t>
      </w:r>
      <w:r>
        <w:rPr>
          <w:color w:val="231F20"/>
          <w:sz w:val="20"/>
        </w:rPr>
        <w:t xml:space="preserve">extreme </w:t>
      </w:r>
      <w:r>
        <w:rPr>
          <w:color w:val="231F20"/>
          <w:spacing w:val="-4"/>
          <w:sz w:val="20"/>
        </w:rPr>
        <w:t>weather.</w:t>
      </w:r>
    </w:p>
    <w:p w14:paraId="40B3D517" w14:textId="77777777" w:rsidR="00907F50" w:rsidRDefault="00B8456D">
      <w:pPr>
        <w:pStyle w:val="ListParagraph"/>
        <w:numPr>
          <w:ilvl w:val="1"/>
          <w:numId w:val="24"/>
        </w:numPr>
        <w:tabs>
          <w:tab w:val="left" w:pos="1701"/>
        </w:tabs>
        <w:spacing w:before="59" w:line="235" w:lineRule="auto"/>
        <w:ind w:right="1331" w:hanging="283"/>
        <w:rPr>
          <w:sz w:val="20"/>
        </w:rPr>
      </w:pPr>
      <w:r>
        <w:rPr>
          <w:color w:val="231F20"/>
          <w:sz w:val="20"/>
        </w:rPr>
        <w:t>There</w:t>
      </w:r>
      <w:r>
        <w:rPr>
          <w:color w:val="231F20"/>
          <w:spacing w:val="-4"/>
          <w:sz w:val="20"/>
        </w:rPr>
        <w:t xml:space="preserve"> </w:t>
      </w:r>
      <w:r>
        <w:rPr>
          <w:color w:val="231F20"/>
          <w:sz w:val="20"/>
        </w:rPr>
        <w:t>are</w:t>
      </w:r>
      <w:r>
        <w:rPr>
          <w:color w:val="231F20"/>
          <w:spacing w:val="-3"/>
          <w:sz w:val="20"/>
        </w:rPr>
        <w:t xml:space="preserve"> </w:t>
      </w:r>
      <w:r>
        <w:rPr>
          <w:color w:val="231F20"/>
          <w:sz w:val="20"/>
        </w:rPr>
        <w:t>many</w:t>
      </w:r>
      <w:r>
        <w:rPr>
          <w:color w:val="231F20"/>
          <w:spacing w:val="-3"/>
          <w:sz w:val="20"/>
        </w:rPr>
        <w:t xml:space="preserve"> </w:t>
      </w:r>
      <w:r>
        <w:rPr>
          <w:color w:val="231F20"/>
          <w:sz w:val="20"/>
        </w:rPr>
        <w:t>steep</w:t>
      </w:r>
      <w:r>
        <w:rPr>
          <w:color w:val="231F20"/>
          <w:spacing w:val="-3"/>
          <w:sz w:val="20"/>
        </w:rPr>
        <w:t xml:space="preserve"> </w:t>
      </w:r>
      <w:r>
        <w:rPr>
          <w:color w:val="231F20"/>
          <w:sz w:val="20"/>
        </w:rPr>
        <w:t>and</w:t>
      </w:r>
      <w:r>
        <w:rPr>
          <w:color w:val="231F20"/>
          <w:spacing w:val="-2"/>
          <w:sz w:val="20"/>
        </w:rPr>
        <w:t xml:space="preserve"> </w:t>
      </w:r>
      <w:r>
        <w:rPr>
          <w:color w:val="231F20"/>
          <w:sz w:val="20"/>
        </w:rPr>
        <w:t>rugged</w:t>
      </w:r>
      <w:r>
        <w:rPr>
          <w:color w:val="231F20"/>
          <w:spacing w:val="-4"/>
          <w:sz w:val="20"/>
        </w:rPr>
        <w:t xml:space="preserve"> </w:t>
      </w:r>
      <w:r>
        <w:rPr>
          <w:color w:val="231F20"/>
          <w:sz w:val="20"/>
        </w:rPr>
        <w:t>parts</w:t>
      </w:r>
      <w:r>
        <w:rPr>
          <w:color w:val="231F20"/>
          <w:spacing w:val="-2"/>
          <w:sz w:val="20"/>
        </w:rPr>
        <w:t xml:space="preserve"> </w:t>
      </w:r>
      <w:r>
        <w:rPr>
          <w:color w:val="231F20"/>
          <w:sz w:val="20"/>
        </w:rPr>
        <w:t>of</w:t>
      </w:r>
      <w:r>
        <w:rPr>
          <w:color w:val="231F20"/>
          <w:spacing w:val="-4"/>
          <w:sz w:val="20"/>
        </w:rPr>
        <w:t xml:space="preserve"> </w:t>
      </w:r>
      <w:r>
        <w:rPr>
          <w:color w:val="231F20"/>
          <w:sz w:val="20"/>
        </w:rPr>
        <w:t>the</w:t>
      </w:r>
      <w:r>
        <w:rPr>
          <w:color w:val="231F20"/>
          <w:spacing w:val="-2"/>
          <w:sz w:val="20"/>
        </w:rPr>
        <w:t xml:space="preserve"> </w:t>
      </w:r>
      <w:r>
        <w:rPr>
          <w:color w:val="231F20"/>
          <w:sz w:val="20"/>
        </w:rPr>
        <w:t>park</w:t>
      </w:r>
      <w:r>
        <w:rPr>
          <w:color w:val="231F20"/>
          <w:spacing w:val="-2"/>
          <w:sz w:val="20"/>
        </w:rPr>
        <w:t xml:space="preserve"> </w:t>
      </w:r>
      <w:r>
        <w:rPr>
          <w:color w:val="231F20"/>
          <w:sz w:val="20"/>
        </w:rPr>
        <w:t>and</w:t>
      </w:r>
      <w:r>
        <w:rPr>
          <w:color w:val="231F20"/>
          <w:spacing w:val="-3"/>
          <w:sz w:val="20"/>
        </w:rPr>
        <w:t xml:space="preserve"> </w:t>
      </w:r>
      <w:r>
        <w:rPr>
          <w:color w:val="231F20"/>
          <w:sz w:val="20"/>
        </w:rPr>
        <w:t>botanic</w:t>
      </w:r>
      <w:r>
        <w:rPr>
          <w:color w:val="231F20"/>
          <w:spacing w:val="-2"/>
          <w:sz w:val="20"/>
        </w:rPr>
        <w:t xml:space="preserve"> </w:t>
      </w:r>
      <w:r>
        <w:rPr>
          <w:color w:val="231F20"/>
          <w:sz w:val="20"/>
        </w:rPr>
        <w:t>garden</w:t>
      </w:r>
      <w:r>
        <w:rPr>
          <w:color w:val="231F20"/>
          <w:spacing w:val="-3"/>
          <w:sz w:val="20"/>
        </w:rPr>
        <w:t xml:space="preserve"> </w:t>
      </w:r>
      <w:r>
        <w:rPr>
          <w:color w:val="231F20"/>
          <w:sz w:val="20"/>
        </w:rPr>
        <w:t>inaccessible</w:t>
      </w:r>
      <w:r>
        <w:rPr>
          <w:color w:val="231F20"/>
          <w:spacing w:val="-2"/>
          <w:sz w:val="20"/>
        </w:rPr>
        <w:t xml:space="preserve"> </w:t>
      </w:r>
      <w:r>
        <w:rPr>
          <w:color w:val="231F20"/>
          <w:spacing w:val="-3"/>
          <w:sz w:val="20"/>
        </w:rPr>
        <w:t xml:space="preserve">for </w:t>
      </w:r>
      <w:r>
        <w:rPr>
          <w:color w:val="231F20"/>
          <w:sz w:val="20"/>
        </w:rPr>
        <w:t>people</w:t>
      </w:r>
      <w:r>
        <w:rPr>
          <w:color w:val="231F20"/>
          <w:spacing w:val="-3"/>
          <w:sz w:val="20"/>
        </w:rPr>
        <w:t xml:space="preserve"> </w:t>
      </w:r>
      <w:r>
        <w:rPr>
          <w:color w:val="231F20"/>
          <w:sz w:val="20"/>
        </w:rPr>
        <w:t>with</w:t>
      </w:r>
      <w:r>
        <w:rPr>
          <w:color w:val="231F20"/>
          <w:spacing w:val="-3"/>
          <w:sz w:val="20"/>
        </w:rPr>
        <w:t xml:space="preserve"> </w:t>
      </w:r>
      <w:r>
        <w:rPr>
          <w:color w:val="231F20"/>
          <w:sz w:val="20"/>
        </w:rPr>
        <w:t>disabilities.</w:t>
      </w:r>
      <w:r>
        <w:rPr>
          <w:color w:val="231F20"/>
          <w:spacing w:val="-2"/>
          <w:sz w:val="20"/>
        </w:rPr>
        <w:t xml:space="preserve"> </w:t>
      </w:r>
      <w:r>
        <w:rPr>
          <w:color w:val="231F20"/>
          <w:sz w:val="20"/>
        </w:rPr>
        <w:t>There</w:t>
      </w:r>
      <w:r>
        <w:rPr>
          <w:color w:val="231F20"/>
          <w:spacing w:val="-4"/>
          <w:sz w:val="20"/>
        </w:rPr>
        <w:t xml:space="preserve"> </w:t>
      </w:r>
      <w:r>
        <w:rPr>
          <w:color w:val="231F20"/>
          <w:sz w:val="20"/>
        </w:rPr>
        <w:t>are</w:t>
      </w:r>
      <w:r>
        <w:rPr>
          <w:color w:val="231F20"/>
          <w:spacing w:val="-3"/>
          <w:sz w:val="20"/>
        </w:rPr>
        <w:t xml:space="preserve"> </w:t>
      </w:r>
      <w:r>
        <w:rPr>
          <w:color w:val="231F20"/>
          <w:sz w:val="20"/>
        </w:rPr>
        <w:t>some</w:t>
      </w:r>
      <w:r>
        <w:rPr>
          <w:color w:val="231F20"/>
          <w:spacing w:val="-3"/>
          <w:sz w:val="20"/>
        </w:rPr>
        <w:t xml:space="preserve"> </w:t>
      </w:r>
      <w:r>
        <w:rPr>
          <w:color w:val="231F20"/>
          <w:sz w:val="20"/>
        </w:rPr>
        <w:t>sections</w:t>
      </w:r>
      <w:r>
        <w:rPr>
          <w:color w:val="231F20"/>
          <w:spacing w:val="-2"/>
          <w:sz w:val="20"/>
        </w:rPr>
        <w:t xml:space="preserve"> </w:t>
      </w:r>
      <w:r>
        <w:rPr>
          <w:color w:val="231F20"/>
          <w:sz w:val="20"/>
        </w:rPr>
        <w:t>of</w:t>
      </w:r>
      <w:r>
        <w:rPr>
          <w:color w:val="231F20"/>
          <w:spacing w:val="-4"/>
          <w:sz w:val="20"/>
        </w:rPr>
        <w:t xml:space="preserve"> </w:t>
      </w:r>
      <w:r>
        <w:rPr>
          <w:color w:val="231F20"/>
          <w:sz w:val="20"/>
        </w:rPr>
        <w:t>track</w:t>
      </w:r>
      <w:r>
        <w:rPr>
          <w:color w:val="231F20"/>
          <w:spacing w:val="-2"/>
          <w:sz w:val="20"/>
        </w:rPr>
        <w:t xml:space="preserve"> </w:t>
      </w:r>
      <w:r>
        <w:rPr>
          <w:color w:val="231F20"/>
          <w:sz w:val="20"/>
        </w:rPr>
        <w:t>at</w:t>
      </w:r>
      <w:r>
        <w:rPr>
          <w:color w:val="231F20"/>
          <w:spacing w:val="-3"/>
          <w:sz w:val="20"/>
        </w:rPr>
        <w:t xml:space="preserve"> </w:t>
      </w:r>
      <w:r>
        <w:rPr>
          <w:color w:val="231F20"/>
          <w:sz w:val="20"/>
        </w:rPr>
        <w:t>Mount</w:t>
      </w:r>
      <w:r>
        <w:rPr>
          <w:color w:val="231F20"/>
          <w:spacing w:val="-2"/>
          <w:sz w:val="20"/>
        </w:rPr>
        <w:t xml:space="preserve"> </w:t>
      </w:r>
      <w:r>
        <w:rPr>
          <w:color w:val="231F20"/>
          <w:sz w:val="20"/>
        </w:rPr>
        <w:t>Pitt,</w:t>
      </w:r>
      <w:r>
        <w:rPr>
          <w:color w:val="231F20"/>
          <w:spacing w:val="-3"/>
          <w:sz w:val="20"/>
        </w:rPr>
        <w:t xml:space="preserve"> </w:t>
      </w:r>
      <w:r>
        <w:rPr>
          <w:color w:val="231F20"/>
          <w:sz w:val="20"/>
        </w:rPr>
        <w:t>Captain</w:t>
      </w:r>
      <w:r>
        <w:rPr>
          <w:color w:val="231F20"/>
          <w:spacing w:val="-2"/>
          <w:sz w:val="20"/>
        </w:rPr>
        <w:t xml:space="preserve"> </w:t>
      </w:r>
      <w:r>
        <w:rPr>
          <w:color w:val="231F20"/>
          <w:sz w:val="20"/>
        </w:rPr>
        <w:t>Cook</w:t>
      </w:r>
    </w:p>
    <w:p w14:paraId="4E02A9BF" w14:textId="77777777" w:rsidR="00907F50" w:rsidRDefault="00907F50">
      <w:pPr>
        <w:spacing w:line="235" w:lineRule="auto"/>
        <w:rPr>
          <w:sz w:val="20"/>
        </w:rPr>
        <w:sectPr w:rsidR="00907F50">
          <w:pgSz w:w="9980" w:h="14180"/>
          <w:pgMar w:top="1320" w:right="0" w:bottom="760" w:left="0" w:header="0" w:footer="565" w:gutter="0"/>
          <w:cols w:space="720"/>
        </w:sectPr>
      </w:pPr>
    </w:p>
    <w:p w14:paraId="5736EEC9" w14:textId="77777777" w:rsidR="00907F50" w:rsidRDefault="00B8456D">
      <w:pPr>
        <w:pStyle w:val="BodyText"/>
        <w:spacing w:before="47" w:line="235" w:lineRule="auto"/>
        <w:ind w:left="1700" w:right="1373"/>
      </w:pPr>
      <w:r>
        <w:rPr>
          <w:color w:val="231F20"/>
        </w:rPr>
        <w:lastRenderedPageBreak/>
        <w:t xml:space="preserve">Lookout, Palm </w:t>
      </w:r>
      <w:proofErr w:type="gramStart"/>
      <w:r>
        <w:rPr>
          <w:color w:val="231F20"/>
        </w:rPr>
        <w:t>Glen</w:t>
      </w:r>
      <w:proofErr w:type="gramEnd"/>
      <w:r>
        <w:rPr>
          <w:color w:val="231F20"/>
        </w:rPr>
        <w:t xml:space="preserve"> and the botanic garden where ramps and grades provide limited access to assisted wheelchairs.</w:t>
      </w:r>
    </w:p>
    <w:p w14:paraId="71736C29" w14:textId="77777777" w:rsidR="00907F50" w:rsidRDefault="00B8456D">
      <w:pPr>
        <w:pStyle w:val="ListParagraph"/>
        <w:numPr>
          <w:ilvl w:val="1"/>
          <w:numId w:val="24"/>
        </w:numPr>
        <w:tabs>
          <w:tab w:val="left" w:pos="1701"/>
        </w:tabs>
        <w:spacing w:before="55"/>
        <w:ind w:hanging="283"/>
        <w:rPr>
          <w:sz w:val="20"/>
        </w:rPr>
      </w:pPr>
      <w:r>
        <w:rPr>
          <w:color w:val="231F20"/>
          <w:sz w:val="20"/>
        </w:rPr>
        <w:t>Most roads and tracks need to cater for multiple</w:t>
      </w:r>
      <w:r>
        <w:rPr>
          <w:color w:val="231F20"/>
          <w:spacing w:val="-9"/>
          <w:sz w:val="20"/>
        </w:rPr>
        <w:t xml:space="preserve"> </w:t>
      </w:r>
      <w:r>
        <w:rPr>
          <w:color w:val="231F20"/>
          <w:sz w:val="20"/>
        </w:rPr>
        <w:t>uses.</w:t>
      </w:r>
    </w:p>
    <w:p w14:paraId="7409443F" w14:textId="77777777" w:rsidR="00907F50" w:rsidRDefault="00B8456D">
      <w:pPr>
        <w:pStyle w:val="ListParagraph"/>
        <w:numPr>
          <w:ilvl w:val="1"/>
          <w:numId w:val="24"/>
        </w:numPr>
        <w:tabs>
          <w:tab w:val="left" w:pos="1701"/>
        </w:tabs>
        <w:spacing w:before="52"/>
        <w:ind w:hanging="283"/>
        <w:rPr>
          <w:sz w:val="20"/>
        </w:rPr>
      </w:pPr>
      <w:r>
        <w:rPr>
          <w:color w:val="231F20"/>
          <w:sz w:val="20"/>
        </w:rPr>
        <w:t>Phillip Island has specific safety</w:t>
      </w:r>
      <w:r>
        <w:rPr>
          <w:color w:val="231F20"/>
          <w:spacing w:val="-2"/>
          <w:sz w:val="20"/>
        </w:rPr>
        <w:t xml:space="preserve"> </w:t>
      </w:r>
      <w:r>
        <w:rPr>
          <w:color w:val="231F20"/>
          <w:sz w:val="20"/>
        </w:rPr>
        <w:t>issues.</w:t>
      </w:r>
    </w:p>
    <w:p w14:paraId="228C1FB2" w14:textId="77777777" w:rsidR="00907F50" w:rsidRDefault="00907F50">
      <w:pPr>
        <w:pStyle w:val="BodyText"/>
        <w:spacing w:before="4"/>
        <w:rPr>
          <w:sz w:val="13"/>
        </w:rPr>
      </w:pPr>
    </w:p>
    <w:p w14:paraId="74A8BE69" w14:textId="77777777" w:rsidR="00907F50" w:rsidRDefault="00907F50">
      <w:pPr>
        <w:rPr>
          <w:sz w:val="13"/>
        </w:rPr>
        <w:sectPr w:rsidR="00907F50">
          <w:pgSz w:w="9980" w:h="14180"/>
          <w:pgMar w:top="1320" w:right="0" w:bottom="760" w:left="0" w:header="0" w:footer="565" w:gutter="0"/>
          <w:cols w:space="720"/>
        </w:sectPr>
      </w:pPr>
    </w:p>
    <w:p w14:paraId="089DBEAE" w14:textId="77777777" w:rsidR="00907F50" w:rsidRDefault="00B8456D">
      <w:pPr>
        <w:spacing w:before="60"/>
        <w:ind w:left="1417"/>
        <w:rPr>
          <w:rFonts w:ascii="Calibri"/>
          <w:b/>
          <w:i/>
          <w:sz w:val="20"/>
        </w:rPr>
      </w:pPr>
      <w:r>
        <w:rPr>
          <w:rFonts w:ascii="Calibri"/>
          <w:b/>
          <w:i/>
          <w:color w:val="231F20"/>
          <w:sz w:val="20"/>
        </w:rPr>
        <w:t>Prescriptions</w:t>
      </w:r>
    </w:p>
    <w:p w14:paraId="26A8C87E" w14:textId="77777777" w:rsidR="00907F50" w:rsidRDefault="00B8456D">
      <w:pPr>
        <w:pStyle w:val="ListParagraph"/>
        <w:numPr>
          <w:ilvl w:val="2"/>
          <w:numId w:val="22"/>
        </w:numPr>
        <w:tabs>
          <w:tab w:val="left" w:pos="2125"/>
          <w:tab w:val="left" w:pos="2126"/>
        </w:tabs>
        <w:spacing w:before="56" w:line="235" w:lineRule="auto"/>
        <w:ind w:right="40" w:hanging="708"/>
        <w:rPr>
          <w:color w:val="231F20"/>
          <w:sz w:val="20"/>
        </w:rPr>
      </w:pPr>
      <w:r>
        <w:rPr>
          <w:color w:val="231F20"/>
          <w:sz w:val="20"/>
        </w:rPr>
        <w:t xml:space="preserve">Commercial tour operators may be permitted or licenced to conduct </w:t>
      </w:r>
      <w:r>
        <w:rPr>
          <w:color w:val="231F20"/>
          <w:spacing w:val="-3"/>
          <w:sz w:val="20"/>
        </w:rPr>
        <w:t xml:space="preserve">four- </w:t>
      </w:r>
      <w:r>
        <w:rPr>
          <w:color w:val="231F20"/>
          <w:sz w:val="20"/>
        </w:rPr>
        <w:t xml:space="preserve">wheel-drive tours on vehicle access roads and vehicle access tracks in the Forestry Area that are not designated for public use. Four-wheel-drive tours may only be undertaken during suitable weather conditions, when tracks </w:t>
      </w:r>
      <w:proofErr w:type="gramStart"/>
      <w:r>
        <w:rPr>
          <w:color w:val="231F20"/>
          <w:sz w:val="20"/>
        </w:rPr>
        <w:t>are considered to be</w:t>
      </w:r>
      <w:proofErr w:type="gramEnd"/>
      <w:r>
        <w:rPr>
          <w:color w:val="231F20"/>
          <w:sz w:val="20"/>
        </w:rPr>
        <w:t xml:space="preserve"> capable of sustaining vehicle use, and where the activity does not</w:t>
      </w:r>
      <w:r>
        <w:rPr>
          <w:color w:val="231F20"/>
          <w:spacing w:val="-4"/>
          <w:sz w:val="20"/>
        </w:rPr>
        <w:t xml:space="preserve"> </w:t>
      </w:r>
      <w:r>
        <w:rPr>
          <w:color w:val="231F20"/>
          <w:sz w:val="20"/>
        </w:rPr>
        <w:t>result</w:t>
      </w:r>
      <w:r>
        <w:rPr>
          <w:color w:val="231F20"/>
          <w:spacing w:val="-5"/>
          <w:sz w:val="20"/>
        </w:rPr>
        <w:t xml:space="preserve"> </w:t>
      </w:r>
      <w:r>
        <w:rPr>
          <w:color w:val="231F20"/>
          <w:sz w:val="20"/>
        </w:rPr>
        <w:t>in</w:t>
      </w:r>
      <w:r>
        <w:rPr>
          <w:color w:val="231F20"/>
          <w:spacing w:val="-4"/>
          <w:sz w:val="20"/>
        </w:rPr>
        <w:t xml:space="preserve"> </w:t>
      </w:r>
      <w:r>
        <w:rPr>
          <w:color w:val="231F20"/>
          <w:sz w:val="20"/>
        </w:rPr>
        <w:t>accelerated</w:t>
      </w:r>
      <w:r>
        <w:rPr>
          <w:color w:val="231F20"/>
          <w:spacing w:val="-5"/>
          <w:sz w:val="20"/>
        </w:rPr>
        <w:t xml:space="preserve"> </w:t>
      </w:r>
      <w:r>
        <w:rPr>
          <w:color w:val="231F20"/>
          <w:sz w:val="20"/>
        </w:rPr>
        <w:t>erosion</w:t>
      </w:r>
      <w:r>
        <w:rPr>
          <w:color w:val="231F20"/>
          <w:spacing w:val="-5"/>
          <w:sz w:val="20"/>
        </w:rPr>
        <w:t xml:space="preserve"> </w:t>
      </w:r>
      <w:r>
        <w:rPr>
          <w:color w:val="231F20"/>
          <w:sz w:val="20"/>
        </w:rPr>
        <w:t>or</w:t>
      </w:r>
      <w:r>
        <w:rPr>
          <w:color w:val="231F20"/>
          <w:spacing w:val="-5"/>
          <w:sz w:val="20"/>
        </w:rPr>
        <w:t xml:space="preserve"> </w:t>
      </w:r>
      <w:r>
        <w:rPr>
          <w:color w:val="231F20"/>
          <w:sz w:val="20"/>
        </w:rPr>
        <w:t>structural</w:t>
      </w:r>
      <w:r>
        <w:rPr>
          <w:color w:val="231F20"/>
          <w:spacing w:val="-4"/>
          <w:sz w:val="20"/>
        </w:rPr>
        <w:t xml:space="preserve"> </w:t>
      </w:r>
      <w:r>
        <w:rPr>
          <w:color w:val="231F20"/>
          <w:sz w:val="20"/>
        </w:rPr>
        <w:t>damage</w:t>
      </w:r>
      <w:r>
        <w:rPr>
          <w:color w:val="231F20"/>
          <w:spacing w:val="-4"/>
          <w:sz w:val="20"/>
        </w:rPr>
        <w:t xml:space="preserve"> </w:t>
      </w:r>
      <w:r>
        <w:rPr>
          <w:color w:val="231F20"/>
          <w:sz w:val="20"/>
        </w:rPr>
        <w:t>to</w:t>
      </w:r>
      <w:r>
        <w:rPr>
          <w:color w:val="231F20"/>
          <w:spacing w:val="-5"/>
          <w:sz w:val="20"/>
        </w:rPr>
        <w:t xml:space="preserve"> </w:t>
      </w:r>
      <w:r>
        <w:rPr>
          <w:color w:val="231F20"/>
          <w:sz w:val="20"/>
        </w:rPr>
        <w:t>the</w:t>
      </w:r>
      <w:r>
        <w:rPr>
          <w:color w:val="231F20"/>
          <w:spacing w:val="-4"/>
          <w:sz w:val="20"/>
        </w:rPr>
        <w:t xml:space="preserve"> </w:t>
      </w:r>
      <w:r>
        <w:rPr>
          <w:color w:val="231F20"/>
          <w:sz w:val="20"/>
        </w:rPr>
        <w:t>roads</w:t>
      </w:r>
      <w:r>
        <w:rPr>
          <w:color w:val="231F20"/>
          <w:spacing w:val="-5"/>
          <w:sz w:val="20"/>
        </w:rPr>
        <w:t xml:space="preserve"> </w:t>
      </w:r>
      <w:r>
        <w:rPr>
          <w:color w:val="231F20"/>
          <w:sz w:val="20"/>
        </w:rPr>
        <w:t>and</w:t>
      </w:r>
      <w:r>
        <w:rPr>
          <w:color w:val="231F20"/>
          <w:spacing w:val="-4"/>
          <w:sz w:val="20"/>
        </w:rPr>
        <w:t xml:space="preserve"> </w:t>
      </w:r>
      <w:r>
        <w:rPr>
          <w:color w:val="231F20"/>
          <w:sz w:val="20"/>
        </w:rPr>
        <w:t>tracks</w:t>
      </w:r>
      <w:r>
        <w:rPr>
          <w:color w:val="231F20"/>
          <w:spacing w:val="-4"/>
          <w:sz w:val="20"/>
        </w:rPr>
        <w:t xml:space="preserve"> </w:t>
      </w:r>
      <w:r>
        <w:rPr>
          <w:color w:val="231F20"/>
          <w:sz w:val="20"/>
        </w:rPr>
        <w:t>in use.</w:t>
      </w:r>
    </w:p>
    <w:p w14:paraId="342054DA" w14:textId="77777777" w:rsidR="00907F50" w:rsidRDefault="00B8456D">
      <w:pPr>
        <w:pStyle w:val="ListParagraph"/>
        <w:numPr>
          <w:ilvl w:val="2"/>
          <w:numId w:val="22"/>
        </w:numPr>
        <w:tabs>
          <w:tab w:val="left" w:pos="2125"/>
          <w:tab w:val="left" w:pos="2126"/>
        </w:tabs>
        <w:ind w:hanging="708"/>
        <w:rPr>
          <w:color w:val="231F20"/>
          <w:sz w:val="20"/>
        </w:rPr>
      </w:pPr>
      <w:r>
        <w:rPr>
          <w:color w:val="231F20"/>
          <w:sz w:val="20"/>
        </w:rPr>
        <w:t>Commercial tour operators who require access to Phillip Island</w:t>
      </w:r>
      <w:r>
        <w:rPr>
          <w:color w:val="231F20"/>
          <w:spacing w:val="-22"/>
          <w:sz w:val="20"/>
        </w:rPr>
        <w:t xml:space="preserve"> </w:t>
      </w:r>
      <w:r>
        <w:rPr>
          <w:color w:val="231F20"/>
          <w:sz w:val="20"/>
        </w:rPr>
        <w:t>must:</w:t>
      </w:r>
    </w:p>
    <w:p w14:paraId="5764092F" w14:textId="77777777" w:rsidR="00907F50" w:rsidRDefault="00B8456D">
      <w:pPr>
        <w:pStyle w:val="ListParagraph"/>
        <w:numPr>
          <w:ilvl w:val="3"/>
          <w:numId w:val="22"/>
        </w:numPr>
        <w:tabs>
          <w:tab w:val="left" w:pos="2495"/>
        </w:tabs>
        <w:spacing w:before="85" w:line="235" w:lineRule="auto"/>
        <w:ind w:right="331"/>
        <w:rPr>
          <w:sz w:val="20"/>
        </w:rPr>
      </w:pPr>
      <w:r>
        <w:rPr>
          <w:color w:val="231F20"/>
          <w:sz w:val="20"/>
        </w:rPr>
        <w:t>provide safety management plans and standard operating procedures for</w:t>
      </w:r>
      <w:r>
        <w:rPr>
          <w:color w:val="231F20"/>
          <w:spacing w:val="-6"/>
          <w:sz w:val="20"/>
        </w:rPr>
        <w:t xml:space="preserve"> </w:t>
      </w:r>
      <w:r>
        <w:rPr>
          <w:color w:val="231F20"/>
          <w:sz w:val="20"/>
        </w:rPr>
        <w:t>tour</w:t>
      </w:r>
      <w:r>
        <w:rPr>
          <w:color w:val="231F20"/>
          <w:spacing w:val="-5"/>
          <w:sz w:val="20"/>
        </w:rPr>
        <w:t xml:space="preserve"> </w:t>
      </w:r>
      <w:r>
        <w:rPr>
          <w:color w:val="231F20"/>
          <w:sz w:val="20"/>
        </w:rPr>
        <w:t>operations</w:t>
      </w:r>
      <w:r>
        <w:rPr>
          <w:color w:val="231F20"/>
          <w:spacing w:val="-5"/>
          <w:sz w:val="20"/>
        </w:rPr>
        <w:t xml:space="preserve"> </w:t>
      </w:r>
      <w:r>
        <w:rPr>
          <w:color w:val="231F20"/>
          <w:sz w:val="20"/>
        </w:rPr>
        <w:t>on</w:t>
      </w:r>
      <w:r>
        <w:rPr>
          <w:color w:val="231F20"/>
          <w:spacing w:val="-5"/>
          <w:sz w:val="20"/>
        </w:rPr>
        <w:t xml:space="preserve"> </w:t>
      </w:r>
      <w:r>
        <w:rPr>
          <w:color w:val="231F20"/>
          <w:sz w:val="20"/>
        </w:rPr>
        <w:t>Phillip</w:t>
      </w:r>
      <w:r>
        <w:rPr>
          <w:color w:val="231F20"/>
          <w:spacing w:val="-4"/>
          <w:sz w:val="20"/>
        </w:rPr>
        <w:t xml:space="preserve"> </w:t>
      </w:r>
      <w:r>
        <w:rPr>
          <w:color w:val="231F20"/>
          <w:sz w:val="20"/>
        </w:rPr>
        <w:t>Island</w:t>
      </w:r>
      <w:r>
        <w:rPr>
          <w:color w:val="231F20"/>
          <w:spacing w:val="-6"/>
          <w:sz w:val="20"/>
        </w:rPr>
        <w:t xml:space="preserve"> </w:t>
      </w:r>
      <w:r>
        <w:rPr>
          <w:color w:val="231F20"/>
          <w:sz w:val="20"/>
        </w:rPr>
        <w:t>to</w:t>
      </w:r>
      <w:r>
        <w:rPr>
          <w:color w:val="231F20"/>
          <w:spacing w:val="-5"/>
          <w:sz w:val="20"/>
        </w:rPr>
        <w:t xml:space="preserve"> </w:t>
      </w:r>
      <w:r>
        <w:rPr>
          <w:color w:val="231F20"/>
          <w:sz w:val="20"/>
        </w:rPr>
        <w:t>the</w:t>
      </w:r>
      <w:r>
        <w:rPr>
          <w:color w:val="231F20"/>
          <w:spacing w:val="-4"/>
          <w:sz w:val="20"/>
        </w:rPr>
        <w:t xml:space="preserve"> </w:t>
      </w:r>
      <w:r>
        <w:rPr>
          <w:color w:val="231F20"/>
          <w:sz w:val="20"/>
        </w:rPr>
        <w:t>satisfaction</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Director</w:t>
      </w:r>
      <w:r>
        <w:rPr>
          <w:color w:val="231F20"/>
          <w:spacing w:val="-5"/>
          <w:sz w:val="20"/>
        </w:rPr>
        <w:t xml:space="preserve"> </w:t>
      </w:r>
      <w:r>
        <w:rPr>
          <w:color w:val="231F20"/>
          <w:sz w:val="20"/>
        </w:rPr>
        <w:t>of National</w:t>
      </w:r>
      <w:r>
        <w:rPr>
          <w:color w:val="231F20"/>
          <w:spacing w:val="-1"/>
          <w:sz w:val="20"/>
        </w:rPr>
        <w:t xml:space="preserve"> </w:t>
      </w:r>
      <w:r>
        <w:rPr>
          <w:color w:val="231F20"/>
          <w:sz w:val="20"/>
        </w:rPr>
        <w:t>Parks</w:t>
      </w:r>
    </w:p>
    <w:p w14:paraId="33C12FAF" w14:textId="77777777" w:rsidR="00907F50" w:rsidRDefault="00B8456D">
      <w:pPr>
        <w:pStyle w:val="ListParagraph"/>
        <w:numPr>
          <w:ilvl w:val="3"/>
          <w:numId w:val="22"/>
        </w:numPr>
        <w:tabs>
          <w:tab w:val="left" w:pos="2495"/>
        </w:tabs>
        <w:spacing w:line="235" w:lineRule="auto"/>
        <w:ind w:right="150"/>
        <w:rPr>
          <w:sz w:val="20"/>
        </w:rPr>
      </w:pPr>
      <w:r>
        <w:rPr>
          <w:color w:val="231F20"/>
          <w:sz w:val="20"/>
        </w:rPr>
        <w:t>have</w:t>
      </w:r>
      <w:r>
        <w:rPr>
          <w:color w:val="231F20"/>
          <w:spacing w:val="-5"/>
          <w:sz w:val="20"/>
        </w:rPr>
        <w:t xml:space="preserve"> </w:t>
      </w:r>
      <w:r>
        <w:rPr>
          <w:color w:val="231F20"/>
          <w:sz w:val="20"/>
        </w:rPr>
        <w:t>sufficient</w:t>
      </w:r>
      <w:r>
        <w:rPr>
          <w:color w:val="231F20"/>
          <w:spacing w:val="-3"/>
          <w:sz w:val="20"/>
        </w:rPr>
        <w:t xml:space="preserve"> </w:t>
      </w:r>
      <w:r>
        <w:rPr>
          <w:color w:val="231F20"/>
          <w:sz w:val="20"/>
        </w:rPr>
        <w:t>public</w:t>
      </w:r>
      <w:r>
        <w:rPr>
          <w:color w:val="231F20"/>
          <w:spacing w:val="-4"/>
          <w:sz w:val="20"/>
        </w:rPr>
        <w:t xml:space="preserve"> </w:t>
      </w:r>
      <w:r>
        <w:rPr>
          <w:color w:val="231F20"/>
          <w:sz w:val="20"/>
        </w:rPr>
        <w:t>liability</w:t>
      </w:r>
      <w:r>
        <w:rPr>
          <w:color w:val="231F20"/>
          <w:spacing w:val="-3"/>
          <w:sz w:val="20"/>
        </w:rPr>
        <w:t xml:space="preserve"> </w:t>
      </w:r>
      <w:r>
        <w:rPr>
          <w:color w:val="231F20"/>
          <w:sz w:val="20"/>
        </w:rPr>
        <w:t>insurance</w:t>
      </w:r>
      <w:r>
        <w:rPr>
          <w:color w:val="231F20"/>
          <w:spacing w:val="-4"/>
          <w:sz w:val="20"/>
        </w:rPr>
        <w:t xml:space="preserve"> </w:t>
      </w:r>
      <w:r>
        <w:rPr>
          <w:color w:val="231F20"/>
          <w:sz w:val="20"/>
        </w:rPr>
        <w:t>for</w:t>
      </w:r>
      <w:r>
        <w:rPr>
          <w:color w:val="231F20"/>
          <w:spacing w:val="-4"/>
          <w:sz w:val="20"/>
        </w:rPr>
        <w:t xml:space="preserve"> </w:t>
      </w:r>
      <w:r>
        <w:rPr>
          <w:color w:val="231F20"/>
          <w:sz w:val="20"/>
        </w:rPr>
        <w:t>the</w:t>
      </w:r>
      <w:r>
        <w:rPr>
          <w:color w:val="231F20"/>
          <w:spacing w:val="-4"/>
          <w:sz w:val="20"/>
        </w:rPr>
        <w:t xml:space="preserve"> </w:t>
      </w:r>
      <w:r>
        <w:rPr>
          <w:color w:val="231F20"/>
          <w:sz w:val="20"/>
        </w:rPr>
        <w:t>duration</w:t>
      </w:r>
      <w:r>
        <w:rPr>
          <w:color w:val="231F20"/>
          <w:spacing w:val="-3"/>
          <w:sz w:val="20"/>
        </w:rPr>
        <w:t xml:space="preserve"> </w:t>
      </w:r>
      <w:r>
        <w:rPr>
          <w:color w:val="231F20"/>
          <w:sz w:val="20"/>
        </w:rPr>
        <w:t>of</w:t>
      </w:r>
      <w:r>
        <w:rPr>
          <w:color w:val="231F20"/>
          <w:spacing w:val="-5"/>
          <w:sz w:val="20"/>
        </w:rPr>
        <w:t xml:space="preserve"> </w:t>
      </w:r>
      <w:r>
        <w:rPr>
          <w:color w:val="231F20"/>
          <w:sz w:val="20"/>
        </w:rPr>
        <w:t>their</w:t>
      </w:r>
      <w:r>
        <w:rPr>
          <w:color w:val="231F20"/>
          <w:spacing w:val="-3"/>
          <w:sz w:val="20"/>
        </w:rPr>
        <w:t xml:space="preserve"> </w:t>
      </w:r>
      <w:r>
        <w:rPr>
          <w:color w:val="231F20"/>
          <w:sz w:val="20"/>
        </w:rPr>
        <w:t>licence</w:t>
      </w:r>
      <w:r>
        <w:rPr>
          <w:color w:val="231F20"/>
          <w:spacing w:val="-4"/>
          <w:sz w:val="20"/>
        </w:rPr>
        <w:t xml:space="preserve"> </w:t>
      </w:r>
      <w:r>
        <w:rPr>
          <w:color w:val="231F20"/>
          <w:sz w:val="20"/>
        </w:rPr>
        <w:t>or permit</w:t>
      </w:r>
    </w:p>
    <w:p w14:paraId="154F1DB9" w14:textId="77777777" w:rsidR="00907F50" w:rsidRDefault="00B8456D">
      <w:pPr>
        <w:pStyle w:val="ListParagraph"/>
        <w:numPr>
          <w:ilvl w:val="3"/>
          <w:numId w:val="22"/>
        </w:numPr>
        <w:tabs>
          <w:tab w:val="left" w:pos="2495"/>
        </w:tabs>
        <w:spacing w:before="83"/>
        <w:rPr>
          <w:sz w:val="20"/>
        </w:rPr>
      </w:pPr>
      <w:r>
        <w:rPr>
          <w:color w:val="231F20"/>
          <w:sz w:val="20"/>
        </w:rPr>
        <w:t>observe workplace health and safety standards;</w:t>
      </w:r>
      <w:r>
        <w:rPr>
          <w:color w:val="231F20"/>
          <w:spacing w:val="-6"/>
          <w:sz w:val="20"/>
        </w:rPr>
        <w:t xml:space="preserve"> </w:t>
      </w:r>
      <w:r>
        <w:rPr>
          <w:color w:val="231F20"/>
          <w:sz w:val="20"/>
        </w:rPr>
        <w:t>and</w:t>
      </w:r>
    </w:p>
    <w:p w14:paraId="1734112F" w14:textId="77777777" w:rsidR="00907F50" w:rsidRDefault="00B8456D">
      <w:pPr>
        <w:pStyle w:val="ListParagraph"/>
        <w:numPr>
          <w:ilvl w:val="3"/>
          <w:numId w:val="22"/>
        </w:numPr>
        <w:tabs>
          <w:tab w:val="left" w:pos="2495"/>
        </w:tabs>
        <w:spacing w:before="80"/>
        <w:rPr>
          <w:sz w:val="20"/>
        </w:rPr>
      </w:pPr>
      <w:r>
        <w:rPr>
          <w:color w:val="231F20"/>
          <w:sz w:val="20"/>
        </w:rPr>
        <w:t>have sufficient first aid qualifications and rescue capacity</w:t>
      </w:r>
      <w:r>
        <w:rPr>
          <w:color w:val="231F20"/>
          <w:spacing w:val="-19"/>
          <w:sz w:val="20"/>
        </w:rPr>
        <w:t xml:space="preserve"> </w:t>
      </w:r>
      <w:r>
        <w:rPr>
          <w:color w:val="231F20"/>
          <w:sz w:val="20"/>
        </w:rPr>
        <w:t>available.</w:t>
      </w:r>
    </w:p>
    <w:p w14:paraId="4383FCC9" w14:textId="77777777" w:rsidR="00907F50" w:rsidRDefault="00B8456D">
      <w:pPr>
        <w:pStyle w:val="BodyText"/>
        <w:spacing w:before="81"/>
        <w:ind w:left="2095"/>
        <w:rPr>
          <w:rFonts w:ascii="Calibri"/>
        </w:rPr>
      </w:pPr>
      <w:r>
        <w:rPr>
          <w:rFonts w:ascii="Calibri"/>
          <w:color w:val="231F20"/>
        </w:rPr>
        <w:t>See also Prescription 3.3.3.</w:t>
      </w:r>
    </w:p>
    <w:p w14:paraId="39857426" w14:textId="77777777" w:rsidR="00907F50" w:rsidRDefault="00B8456D">
      <w:pPr>
        <w:pStyle w:val="ListParagraph"/>
        <w:numPr>
          <w:ilvl w:val="2"/>
          <w:numId w:val="22"/>
        </w:numPr>
        <w:tabs>
          <w:tab w:val="left" w:pos="2125"/>
          <w:tab w:val="left" w:pos="2126"/>
        </w:tabs>
        <w:spacing w:before="85" w:line="235" w:lineRule="auto"/>
        <w:ind w:hanging="708"/>
        <w:rPr>
          <w:color w:val="231F20"/>
          <w:sz w:val="20"/>
        </w:rPr>
      </w:pPr>
      <w:r>
        <w:rPr>
          <w:color w:val="231F20"/>
          <w:sz w:val="20"/>
        </w:rPr>
        <w:t>Access to Phillip Island by Norfolk Island residents and accompanied visitors is allowed,</w:t>
      </w:r>
      <w:r>
        <w:rPr>
          <w:color w:val="231F20"/>
          <w:spacing w:val="-5"/>
          <w:sz w:val="20"/>
        </w:rPr>
        <w:t xml:space="preserve"> </w:t>
      </w:r>
      <w:r>
        <w:rPr>
          <w:color w:val="231F20"/>
          <w:sz w:val="20"/>
        </w:rPr>
        <w:t>with</w:t>
      </w:r>
      <w:r>
        <w:rPr>
          <w:color w:val="231F20"/>
          <w:spacing w:val="-4"/>
          <w:sz w:val="20"/>
        </w:rPr>
        <w:t xml:space="preserve"> </w:t>
      </w:r>
      <w:r>
        <w:rPr>
          <w:color w:val="231F20"/>
          <w:sz w:val="20"/>
        </w:rPr>
        <w:t>restrictions</w:t>
      </w:r>
      <w:r>
        <w:rPr>
          <w:color w:val="231F20"/>
          <w:spacing w:val="-3"/>
          <w:sz w:val="20"/>
        </w:rPr>
        <w:t xml:space="preserve"> </w:t>
      </w:r>
      <w:r>
        <w:rPr>
          <w:color w:val="231F20"/>
          <w:sz w:val="20"/>
        </w:rPr>
        <w:t>possible</w:t>
      </w:r>
      <w:r>
        <w:rPr>
          <w:color w:val="231F20"/>
          <w:spacing w:val="-4"/>
          <w:sz w:val="20"/>
        </w:rPr>
        <w:t xml:space="preserve"> </w:t>
      </w:r>
      <w:r>
        <w:rPr>
          <w:color w:val="231F20"/>
          <w:spacing w:val="-3"/>
          <w:sz w:val="20"/>
        </w:rPr>
        <w:t>for</w:t>
      </w:r>
      <w:r>
        <w:rPr>
          <w:color w:val="231F20"/>
          <w:spacing w:val="-4"/>
          <w:sz w:val="20"/>
        </w:rPr>
        <w:t xml:space="preserve"> </w:t>
      </w:r>
      <w:r>
        <w:rPr>
          <w:color w:val="231F20"/>
          <w:sz w:val="20"/>
        </w:rPr>
        <w:t>the</w:t>
      </w:r>
      <w:r>
        <w:rPr>
          <w:color w:val="231F20"/>
          <w:spacing w:val="-4"/>
          <w:sz w:val="20"/>
        </w:rPr>
        <w:t xml:space="preserve"> </w:t>
      </w:r>
      <w:r>
        <w:rPr>
          <w:color w:val="231F20"/>
          <w:sz w:val="20"/>
        </w:rPr>
        <w:t>purposes</w:t>
      </w:r>
      <w:r>
        <w:rPr>
          <w:color w:val="231F20"/>
          <w:spacing w:val="-4"/>
          <w:sz w:val="20"/>
        </w:rPr>
        <w:t xml:space="preserve"> </w:t>
      </w:r>
      <w:r>
        <w:rPr>
          <w:color w:val="231F20"/>
          <w:sz w:val="20"/>
        </w:rPr>
        <w:t>of</w:t>
      </w:r>
      <w:r>
        <w:rPr>
          <w:color w:val="231F20"/>
          <w:spacing w:val="-4"/>
          <w:sz w:val="20"/>
        </w:rPr>
        <w:t xml:space="preserve"> </w:t>
      </w:r>
      <w:r>
        <w:rPr>
          <w:color w:val="231F20"/>
          <w:sz w:val="20"/>
        </w:rPr>
        <w:t>protecting</w:t>
      </w:r>
      <w:r>
        <w:rPr>
          <w:color w:val="231F20"/>
          <w:spacing w:val="-5"/>
          <w:sz w:val="20"/>
        </w:rPr>
        <w:t xml:space="preserve"> </w:t>
      </w:r>
      <w:r>
        <w:rPr>
          <w:color w:val="231F20"/>
          <w:sz w:val="20"/>
        </w:rPr>
        <w:t>flora</w:t>
      </w:r>
      <w:r>
        <w:rPr>
          <w:color w:val="231F20"/>
          <w:spacing w:val="-3"/>
          <w:sz w:val="20"/>
        </w:rPr>
        <w:t xml:space="preserve"> </w:t>
      </w:r>
      <w:r>
        <w:rPr>
          <w:color w:val="231F20"/>
          <w:sz w:val="20"/>
        </w:rPr>
        <w:t>and</w:t>
      </w:r>
      <w:r>
        <w:rPr>
          <w:color w:val="231F20"/>
          <w:spacing w:val="-4"/>
          <w:sz w:val="20"/>
        </w:rPr>
        <w:t xml:space="preserve"> </w:t>
      </w:r>
      <w:r>
        <w:rPr>
          <w:color w:val="231F20"/>
          <w:sz w:val="20"/>
        </w:rPr>
        <w:t>fauna or for public</w:t>
      </w:r>
      <w:r>
        <w:rPr>
          <w:color w:val="231F20"/>
          <w:spacing w:val="-3"/>
          <w:sz w:val="20"/>
        </w:rPr>
        <w:t xml:space="preserve"> </w:t>
      </w:r>
      <w:r>
        <w:rPr>
          <w:color w:val="231F20"/>
          <w:spacing w:val="-4"/>
          <w:sz w:val="20"/>
        </w:rPr>
        <w:t>safety.</w:t>
      </w:r>
    </w:p>
    <w:p w14:paraId="4FC5BA6F" w14:textId="77777777" w:rsidR="00907F50" w:rsidRDefault="00B8456D">
      <w:pPr>
        <w:pStyle w:val="ListParagraph"/>
        <w:numPr>
          <w:ilvl w:val="2"/>
          <w:numId w:val="22"/>
        </w:numPr>
        <w:tabs>
          <w:tab w:val="left" w:pos="2125"/>
          <w:tab w:val="left" w:pos="2126"/>
        </w:tabs>
        <w:spacing w:line="235" w:lineRule="auto"/>
        <w:ind w:right="254" w:hanging="708"/>
        <w:rPr>
          <w:color w:val="231F20"/>
          <w:sz w:val="20"/>
        </w:rPr>
      </w:pPr>
      <w:r>
        <w:rPr>
          <w:color w:val="231F20"/>
          <w:sz w:val="20"/>
        </w:rPr>
        <w:t>The Director may prohibit or restrict use of vehicle access roads and vehicle access</w:t>
      </w:r>
      <w:r>
        <w:rPr>
          <w:color w:val="231F20"/>
          <w:spacing w:val="-3"/>
          <w:sz w:val="20"/>
        </w:rPr>
        <w:t xml:space="preserve"> </w:t>
      </w:r>
      <w:r>
        <w:rPr>
          <w:color w:val="231F20"/>
          <w:sz w:val="20"/>
        </w:rPr>
        <w:t>tracks,</w:t>
      </w:r>
      <w:r>
        <w:rPr>
          <w:color w:val="231F20"/>
          <w:spacing w:val="-3"/>
          <w:sz w:val="20"/>
        </w:rPr>
        <w:t xml:space="preserve"> </w:t>
      </w:r>
      <w:r>
        <w:rPr>
          <w:color w:val="231F20"/>
          <w:sz w:val="20"/>
        </w:rPr>
        <w:t>including</w:t>
      </w:r>
      <w:r>
        <w:rPr>
          <w:color w:val="231F20"/>
          <w:spacing w:val="-3"/>
          <w:sz w:val="20"/>
        </w:rPr>
        <w:t xml:space="preserve"> </w:t>
      </w:r>
      <w:r>
        <w:rPr>
          <w:color w:val="231F20"/>
          <w:sz w:val="20"/>
        </w:rPr>
        <w:t>by</w:t>
      </w:r>
      <w:r>
        <w:rPr>
          <w:color w:val="231F20"/>
          <w:spacing w:val="-3"/>
          <w:sz w:val="20"/>
        </w:rPr>
        <w:t xml:space="preserve"> </w:t>
      </w:r>
      <w:r>
        <w:rPr>
          <w:color w:val="231F20"/>
          <w:sz w:val="20"/>
        </w:rPr>
        <w:t>a</w:t>
      </w:r>
      <w:r>
        <w:rPr>
          <w:color w:val="231F20"/>
          <w:spacing w:val="-3"/>
          <w:sz w:val="20"/>
        </w:rPr>
        <w:t xml:space="preserve"> </w:t>
      </w:r>
      <w:r>
        <w:rPr>
          <w:color w:val="231F20"/>
          <w:sz w:val="20"/>
        </w:rPr>
        <w:t>class</w:t>
      </w:r>
      <w:r>
        <w:rPr>
          <w:color w:val="231F20"/>
          <w:spacing w:val="-4"/>
          <w:sz w:val="20"/>
        </w:rPr>
        <w:t xml:space="preserve"> </w:t>
      </w:r>
      <w:r>
        <w:rPr>
          <w:color w:val="231F20"/>
          <w:sz w:val="20"/>
        </w:rPr>
        <w:t>of</w:t>
      </w:r>
      <w:r>
        <w:rPr>
          <w:color w:val="231F20"/>
          <w:spacing w:val="-4"/>
          <w:sz w:val="20"/>
        </w:rPr>
        <w:t xml:space="preserve"> </w:t>
      </w:r>
      <w:r>
        <w:rPr>
          <w:color w:val="231F20"/>
          <w:sz w:val="20"/>
        </w:rPr>
        <w:t>vehicles</w:t>
      </w:r>
      <w:r>
        <w:rPr>
          <w:color w:val="231F20"/>
          <w:spacing w:val="-4"/>
          <w:sz w:val="20"/>
        </w:rPr>
        <w:t xml:space="preserve"> </w:t>
      </w:r>
      <w:r>
        <w:rPr>
          <w:color w:val="231F20"/>
          <w:sz w:val="20"/>
        </w:rPr>
        <w:t>specified</w:t>
      </w:r>
      <w:r>
        <w:rPr>
          <w:color w:val="231F20"/>
          <w:spacing w:val="-3"/>
          <w:sz w:val="20"/>
        </w:rPr>
        <w:t xml:space="preserve"> </w:t>
      </w:r>
      <w:r>
        <w:rPr>
          <w:color w:val="231F20"/>
          <w:sz w:val="20"/>
        </w:rPr>
        <w:t>by</w:t>
      </w:r>
      <w:r>
        <w:rPr>
          <w:color w:val="231F20"/>
          <w:spacing w:val="-3"/>
          <w:sz w:val="20"/>
        </w:rPr>
        <w:t xml:space="preserve"> </w:t>
      </w:r>
      <w:r>
        <w:rPr>
          <w:color w:val="231F20"/>
          <w:sz w:val="20"/>
        </w:rPr>
        <w:t>size</w:t>
      </w:r>
      <w:r>
        <w:rPr>
          <w:color w:val="231F20"/>
          <w:spacing w:val="-3"/>
          <w:sz w:val="20"/>
        </w:rPr>
        <w:t xml:space="preserve"> </w:t>
      </w:r>
      <w:r>
        <w:rPr>
          <w:color w:val="231F20"/>
          <w:sz w:val="20"/>
        </w:rPr>
        <w:t>or</w:t>
      </w:r>
      <w:r>
        <w:rPr>
          <w:color w:val="231F20"/>
          <w:spacing w:val="-4"/>
          <w:sz w:val="20"/>
        </w:rPr>
        <w:t xml:space="preserve"> </w:t>
      </w:r>
      <w:r>
        <w:rPr>
          <w:color w:val="231F20"/>
          <w:sz w:val="20"/>
        </w:rPr>
        <w:t>weight.</w:t>
      </w:r>
      <w:r>
        <w:rPr>
          <w:color w:val="231F20"/>
          <w:spacing w:val="-3"/>
          <w:sz w:val="20"/>
        </w:rPr>
        <w:t xml:space="preserve"> </w:t>
      </w:r>
      <w:r>
        <w:rPr>
          <w:color w:val="231F20"/>
          <w:sz w:val="20"/>
        </w:rPr>
        <w:t>Such closures will be indicated by appropriate signage at a point or points where a vehicle would ordinarily enter the road or</w:t>
      </w:r>
      <w:r>
        <w:rPr>
          <w:color w:val="231F20"/>
          <w:spacing w:val="-10"/>
          <w:sz w:val="20"/>
        </w:rPr>
        <w:t xml:space="preserve"> </w:t>
      </w:r>
      <w:r>
        <w:rPr>
          <w:color w:val="231F20"/>
          <w:sz w:val="20"/>
        </w:rPr>
        <w:t>track.</w:t>
      </w:r>
    </w:p>
    <w:p w14:paraId="6F8E0BFD" w14:textId="77777777" w:rsidR="00907F50" w:rsidRDefault="00B8456D">
      <w:pPr>
        <w:pStyle w:val="BodyText"/>
        <w:spacing w:before="84"/>
        <w:ind w:left="1417"/>
      </w:pPr>
      <w:r>
        <w:rPr>
          <w:color w:val="231F20"/>
        </w:rPr>
        <w:t>Actions</w:t>
      </w:r>
    </w:p>
    <w:p w14:paraId="376ED6AE" w14:textId="77777777" w:rsidR="00907F50" w:rsidRDefault="00B8456D">
      <w:pPr>
        <w:pStyle w:val="ListParagraph"/>
        <w:numPr>
          <w:ilvl w:val="2"/>
          <w:numId w:val="22"/>
        </w:numPr>
        <w:tabs>
          <w:tab w:val="left" w:pos="2125"/>
          <w:tab w:val="left" w:pos="2126"/>
        </w:tabs>
        <w:spacing w:before="85" w:line="235" w:lineRule="auto"/>
        <w:ind w:right="409" w:hanging="708"/>
        <w:rPr>
          <w:color w:val="231F20"/>
          <w:sz w:val="20"/>
        </w:rPr>
      </w:pPr>
      <w:r>
        <w:rPr>
          <w:color w:val="231F20"/>
          <w:sz w:val="20"/>
        </w:rPr>
        <w:t>Public</w:t>
      </w:r>
      <w:r>
        <w:rPr>
          <w:color w:val="231F20"/>
          <w:spacing w:val="-5"/>
          <w:sz w:val="20"/>
        </w:rPr>
        <w:t xml:space="preserve"> </w:t>
      </w:r>
      <w:r>
        <w:rPr>
          <w:color w:val="231F20"/>
          <w:sz w:val="20"/>
        </w:rPr>
        <w:t>vehicle</w:t>
      </w:r>
      <w:r>
        <w:rPr>
          <w:color w:val="231F20"/>
          <w:spacing w:val="-5"/>
          <w:sz w:val="20"/>
        </w:rPr>
        <w:t xml:space="preserve"> </w:t>
      </w:r>
      <w:r>
        <w:rPr>
          <w:color w:val="231F20"/>
          <w:sz w:val="20"/>
        </w:rPr>
        <w:t>access</w:t>
      </w:r>
      <w:r>
        <w:rPr>
          <w:color w:val="231F20"/>
          <w:spacing w:val="-4"/>
          <w:sz w:val="20"/>
        </w:rPr>
        <w:t xml:space="preserve"> </w:t>
      </w:r>
      <w:r>
        <w:rPr>
          <w:color w:val="231F20"/>
          <w:sz w:val="20"/>
        </w:rPr>
        <w:t>roads,</w:t>
      </w:r>
      <w:r>
        <w:rPr>
          <w:color w:val="231F20"/>
          <w:spacing w:val="-5"/>
          <w:sz w:val="20"/>
        </w:rPr>
        <w:t xml:space="preserve"> </w:t>
      </w:r>
      <w:r>
        <w:rPr>
          <w:color w:val="231F20"/>
          <w:sz w:val="20"/>
        </w:rPr>
        <w:t>vehicle</w:t>
      </w:r>
      <w:r>
        <w:rPr>
          <w:color w:val="231F20"/>
          <w:spacing w:val="-5"/>
          <w:sz w:val="20"/>
        </w:rPr>
        <w:t xml:space="preserve"> </w:t>
      </w:r>
      <w:r>
        <w:rPr>
          <w:color w:val="231F20"/>
          <w:sz w:val="20"/>
        </w:rPr>
        <w:t>access</w:t>
      </w:r>
      <w:r>
        <w:rPr>
          <w:color w:val="231F20"/>
          <w:spacing w:val="-5"/>
          <w:sz w:val="20"/>
        </w:rPr>
        <w:t xml:space="preserve"> </w:t>
      </w:r>
      <w:r>
        <w:rPr>
          <w:color w:val="231F20"/>
          <w:sz w:val="20"/>
        </w:rPr>
        <w:t>tracks</w:t>
      </w:r>
      <w:r>
        <w:rPr>
          <w:color w:val="231F20"/>
          <w:spacing w:val="-4"/>
          <w:sz w:val="20"/>
        </w:rPr>
        <w:t xml:space="preserve"> </w:t>
      </w:r>
      <w:r>
        <w:rPr>
          <w:color w:val="231F20"/>
          <w:sz w:val="20"/>
        </w:rPr>
        <w:t>and</w:t>
      </w:r>
      <w:r>
        <w:rPr>
          <w:color w:val="231F20"/>
          <w:spacing w:val="-4"/>
          <w:sz w:val="20"/>
        </w:rPr>
        <w:t xml:space="preserve"> </w:t>
      </w:r>
      <w:r>
        <w:rPr>
          <w:color w:val="231F20"/>
          <w:sz w:val="20"/>
        </w:rPr>
        <w:t>tracks</w:t>
      </w:r>
      <w:r>
        <w:rPr>
          <w:color w:val="231F20"/>
          <w:spacing w:val="-4"/>
          <w:sz w:val="20"/>
        </w:rPr>
        <w:t xml:space="preserve"> </w:t>
      </w:r>
      <w:r>
        <w:rPr>
          <w:color w:val="231F20"/>
          <w:sz w:val="20"/>
        </w:rPr>
        <w:t>for</w:t>
      </w:r>
      <w:r>
        <w:rPr>
          <w:color w:val="231F20"/>
          <w:spacing w:val="-6"/>
          <w:sz w:val="20"/>
        </w:rPr>
        <w:t xml:space="preserve"> </w:t>
      </w:r>
      <w:r>
        <w:rPr>
          <w:color w:val="231F20"/>
          <w:sz w:val="20"/>
        </w:rPr>
        <w:t>walking</w:t>
      </w:r>
      <w:r>
        <w:rPr>
          <w:color w:val="231F20"/>
          <w:spacing w:val="-4"/>
          <w:sz w:val="20"/>
        </w:rPr>
        <w:t xml:space="preserve"> </w:t>
      </w:r>
      <w:r>
        <w:rPr>
          <w:color w:val="231F20"/>
          <w:sz w:val="20"/>
        </w:rPr>
        <w:t>and riding will be maintained to a safe</w:t>
      </w:r>
      <w:r>
        <w:rPr>
          <w:color w:val="231F20"/>
          <w:spacing w:val="-5"/>
          <w:sz w:val="20"/>
        </w:rPr>
        <w:t xml:space="preserve"> </w:t>
      </w:r>
      <w:r>
        <w:rPr>
          <w:color w:val="231F20"/>
          <w:sz w:val="20"/>
        </w:rPr>
        <w:t>standard.</w:t>
      </w:r>
    </w:p>
    <w:p w14:paraId="322EAF19" w14:textId="77777777" w:rsidR="00907F50" w:rsidRDefault="00B8456D">
      <w:pPr>
        <w:pStyle w:val="ListParagraph"/>
        <w:numPr>
          <w:ilvl w:val="2"/>
          <w:numId w:val="22"/>
        </w:numPr>
        <w:tabs>
          <w:tab w:val="left" w:pos="2125"/>
          <w:tab w:val="left" w:pos="2126"/>
        </w:tabs>
        <w:spacing w:line="235" w:lineRule="auto"/>
        <w:ind w:right="219" w:hanging="708"/>
        <w:rPr>
          <w:color w:val="231F20"/>
          <w:sz w:val="20"/>
        </w:rPr>
      </w:pPr>
      <w:r>
        <w:rPr>
          <w:color w:val="231F20"/>
          <w:sz w:val="20"/>
        </w:rPr>
        <w:t>Where</w:t>
      </w:r>
      <w:r>
        <w:rPr>
          <w:color w:val="231F20"/>
          <w:spacing w:val="-5"/>
          <w:sz w:val="20"/>
        </w:rPr>
        <w:t xml:space="preserve"> </w:t>
      </w:r>
      <w:r>
        <w:rPr>
          <w:color w:val="231F20"/>
          <w:sz w:val="20"/>
        </w:rPr>
        <w:t>practicable,</w:t>
      </w:r>
      <w:r>
        <w:rPr>
          <w:color w:val="231F20"/>
          <w:spacing w:val="-3"/>
          <w:sz w:val="20"/>
        </w:rPr>
        <w:t xml:space="preserve"> </w:t>
      </w:r>
      <w:r>
        <w:rPr>
          <w:color w:val="231F20"/>
          <w:sz w:val="20"/>
        </w:rPr>
        <w:t>disabled</w:t>
      </w:r>
      <w:r>
        <w:rPr>
          <w:color w:val="231F20"/>
          <w:spacing w:val="-3"/>
          <w:sz w:val="20"/>
        </w:rPr>
        <w:t xml:space="preserve"> </w:t>
      </w:r>
      <w:r>
        <w:rPr>
          <w:color w:val="231F20"/>
          <w:sz w:val="20"/>
        </w:rPr>
        <w:t>access</w:t>
      </w:r>
      <w:r>
        <w:rPr>
          <w:color w:val="231F20"/>
          <w:spacing w:val="-4"/>
          <w:sz w:val="20"/>
        </w:rPr>
        <w:t xml:space="preserve"> </w:t>
      </w:r>
      <w:r>
        <w:rPr>
          <w:color w:val="231F20"/>
          <w:sz w:val="20"/>
        </w:rPr>
        <w:t>will</w:t>
      </w:r>
      <w:r>
        <w:rPr>
          <w:color w:val="231F20"/>
          <w:spacing w:val="-3"/>
          <w:sz w:val="20"/>
        </w:rPr>
        <w:t xml:space="preserve"> </w:t>
      </w:r>
      <w:r>
        <w:rPr>
          <w:color w:val="231F20"/>
          <w:sz w:val="20"/>
        </w:rPr>
        <w:t>be</w:t>
      </w:r>
      <w:r>
        <w:rPr>
          <w:color w:val="231F20"/>
          <w:spacing w:val="-3"/>
          <w:sz w:val="20"/>
        </w:rPr>
        <w:t xml:space="preserve"> </w:t>
      </w:r>
      <w:r>
        <w:rPr>
          <w:color w:val="231F20"/>
          <w:sz w:val="20"/>
        </w:rPr>
        <w:t>incorporated</w:t>
      </w:r>
      <w:r>
        <w:rPr>
          <w:color w:val="231F20"/>
          <w:spacing w:val="-5"/>
          <w:sz w:val="20"/>
        </w:rPr>
        <w:t xml:space="preserve"> </w:t>
      </w:r>
      <w:r>
        <w:rPr>
          <w:color w:val="231F20"/>
          <w:sz w:val="20"/>
        </w:rPr>
        <w:t>into</w:t>
      </w:r>
      <w:r>
        <w:rPr>
          <w:color w:val="231F20"/>
          <w:spacing w:val="-4"/>
          <w:sz w:val="20"/>
        </w:rPr>
        <w:t xml:space="preserve"> </w:t>
      </w:r>
      <w:r>
        <w:rPr>
          <w:color w:val="231F20"/>
          <w:sz w:val="20"/>
        </w:rPr>
        <w:t>the</w:t>
      </w:r>
      <w:r>
        <w:rPr>
          <w:color w:val="231F20"/>
          <w:spacing w:val="-3"/>
          <w:sz w:val="20"/>
        </w:rPr>
        <w:t xml:space="preserve"> </w:t>
      </w:r>
      <w:r>
        <w:rPr>
          <w:color w:val="231F20"/>
          <w:sz w:val="20"/>
        </w:rPr>
        <w:t>planning</w:t>
      </w:r>
      <w:r>
        <w:rPr>
          <w:color w:val="231F20"/>
          <w:spacing w:val="-3"/>
          <w:sz w:val="20"/>
        </w:rPr>
        <w:t xml:space="preserve"> </w:t>
      </w:r>
      <w:r>
        <w:rPr>
          <w:color w:val="231F20"/>
          <w:sz w:val="20"/>
        </w:rPr>
        <w:t>and design of tracks for walking or</w:t>
      </w:r>
      <w:r>
        <w:rPr>
          <w:color w:val="231F20"/>
          <w:spacing w:val="-5"/>
          <w:sz w:val="20"/>
        </w:rPr>
        <w:t xml:space="preserve"> </w:t>
      </w:r>
      <w:r>
        <w:rPr>
          <w:color w:val="231F20"/>
          <w:sz w:val="20"/>
        </w:rPr>
        <w:t>riding.</w:t>
      </w:r>
    </w:p>
    <w:p w14:paraId="44001C69" w14:textId="77777777" w:rsidR="00907F50" w:rsidRDefault="00B8456D">
      <w:pPr>
        <w:pStyle w:val="ListParagraph"/>
        <w:numPr>
          <w:ilvl w:val="2"/>
          <w:numId w:val="22"/>
        </w:numPr>
        <w:tabs>
          <w:tab w:val="left" w:pos="2125"/>
          <w:tab w:val="left" w:pos="2126"/>
        </w:tabs>
        <w:spacing w:before="86" w:line="235" w:lineRule="auto"/>
        <w:ind w:right="462" w:hanging="708"/>
        <w:rPr>
          <w:color w:val="231F20"/>
          <w:sz w:val="20"/>
        </w:rPr>
      </w:pPr>
      <w:r>
        <w:rPr>
          <w:color w:val="231F20"/>
          <w:sz w:val="20"/>
        </w:rPr>
        <w:t>Undertake</w:t>
      </w:r>
      <w:r>
        <w:rPr>
          <w:color w:val="231F20"/>
          <w:spacing w:val="-5"/>
          <w:sz w:val="20"/>
        </w:rPr>
        <w:t xml:space="preserve"> </w:t>
      </w:r>
      <w:r>
        <w:rPr>
          <w:color w:val="231F20"/>
          <w:sz w:val="20"/>
        </w:rPr>
        <w:t>a</w:t>
      </w:r>
      <w:r>
        <w:rPr>
          <w:color w:val="231F20"/>
          <w:spacing w:val="-3"/>
          <w:sz w:val="20"/>
        </w:rPr>
        <w:t xml:space="preserve"> </w:t>
      </w:r>
      <w:r>
        <w:rPr>
          <w:color w:val="231F20"/>
          <w:sz w:val="20"/>
        </w:rPr>
        <w:t>visitor</w:t>
      </w:r>
      <w:r>
        <w:rPr>
          <w:color w:val="231F20"/>
          <w:spacing w:val="-4"/>
          <w:sz w:val="20"/>
        </w:rPr>
        <w:t xml:space="preserve"> </w:t>
      </w:r>
      <w:r>
        <w:rPr>
          <w:color w:val="231F20"/>
          <w:sz w:val="20"/>
        </w:rPr>
        <w:t>access</w:t>
      </w:r>
      <w:r>
        <w:rPr>
          <w:color w:val="231F20"/>
          <w:spacing w:val="-3"/>
          <w:sz w:val="20"/>
        </w:rPr>
        <w:t xml:space="preserve"> </w:t>
      </w:r>
      <w:r>
        <w:rPr>
          <w:color w:val="231F20"/>
          <w:sz w:val="20"/>
        </w:rPr>
        <w:t>risk</w:t>
      </w:r>
      <w:r>
        <w:rPr>
          <w:color w:val="231F20"/>
          <w:spacing w:val="-3"/>
          <w:sz w:val="20"/>
        </w:rPr>
        <w:t xml:space="preserve"> </w:t>
      </w:r>
      <w:r>
        <w:rPr>
          <w:color w:val="231F20"/>
          <w:sz w:val="20"/>
        </w:rPr>
        <w:t>assessment</w:t>
      </w:r>
      <w:r>
        <w:rPr>
          <w:color w:val="231F20"/>
          <w:spacing w:val="-3"/>
          <w:sz w:val="20"/>
        </w:rPr>
        <w:t xml:space="preserve"> </w:t>
      </w:r>
      <w:r>
        <w:rPr>
          <w:color w:val="231F20"/>
          <w:sz w:val="20"/>
        </w:rPr>
        <w:t>for</w:t>
      </w:r>
      <w:r>
        <w:rPr>
          <w:color w:val="231F20"/>
          <w:spacing w:val="-5"/>
          <w:sz w:val="20"/>
        </w:rPr>
        <w:t xml:space="preserve"> </w:t>
      </w:r>
      <w:r>
        <w:rPr>
          <w:color w:val="231F20"/>
          <w:sz w:val="20"/>
        </w:rPr>
        <w:t>Phillip</w:t>
      </w:r>
      <w:r>
        <w:rPr>
          <w:color w:val="231F20"/>
          <w:spacing w:val="-3"/>
          <w:sz w:val="20"/>
        </w:rPr>
        <w:t xml:space="preserve"> </w:t>
      </w:r>
      <w:r>
        <w:rPr>
          <w:color w:val="231F20"/>
          <w:sz w:val="20"/>
        </w:rPr>
        <w:t>Island</w:t>
      </w:r>
      <w:r>
        <w:rPr>
          <w:color w:val="231F20"/>
          <w:spacing w:val="-4"/>
          <w:sz w:val="20"/>
        </w:rPr>
        <w:t xml:space="preserve"> </w:t>
      </w:r>
      <w:r>
        <w:rPr>
          <w:color w:val="231F20"/>
          <w:sz w:val="20"/>
        </w:rPr>
        <w:t>and</w:t>
      </w:r>
      <w:r>
        <w:rPr>
          <w:color w:val="231F20"/>
          <w:spacing w:val="-3"/>
          <w:sz w:val="20"/>
        </w:rPr>
        <w:t xml:space="preserve"> </w:t>
      </w:r>
      <w:r>
        <w:rPr>
          <w:color w:val="231F20"/>
          <w:sz w:val="20"/>
        </w:rPr>
        <w:t>implement recommendations where</w:t>
      </w:r>
      <w:r>
        <w:rPr>
          <w:color w:val="231F20"/>
          <w:spacing w:val="-3"/>
          <w:sz w:val="20"/>
        </w:rPr>
        <w:t xml:space="preserve"> </w:t>
      </w:r>
      <w:r>
        <w:rPr>
          <w:color w:val="231F20"/>
          <w:sz w:val="20"/>
        </w:rPr>
        <w:t>appropriate.</w:t>
      </w:r>
    </w:p>
    <w:p w14:paraId="534EC92D" w14:textId="77777777" w:rsidR="00907F50" w:rsidRDefault="00B8456D">
      <w:pPr>
        <w:pStyle w:val="ListParagraph"/>
        <w:numPr>
          <w:ilvl w:val="2"/>
          <w:numId w:val="22"/>
        </w:numPr>
        <w:tabs>
          <w:tab w:val="left" w:pos="2125"/>
          <w:tab w:val="left" w:pos="2126"/>
        </w:tabs>
        <w:spacing w:line="235" w:lineRule="auto"/>
        <w:ind w:right="6" w:hanging="708"/>
        <w:rPr>
          <w:color w:val="231F20"/>
          <w:sz w:val="20"/>
        </w:rPr>
      </w:pPr>
      <w:r>
        <w:rPr>
          <w:color w:val="231F20"/>
          <w:sz w:val="20"/>
        </w:rPr>
        <w:t>Provide,</w:t>
      </w:r>
      <w:r>
        <w:rPr>
          <w:color w:val="231F20"/>
          <w:spacing w:val="-7"/>
          <w:sz w:val="20"/>
        </w:rPr>
        <w:t xml:space="preserve"> </w:t>
      </w:r>
      <w:proofErr w:type="gramStart"/>
      <w:r>
        <w:rPr>
          <w:color w:val="231F20"/>
          <w:sz w:val="20"/>
        </w:rPr>
        <w:t>develop</w:t>
      </w:r>
      <w:proofErr w:type="gramEnd"/>
      <w:r>
        <w:rPr>
          <w:color w:val="231F20"/>
          <w:spacing w:val="-8"/>
          <w:sz w:val="20"/>
        </w:rPr>
        <w:t xml:space="preserve"> </w:t>
      </w:r>
      <w:r>
        <w:rPr>
          <w:color w:val="231F20"/>
          <w:sz w:val="20"/>
        </w:rPr>
        <w:t>and</w:t>
      </w:r>
      <w:r>
        <w:rPr>
          <w:color w:val="231F20"/>
          <w:spacing w:val="-6"/>
          <w:sz w:val="20"/>
        </w:rPr>
        <w:t xml:space="preserve"> </w:t>
      </w:r>
      <w:r>
        <w:rPr>
          <w:color w:val="231F20"/>
          <w:sz w:val="20"/>
        </w:rPr>
        <w:t>maintain</w:t>
      </w:r>
      <w:r>
        <w:rPr>
          <w:color w:val="231F20"/>
          <w:spacing w:val="-7"/>
          <w:sz w:val="20"/>
        </w:rPr>
        <w:t xml:space="preserve"> </w:t>
      </w:r>
      <w:r>
        <w:rPr>
          <w:color w:val="231F20"/>
          <w:sz w:val="20"/>
        </w:rPr>
        <w:t>an</w:t>
      </w:r>
      <w:r>
        <w:rPr>
          <w:color w:val="231F20"/>
          <w:spacing w:val="-6"/>
          <w:sz w:val="20"/>
        </w:rPr>
        <w:t xml:space="preserve"> </w:t>
      </w:r>
      <w:r>
        <w:rPr>
          <w:color w:val="231F20"/>
          <w:sz w:val="20"/>
        </w:rPr>
        <w:t>appropriate</w:t>
      </w:r>
      <w:r>
        <w:rPr>
          <w:color w:val="231F20"/>
          <w:spacing w:val="-8"/>
          <w:sz w:val="20"/>
        </w:rPr>
        <w:t xml:space="preserve"> </w:t>
      </w:r>
      <w:r>
        <w:rPr>
          <w:color w:val="231F20"/>
          <w:sz w:val="20"/>
        </w:rPr>
        <w:t>network</w:t>
      </w:r>
      <w:r>
        <w:rPr>
          <w:color w:val="231F20"/>
          <w:spacing w:val="-7"/>
          <w:sz w:val="20"/>
        </w:rPr>
        <w:t xml:space="preserve"> </w:t>
      </w:r>
      <w:r>
        <w:rPr>
          <w:color w:val="231F20"/>
          <w:sz w:val="20"/>
        </w:rPr>
        <w:t>of</w:t>
      </w:r>
      <w:r>
        <w:rPr>
          <w:color w:val="231F20"/>
          <w:spacing w:val="-8"/>
          <w:sz w:val="20"/>
        </w:rPr>
        <w:t xml:space="preserve"> </w:t>
      </w:r>
      <w:r>
        <w:rPr>
          <w:color w:val="231F20"/>
          <w:sz w:val="20"/>
        </w:rPr>
        <w:t>roads,</w:t>
      </w:r>
      <w:r>
        <w:rPr>
          <w:color w:val="231F20"/>
          <w:spacing w:val="-7"/>
          <w:sz w:val="20"/>
        </w:rPr>
        <w:t xml:space="preserve"> </w:t>
      </w:r>
      <w:r>
        <w:rPr>
          <w:color w:val="231F20"/>
          <w:sz w:val="20"/>
        </w:rPr>
        <w:t>tracks,</w:t>
      </w:r>
      <w:r>
        <w:rPr>
          <w:color w:val="231F20"/>
          <w:spacing w:val="-7"/>
          <w:sz w:val="20"/>
        </w:rPr>
        <w:t xml:space="preserve"> </w:t>
      </w:r>
      <w:r>
        <w:rPr>
          <w:color w:val="231F20"/>
          <w:sz w:val="20"/>
        </w:rPr>
        <w:t>lookouts and other visitor infrastructure, appropriate to the nature, size and uniqueness of the park and botanic</w:t>
      </w:r>
      <w:r>
        <w:rPr>
          <w:color w:val="231F20"/>
          <w:spacing w:val="-2"/>
          <w:sz w:val="20"/>
        </w:rPr>
        <w:t xml:space="preserve"> </w:t>
      </w:r>
      <w:r>
        <w:rPr>
          <w:color w:val="231F20"/>
          <w:sz w:val="20"/>
        </w:rPr>
        <w:t>garden.</w:t>
      </w:r>
    </w:p>
    <w:p w14:paraId="1088A5CF" w14:textId="77777777" w:rsidR="00907F50" w:rsidRDefault="00B8456D">
      <w:pPr>
        <w:pStyle w:val="ListParagraph"/>
        <w:numPr>
          <w:ilvl w:val="2"/>
          <w:numId w:val="22"/>
        </w:numPr>
        <w:tabs>
          <w:tab w:val="left" w:pos="2125"/>
          <w:tab w:val="left" w:pos="2126"/>
        </w:tabs>
        <w:spacing w:line="235" w:lineRule="auto"/>
        <w:ind w:right="423" w:hanging="708"/>
        <w:rPr>
          <w:color w:val="231F20"/>
          <w:sz w:val="20"/>
        </w:rPr>
      </w:pPr>
      <w:r>
        <w:rPr>
          <w:color w:val="231F20"/>
          <w:sz w:val="20"/>
        </w:rPr>
        <w:t>Maintain</w:t>
      </w:r>
      <w:r>
        <w:rPr>
          <w:color w:val="231F20"/>
          <w:spacing w:val="-4"/>
          <w:sz w:val="20"/>
        </w:rPr>
        <w:t xml:space="preserve"> </w:t>
      </w:r>
      <w:r>
        <w:rPr>
          <w:color w:val="231F20"/>
          <w:sz w:val="20"/>
        </w:rPr>
        <w:t>signage</w:t>
      </w:r>
      <w:r>
        <w:rPr>
          <w:color w:val="231F20"/>
          <w:spacing w:val="-4"/>
          <w:sz w:val="20"/>
        </w:rPr>
        <w:t xml:space="preserve"> </w:t>
      </w:r>
      <w:r>
        <w:rPr>
          <w:color w:val="231F20"/>
          <w:sz w:val="20"/>
        </w:rPr>
        <w:t>in</w:t>
      </w:r>
      <w:r>
        <w:rPr>
          <w:color w:val="231F20"/>
          <w:spacing w:val="-3"/>
          <w:sz w:val="20"/>
        </w:rPr>
        <w:t xml:space="preserve"> </w:t>
      </w:r>
      <w:r>
        <w:rPr>
          <w:color w:val="231F20"/>
          <w:sz w:val="20"/>
        </w:rPr>
        <w:t>the</w:t>
      </w:r>
      <w:r>
        <w:rPr>
          <w:color w:val="231F20"/>
          <w:spacing w:val="-4"/>
          <w:sz w:val="20"/>
        </w:rPr>
        <w:t xml:space="preserve"> </w:t>
      </w:r>
      <w:r>
        <w:rPr>
          <w:color w:val="231F20"/>
          <w:sz w:val="20"/>
        </w:rPr>
        <w:t>park</w:t>
      </w:r>
      <w:r>
        <w:rPr>
          <w:color w:val="231F20"/>
          <w:spacing w:val="-3"/>
          <w:sz w:val="20"/>
        </w:rPr>
        <w:t xml:space="preserve"> </w:t>
      </w:r>
      <w:r>
        <w:rPr>
          <w:color w:val="231F20"/>
          <w:sz w:val="20"/>
        </w:rPr>
        <w:t>and</w:t>
      </w:r>
      <w:r>
        <w:rPr>
          <w:color w:val="231F20"/>
          <w:spacing w:val="-4"/>
          <w:sz w:val="20"/>
        </w:rPr>
        <w:t xml:space="preserve"> </w:t>
      </w:r>
      <w:r>
        <w:rPr>
          <w:color w:val="231F20"/>
          <w:sz w:val="20"/>
        </w:rPr>
        <w:t>botanic</w:t>
      </w:r>
      <w:r>
        <w:rPr>
          <w:color w:val="231F20"/>
          <w:spacing w:val="-3"/>
          <w:sz w:val="20"/>
        </w:rPr>
        <w:t xml:space="preserve"> </w:t>
      </w:r>
      <w:r>
        <w:rPr>
          <w:color w:val="231F20"/>
          <w:sz w:val="20"/>
        </w:rPr>
        <w:t>garden</w:t>
      </w:r>
      <w:r>
        <w:rPr>
          <w:color w:val="231F20"/>
          <w:spacing w:val="-3"/>
          <w:sz w:val="20"/>
        </w:rPr>
        <w:t xml:space="preserve"> </w:t>
      </w:r>
      <w:r>
        <w:rPr>
          <w:color w:val="231F20"/>
          <w:sz w:val="20"/>
        </w:rPr>
        <w:t>designating</w:t>
      </w:r>
      <w:r>
        <w:rPr>
          <w:color w:val="231F20"/>
          <w:spacing w:val="-3"/>
          <w:sz w:val="20"/>
        </w:rPr>
        <w:t xml:space="preserve"> </w:t>
      </w:r>
      <w:r>
        <w:rPr>
          <w:color w:val="231F20"/>
          <w:sz w:val="20"/>
        </w:rPr>
        <w:t>vehicle</w:t>
      </w:r>
      <w:r>
        <w:rPr>
          <w:color w:val="231F20"/>
          <w:spacing w:val="-4"/>
          <w:sz w:val="20"/>
        </w:rPr>
        <w:t xml:space="preserve"> </w:t>
      </w:r>
      <w:r>
        <w:rPr>
          <w:color w:val="231F20"/>
          <w:sz w:val="20"/>
        </w:rPr>
        <w:t>access roads, vehicle access tracks and tracks for walking and</w:t>
      </w:r>
      <w:r>
        <w:rPr>
          <w:color w:val="231F20"/>
          <w:spacing w:val="-14"/>
          <w:sz w:val="20"/>
        </w:rPr>
        <w:t xml:space="preserve"> </w:t>
      </w:r>
      <w:r>
        <w:rPr>
          <w:color w:val="231F20"/>
          <w:sz w:val="20"/>
        </w:rPr>
        <w:t>riding.</w:t>
      </w:r>
    </w:p>
    <w:p w14:paraId="654D9D3C" w14:textId="77777777" w:rsidR="00907F50" w:rsidRDefault="00B8456D">
      <w:pPr>
        <w:pStyle w:val="BodyText"/>
        <w:rPr>
          <w:sz w:val="88"/>
        </w:rPr>
      </w:pPr>
      <w:r>
        <w:br w:type="column"/>
      </w:r>
    </w:p>
    <w:p w14:paraId="6D95F8FC" w14:textId="77777777" w:rsidR="00907F50" w:rsidRDefault="00907F50">
      <w:pPr>
        <w:pStyle w:val="BodyText"/>
        <w:rPr>
          <w:sz w:val="88"/>
        </w:rPr>
      </w:pPr>
    </w:p>
    <w:p w14:paraId="2D7DD4DB" w14:textId="77777777" w:rsidR="00907F50" w:rsidRDefault="00907F50">
      <w:pPr>
        <w:pStyle w:val="BodyText"/>
        <w:rPr>
          <w:sz w:val="88"/>
        </w:rPr>
      </w:pPr>
    </w:p>
    <w:p w14:paraId="4F5BB265" w14:textId="77777777" w:rsidR="00907F50" w:rsidRDefault="00907F50">
      <w:pPr>
        <w:pStyle w:val="BodyText"/>
        <w:rPr>
          <w:sz w:val="88"/>
        </w:rPr>
      </w:pPr>
    </w:p>
    <w:p w14:paraId="0BD7A88F" w14:textId="77777777" w:rsidR="00907F50" w:rsidRDefault="00907F50">
      <w:pPr>
        <w:pStyle w:val="BodyText"/>
        <w:spacing w:before="3"/>
        <w:rPr>
          <w:sz w:val="127"/>
        </w:rPr>
      </w:pPr>
    </w:p>
    <w:p w14:paraId="6B6A1D95" w14:textId="77777777" w:rsidR="00907F50" w:rsidRDefault="00B8456D">
      <w:pPr>
        <w:ind w:left="478"/>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.2</w:t>
      </w:r>
    </w:p>
    <w:p w14:paraId="60FDE0B4" w14:textId="77777777" w:rsidR="00907F50" w:rsidRDefault="00907F50">
      <w:pPr>
        <w:rPr>
          <w:sz w:val="36"/>
        </w:rPr>
        <w:sectPr w:rsidR="00907F50">
          <w:type w:val="continuous"/>
          <w:pgSz w:w="9980" w:h="14180"/>
          <w:pgMar w:top="1320" w:right="0" w:bottom="280" w:left="0" w:header="720" w:footer="720" w:gutter="0"/>
          <w:cols w:num="2" w:space="720" w:equalWidth="0">
            <w:col w:w="8553" w:space="40"/>
            <w:col w:w="1387"/>
          </w:cols>
        </w:sectPr>
      </w:pPr>
    </w:p>
    <w:p w14:paraId="06A231BC" w14:textId="77777777" w:rsidR="00907F50" w:rsidRDefault="00B8456D">
      <w:pPr>
        <w:pStyle w:val="ListParagraph"/>
        <w:numPr>
          <w:ilvl w:val="2"/>
          <w:numId w:val="22"/>
        </w:numPr>
        <w:tabs>
          <w:tab w:val="left" w:pos="2125"/>
          <w:tab w:val="left" w:pos="2126"/>
        </w:tabs>
        <w:spacing w:before="47" w:line="235" w:lineRule="auto"/>
        <w:ind w:right="1496" w:hanging="708"/>
        <w:rPr>
          <w:color w:val="231F20"/>
          <w:sz w:val="20"/>
        </w:rPr>
      </w:pPr>
      <w:r>
        <w:rPr>
          <w:color w:val="231F20"/>
          <w:sz w:val="20"/>
        </w:rPr>
        <w:lastRenderedPageBreak/>
        <w:t>Review</w:t>
      </w:r>
      <w:r>
        <w:rPr>
          <w:color w:val="231F20"/>
          <w:spacing w:val="-3"/>
          <w:sz w:val="20"/>
        </w:rPr>
        <w:t xml:space="preserve"> </w:t>
      </w:r>
      <w:r>
        <w:rPr>
          <w:color w:val="231F20"/>
          <w:sz w:val="20"/>
        </w:rPr>
        <w:t>signage</w:t>
      </w:r>
      <w:r>
        <w:rPr>
          <w:color w:val="231F20"/>
          <w:spacing w:val="-4"/>
          <w:sz w:val="20"/>
        </w:rPr>
        <w:t xml:space="preserve"> </w:t>
      </w:r>
      <w:r>
        <w:rPr>
          <w:color w:val="231F20"/>
          <w:sz w:val="20"/>
        </w:rPr>
        <w:t>for</w:t>
      </w:r>
      <w:r>
        <w:rPr>
          <w:color w:val="231F20"/>
          <w:spacing w:val="-4"/>
          <w:sz w:val="20"/>
        </w:rPr>
        <w:t xml:space="preserve"> </w:t>
      </w:r>
      <w:r>
        <w:rPr>
          <w:color w:val="231F20"/>
          <w:sz w:val="20"/>
        </w:rPr>
        <w:t>tracks</w:t>
      </w:r>
      <w:r>
        <w:rPr>
          <w:color w:val="231F20"/>
          <w:spacing w:val="-3"/>
          <w:sz w:val="20"/>
        </w:rPr>
        <w:t xml:space="preserve"> </w:t>
      </w:r>
      <w:r>
        <w:rPr>
          <w:color w:val="231F20"/>
          <w:sz w:val="20"/>
        </w:rPr>
        <w:t>for</w:t>
      </w:r>
      <w:r>
        <w:rPr>
          <w:color w:val="231F20"/>
          <w:spacing w:val="-4"/>
          <w:sz w:val="20"/>
        </w:rPr>
        <w:t xml:space="preserve"> </w:t>
      </w:r>
      <w:r>
        <w:rPr>
          <w:color w:val="231F20"/>
          <w:sz w:val="20"/>
        </w:rPr>
        <w:t>walking</w:t>
      </w:r>
      <w:r>
        <w:rPr>
          <w:color w:val="231F20"/>
          <w:spacing w:val="-2"/>
          <w:sz w:val="20"/>
        </w:rPr>
        <w:t xml:space="preserve"> </w:t>
      </w:r>
      <w:r>
        <w:rPr>
          <w:color w:val="231F20"/>
          <w:sz w:val="20"/>
        </w:rPr>
        <w:t>and</w:t>
      </w:r>
      <w:r>
        <w:rPr>
          <w:color w:val="231F20"/>
          <w:spacing w:val="-3"/>
          <w:sz w:val="20"/>
        </w:rPr>
        <w:t xml:space="preserve"> </w:t>
      </w:r>
      <w:r>
        <w:rPr>
          <w:color w:val="231F20"/>
          <w:sz w:val="20"/>
        </w:rPr>
        <w:t>riding</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3"/>
          <w:sz w:val="20"/>
        </w:rPr>
        <w:t xml:space="preserve"> </w:t>
      </w:r>
      <w:r>
        <w:rPr>
          <w:color w:val="231F20"/>
          <w:sz w:val="20"/>
        </w:rPr>
        <w:t>park,</w:t>
      </w:r>
      <w:r>
        <w:rPr>
          <w:color w:val="231F20"/>
          <w:spacing w:val="-3"/>
          <w:sz w:val="20"/>
        </w:rPr>
        <w:t xml:space="preserve"> </w:t>
      </w:r>
      <w:r>
        <w:rPr>
          <w:color w:val="231F20"/>
          <w:sz w:val="20"/>
        </w:rPr>
        <w:t>providing</w:t>
      </w:r>
      <w:r>
        <w:rPr>
          <w:color w:val="231F20"/>
          <w:spacing w:val="-2"/>
          <w:sz w:val="20"/>
        </w:rPr>
        <w:t xml:space="preserve"> </w:t>
      </w:r>
      <w:r>
        <w:rPr>
          <w:color w:val="231F20"/>
          <w:sz w:val="20"/>
        </w:rPr>
        <w:t>advice</w:t>
      </w:r>
      <w:r>
        <w:rPr>
          <w:color w:val="231F20"/>
          <w:spacing w:val="-3"/>
          <w:sz w:val="20"/>
        </w:rPr>
        <w:t xml:space="preserve"> </w:t>
      </w:r>
      <w:r>
        <w:rPr>
          <w:color w:val="231F20"/>
          <w:sz w:val="20"/>
        </w:rPr>
        <w:t>on location, direction, degree of difficulty, likely time to traverse and any relevant safety</w:t>
      </w:r>
      <w:r>
        <w:rPr>
          <w:color w:val="231F20"/>
          <w:spacing w:val="-1"/>
          <w:sz w:val="20"/>
        </w:rPr>
        <w:t xml:space="preserve"> </w:t>
      </w:r>
      <w:r>
        <w:rPr>
          <w:color w:val="231F20"/>
          <w:sz w:val="20"/>
        </w:rPr>
        <w:t>issues.</w:t>
      </w:r>
    </w:p>
    <w:p w14:paraId="175AB2B2" w14:textId="77777777" w:rsidR="00907F50" w:rsidRDefault="00B8456D">
      <w:pPr>
        <w:pStyle w:val="ListParagraph"/>
        <w:numPr>
          <w:ilvl w:val="2"/>
          <w:numId w:val="22"/>
        </w:numPr>
        <w:tabs>
          <w:tab w:val="left" w:pos="2126"/>
        </w:tabs>
        <w:spacing w:line="235" w:lineRule="auto"/>
        <w:ind w:right="1495" w:hanging="708"/>
        <w:jc w:val="both"/>
        <w:rPr>
          <w:color w:val="231F20"/>
          <w:sz w:val="20"/>
        </w:rPr>
      </w:pPr>
      <w:r>
        <w:rPr>
          <w:color w:val="231F20"/>
          <w:sz w:val="20"/>
        </w:rPr>
        <w:t>Monitor the condition of vehicle access tracks and tracks for walking and riding that</w:t>
      </w:r>
      <w:r>
        <w:rPr>
          <w:color w:val="231F20"/>
          <w:spacing w:val="-5"/>
          <w:sz w:val="20"/>
        </w:rPr>
        <w:t xml:space="preserve"> </w:t>
      </w:r>
      <w:r>
        <w:rPr>
          <w:color w:val="231F20"/>
          <w:sz w:val="20"/>
        </w:rPr>
        <w:t>are</w:t>
      </w:r>
      <w:r>
        <w:rPr>
          <w:color w:val="231F20"/>
          <w:spacing w:val="-5"/>
          <w:sz w:val="20"/>
        </w:rPr>
        <w:t xml:space="preserve"> </w:t>
      </w:r>
      <w:r>
        <w:rPr>
          <w:color w:val="231F20"/>
          <w:sz w:val="20"/>
        </w:rPr>
        <w:t>subject</w:t>
      </w:r>
      <w:r>
        <w:rPr>
          <w:color w:val="231F20"/>
          <w:spacing w:val="-4"/>
          <w:sz w:val="20"/>
        </w:rPr>
        <w:t xml:space="preserve"> </w:t>
      </w:r>
      <w:r>
        <w:rPr>
          <w:color w:val="231F20"/>
          <w:sz w:val="20"/>
        </w:rPr>
        <w:t>to</w:t>
      </w:r>
      <w:r>
        <w:rPr>
          <w:color w:val="231F20"/>
          <w:spacing w:val="-5"/>
          <w:sz w:val="20"/>
        </w:rPr>
        <w:t xml:space="preserve"> </w:t>
      </w:r>
      <w:r>
        <w:rPr>
          <w:color w:val="231F20"/>
          <w:sz w:val="20"/>
        </w:rPr>
        <w:t>saturation</w:t>
      </w:r>
      <w:r>
        <w:rPr>
          <w:color w:val="231F20"/>
          <w:spacing w:val="-4"/>
          <w:sz w:val="20"/>
        </w:rPr>
        <w:t xml:space="preserve"> </w:t>
      </w:r>
      <w:r>
        <w:rPr>
          <w:color w:val="231F20"/>
          <w:sz w:val="20"/>
        </w:rPr>
        <w:t>and</w:t>
      </w:r>
      <w:r>
        <w:rPr>
          <w:color w:val="231F20"/>
          <w:spacing w:val="-4"/>
          <w:sz w:val="20"/>
        </w:rPr>
        <w:t xml:space="preserve"> </w:t>
      </w:r>
      <w:r>
        <w:rPr>
          <w:color w:val="231F20"/>
          <w:sz w:val="20"/>
        </w:rPr>
        <w:t>erosion,</w:t>
      </w:r>
      <w:r>
        <w:rPr>
          <w:color w:val="231F20"/>
          <w:spacing w:val="-5"/>
          <w:sz w:val="20"/>
        </w:rPr>
        <w:t xml:space="preserve"> </w:t>
      </w:r>
      <w:r>
        <w:rPr>
          <w:color w:val="231F20"/>
          <w:sz w:val="20"/>
        </w:rPr>
        <w:t>particularly</w:t>
      </w:r>
      <w:r>
        <w:rPr>
          <w:color w:val="231F20"/>
          <w:spacing w:val="-5"/>
          <w:sz w:val="20"/>
        </w:rPr>
        <w:t xml:space="preserve"> </w:t>
      </w:r>
      <w:r>
        <w:rPr>
          <w:color w:val="231F20"/>
          <w:sz w:val="20"/>
        </w:rPr>
        <w:t>during</w:t>
      </w:r>
      <w:r>
        <w:rPr>
          <w:color w:val="231F20"/>
          <w:spacing w:val="-4"/>
          <w:sz w:val="20"/>
        </w:rPr>
        <w:t xml:space="preserve"> </w:t>
      </w:r>
      <w:r>
        <w:rPr>
          <w:color w:val="231F20"/>
          <w:sz w:val="20"/>
        </w:rPr>
        <w:t>and</w:t>
      </w:r>
      <w:r>
        <w:rPr>
          <w:color w:val="231F20"/>
          <w:spacing w:val="-4"/>
          <w:sz w:val="20"/>
        </w:rPr>
        <w:t xml:space="preserve"> </w:t>
      </w:r>
      <w:r>
        <w:rPr>
          <w:color w:val="231F20"/>
          <w:sz w:val="20"/>
        </w:rPr>
        <w:t>following</w:t>
      </w:r>
      <w:r>
        <w:rPr>
          <w:color w:val="231F20"/>
          <w:spacing w:val="-4"/>
          <w:sz w:val="20"/>
        </w:rPr>
        <w:t xml:space="preserve"> </w:t>
      </w:r>
      <w:r>
        <w:rPr>
          <w:color w:val="231F20"/>
          <w:sz w:val="20"/>
        </w:rPr>
        <w:t>wet weather</w:t>
      </w:r>
      <w:r>
        <w:rPr>
          <w:color w:val="231F20"/>
          <w:spacing w:val="-1"/>
          <w:sz w:val="20"/>
        </w:rPr>
        <w:t xml:space="preserve"> </w:t>
      </w:r>
      <w:r>
        <w:rPr>
          <w:color w:val="231F20"/>
          <w:sz w:val="20"/>
        </w:rPr>
        <w:t>events.</w:t>
      </w:r>
    </w:p>
    <w:p w14:paraId="0D860F63" w14:textId="77777777" w:rsidR="00907F50" w:rsidRDefault="00B8456D">
      <w:pPr>
        <w:pStyle w:val="ListParagraph"/>
        <w:numPr>
          <w:ilvl w:val="2"/>
          <w:numId w:val="22"/>
        </w:numPr>
        <w:tabs>
          <w:tab w:val="left" w:pos="2125"/>
          <w:tab w:val="left" w:pos="2126"/>
        </w:tabs>
        <w:spacing w:before="88" w:line="235" w:lineRule="auto"/>
        <w:ind w:right="1462" w:hanging="708"/>
        <w:rPr>
          <w:color w:val="231F20"/>
          <w:sz w:val="20"/>
        </w:rPr>
      </w:pPr>
      <w:r>
        <w:rPr>
          <w:color w:val="231F20"/>
          <w:sz w:val="20"/>
        </w:rPr>
        <w:t>Review</w:t>
      </w:r>
      <w:r>
        <w:rPr>
          <w:color w:val="231F20"/>
          <w:spacing w:val="-6"/>
          <w:sz w:val="20"/>
        </w:rPr>
        <w:t xml:space="preserve"> </w:t>
      </w:r>
      <w:r>
        <w:rPr>
          <w:color w:val="231F20"/>
          <w:sz w:val="20"/>
        </w:rPr>
        <w:t>and</w:t>
      </w:r>
      <w:r>
        <w:rPr>
          <w:color w:val="231F20"/>
          <w:spacing w:val="-5"/>
          <w:sz w:val="20"/>
        </w:rPr>
        <w:t xml:space="preserve"> </w:t>
      </w:r>
      <w:r>
        <w:rPr>
          <w:color w:val="231F20"/>
          <w:sz w:val="20"/>
        </w:rPr>
        <w:t>upgrade</w:t>
      </w:r>
      <w:r>
        <w:rPr>
          <w:color w:val="231F20"/>
          <w:spacing w:val="-6"/>
          <w:sz w:val="20"/>
        </w:rPr>
        <w:t xml:space="preserve"> </w:t>
      </w:r>
      <w:r>
        <w:rPr>
          <w:color w:val="231F20"/>
          <w:sz w:val="20"/>
        </w:rPr>
        <w:t>tracks,</w:t>
      </w:r>
      <w:r>
        <w:rPr>
          <w:color w:val="231F20"/>
          <w:spacing w:val="-5"/>
          <w:sz w:val="20"/>
        </w:rPr>
        <w:t xml:space="preserve"> </w:t>
      </w:r>
      <w:proofErr w:type="gramStart"/>
      <w:r>
        <w:rPr>
          <w:color w:val="231F20"/>
          <w:sz w:val="20"/>
        </w:rPr>
        <w:t>stairways</w:t>
      </w:r>
      <w:proofErr w:type="gramEnd"/>
      <w:r>
        <w:rPr>
          <w:color w:val="231F20"/>
          <w:spacing w:val="-5"/>
          <w:sz w:val="20"/>
        </w:rPr>
        <w:t xml:space="preserve"> </w:t>
      </w:r>
      <w:r>
        <w:rPr>
          <w:color w:val="231F20"/>
          <w:sz w:val="20"/>
        </w:rPr>
        <w:t>and</w:t>
      </w:r>
      <w:r>
        <w:rPr>
          <w:color w:val="231F20"/>
          <w:spacing w:val="-6"/>
          <w:sz w:val="20"/>
        </w:rPr>
        <w:t xml:space="preserve"> </w:t>
      </w:r>
      <w:r>
        <w:rPr>
          <w:color w:val="231F20"/>
          <w:sz w:val="20"/>
        </w:rPr>
        <w:t>boardwalks</w:t>
      </w:r>
      <w:r>
        <w:rPr>
          <w:color w:val="231F20"/>
          <w:spacing w:val="-5"/>
          <w:sz w:val="20"/>
        </w:rPr>
        <w:t xml:space="preserve"> </w:t>
      </w:r>
      <w:r>
        <w:rPr>
          <w:color w:val="231F20"/>
          <w:sz w:val="20"/>
        </w:rPr>
        <w:t>within</w:t>
      </w:r>
      <w:r>
        <w:rPr>
          <w:color w:val="231F20"/>
          <w:spacing w:val="-6"/>
          <w:sz w:val="20"/>
        </w:rPr>
        <w:t xml:space="preserve"> </w:t>
      </w:r>
      <w:r>
        <w:rPr>
          <w:color w:val="231F20"/>
          <w:sz w:val="20"/>
        </w:rPr>
        <w:t>the</w:t>
      </w:r>
      <w:r>
        <w:rPr>
          <w:color w:val="231F20"/>
          <w:spacing w:val="-5"/>
          <w:sz w:val="20"/>
        </w:rPr>
        <w:t xml:space="preserve"> </w:t>
      </w:r>
      <w:r>
        <w:rPr>
          <w:color w:val="231F20"/>
          <w:sz w:val="20"/>
        </w:rPr>
        <w:t>botanic</w:t>
      </w:r>
      <w:r>
        <w:rPr>
          <w:color w:val="231F20"/>
          <w:spacing w:val="-5"/>
          <w:sz w:val="20"/>
        </w:rPr>
        <w:t xml:space="preserve"> </w:t>
      </w:r>
      <w:r>
        <w:rPr>
          <w:color w:val="231F20"/>
          <w:sz w:val="20"/>
        </w:rPr>
        <w:t>garden towards improving access throughout the</w:t>
      </w:r>
      <w:r>
        <w:rPr>
          <w:color w:val="231F20"/>
          <w:spacing w:val="-4"/>
          <w:sz w:val="20"/>
        </w:rPr>
        <w:t xml:space="preserve"> </w:t>
      </w:r>
      <w:r>
        <w:rPr>
          <w:color w:val="231F20"/>
          <w:sz w:val="20"/>
        </w:rPr>
        <w:t>site.</w:t>
      </w:r>
    </w:p>
    <w:p w14:paraId="6B090FB2" w14:textId="77777777" w:rsidR="00907F50" w:rsidRDefault="00B8456D">
      <w:pPr>
        <w:pStyle w:val="ListParagraph"/>
        <w:numPr>
          <w:ilvl w:val="2"/>
          <w:numId w:val="22"/>
        </w:numPr>
        <w:tabs>
          <w:tab w:val="left" w:pos="2125"/>
          <w:tab w:val="left" w:pos="2127"/>
        </w:tabs>
        <w:spacing w:before="80" w:line="242" w:lineRule="auto"/>
        <w:ind w:right="1534" w:hanging="708"/>
        <w:rPr>
          <w:color w:val="231F20"/>
          <w:sz w:val="19"/>
        </w:rPr>
      </w:pPr>
      <w:r>
        <w:rPr>
          <w:color w:val="231F20"/>
          <w:sz w:val="19"/>
        </w:rPr>
        <w:t>Maintain and/or upgrade tracks for walking and riding in the park and botanic garden</w:t>
      </w:r>
      <w:r>
        <w:rPr>
          <w:color w:val="231F20"/>
          <w:spacing w:val="-5"/>
          <w:sz w:val="19"/>
        </w:rPr>
        <w:t xml:space="preserve"> </w:t>
      </w:r>
      <w:r>
        <w:rPr>
          <w:color w:val="231F20"/>
          <w:sz w:val="19"/>
        </w:rPr>
        <w:t>to</w:t>
      </w:r>
      <w:r>
        <w:rPr>
          <w:color w:val="231F20"/>
          <w:spacing w:val="-6"/>
          <w:sz w:val="19"/>
        </w:rPr>
        <w:t xml:space="preserve"> </w:t>
      </w:r>
      <w:r>
        <w:rPr>
          <w:color w:val="231F20"/>
          <w:sz w:val="19"/>
        </w:rPr>
        <w:t>a</w:t>
      </w:r>
      <w:r>
        <w:rPr>
          <w:color w:val="231F20"/>
          <w:spacing w:val="-5"/>
          <w:sz w:val="19"/>
        </w:rPr>
        <w:t xml:space="preserve"> </w:t>
      </w:r>
      <w:r>
        <w:rPr>
          <w:color w:val="231F20"/>
          <w:sz w:val="19"/>
        </w:rPr>
        <w:t>reasonable</w:t>
      </w:r>
      <w:r>
        <w:rPr>
          <w:color w:val="231F20"/>
          <w:spacing w:val="-5"/>
          <w:sz w:val="19"/>
        </w:rPr>
        <w:t xml:space="preserve"> </w:t>
      </w:r>
      <w:r>
        <w:rPr>
          <w:color w:val="231F20"/>
          <w:sz w:val="19"/>
        </w:rPr>
        <w:t>and</w:t>
      </w:r>
      <w:r>
        <w:rPr>
          <w:color w:val="231F20"/>
          <w:spacing w:val="-5"/>
          <w:sz w:val="19"/>
        </w:rPr>
        <w:t xml:space="preserve"> </w:t>
      </w:r>
      <w:r>
        <w:rPr>
          <w:color w:val="231F20"/>
          <w:sz w:val="19"/>
        </w:rPr>
        <w:t>safe</w:t>
      </w:r>
      <w:r>
        <w:rPr>
          <w:color w:val="231F20"/>
          <w:spacing w:val="-6"/>
          <w:sz w:val="19"/>
        </w:rPr>
        <w:t xml:space="preserve"> </w:t>
      </w:r>
      <w:r>
        <w:rPr>
          <w:color w:val="231F20"/>
          <w:sz w:val="19"/>
        </w:rPr>
        <w:t>standard,</w:t>
      </w:r>
      <w:r>
        <w:rPr>
          <w:color w:val="231F20"/>
          <w:spacing w:val="-5"/>
          <w:sz w:val="19"/>
        </w:rPr>
        <w:t xml:space="preserve"> </w:t>
      </w:r>
      <w:r>
        <w:rPr>
          <w:color w:val="231F20"/>
          <w:sz w:val="19"/>
        </w:rPr>
        <w:t>with</w:t>
      </w:r>
      <w:r>
        <w:rPr>
          <w:color w:val="231F20"/>
          <w:spacing w:val="-4"/>
          <w:sz w:val="19"/>
        </w:rPr>
        <w:t xml:space="preserve"> </w:t>
      </w:r>
      <w:r>
        <w:rPr>
          <w:color w:val="231F20"/>
          <w:sz w:val="19"/>
        </w:rPr>
        <w:t>steps</w:t>
      </w:r>
      <w:r>
        <w:rPr>
          <w:color w:val="231F20"/>
          <w:spacing w:val="-5"/>
          <w:sz w:val="19"/>
        </w:rPr>
        <w:t xml:space="preserve"> </w:t>
      </w:r>
      <w:r>
        <w:rPr>
          <w:color w:val="231F20"/>
          <w:sz w:val="19"/>
        </w:rPr>
        <w:t>and</w:t>
      </w:r>
      <w:r>
        <w:rPr>
          <w:color w:val="231F20"/>
          <w:spacing w:val="-5"/>
          <w:sz w:val="19"/>
        </w:rPr>
        <w:t xml:space="preserve"> </w:t>
      </w:r>
      <w:r>
        <w:rPr>
          <w:color w:val="231F20"/>
          <w:sz w:val="19"/>
        </w:rPr>
        <w:t>handrails</w:t>
      </w:r>
      <w:r>
        <w:rPr>
          <w:color w:val="231F20"/>
          <w:spacing w:val="-5"/>
          <w:sz w:val="19"/>
        </w:rPr>
        <w:t xml:space="preserve"> </w:t>
      </w:r>
      <w:r>
        <w:rPr>
          <w:color w:val="231F20"/>
          <w:sz w:val="19"/>
        </w:rPr>
        <w:t>provided</w:t>
      </w:r>
      <w:r>
        <w:rPr>
          <w:color w:val="231F20"/>
          <w:spacing w:val="-4"/>
          <w:sz w:val="19"/>
        </w:rPr>
        <w:t xml:space="preserve"> </w:t>
      </w:r>
      <w:r>
        <w:rPr>
          <w:color w:val="231F20"/>
          <w:sz w:val="19"/>
        </w:rPr>
        <w:t>where considered</w:t>
      </w:r>
      <w:r>
        <w:rPr>
          <w:color w:val="231F20"/>
          <w:spacing w:val="-2"/>
          <w:sz w:val="19"/>
        </w:rPr>
        <w:t xml:space="preserve"> </w:t>
      </w:r>
      <w:r>
        <w:rPr>
          <w:color w:val="231F20"/>
          <w:sz w:val="19"/>
        </w:rPr>
        <w:t>necessary.</w:t>
      </w:r>
    </w:p>
    <w:p w14:paraId="55AC0B7C" w14:textId="77777777" w:rsidR="00907F50" w:rsidRDefault="00907F50">
      <w:pPr>
        <w:pStyle w:val="BodyText"/>
        <w:spacing w:before="11"/>
      </w:pPr>
    </w:p>
    <w:p w14:paraId="44417C92" w14:textId="77777777" w:rsidR="00907F50" w:rsidRDefault="00B8456D">
      <w:pPr>
        <w:pStyle w:val="Heading7"/>
        <w:spacing w:before="1"/>
      </w:pPr>
      <w:r>
        <w:rPr>
          <w:color w:val="5C8135"/>
        </w:rPr>
        <w:t>Map 4: Access to Norfolk Island National Park (Mount Pitt section)</w:t>
      </w:r>
    </w:p>
    <w:p w14:paraId="1F54D5CB" w14:textId="77777777" w:rsidR="00907F50" w:rsidRDefault="00907F50">
      <w:pPr>
        <w:pStyle w:val="BodyText"/>
        <w:rPr>
          <w:rFonts w:ascii="Calibri"/>
          <w:b/>
        </w:rPr>
      </w:pPr>
    </w:p>
    <w:p w14:paraId="149A7DAD" w14:textId="77777777" w:rsidR="00907F50" w:rsidRDefault="00907F50">
      <w:pPr>
        <w:pStyle w:val="BodyText"/>
        <w:rPr>
          <w:rFonts w:ascii="Calibri"/>
          <w:b/>
        </w:rPr>
      </w:pPr>
    </w:p>
    <w:p w14:paraId="05D420C8" w14:textId="77777777" w:rsidR="00907F50" w:rsidRDefault="00907F50">
      <w:pPr>
        <w:pStyle w:val="BodyText"/>
        <w:rPr>
          <w:rFonts w:ascii="Calibri"/>
          <w:b/>
        </w:rPr>
      </w:pPr>
    </w:p>
    <w:p w14:paraId="35FA3E59" w14:textId="77777777" w:rsidR="00907F50" w:rsidRDefault="00907F50">
      <w:pPr>
        <w:pStyle w:val="BodyText"/>
        <w:rPr>
          <w:rFonts w:ascii="Calibri"/>
          <w:b/>
        </w:rPr>
      </w:pPr>
    </w:p>
    <w:p w14:paraId="5C369DD1" w14:textId="77777777" w:rsidR="00907F50" w:rsidRDefault="00907F50">
      <w:pPr>
        <w:pStyle w:val="BodyText"/>
        <w:rPr>
          <w:rFonts w:ascii="Calibri"/>
          <w:b/>
        </w:rPr>
      </w:pPr>
    </w:p>
    <w:p w14:paraId="365151B0" w14:textId="77777777" w:rsidR="00907F50" w:rsidRDefault="00907F50">
      <w:pPr>
        <w:pStyle w:val="BodyText"/>
        <w:rPr>
          <w:rFonts w:ascii="Calibri"/>
          <w:b/>
        </w:rPr>
      </w:pPr>
    </w:p>
    <w:p w14:paraId="68B7A2F4" w14:textId="77777777" w:rsidR="00907F50" w:rsidRDefault="00907F50">
      <w:pPr>
        <w:pStyle w:val="BodyText"/>
        <w:rPr>
          <w:rFonts w:ascii="Calibri"/>
          <w:b/>
        </w:rPr>
      </w:pPr>
    </w:p>
    <w:p w14:paraId="67F3588F" w14:textId="77777777" w:rsidR="00907F50" w:rsidRDefault="00907F50">
      <w:pPr>
        <w:pStyle w:val="BodyText"/>
        <w:rPr>
          <w:rFonts w:ascii="Calibri"/>
          <w:b/>
        </w:rPr>
      </w:pPr>
    </w:p>
    <w:p w14:paraId="7D9951B1" w14:textId="77777777" w:rsidR="00907F50" w:rsidRDefault="00907F50">
      <w:pPr>
        <w:pStyle w:val="BodyText"/>
        <w:rPr>
          <w:rFonts w:ascii="Calibri"/>
          <w:b/>
        </w:rPr>
      </w:pPr>
    </w:p>
    <w:p w14:paraId="7DDFFB24" w14:textId="77777777" w:rsidR="00907F50" w:rsidRDefault="00907F50">
      <w:pPr>
        <w:pStyle w:val="BodyText"/>
        <w:rPr>
          <w:rFonts w:ascii="Calibri"/>
          <w:b/>
        </w:rPr>
      </w:pPr>
    </w:p>
    <w:p w14:paraId="14B2A06C" w14:textId="77777777" w:rsidR="00907F50" w:rsidRDefault="00907F50">
      <w:pPr>
        <w:pStyle w:val="BodyText"/>
        <w:rPr>
          <w:rFonts w:ascii="Calibri"/>
          <w:b/>
        </w:rPr>
      </w:pPr>
    </w:p>
    <w:p w14:paraId="23C10AF4" w14:textId="77777777" w:rsidR="00907F50" w:rsidRDefault="00907F50">
      <w:pPr>
        <w:pStyle w:val="BodyText"/>
        <w:rPr>
          <w:rFonts w:ascii="Calibri"/>
          <w:b/>
        </w:rPr>
      </w:pPr>
    </w:p>
    <w:p w14:paraId="3FCE0390" w14:textId="77777777" w:rsidR="00907F50" w:rsidRDefault="00907F50">
      <w:pPr>
        <w:pStyle w:val="BodyText"/>
        <w:rPr>
          <w:rFonts w:ascii="Calibri"/>
          <w:b/>
        </w:rPr>
      </w:pPr>
    </w:p>
    <w:p w14:paraId="5D6B8BBE" w14:textId="77777777" w:rsidR="00907F50" w:rsidRDefault="00907F50">
      <w:pPr>
        <w:pStyle w:val="BodyText"/>
        <w:rPr>
          <w:rFonts w:ascii="Calibri"/>
          <w:b/>
        </w:rPr>
      </w:pPr>
    </w:p>
    <w:p w14:paraId="01DCEF77" w14:textId="77777777" w:rsidR="00907F50" w:rsidRDefault="00907F50">
      <w:pPr>
        <w:pStyle w:val="BodyText"/>
        <w:spacing w:before="1"/>
        <w:rPr>
          <w:rFonts w:ascii="Calibri"/>
          <w:b/>
          <w:sz w:val="27"/>
        </w:rPr>
      </w:pPr>
    </w:p>
    <w:p w14:paraId="13DB49E0" w14:textId="77777777" w:rsidR="00907F50" w:rsidRDefault="0039716E">
      <w:pPr>
        <w:spacing w:line="894" w:lineRule="exact"/>
        <w:rPr>
          <w:sz w:val="36"/>
        </w:rPr>
      </w:pPr>
      <w:r>
        <w:pict w14:anchorId="2FB06217">
          <v:group id="_x0000_s1215" style="position:absolute;margin-left:70.7pt;margin-top:-177.3pt;width:358.7pt;height:389.85pt;z-index:251683328;mso-position-horizontal-relative:page" coordorigin="1414,-3546" coordsize="7174,7797">
            <v:rect id="_x0000_s1400" style="position:absolute;left:1417;top:-3546;width:7151;height:7777" fillcolor="#caddf2" stroked="f"/>
            <v:shape id="_x0000_s1399" type="#_x0000_t75" style="position:absolute;left:1417;top:-2938;width:7151;height:7169">
              <v:imagedata r:id="rId69" o:title=""/>
            </v:shape>
            <v:shape id="_x0000_s1398" type="#_x0000_t75" style="position:absolute;left:5838;top:-1787;width:235;height:277">
              <v:imagedata r:id="rId70" o:title=""/>
            </v:shape>
            <v:shape id="_x0000_s1397" type="#_x0000_t75" style="position:absolute;left:5828;top:-1796;width:255;height:297">
              <v:imagedata r:id="rId71" o:title=""/>
            </v:shape>
            <v:shape id="_x0000_s1396" type="#_x0000_t75" style="position:absolute;left:4037;top:-1784;width:232;height:265">
              <v:imagedata r:id="rId72" o:title=""/>
            </v:shape>
            <v:shape id="_x0000_s1395" type="#_x0000_t75" style="position:absolute;left:4027;top:-1794;width:251;height:285">
              <v:imagedata r:id="rId73" o:title=""/>
            </v:shape>
            <v:shape id="_x0000_s1394" type="#_x0000_t75" style="position:absolute;left:7082;top:-915;width:104;height:77">
              <v:imagedata r:id="rId74" o:title=""/>
            </v:shape>
            <v:shape id="_x0000_s1393" style="position:absolute;left:7072;top:-925;width:126;height:97" coordorigin="7072,-925" coordsize="126,97" o:spt="100" adj="0,,0" path="m7125,-925r-15,2l7097,-919r-9,7l7081,-903r-6,14l7072,-876r1,12l7076,-854r4,8l7089,-836r30,5l7132,-829r13,l7159,-830r12,-3l7180,-838r8,-7l7190,-848r-56,l7122,-850r-10,-2l7097,-858r-5,-11l7093,-882r5,-12l7102,-901r10,-4l7176,-905r-11,-9l7145,-922r-20,-3xm7176,-905r-51,l7140,-903r14,5l7166,-888r8,13l7174,-862r-5,8l7158,-849r-13,1l7190,-848r3,-4l7197,-863r-4,-18l7182,-900r-6,-5xe" fillcolor="#807b5d" stroked="f">
              <v:stroke joinstyle="round"/>
              <v:formulas/>
              <v:path arrowok="t" o:connecttype="segments"/>
            </v:shape>
            <v:shape id="_x0000_s1392" type="#_x0000_t75" style="position:absolute;left:3068;top:-1780;width:105;height:72">
              <v:imagedata r:id="rId75" o:title=""/>
            </v:shape>
            <v:shape id="_x0000_s1391" style="position:absolute;left:3058;top:-1790;width:124;height:92" coordorigin="3058,-1790" coordsize="124,92" o:spt="100" adj="0,,0" path="m3149,-1790r-8,l3099,-1786r-25,11l3062,-1761r-4,15l3068,-1718r24,14l3122,-1699r27,1l3161,-1698r9,-5l3176,-1712r2,-6l3149,-1718r-23,l3103,-1721r-18,-9l3078,-1746r7,-13l3102,-1766r21,-3l3141,-1770r33,l3171,-1778r-5,-11l3149,-1790xm3174,-1770r-25,l3153,-1770r13,30l3170,-1724r-6,5l3149,-1718r29,l3182,-1729r-1,-19l3176,-1765r-2,-5xe" fillcolor="#807b5d" stroked="f">
              <v:stroke joinstyle="round"/>
              <v:formulas/>
              <v:path arrowok="t" o:connecttype="segments"/>
            </v:shape>
            <v:shape id="_x0000_s1390" type="#_x0000_t75" style="position:absolute;left:1417;top:-2110;width:7151;height:6340">
              <v:imagedata r:id="rId76" o:title=""/>
            </v:shape>
            <v:shape id="_x0000_s1389" style="position:absolute;left:1417;top:-2630;width:7151;height:4000" coordorigin="1417,-2629" coordsize="7151,4000" o:spt="100" adj="0,,0" path="m1420,1211r-3,l1417,1251r3,l1419,1271r1,20l1422,1291r1,20l1427,1331r,l1418,1351r-1,l1417,1371r9,l1435,1351r10,-20l1444,1311r-4,-20l1440,1251r-20,-40xm1473,-189r-17,l1428,-169r32,l1470,-149r13,l1497,-129r40,20l1563,-89r22,20l1597,-49r11,40l1621,31r10,60l1632,131r-3,20l1629,211r2,80l1634,391r2,40l1636,431r1,20l1630,491r-14,60l1598,631r-15,40l1555,711r-49,80l1449,871r-32,40l1417,951r48,-80l1523,791r50,-80l1600,671r16,-40l1635,571r15,-80l1656,451r-2,-60l1650,291r-2,-100l1651,131r,-40l1640,31r-15,-60l1614,-69r-21,-20l1554,-109r-45,-40l1473,-189xm8348,71r-52,l8323,91r37,20l8370,111r15,-20l8355,91r-7,-20xm8537,-149r-23,l8505,-129r-11,l8483,-109r-36,40l8417,-29r-21,40l8386,31r-3,20l8380,71r-5,20l8395,91r6,-20l8405,31r22,-40l8469,-69r42,-40l8537,-149xm8355,-29r-160,l8211,-9r129,l8337,11r-19,20l8294,51r-10,20l8307,71r24,-20l8349,31r10,-20l8360,-9r-5,-20xm8568,-29r-4,20l8538,11r-15,40l8568,51r,-20l8549,31r10,-20l8568,11r,-40xm8162,-149r-52,l8106,-129r17,20l8148,-69r21,20l8182,-29r21,l8195,-49r-9,-20l8171,-69r-8,-20l8145,-109r-10,l8127,-129r2,l8162,-149xm1445,-169r-28,l1417,-149r14,l1445,-169xm8020,-169r-28,l7999,-149r7,l8020,-169xm8235,-169r-52,l8142,-149r79,l8235,-169xm8568,-189r-6,l8536,-169r-17,20l8548,-149r20,-20l8568,-189xm7999,-349r-31,l7985,-329r7,20l7988,-289r-6,40l7978,-209r8,40l8005,-169r-1,-20l7999,-209r-1,-20l8001,-249r4,-20l8008,-269r2,-20l8011,-309r1,l8008,-329r-9,-20xm8211,-269r-123,l8059,-249r-19,20l8029,-209r-9,20l8012,-189r-5,20l8033,-169r13,-20l8058,-209r14,-20l8095,-249r134,l8211,-269xm8229,-249r-32,l8212,-229r10,20l8216,-169r25,l8244,-189r,-20l8241,-209r-12,-40xm7870,-549r-39,l7852,-529r11,l7882,-489r20,40l7920,-409r13,40l7948,-349r39,l7976,-369r-20,l7952,-389r-13,-40l7921,-469r-21,-40l7880,-529r-10,-20xm4342,-1389r-40,l4311,-1369r197,120l4625,-1189r84,20l5021,-1169r75,20l5171,-1149r74,20l5316,-1089r40,20l5412,-1049r70,20l5563,-1009r90,40l5749,-949r100,40l6051,-849r97,40l6239,-789r83,40l6393,-729r58,20l6493,-689r24,l6551,-669r59,20l6689,-649r94,20l7101,-569r100,20l7289,-529r291,l7677,-549r-389,l7200,-569r-100,-20l6786,-649r-93,-20l6615,-669r-57,-20l6526,-709r-27,l6451,-729r-66,-20l6303,-789r-95,-20l6104,-849r-204,-60l5807,-949r-91,-20l5629,-1009r-81,-20l5474,-1049r-63,-20l5361,-1089r-37,-20l5182,-1149r-150,-40l4805,-1189r-74,-20l4644,-1229r-91,-40l4466,-1309r-73,-40l4342,-1389xm7816,-569r-195,l7524,-549r326,l7816,-569xm4034,-1489r-39,l3978,-1469r56,l4082,-1449r63,20l4203,-1409r33,20l4315,-1389r-18,-20l4245,-1409r-30,-20l4156,-1449r-68,-20l4034,-1489xm3869,-1449r-265,l3671,-1429r152,l3869,-1449xm3564,-1469r-138,l3469,-1449r152,l3564,-1469xm4001,-1469r-133,l3822,-1449r150,l4001,-1469xm2995,-1709r-69,l2960,-1689r29,l3032,-1669r45,20l3111,-1629r40,20l3268,-1509r41,20l3336,-1469r173,l3436,-1489r-99,l3318,-1509r-16,l3279,-1529r-28,-20l3190,-1589r-28,-40l3138,-1629r-17,-20l3086,-1669r-46,-20l2995,-1709xm2929,-1729r-123,l2869,-1709r95,l2929,-1729xm2213,-2609r-241,l2011,-2589r213,l2235,-2569r35,20l2322,-2509r46,40l2381,-2409r4,40l2411,-2329r69,60l2499,-2229r2,80l2493,-2069r-13,60l2471,-1969r,40l2477,-1869r12,20l2531,-1809r76,40l2691,-1749r62,20l2872,-1729r-63,-20l2756,-1749r-63,-20l2614,-1789r-71,-40l2506,-1849r-10,-40l2490,-1929r,-40l2498,-2009r14,-60l2521,-2149r-4,-80l2494,-2289r-8,l2477,-2309r-18,l2433,-2329r-20,-20l2401,-2389r,-20l2396,-2469r-23,-20l2338,-2529r-36,-20l2286,-2549r-15,-20l2252,-2569r-16,-20l2213,-2609xm1451,-2609r-34,l1417,-2589r28,l1463,-2569r19,l1510,-2549r29,20l1569,-2509r75,l1663,-2529r-86,l1548,-2549r-27,l1494,-2569r-22,-20l1451,-2609xm1703,-2549r-50,l1637,-2529r46,l1703,-2549xm1742,-2569r-49,l1672,-2549r51,l1742,-2569xm1858,-2609r-29,l1812,-2589r-74,l1715,-2569r91,l1835,-2589r23,-20xm1976,-2629r-114,l1844,-2609r172,l1976,-2629xe" fillcolor="#807b5d" stroked="f">
              <v:stroke joinstyle="round"/>
              <v:formulas/>
              <v:path arrowok="t" o:connecttype="segments"/>
            </v:shape>
            <v:shape id="_x0000_s1388" type="#_x0000_t75" style="position:absolute;left:1432;top:-2701;width:97;height:82">
              <v:imagedata r:id="rId77" o:title=""/>
            </v:shape>
            <v:shape id="_x0000_s1387" style="position:absolute;left:1422;top:-2712;width:116;height:103" coordorigin="1423,-2712" coordsize="116,103" o:spt="100" adj="0,,0" path="m1434,-2712r-5,16l1426,-2688r-3,15l1423,-2653r6,20l1434,-2627r7,7l1451,-2615r12,4l1471,-2610r8,1l1485,-2609r25,-4l1527,-2624r2,-5l1480,-2629r-6,l1467,-2630r-20,-12l1442,-2662r2,-19l1447,-2689r66,l1489,-2700r-39,-9l1434,-2712xm1513,-2689r-66,l1489,-2682r21,6l1518,-2668r1,11l1517,-2646r-5,9l1501,-2631r-16,2l1529,-2629r7,-11l1539,-2657r-6,-16l1517,-2688r-4,-1xe" fillcolor="#807b5d" stroked="f">
              <v:stroke joinstyle="round"/>
              <v:formulas/>
              <v:path arrowok="t" o:connecttype="segments"/>
            </v:shape>
            <v:shape id="_x0000_s1386" type="#_x0000_t75" style="position:absolute;left:1568;top:-2733;width:116;height:102">
              <v:imagedata r:id="rId78" o:title=""/>
            </v:shape>
            <v:shape id="_x0000_s1385" style="position:absolute;left:1559;top:-2742;width:135;height:122" coordorigin="1559,-2742" coordsize="135,122" o:spt="100" adj="0,,0" path="m1598,-2742r-8,l1584,-2736r-8,8l1567,-2714r-7,16l1559,-2679r2,7l1566,-2659r26,11l1610,-2638r11,6l1633,-2626r11,4l1655,-2621r14,l1681,-2628r6,-12l1655,-2640r-13,-4l1626,-2651r-17,-10l1591,-2670r-13,-14l1582,-2701r10,-15l1598,-2722r71,l1662,-2729r-12,-5l1632,-2739r-16,-2l1603,-2742r-5,xm1669,-2722r-71,l1613,-2722r10,1l1632,-2720r12,4l1658,-2706r11,16l1674,-2672r,2l1670,-2650r-4,7l1661,-2640r26,l1688,-2641r4,-13l1694,-2668r-1,-14l1688,-2696r-7,-13l1672,-2720r-3,-2xe" fillcolor="#807b5d" stroked="f">
              <v:stroke joinstyle="round"/>
              <v:formulas/>
              <v:path arrowok="t" o:connecttype="segments"/>
            </v:shape>
            <v:shape id="_x0000_s1384" type="#_x0000_t75" style="position:absolute;left:1421;top:-2837;width:180;height:107">
              <v:imagedata r:id="rId79" o:title=""/>
            </v:shape>
            <v:shape id="_x0000_s1383" style="position:absolute;left:1417;top:-2847;width:201;height:126" coordorigin="1417,-2847" coordsize="201,126" o:spt="100" adj="0,,0" path="m1583,-2847r-21,l1551,-2846r-14,2l1519,-2839r-25,6l1467,-2825r-27,12l1420,-2796r-3,8l1417,-2754r7,10l1439,-2733r21,10l1465,-2722r6,1l1476,-2721r38,-9l1530,-2740r-57,l1470,-2741r-3,-1l1441,-2755r-10,-18l1447,-2794r53,-20l1523,-2820r17,-4l1553,-2826r9,-1l1592,-2827r-9,-20xm1592,-2827r-30,l1570,-2825r3,5l1576,-2814r9,6l1545,-2769r-24,20l1501,-2742r-25,2l1530,-2740r21,-13l1581,-2777r18,-17l1618,-2813r-26,-13l1592,-2826r,-1xe" fillcolor="#807b5d" stroked="f">
              <v:stroke joinstyle="round"/>
              <v:formulas/>
              <v:path arrowok="t" o:connecttype="segments"/>
            </v:shape>
            <v:shape id="_x0000_s1382" type="#_x0000_t75" style="position:absolute;left:1417;top:-2909;width:7151;height:7139">
              <v:imagedata r:id="rId80" o:title=""/>
            </v:shape>
            <v:shape id="_x0000_s1381" type="#_x0000_t75" style="position:absolute;left:5846;top:-1777;width:214;height:260">
              <v:imagedata r:id="rId81" o:title=""/>
            </v:shape>
            <v:shape id="_x0000_s1380" type="#_x0000_t75" style="position:absolute;left:4043;top:-1771;width:212;height:244">
              <v:imagedata r:id="rId82" o:title=""/>
            </v:shape>
            <v:shape id="_x0000_s1379" style="position:absolute;left:3074;top:-1767;width:4096;height:922" coordorigin="3075,-1767" coordsize="4096,922" o:spt="100" adj="0,,0" path="m3167,-1721r-4,-15l3150,-1766r-12,-1l3112,-1765r-26,7l3075,-1743r7,17l3099,-1718r23,3l3145,-1715r16,l3167,-1721t4003,849l7156,-891r-23,-10l7109,-900r-14,9l7090,-878r-1,12l7094,-855r15,7l7132,-845r22,-1l7169,-854r1,-18e" fillcolor="#fdfbe3" stroked="f">
              <v:stroke joinstyle="round"/>
              <v:formulas/>
              <v:path arrowok="t" o:connecttype="segments"/>
            </v:shape>
            <v:shape id="_x0000_s1378" style="position:absolute;left:1417;top:-2621;width:7151;height:6851" coordorigin="1417,-2620" coordsize="7151,6851" o:spt="100" adj="0,,0" path="m7980,-192r-6542,l1469,-189r37,31l1551,-121r39,34l1611,-67r11,30l1636,18r12,60l1648,121r-3,62l1647,283r4,100l1653,442r-6,44l1632,555r-19,68l1596,668r-27,42l1520,785r-58,85l1417,933r,279l1436,1251r1,33l1441,1311r1,22l1432,1350r-15,6l1417,4231r7151,l8568,97r-194,l8350,95,8319,84,8293,73,8280,59r11,-17l8315,22,8333,2r4,-16l8333,-16r-78,l8232,-17r-24,-4l8191,-27r-12,-10l8166,-56r-21,-26l8119,-108r-17,-25l8107,-155r21,-7l7999,-162r-17,-19l7980,-192xm8568,-169r-12,3l8533,-148r-25,31l8465,-69r-41,52l8402,29r-5,34l8388,86r-14,11l8568,97r,-47l8524,50r-4,-14l8534,7r26,-32l8568,-34r,-135xm8568,36r-2,1l8542,49r-18,1l8568,50r,-14xm8290,-24r-18,4l8255,-16r78,l8317,-24r-27,xm8137,-262r-51,15l8055,-220r-17,29l8018,-169r-19,7l8128,-162r10,-4l8180,-170r33,-13l8218,-220r-31,-36l8137,-262xm1417,-2593r,2418l1438,-192r6542,l7975,-216r3,-36l7985,-287r4,-32l7982,-339r-37,-21l7930,-384r-13,-38l7899,-462r-20,-40l7860,-535r-455,l7357,-538r-72,-8l7197,-557r-100,-15l6991,-590r-107,-19l6780,-628r-94,-19l6607,-664r-60,-16l6513,-692r-23,-11l6448,-718r-58,-20l5560,-1011r-81,-27l5409,-1063r-56,-20l5313,-1099r-72,-27l5168,-1146r-75,-14l5017,-1170r-74,-5l4871,-1177r-69,-1l4658,-1210r-162,-71l4363,-1353r-55,-32l4275,-1391r-19,-3l4244,-1398r-11,-6l4200,-1418r-58,-22l3731,-1440r-63,-1l3601,-1447r-71,-9l3423,-1470r-30,-3l3362,-1476r-30,-6l3305,-1493r-40,-28l3148,-1611r-40,-28l3073,-1656r-44,-19l2986,-1692r-29,-8l2803,-1729r-53,-9l2687,-1754r-83,-29l2527,-1817r-41,-29l2474,-1882r-7,-48l2468,-1980r9,-41l2490,-2074r8,-78l2495,-2229r-18,-50l2408,-2335r-26,-37l2378,-2425r-14,-54l2327,-2510r-731,l1565,-2521r-29,-12l1507,-2548r-28,-19l1452,-2584r-26,-9l1417,-2593xm7761,-552r-88,2l7483,-538r-78,3l7860,-535r,l7827,-549r-66,-3xm4030,-1470r-32,3l3968,-1462r-30,6l3903,-1451r-47,4l3796,-1443r-65,3l4142,-1440r-63,-21l4030,-1470xm1905,-2620r-31,2l1854,-2607r-26,15l1797,-2579r-36,3l1720,-2566r-45,26l1633,-2515r-37,5l2327,-2510r-8,-7l2267,-2547r-35,-29l2198,-2594r-124,l2034,-2595r-33,-9l1952,-2614r-47,-6xm2135,-2598r-61,4l2198,-2594r-3,-2l2135,-2598xe" fillcolor="#deefd9" stroked="f">
              <v:stroke joinstyle="round"/>
              <v:formulas/>
              <v:path arrowok="t" o:connecttype="segments"/>
            </v:shape>
            <v:shape id="_x0000_s1377" style="position:absolute;left:1417;top:-2621;width:7151;height:6851" coordorigin="1417,-2620" coordsize="7151,6851" path="m8568,-169r-12,3l8533,-148r-25,31l8465,-69r-41,52l8402,29r-5,34l8388,86r-14,11l8350,95,8319,84,8293,73,8280,59r11,-17l8315,22,8333,2r4,-16l8317,-24r-27,l8272,-20r-17,4l8232,-17r-24,-4l8191,-27r-12,-10l8166,-56r-21,-26l8119,-108r-17,-25l8107,-155r31,-11l8180,-170r33,-13l8218,-220r-31,-36l8137,-262r-51,15l8055,-220r-17,29l8018,-169r-19,7l7982,-181r-7,-35l7978,-252r7,-35l7989,-319r-7,-20l7964,-349r-19,-11l7930,-384r-31,-78l7860,-535r-99,-17l7673,-550r-97,6l7483,-538r-78,3l7285,-546r-88,-11l7097,-572r-106,-18l6884,-609r-104,-19l6686,-647r-79,-17l6547,-680r-57,-23l6448,-718r-58,-20l6318,-762r-82,-28l6145,-819r-97,-32l5948,-883r-102,-33l5746,-949r-96,-32l5560,-1011r-81,-27l5409,-1063r-96,-36l5241,-1126r-73,-20l5093,-1160r-76,-10l4943,-1175r-72,-2l4802,-1178r-144,-32l4496,-1281r-133,-72l4308,-1385r-33,-6l4256,-1394r-12,-4l4233,-1404r-33,-14l4142,-1440r-63,-21l4030,-1470r-32,3l3968,-1462r-30,6l3903,-1451r-47,4l3796,-1443r-65,3l3668,-1441r-67,-6l3530,-1456r-64,-8l3423,-1470r-30,-3l3332,-1482r-67,-39l3206,-1566r-58,-45l3108,-1639r-79,-36l2957,-1700r-91,-17l2803,-1729r-53,-9l2687,-1754r-83,-29l2527,-1817r-53,-65l2467,-1930r1,-50l2477,-2021r13,-53l2498,-2152r-3,-77l2477,-2279r-34,-27l2408,-2335r-26,-37l2378,-2425r-14,-54l2319,-2517r-52,-30l2232,-2576r-37,-20l2135,-2598r-61,4l2034,-2595r-33,-9l1952,-2614r-47,-6l1874,-2618r-20,11l1828,-2592r-31,13l1761,-2576r-41,10l1675,-2540r-42,25l1565,-2521r-58,-27l1479,-2567r-27,-17l1426,-2593r-9,l1417,-175r21,-17l1469,-189r37,31l1551,-121r39,34l1636,18r12,60l1648,121r-3,62l1647,283r4,100l1653,442r-6,44l1632,555r-19,68l1569,710r-49,75l1462,870r-45,63l1417,1212r19,39l1437,1284r4,27l1442,1333r-10,17l1417,1356r,2875l8568,4231r,-4195l8566,37r-24,12l8524,50r-4,-14l8534,7r26,-32l8568,-34r,-135e" filled="f" strokecolor="#020303" strokeweight=".09983mm">
              <v:path arrowok="t"/>
            </v:shape>
            <v:shape id="_x0000_s1376" style="position:absolute;left:1431;top:-2687;width:85;height:61" coordorigin="1431,-2686" coordsize="85,61" path="m1444,-2686r-11,30l1431,-2640r10,8l1463,-2627r25,1l1504,-2630r9,-10l1516,-2653r-11,-14l1480,-2677r-25,-7l1444,-2686xe" fillcolor="#fdfbe3" stroked="f">
              <v:path arrowok="t"/>
            </v:shape>
            <v:shape id="_x0000_s1375" type="#_x0000_t75" style="position:absolute;left:1428;top:-2823;width:243;height:186">
              <v:imagedata r:id="rId83" o:title=""/>
            </v:shape>
            <v:line id="_x0000_s1374" style="position:absolute" from="2274,3986" to="4847,3986" strokecolor="white" strokeweight="0"/>
            <v:line id="_x0000_s1373" style="position:absolute" from="2274,3986" to="4847,3986" strokecolor="#231f20" strokeweight=".34714mm"/>
            <v:line id="_x0000_s1372" style="position:absolute" from="3997,4012" to="3997,3927" strokecolor="#231f20" strokeweight=".1302mm"/>
            <v:line id="_x0000_s1371" style="position:absolute" from="4847,4012" to="4847,3927" strokecolor="#231f20" strokeweight=".1302mm"/>
            <v:line id="_x0000_s1370" style="position:absolute" from="2274,4012" to="2274,3927" strokecolor="#231f20" strokeweight=".1302mm"/>
            <v:line id="_x0000_s1369" style="position:absolute" from="3148,4012" to="3148,3927" strokecolor="#231f20" strokeweight=".1302mm"/>
            <v:line id="_x0000_s1368" style="position:absolute" from="2711,4012" to="2711,3927" strokecolor="#231f20" strokeweight=".1302mm"/>
            <v:shape id="_x0000_s1367" style="position:absolute;left:4881;top:3948;width:215;height:45" coordorigin="4882,3949" coordsize="215,45" o:spt="100" adj="0,,0" path="m5072,3987r,5l5074,3993r3,l5090,3993r5,-4l5078,3989r-4,-1l5072,3987xm5096,3970r-5,l5091,3987r-5,2l5095,3989r1,-1l5096,3970xm5089,3949r-13,l5071,3954r,20l5091,3970r5,l5096,3970r-20,l5076,3956r3,-3l5093,3953r1,-3l5091,3949r-2,xm5096,3967r-20,3l5096,3970r,-3xm5093,3953r-5,l5091,3953r2,1l5093,3953xm5063,3949r-22,l5041,3992r22,l5063,3988r-17,l5046,3972r16,l5062,3968r-16,l5046,3953r17,l5063,3949xm5024,3949r-13,l5008,3949r-3,l5005,3992r5,l5010,3973r6,l5016,3972r8,l5028,3969r-16,l5010,3969r,-16l5012,3953r1,l5030,3953r,-1l5024,3949xm5016,3973r-5,l5026,3992r7,l5018,3975r-1,-1l5016,3973xm5030,3953r-9,l5025,3955r,11l5021,3969r7,l5030,3968r,-15xm4986,3954r-5,l4981,3992r5,l4986,3954xm4999,3949r-31,l4968,3954r31,l4999,3949xm4962,3949r-21,l4941,3992r21,l4962,3988r-16,l4946,3972r16,l4962,3968r-16,l4946,3953r16,l4962,3949xm4894,3949r-6,l4882,3992r5,l4891,3959r,-1l4891,3955r5,l4894,3949xm4896,3955r-5,l4892,3958r11,34l4909,3992r2,-5l4906,3987r,-2l4905,3982r-1,-3l4896,3955xm4926,3955r-5,l4922,3961r4,31l4932,3992r-6,-37xm4925,3949r-6,l4909,3979r-1,3l4907,3984r-1,3l4911,3987r8,-25l4920,3959r1,-4l4926,3955r-1,-6xe" fillcolor="#010202" stroked="f">
              <v:stroke joinstyle="round"/>
              <v:formulas/>
              <v:path arrowok="t" o:connecttype="segments"/>
            </v:shape>
            <v:line id="_x0000_s1366" style="position:absolute" from="2274,3986" to="4846,3986" strokecolor="#231f20" strokeweight=".1298mm"/>
            <v:shape id="_x0000_s1365" type="#_x0000_t75" style="position:absolute;left:7282;top:1134;width:1286;height:1948">
              <v:imagedata r:id="rId84" o:title=""/>
            </v:shape>
            <v:shape id="_x0000_s1364" style="position:absolute;left:7363;top:1239;width:1205;height:1741" coordorigin="7363,1240" coordsize="1205,1741" path="m8568,1967r-17,-9l8475,1923r-71,-43l8364,1829r-25,-54l8300,1722r-38,-50l8237,1628r-38,-61l8130,1474r-66,-85l7879,1267r-219,-27l7464,1244r-85,7l7364,1329r-1,53l7380,1436r38,78l7472,1544r35,60l7539,1740r43,256l7671,2137r50,76l7749,2249r25,23l7796,2309r31,72l7861,2476r34,103l7925,2677r22,77l7956,2798r,182e" filled="f" strokecolor="#4d525a" strokeweight=".69428mm">
              <v:path arrowok="t"/>
            </v:shape>
            <v:shape id="_x0000_s1363" type="#_x0000_t75" style="position:absolute;left:1655;top:-1571;width:6739;height:4595">
              <v:imagedata r:id="rId85" o:title=""/>
            </v:shape>
            <v:shape id="_x0000_s1362" style="position:absolute;left:1737;top:-1449;width:6537;height:4360" coordorigin="1737,-1448" coordsize="6537,4360" o:spt="100" adj="0,,0" path="m3868,2552r-334,l3478,2812r102,100l3747,2892r5,l3893,2612r,l3868,2552xm2621,2732r-236,l2415,2752r21,l2444,2772r17,l2478,2792r76,l2585,2772r24,-20l2621,2732xm6020,1592r-4158,l1885,1612r17,20l1910,1632r872,680l2316,2712r-29,20l2667,2732r66,-20l2817,2692r524,l3376,2652r55,-40l3488,2572r46,-20l3868,2552r-9,-20l4039,2332r151,l4663,1832r1079,l6020,1592xm3341,2692r-34,l3331,2712r7,l3341,2692xm5742,1832r-1079,l4680,1852r12,60l4700,1952r4,40l4700,2072r42,80l4798,2192r42,40l4844,2432r89,100l5742,1832xm4190,2332r-151,l4127,2412r6,-20l4190,2332xm7361,1452r-1180,l6179,1532r-13,100l6188,1712r43,80l6281,1872r42,40l6344,1912r70,80l6460,2052r25,40l6493,2112r14,80l6525,2212r17,20l6566,2232r836,-680l7396,1552r-33,-80l7361,1452xm3674,-108r-469,l2113,532r-1,l1997,772r-66,40l1894,892r-16,80l1876,1032r1,40l1870,1172r-16,100l1838,1352r-11,40l1790,1432r-27,40l1745,1512r-8,40l1740,1592r11,20l1764,1632r6,20l1781,1652r5,-20l1796,1612r11,l1820,1592r4200,l6181,1452r1180,l7353,1392r2,-80l7358,1272r,l7270,1232,7681,552r432,l8256,492r16,-60l8274,412r-7,l7501,52r26,-40l3828,12,3764,-8r-47,-40l3687,-68r-10,-20l3674,-108xm8113,552r-432,l7874,652,8113,552xm7632,-148r-3775,l3926,-8r-25,l3876,12r3651,l7632,-148xm4020,-168r-171,l4025,-148r-5,-20xm7672,-608r-3921,l4093,-428r-17,20l4062,-408r-14,20l4037,-388r-23,60l4010,-248r6,60l4020,-168r3625,l7866,-508r-24,-40l7788,-568r-57,-20l7695,-588r-23,-20xm4298,-1368r-8,l3741,-608r3703,l7418,-628r-21,l7385,-648r-9,-20l7071,-668r-35,-20l7004,-708r-23,-20l6709,-728r-72,-20l6552,-788r-82,-40l6409,-848r-26,-20l6218,-968r-127,-80l5997,-1108r-65,-60l5890,-1208r-24,-20l5856,-1268r-776,l5049,-1308r-420,l4485,-1328r-103,-20l4319,-1348r-21,-20xm7592,-708r-16,l7551,-688r-20,20l7517,-648r-14,20l7494,-608r144,l7631,-628r1,l7620,-668r-13,-20l7592,-708xm7347,-708r-77,l7249,-688r-159,l7071,-668r305,l7367,-688r-20,-20xm7253,-748r-123,l7119,-708r-13,20l7218,-688r8,-20l7238,-728r15,-20xm6971,-748r-231,l6728,-728r253,l6971,-748xm6855,-808r-31,l6788,-788r-22,l6754,-768r-5,l6747,-748r222,l6928,-768r-38,-20l6855,-808xm7261,-768r-118,l7134,-748r120,l7261,-768xm7265,-788r-89,l7157,-768r108,l7265,-788xm7259,-808r-40,l7200,-788r62,l7259,-808xm5611,-1448r-87,l5507,-1428r-12,20l5488,-1408r-61,80l5354,-1288r-77,20l5853,-1268r2,-20l5854,-1288r-36,-60l5754,-1408r-75,-20l5611,-1448xm5005,-1328r-315,l4629,-1308r420,l5005,-1328xe" fillcolor="#9ed18b" stroked="f">
              <v:stroke joinstyle="round"/>
              <v:formulas/>
              <v:path arrowok="t" o:connecttype="segments"/>
            </v:shape>
            <v:shape id="_x0000_s1361" style="position:absolute;left:1710;top:-1477;width:6575;height:4400" coordorigin="1710,-1477" coordsize="6575,4400" o:spt="100" adj="0,,0" path="m3538,2563r-18,l3468,2803r108,120l3667,2903r-83,l3489,2783r49,-220xm4038,2303r-191,220l3884,2603r-139,260l3584,2903r83,l3758,2883r148,-280l3871,2523r169,-180l4082,2343r-44,-40xm2467,2743r-30,l2456,2763r19,20l2555,2783r33,-20l2483,2763r-16,-20xm3251,2663r-410,l2750,2683r-78,20l2615,2723r-27,20l2569,2763r19,l2612,2743r15,-20l2672,2723r65,-20l2821,2683r511,l3251,2663xm1875,1563r-56,l1803,1583r52,l1875,1603r16,l1902,1623r1,l2767,2283r-514,460l2333,2723r104,l2423,2703r-101,l2798,2283,1916,1603r-24,-20l1875,1563xm2437,2723r-26,l2430,2743r20,l2437,2723xm3547,2523r-104,40l3386,2603r-30,20l3332,2683r-2,l3344,2703r5,-20l3377,2643r44,-40l3472,2583r48,-20l3538,2563r9,-40xm4730,2135r43,48l4830,2203r4,220l4932,2523r23,-20l4934,2503r-81,-80l4850,2203r-109,-60l4730,2135xm6192,1423l4934,2503r21,l6171,1463r20,l6192,1423xm4082,2343r-42,l4128,2403r18,-20l4125,2383r-43,-40xm4663,1783r-538,600l4146,2383r516,-560l4693,1823r-6,-20l4663,1783xm6229,1794r16,29l6287,1863r34,40l6338,1903r68,60l6450,2023r25,60l6484,2103r14,60l6517,2203r21,20l6571,2223r25,-20l6547,2203r-15,-20l6516,2163r-13,-60l6482,2023r-23,-40l6420,1943r-71,-40l6229,1794xm7677,523r-421,680l7348,1263r-14,100l7334,1443r16,40l7388,1523r-827,680l6596,2203r819,-660l7404,1523r-31,-80l7363,1363r2,-80l7367,1263r2,-20l7357,1243r-73,-40l7685,543r32,l7677,523xm4690,2048r-4,15l4690,2103r40,32l4720,2123r-30,-75xm4693,1823r-31,l4673,1843r10,40l4690,1923r4,40l4688,2043r2,5l4714,1963r-7,-80l4700,1843r-7,-20xm6157,1610r-5,13l6156,1703r61,80l6229,1794r-27,-51l6170,1683r-13,-73xm1818,1583r-29,l1777,1623r-14,l1785,1663r11,-40l1807,1603r11,-20xm1730,1554r1,9l1743,1603r13,20l1777,1623r-47,-69xm6191,1463r-20,l6169,1523r-13,80l6157,1610r31,-87l6191,1463xm1742,1468r-32,35l1723,1543r7,11l1727,1523r8,-40l1742,1468xm1877,907r-8,36l1866,1023r1,20l1861,1143r-15,100l1830,1323r-12,60l1781,1403r-28,40l1742,1468r4,-5l1836,1383r29,-100l1880,1203r6,-60l1887,1043,1877,907xm1923,784r-38,39l1876,903r1,4l1886,863r37,-79xm3681,-137r-479,l2106,503,1991,743r-68,40l1923,784r1,-1l2004,763,2121,523,3207,-117r479,l3681,-137xm7717,543r-32,l7874,643r49,-20l7875,623,7717,543xm7576,-737r-28,20l7588,-717r11,20l7611,-677r11,20l7619,-617r76,l7788,-597r48,20l7854,-557r2,20l7487,23r775,380l8248,463,7875,623r48,l8264,483r21,-100l7516,23r360,-540l7876,-537r-24,-40l7798,-597r-60,-20l7698,-637r-56,l7642,-657r-1,l7634,-677r-12,-20l7603,-717r-27,-20xm3686,-117r-18,l3702,-37r28,20l3767,3r113,l3909,-17r-81,l3768,-37r-45,-20l3696,-97r-10,-20xm3832,-197r81,160l3891,-37r-21,20l3909,-17r30,-20l3866,-177r146,l3832,-197xm4001,-296r-1,19l4004,-217r8,40l3866,-177r172,20l4001,-296xm4050,-421r-20,4l3991,-397r5,80l4001,-296r5,-61l4029,-397r9,-20l4048,-417r2,-4xm4301,-1397r-23,l3727,-637r343,200l4058,-437r-8,16l4122,-437,3756,-637r538,-740l4323,-1377r-22,-20xm7351,-737r-86,l7249,-717r94,l7361,-697r16,40l7407,-637r20,20l7498,-617r12,-20l7427,-637r-19,-20l7394,-677r-21,-40l7351,-737xm7545,-715r-20,18l7510,-677r-8,20l7501,-657r-8,20l7510,-637r10,-20l7535,-697r10,-18xm6856,-837r-32,l6784,-817r66,l6881,-797r38,20l6964,-757r33,40l7019,-697r21,20l7071,-677r20,-20l7071,-697r-54,-40l6994,-757r-15,l6977,-777r-2,l6932,-797r-39,-20l6856,-837xm7155,-797r-19,l7127,-777r-7,l7111,-737r-11,20l7086,-717r-15,20l7110,-697r16,-40l7139,-757r9,-20l7155,-797xm7274,-797r-19,l7245,-777r-37,60l7193,-697r62,l7275,-717r-39,l7243,-737r9,l7261,-757r2,l7269,-777r5,-20xm7548,-717r-2,l7545,-715r3,-2xm5683,-1457r-75,l5673,-1437r73,20l5809,-1377r36,80l5822,-1237r48,60l6379,-877r132,80l6590,-757r55,20l6727,-737r15,-20l6709,-757r-75,-20l6542,-817r-88,-40l6388,-897r-152,-80l6026,-1117r-66,-60l5914,-1217r-28,-40l5871,-1277r-7,l5863,-1297r1,l5826,-1377r-66,-60l5683,-1457xm6778,-817r-19,l6745,-797r-4,20l6740,-777r-4,20l6753,-757r6,-20l6768,-797r10,-20xm7200,-817r-28,l7152,-797r28,l7200,-817xm7271,-817r-22,l7255,-797r20,l7271,-817xm7257,-837r-58,l7183,-817r83,l7257,-837xm5007,-1357r-94,l4954,-1337r47,l5044,-1317r29,40l5328,-1277r31,-20l5086,-1297r-33,-40l5007,-1357xm5613,-1477r-92,l5501,-1457r-14,20l5479,-1417r-59,60l5349,-1317r-74,20l5359,-1297r32,-20l5448,-1357r49,-60l5504,-1437r8,-20l5683,-1457r-70,-20xm4385,-1377r-91,l4362,-1357r58,20l4883,-1337r12,-20l4487,-1357r-102,-20xm4913,-1377r-19,l4880,-1357r77,l4913,-1377xe" fillcolor="#807b5d" stroked="f">
              <v:stroke joinstyle="round"/>
              <v:formulas/>
              <v:path arrowok="t" o:connecttype="segments"/>
            </v:shape>
            <v:shape id="_x0000_s1360" type="#_x0000_t75" style="position:absolute;left:1674;top:-1551;width:6700;height:4555">
              <v:imagedata r:id="rId86" o:title=""/>
            </v:shape>
            <v:shape id="_x0000_s1359" style="position:absolute;left:1710;top:-1460;width:6552;height:4360" coordorigin="1710,-1459" coordsize="6552,4360" o:spt="100" adj="0,,0" path="m3558,2521r-11,l3489,2781r95,120l3587,2900r-87,-119l3558,2521xm3642,2886r-55,14l3588,2901r54,-15xm4038,2301r-6,l3837,2521r,l3873,2601r-135,260l3642,2886r103,-25l3884,2601r-37,-80l4038,2301xm2500,2741r-33,l2483,2761r33,l2500,2741xm2841,2661r-30,l2725,2681r-67,l2610,2701r-2,l2600,2721r-20,l2551,2741r-35,20l2569,2761r19,-20l2615,2721r57,-20l2750,2681r91,-20xm2425,2701r-21,l2423,2721r27,20l2471,2741r-14,-20l2448,2721r-23,-20xm1891,1579r1,2l1916,1601r882,680l2322,2701r70,l2351,2681r453,-400l2806,2281,1923,1601r-10,-20l1893,1581r-2,-2xm3352,2631r-26,30l3251,2661r81,20l3352,2631xm3366,2614r-10,7l3352,2631r14,-17xm3423,2575r-46,26l3366,2614r20,-13l3423,2575xm3456,2556r-13,5l3423,2575r25,-14l3456,2556xm3552,2501r-8,l3513,2521r-57,35l3547,2521r10,l3552,2501xm4691,1813r9,28l4707,1881r7,80l4686,2061r4,40l4741,2141r109,60l4853,2421r81,80l4934,2500r-71,-99l4859,2201r-2,-20l4823,2181r-56,-60l4721,2061r3,-100l4724,1961r-3,-20l4712,1881r-16,-60l4691,1813xm4976,2464r-42,36l4935,2501r41,-37xm6195,1401r-8,l4976,2464,6192,1421r8,l6195,1401xm4044,2301r-6,l4125,2381r18,-20l4124,2361r-80,-60xm4663,1781r-7,l4124,2361r19,l4663,1781xm6487,2039r16,62l6516,2161r16,40l6551,2201r-12,-20l6525,2161r-12,-60l6512,2101r-8,-20l6487,2039xm7372,1515r3,6l6557,2201r4,l7388,1541r-16,-26xm6404,1932r27,29l6479,2021r8,18l6482,2021r-23,-40l6420,1941r-16,-9xm6202,1421r-10,l6188,1521r-36,120l6156,1701r61,80l6349,1901r55,31l6355,1881r-17,l6299,1841r-48,-60l6209,1701r-23,-80l6198,1521r,l6202,1421xm4677,1793r14,20l4687,1801r-10,-8xm4669,1781r-6,l4677,1793r-8,-12xm3668,-119r-461,l2121,521,2004,761r-80,20l1885,821r-9,80l1887,1041r-1,100l1880,1201r-15,80l1836,1381r-90,80l1710,1501r13,60l1777,1621r6,-20l1775,1601r-7,-20l1762,1561r-5,-20l1757,1521r7,-40l1781,1461r26,-40l1842,1401r1,l1845,1381r,l1853,1361r18,-80l1889,1161r8,-120l1896,1021r2,-60l1912,881r33,-60l2005,781r6,l2129,521,3210,-99r467,l3668,-119xm1819,1561r-14,l1789,1581r-14,20l1783,1601r6,-20l1803,1581r16,-20xm1875,1561r-9,l1891,1579r-16,-18xm7334,1376r,65l7350,1481r22,34l7345,1461r-11,-80l7334,1376xm7677,521r-6,l7247,1201r-1,l7248,1221r1,l7337,1261r-3,40l7334,1376r,-15l7348,1261r-92,-60l7677,521xm7680,521r-3,l7875,621r46,-20l7875,601,7680,521xm7788,-599r-93,l7742,-579r48,l7829,-559r17,20l7477,21r,l7478,41r2,l8251,401r-12,60l7875,601r46,l8248,461r14,-60l7487,21r369,-540l7854,-559r-18,-20l7788,-599xm3886,1r-123,l3828,21r29,l3886,1xm3690,-67r12,28l3730,1r33,l3714,-39r-24,-28xm3883,-159r-17,l3939,-39r-30,20l3880,1r35,l3945,-19r4,l3950,-39r-67,-120xm3677,-99r-15,l3680,-79r10,12l3677,-99xm4043,-159r-160,l4037,-139r4,l4043,-159xm4294,-1379r-538,740l4122,-439r-92,20l3991,-399r5,80l4038,-159r9,l4041,-179r-10,-60l4031,-319r22,-60l4066,-399r16,-20l4127,-419r4,-20l4130,-439,3771,-639r526,-720l4328,-1359r-34,-20xm7343,-719r-33,l7327,-699r15,l7356,-679r12,20l7370,-659r10,20l7404,-619r32,20l7471,-599r-26,-20l7427,-619r-20,-20l7377,-659r-16,-40l7343,-719xm7588,-719r-30,l7546,-699r-11,20l7520,-659r-10,20l7498,-619r-13,l7471,-599r30,l7516,-619r13,-20l7537,-659r12,-20l7562,-699r37,l7588,-719xm7634,-619r-8,l7649,-599r2,l7634,-619xm7620,-625r-1,6l7622,-619r-2,-6xm7599,-699r-4,l7604,-679r8,20l7612,-639r1,l7620,-625r2,-34l7611,-679r-12,-20xm6850,-819r-56,l6778,-799r74,l6883,-779r36,l6957,-739r14,l6997,-699r35,20l7040,-679r-21,-20l6997,-719r-33,-40l6919,-779r-38,-20l6850,-819xm7160,-779r-12,l7139,-759r-13,40l7110,-699r-19,l7071,-679r25,l7118,-699r17,-20l7149,-759r3,l7160,-779xm7259,-699r-61,l7200,-679r43,l7259,-699xm7198,-706r-5,7l7198,-699r,-7xm7293,-719r-18,l7255,-699r25,l7293,-719xm7255,-799r-6,l7237,-779r-14,20l7208,-739r-10,20l7198,-706r10,-13l7245,-759r10,-40xm6597,-757r37,18l6645,-739r-48,-18xm6782,-799r-14,l6759,-779r-6,20l6742,-759r-15,20l6753,-739r10,-20l6768,-779r4,l6782,-799xm6574,-767r16,8l6597,-757r-23,-10xm6069,-1061r62,42l6241,-939r132,60l6402,-859r63,40l6548,-779r26,12l6511,-799r-132,-80l6069,-1061xm7184,-799r-19,l7155,-779r28,l7184,-799xm7249,-819r-36,l7200,-799r55,l7249,-819xm5836,-1277r-14,38l5870,-1179r199,118l6043,-1079r-69,-40l5922,-1159r-38,-40l5859,-1239r-16,-20l5836,-1277xm5132,-1279r-51,l5110,-1259r50,l5132,-1279xm5608,-1459r-96,l5505,-1439r-8,20l5448,-1359r-57,40l5328,-1279r-63,l5204,-1259r61,l5395,-1299r60,-40l5506,-1419r9,l5528,-1439r145,l5608,-1459xm5673,-1439r-2,l5740,-1399r60,40l5834,-1299r-1,l5832,-1279r4,l5836,-1277r9,-22l5809,-1379r-63,-40l5673,-1439xm5001,-1339r-52,l4994,-1319r42,l5064,-1279r9,l5044,-1319r-43,-20xm4493,-1320r5,1l4500,-1319r-7,-1xm4884,-1339r-198,l4629,-1319r189,l4884,-1339xm4420,-1339r-19,l4493,-1320r-73,-19xm4334,-1359r-6,l4362,-1339r39,l4334,-1359xe" stroked="f">
              <v:stroke joinstyle="round"/>
              <v:formulas/>
              <v:path arrowok="t" o:connecttype="segments"/>
            </v:shape>
            <v:shape id="_x0000_s1358" type="#_x0000_t75" style="position:absolute;left:4085;top:2482;width:1063;height:817">
              <v:imagedata r:id="rId87" o:title=""/>
            </v:shape>
            <v:shape id="_x0000_s1357" style="position:absolute;left:4175;top:2581;width:851;height:603" coordorigin="4176,2582" coordsize="851,603" o:spt="100" adj="0,,0" path="m4384,2582r-208,298l4635,3184r103,-132l4537,3052r5,-30l4549,3007r,l4549,3006r-7,l4517,3006r-15,-1l4489,3001r-11,-6l4469,2986r-9,-19l4457,2948r1,-16l4459,2922r,-290l4384,2582xm4994,3018r-230,l4889,3122r27,-35l4956,3050r38,-32xm4783,2977r-8,l4717,2987r-73,24l4581,3034r-28,11l4537,3052r201,l4764,3018r230,l4996,3017r30,-23l5023,2988r-225,l4785,2978r-2,-1xm4999,2922r-192,17l4798,2988r225,l5016,2975r-7,-19l5003,2937r-4,-15xe" stroked="f">
              <v:stroke joinstyle="round"/>
              <v:formulas/>
              <v:path arrowok="t" o:connecttype="segments"/>
            </v:shape>
            <v:shape id="_x0000_s1356" style="position:absolute;left:4162;top:2568;width:878;height:630" coordorigin="4162,2568" coordsize="878,630" o:spt="100" adj="0,,0" path="m4381,2568r-219,315l4638,3197r20,-26l4633,3171,4190,2877r197,-282l4422,2595r-41,-27xm4762,3004r-129,167l4658,3171r108,-138l4796,3033r-34,-29xm4796,3033r-30,l4894,3139r6,-27l4903,3108r-16,l4796,3033xm5011,2933r-19,l4995,2946r5,15l5006,2976r7,15l4982,3015r-35,29l4913,3076r-26,32l4903,3108r14,-20l4959,3054r81,-58l5027,2980r-8,-14l5014,2946r-3,-13xm4422,2595r-35,l4450,2637r,284l4448,2933r-1,18l4451,2972r11,20l4470,3000r11,8l4497,3013r20,3l4535,3016r-2,4l4532,3026r-8,42l4557,3054r46,-18l4550,3036r7,-23l4561,3001r-10,-4l4517,2996r-38,-1l4462,2987r-1,l4460,2965r9,-42l4469,2627r-47,-32xm4782,2967r-7,l4739,2968r-35,7l4648,2996r-98,40l4603,3036r1,l4667,3013r62,-19l4775,2987r33,l4811,2970r-20,l4788,2968r-6,-1xm4808,2987r-30,l4780,2987r,l4805,3005r3,-18xm5007,2912r-209,18l4791,2970r20,l4815,2948r177,-15l5011,2933r-4,-21xe" fillcolor="#fbb716" stroked="f">
              <v:stroke joinstyle="round"/>
              <v:formulas/>
              <v:path arrowok="t" o:connecttype="segments"/>
            </v:shape>
            <v:shape id="_x0000_s1355" type="#_x0000_t75" style="position:absolute;left:8157;top:1439;width:411;height:1171">
              <v:imagedata r:id="rId88" o:title=""/>
            </v:shape>
            <v:shape id="_x0000_s1354" type="#_x0000_t75" style="position:absolute;left:8216;top:1529;width:371;height:119">
              <v:imagedata r:id="rId89" o:title=""/>
            </v:shape>
            <v:shape id="_x0000_s1353" type="#_x0000_t75" style="position:absolute;left:6475;top:2118;width:994;height:915">
              <v:imagedata r:id="rId90" o:title=""/>
            </v:shape>
            <v:shape id="_x0000_s1352" style="position:absolute;left:6565;top:2215;width:785;height:701" coordorigin="6565,2216" coordsize="785,701" path="m6565,2216r37,72l6615,2357r4,32l6642,2457r91,98l6787,2608r33,38l6933,2718r76,36l7104,2798r40,16l7179,2830r29,22l7233,2869r34,15l7307,2899r43,17e" filled="f" strokecolor="#4d525a" strokeweight=".69428mm">
              <v:path arrowok="t"/>
            </v:shape>
            <v:shape id="_x0000_s1351" type="#_x0000_t75" style="position:absolute;left:1635;top:-1118;width:1693;height:1683">
              <v:imagedata r:id="rId91" o:title=""/>
            </v:shape>
            <v:shape id="_x0000_s1350" style="position:absolute;left:1695;top:-1011;width:1506;height:1469" coordorigin="1695,-1010" coordsize="1506,1469" path="m3201,-148l1998,-1010r-204,420l1701,-375r-6,78l1755,-289r294,106l2166,75r14,263l2168,459e" filled="f" strokecolor="#4d525a" strokeweight=".69428mm">
              <v:path arrowok="t"/>
            </v:shape>
            <v:shape id="_x0000_s1349" type="#_x0000_t75" style="position:absolute;left:1417;top:-1630;width:858;height:728">
              <v:imagedata r:id="rId92" o:title=""/>
            </v:shape>
            <v:shape id="_x0000_s1348" style="position:absolute;left:1479;top:-1523;width:663;height:512" coordorigin="1480,-1522" coordsize="663,512" path="m1480,-1522r662,210l1998,-1010e" filled="f" strokecolor="#4d525a" strokeweight=".69428mm">
              <v:path arrowok="t"/>
            </v:shape>
            <v:shape id="_x0000_s1347" type="#_x0000_t75" style="position:absolute;left:1724;top:-2299;width:542;height:974">
              <v:imagedata r:id="rId93" o:title=""/>
            </v:shape>
            <v:line id="_x0000_s1346" style="position:absolute" from="2136,-2198" to="1821,-1430" strokecolor="#4d525a" strokeweight=".69428mm"/>
            <v:shape id="_x0000_s1345" style="position:absolute;left:5454;top:560;width:637;height:390" coordorigin="5455,560" coordsize="637,390" path="m6091,950r-40,-54l6030,892r-10,-5l6016,883r-4,-7l6008,865r-10,-28l5986,817r-15,-14l5949,791r-22,-11l5911,767r-14,-15l5880,732r-25,-28l5784,637r-56,-35l5708,593r-14,-8l5689,575r,-15l5668,575r-13,8l5642,589r-17,6l5602,604r-23,14l5552,633r-31,16l5489,666r-24,21l5455,707r12,15l5491,730r19,3l5528,733r18,-1l5556,729r3,-7l5566,714r24,-6l5621,704r21,-2l5655,705r9,13l5673,738r13,21l5703,777r20,9l5743,787r17,-1l5777,787r20,9l5815,812r13,14l5845,838r26,7l5897,846r15,-4l5925,842r14,8l5962,864r27,12l6011,884r9,3e" filled="f" strokecolor="#009348" strokeweight=".52069mm">
              <v:path arrowok="t"/>
            </v:shape>
            <v:shape id="_x0000_s1344" type="#_x0000_t75" style="position:absolute;left:5526;top:214;width:227;height:357">
              <v:imagedata r:id="rId94" o:title=""/>
            </v:shape>
            <v:shape id="_x0000_s1343" style="position:absolute;left:4636;top:1503;width:218;height:739" coordorigin="4636,1504" coordsize="218,739" path="m4656,1504r38,71l4688,1659r-22,68l4652,1756r-13,10l4636,1778r8,19l4665,1831r10,34l4679,1914r-1,51l4675,2005r3,35l4720,2123r62,55l4816,2201r27,21l4854,2242e" filled="f" strokecolor="#fff200" strokeweight=".51611mm">
              <v:path arrowok="t"/>
            </v:shape>
            <v:shape id="_x0000_s1342" style="position:absolute;left:4512;top:330;width:437;height:1174" coordorigin="4512,330" coordsize="437,1174" path="m4949,330r-18,34l4892,400r-39,28l4835,439r-85,69l4734,598r18,78l4766,710r1,79l4727,834r-48,21l4656,860r-65,37l4571,954r2,51l4579,1028r12,74l4582,1163r-16,43l4557,1222r-45,86l4553,1400r67,73l4656,1504e" filled="f" strokecolor="#f58b20" strokeweight=".51611mm">
              <v:path arrowok="t"/>
            </v:shape>
            <v:shape id="_x0000_s1341" style="position:absolute;left:4366;top:303;width:583;height:688" coordorigin="4367,304" coordsize="583,688" path="m4367,992r45,-48l4499,884r83,-53l4619,809r45,-32l4684,727r5,-45l4689,662r18,-175l4766,377r62,-57l4857,304r43,l4929,309r15,9l4949,330e" filled="f" strokecolor="#ec2027" strokeweight=".51611mm">
              <v:path arrowok="t"/>
            </v:shape>
            <v:shape id="_x0000_s1340" style="position:absolute;left:6843;top:318;width:744;height:567" coordorigin="6843,318" coordsize="744,567" path="m6843,885r31,-40l6899,826r32,-4l6982,827,7119,725r93,-55l7305,643r134,-17l7452,534r19,-50l7510,455r72,-23l7587,387r-5,-27l7559,341r-47,-23e" filled="f" strokecolor="#cd5ea3" strokeweight=".51611mm">
              <v:path arrowok="t"/>
            </v:shape>
            <v:shape id="_x0000_s1339" style="position:absolute;left:6484;top:355;width:368;height:531" coordorigin="6485,355" coordsize="368,531" path="m6485,355r101,178l6637,628r17,43l6653,695r122,94l6836,841r16,26l6843,885e" filled="f" strokecolor="#056271" strokeweight=".51611mm">
              <v:path arrowok="t"/>
            </v:shape>
            <v:shape id="_x0000_s1338" style="position:absolute;left:6707;top:-530;width:902;height:230" coordorigin="6708,-530" coordsize="902,230" path="m6708,-346r9,-5l6728,-353r13,l6755,-351r229,-44l7105,-419r55,-13l7191,-442r96,-68l7328,-530r-6,32l7278,-413r4,71l7295,-307r32,7l7388,-311r110,-47l7557,-379r31,2l7609,-358e" filled="f" strokecolor="#5b7f67" strokeweight=".51611mm">
              <v:path arrowok="t"/>
            </v:shape>
            <v:shape id="_x0000_s1337" style="position:absolute;left:6561;top:-580;width:1240;height:612" coordorigin="6561,-579" coordsize="1240,612" path="m6561,15r475,18l7284,22r103,-56l7425,-150r205,-205l7717,-460r47,-58l7787,-551r14,-28e" filled="f" strokecolor="#834e10" strokeweight=".51611mm">
              <v:path arrowok="t"/>
            </v:shape>
            <v:shape id="_x0000_s1336" style="position:absolute;left:5745;top:-1196;width:961;height:1552" coordorigin="5746,-1196" coordsize="961,1552" path="m6485,355l6561,25,6559,7r-23,-47l6531,-67r17,-17l6587,-102r25,-24l6605,-151r-5,-23l6633,-191r42,-16l6684,-225r-7,-14l6671,-245r,-12l6673,-286r10,-33l6706,-345r-6,-11l6492,-702r-119,-31l6305,-743r-42,10l6221,-702r-53,-127l6123,-895r-59,-26l5965,-929r-93,-5l5831,-950r-13,-42l5812,-1075r-3,-72l5801,-1183r-19,-13l5746,-1196e" filled="f" strokecolor="#55acdf" strokeweight=".51611mm">
              <v:path arrowok="t"/>
            </v:shape>
            <v:shape id="_x0000_s1335" style="position:absolute;left:4962;top:168;width:1523;height:210" coordorigin="4963,168" coordsize="1523,210" path="m4963,344r36,l5074,344r77,7l5193,370r41,7l5258,377r16,-11l5292,340r82,-122l5454,168r125,16l5797,256r125,-15l5991,240r37,18l6057,300r140,-18l6275,281r44,19l6357,344r61,23l6452,376r18,-5l6485,355e" filled="f" strokecolor="#056271" strokeweight=".51611mm">
              <v:path arrowok="t"/>
            </v:shape>
            <v:shape id="_x0000_s1334" type="#_x0000_t75" style="position:absolute;left:4341;top:2655;width:107;height:115">
              <v:imagedata r:id="rId95" o:title=""/>
            </v:shape>
            <v:shape id="_x0000_s1333" style="position:absolute;left:4366;top:2914;width:49;height:58" coordorigin="4367,2915" coordsize="49,58" o:spt="100" adj="0,,0" path="m4405,2915r-6,l4385,2917r-10,6l4369,2933r-2,12l4367,2962r10,10l4402,2972r7,-1l4415,2969r,-8l4386,2961r-5,-7l4381,2933r7,-7l4413,2926r2,-9l4410,2916r-5,-1xm4415,2942r-13,l4402,2960r-2,l4399,2961r16,l4415,2942xm4413,2926r-9,l4409,2927r4,2l4413,2926xe" stroked="f">
              <v:stroke joinstyle="round"/>
              <v:formulas/>
              <v:path arrowok="t" o:connecttype="segments"/>
            </v:shape>
            <v:shape id="_x0000_s1332" type="#_x0000_t75" style="position:absolute;left:5973;top:-1610;width:2440;height:974">
              <v:imagedata r:id="rId96" o:title=""/>
            </v:shape>
            <v:shape id="_x0000_s1331" type="#_x0000_t75" style="position:absolute;left:6058;top:-1508;width:2231;height:767">
              <v:imagedata r:id="rId97" o:title=""/>
            </v:shape>
            <v:shape id="_x0000_s1330" style="position:absolute;left:6049;top:-1518;width:2251;height:787" coordorigin="6049,-1518" coordsize="2251,787" o:spt="100" adj="0,,0" path="m8087,-805r-60,l8048,-802r13,5l8068,-791r3,4l8071,-775r-7,26l8073,-737r6,5l8092,-732r20,-2l8128,-736r22,-1l8178,-737r7,l8192,-737r6,-1l8228,-742r24,-9l8253,-751r-164,l8086,-753r1,-6l8090,-771r,-19l8087,-805xm8280,-772r-22,9l8197,-758r-6,1l8185,-757r-7,l8140,-756r-26,2l8098,-752r-9,1l8253,-751r19,-12l8280,-772xm8288,-783r-1,3l8280,-772r7,-3l8288,-783xm8256,-1003r-49,l8223,-1001r14,7l8248,-983r7,18l8253,-908r2,32l8262,-859r15,14l8291,-799r-3,16l8297,-804r2,-22l8299,-828r-2,-16l8296,-851r-2,-5l8290,-860r-7,-13l8278,-897r-3,-32l8275,-953r,-14l8274,-970r-9,-22l8256,-1003xm7939,-828r6,8l7965,-809r21,5l8002,-803r2,l8013,-804r7,-1l8087,-805r-1,-5l8078,-820r-12,-3l8003,-823r-58,-3l7939,-828xm8027,-824r-7,l8012,-824r-9,1l8066,-823r-6,-1l8027,-824xm7932,-847r-9,13l7939,-828r-7,-10l7932,-847xm8084,-982r-4,l8045,-972r-33,23l7984,-922r-17,19l7955,-892r-14,15l7932,-859r,12l7936,-853r45,-36l8016,-931r22,-22l8056,-961r24,-1l8101,-962r26,-18l8092,-980r-4,-2l8084,-982xm8101,-962r-16,l8090,-961r4,3l8101,-962xm8207,-1022r-33,4l8142,-1006r-29,14l8092,-980r35,l8132,-984r25,-13l8178,-1002r29,-1l8256,-1003r-5,-6l8231,-1019r-24,-3xm7081,-1043r-11,l7049,-1038r-21,12l7010,-1012r-12,11l6994,-998r-1,4l6980,-954r-5,27l6976,-909r5,12l6986,-889r8,4l7004,-885r22,-7l7044,-905r-40,l6997,-909r-3,-14l6999,-948r12,-39l7034,-1008r13,-11l7058,-1023r12,-1l7099,-1024r-3,-7l7090,-1039r-9,-4xm7099,-1024r-29,l7079,-1021r4,10l7083,-993r-6,28l7047,-930r-18,18l7017,-906r-13,1l7044,-905r6,-4l7073,-931r19,-22l7095,-956r1,-4l7102,-984r2,-20l7102,-1019r-3,-5xm6504,-1301r-18,l6480,-1300r-9,3l6468,-1295r-8,9l6443,-1259r-14,46l6429,-1146r,2l6429,-1142r6,15l6447,-1107r16,18l6485,-1082r23,-8l6518,-1101r-33,l6470,-1109r-11,-16l6451,-1141r-3,-7l6449,-1209r11,-41l6474,-1273r7,-7l6485,-1281r3,-1l6527,-1282r-3,-5l6515,-1297r-11,-4xm6527,-1282r-36,l6516,-1265r10,37l6529,-1191r,17l6517,-1139r-11,22l6495,-1105r-10,4l6518,-1101r7,-9l6538,-1138r10,-31l6548,-1171r,-3l6549,-1192r-2,-32l6539,-1259r-12,-23xm6132,-1518r-14,2l6106,-1512r-12,7l6083,-1495r-1,1l6081,-1492r-7,11l6060,-1454r-11,36l6049,-1377r5,17l6062,-1345r12,14l6088,-1320r8,8l6110,-1301r17,9l6147,-1289r13,-1l6174,-1297r12,-11l6147,-1308r-17,-4l6115,-1322r-10,-9l6101,-1335r-32,-43l6071,-1426r16,-39l6097,-1481r11,-12l6120,-1498r60,l6163,-1510r-31,-8xm6195,-1372r-1,l6191,-1364r-10,26l6174,-1324r-8,9l6157,-1310r-10,2l6186,-1308r2,-2l6199,-1331r4,-8l6213,-1350r2,-3l6188,-1353r7,-19xm6180,-1498r-48,l6160,-1489r24,19l6201,-1450r6,9l6224,-1415r-9,29l6198,-1363r-10,10l6215,-1353r12,-15l6239,-1391r4,-27l6242,-1426r-4,-10l6231,-1446r-10,-9l6209,-1471r-20,-21l6180,-1498xe" fillcolor="#807b5d" stroked="f">
              <v:stroke joinstyle="round"/>
              <v:formulas/>
              <v:path arrowok="t" o:connecttype="segments"/>
            </v:shape>
            <v:shape id="_x0000_s1329" type="#_x0000_t75" style="position:absolute;left:5993;top:-1591;width:2401;height:935">
              <v:imagedata r:id="rId98" o:title=""/>
            </v:shape>
            <v:shape id="_x0000_s1328" style="position:absolute;left:6045;top:-1518;width:2235;height:766" coordorigin="6045,-1517" coordsize="2235,766" o:spt="100" adj="0,,0" path="m6149,-1517r-22,6l6097,-1481r-39,58l6045,-1389r14,25l6101,-1335r32,35l6152,-1289r13,-12l6181,-1338r12,-31l6194,-1370r13,l6226,-1387r14,-21l6233,-1423r-26,-18l6172,-1495r-23,-22xm6207,-1370r-13,l6191,-1360r-3,7l6207,-1370xm7057,-1020r-31,20l7011,-987r-16,76l7021,-912r37,-33l7077,-965r4,-53l7057,-1020xm6513,-1289r-32,9l6456,-1257r-12,21l6442,-1204r6,56l6472,-1081r16,20l6505,-1091r24,-83l6532,-1245r-4,-35l6513,-1289xm8221,-1001r-55,6l8116,-972r-22,14l8061,-958r-37,25l7993,-903r-12,14l7950,-852r11,20l7988,-824r15,1l8050,-822r27,12l8088,-796r2,6l8088,-760r,9l8111,-754r67,-3l8185,-757r6,l8197,-758r57,-17l8277,-804r2,-28l8277,-845r-14,-28l8256,-913r-1,-37l8255,-965r-34,-36xe" fillcolor="#fdfbe3" stroked="f">
              <v:stroke joinstyle="round"/>
              <v:formulas/>
              <v:path arrowok="t" o:connecttype="segments"/>
            </v:shape>
            <v:shape id="_x0000_s1327" style="position:absolute;left:1740;top:-91;width:6035;height:2439" coordorigin="1741,-91" coordsize="6035,2439" o:spt="100" adj="0,,0" path="m1794,954r-20,-2l1774,959r-8,16l1755,963r-2,-3l1751,958r-2,-1l1749,957r5,l1774,959r,-7l1744,950r-3,7l1774,993r3,-6l1770,979r2,-4l1779,960r11,1l1791,960r1,-3l1794,954t22,-45l1775,889r-3,5l1798,907r5,3l1806,911r,l1802,911r-4,l1761,916r-4,8l1798,944r3,-6l1773,924r-6,-2l1767,922r3,l1774,921r38,-4l1816,909t16,-32l1831,870r,-3l1823,863r-9,l1807,868r-6,6l1795,875r-4,-2l1790,869r4,-9l1796,856r2,-2l1793,851r-2,3l1789,857r-6,13l1785,878r7,3l1801,882r7,-6l1810,875r4,-4l1820,870r6,2l1825,878r-4,9l1819,890r-3,2l1822,895r2,-2l1826,890r6,-13m1855,830r-3,-13l1849,815r,16l1840,848r-9,l1812,839r-3,-9l1817,814r8,-2l1836,817r10,5l1849,831r,-16l1841,812r-16,-9l1814,807r-11,23l1802,831r4,13l1831,856r12,-1l1846,848r9,-18l1855,830t28,-57l1841,753r-3,6l1865,772r5,2l1873,775r-1,l1869,775r-4,1l1828,780r-4,8l1865,808r3,-6l1840,789r-3,-2l1834,786r,l1837,786r1,l1841,786r4,-1l1879,781r4,-8m1912,715r-7,-7l1904,707r,12l1899,729r-1,1l1897,731r-14,-7l1883,723r1,-1l1888,714r4,-5l1902,714r2,5l1904,707r-8,-4l1891,704r-4,5l1887,708r,-3l1887,703r,-1l1885,699r-1,l1884,712r-5,9l1879,722r-14,-7l1866,714r5,-11l1875,702r9,4l1884,712r,-13l1875,694r-6,2l1861,712r-2,4l1858,719r41,21l1903,731r9,-16m1935,666r-19,-1l1916,671r-8,16l1896,675r-2,-3l1892,670r-1,-1l1891,669r2,l1896,669r20,2l1916,665r-30,-3l1883,669r33,36l1919,699r-7,-8l1914,687r7,-15l1932,673r1,-1l1934,669r1,-3m1945,646r-2,-1l1932,639r-1,l1911,611r-3,6l1920,633r2,3l1924,639r,l1921,639r-3,l1897,639r-3,7l1928,645r14,7l1945,646t35,-70l1959,581r-4,1l1953,583r3,-8l1955,568r,-1l1951,565r,13l1948,585r-2,3l1932,581r,-2l1933,578r4,-7l1941,568r9,5l1951,578r,-13l1941,560r-7,4l1927,578r-3,6l1966,605r3,-6l1950,590r,-1l1959,588r17,-4l1976,583r4,-7m1995,543r-1,-9l1991,528r,12l1986,552r-3,4l1952,541r1,-2l1954,536r6,-13l1968,520r22,11l1991,540r,-12l1990,525r-7,-5l1982,519r-10,-3l1963,517r-7,5l1950,531r-2,4l1946,541r-2,3l1985,565r2,-3l1989,558r1,-2l1991,554r4,-11m2346,255r-2,-9l2340,240r-1,-3l2339,237r-1,l2338,250r-1,4l2328,260r-2,1l2325,261r-9,-13l2317,247r6,-4l2326,241r6,-1l2338,250r,-13l2334,235r-6,2l2328,237r3,-4l2332,228r-3,-5l2327,219r,14l2324,237r-9,6l2314,243r-8,-12l2308,230r10,-7l2322,225r5,8l2327,219r-1,-1l2320,216r-15,9l2301,228r-3,2l2322,269r8,-4l2335,261r11,-6m2391,219r-20,-33l2365,189r19,31l2383,226r-14,9l2363,235r-20,-32l2337,206r22,35l2367,243r12,-8l2390,229r1,-10m2430,204r-3,-5l2413,208r-21,-35l2386,177r24,39l2424,208r6,-4m2460,186r-3,-5l2442,190r-21,-35l2416,159r24,39l2453,190r7,-4m2495,149r-4,-9l2491,154r-2,8l2472,173r-8,-6l2453,149r3,-9l2471,131r8,3l2491,154r,-14l2491,140r-5,-9l2483,127r-11,-3l2450,137r-5,13l2460,175r11,5l2483,173r1,-1l2491,166r4,-8l2495,149t45,-14l2537,130r-2,3l2532,136r-13,8l2511,141r-11,-18l2500,113r13,-7l2516,105r4,-1l2517,98r-3,1l2510,101r-17,10l2493,125r14,23l2518,151r13,-7l2534,141r4,-3l2540,135t43,-24l2568,107r-5,-1l2552,102r6,-30l2551,77r-6,29l2534,87r-6,3l2552,130r6,-4l2546,107r29,9l2583,111t28,-23l2608,82r-1,-1l2603,78r-4,-2l2591,76r-9,2l2576,75r-2,-3l2576,67r8,-5l2588,61r2,-1l2588,55r-3,1l2582,57r-12,8l2567,73r4,7l2578,85r9,-1l2595,82r6,3l2604,90r-4,5l2592,100r-3,1l2586,102r3,5l2591,106r4,-1l2607,98r4,-10m2675,55r-8,-14l2652,16r-6,3l2656,36r,l2635,49,2625,32r-6,4l2643,75r5,-3l2638,54r8,-5l2659,41r11,18l2675,55t45,-36l2700,-13r-6,3l2713,21r,6l2698,36r-6,-1l2672,3r-5,4l2688,42r9,1l2709,36r10,-6l2720,19t29,-9l2731,-21r-2,-3l2740,-31r-2,-5l2708,-18r3,4l2723,-21r21,35l2749,10t65,-39l2801,-33r-7,-3l2790,-37r-1,l2788,-38r7,-4l2798,-50r-4,-7l2791,-62r,14l2790,-43r-7,4l2780,-37r-8,-14l2773,-52r1,l2781,-57r5,l2791,-48r,-14l2790,-63r-7,-1l2769,-56r-6,4l2787,-12r6,-4l2782,-33r1,l2807,-24r7,-5m2851,-66r-3,-9l2848,-62r-4,9l2832,-46r-4,2l2810,-74r2,-1l2814,-76r13,-8l2835,-82r13,20l2848,-75r-1,-1l2842,-84r-3,-6l2827,-91r-17,11l2805,-77r-3,2l2825,-35r3,-2l2832,-39r4,-3l2839,-44r6,-5l2850,-57r1,-9m4963,2338r,-24l4963,2308r-5,l4958,2334r-6,6l4928,2340r-6,-8l4922,2317r,-3l4957,2315r,l4958,2334r,-26l4917,2308r,6l4917,2336r7,11l4956,2347r5,-7l4963,2338t,-68l4963,2263r-5,l4958,2281r-3,4l4945,2285r-3,-4l4942,2277r,-7l4958,2270r,l4958,2281r,-18l4917,2263r,7l4937,2270r,l4917,2286r,9l4933,2281r4,-3l4938,2277r,9l4943,2292r16,l4963,2286r,-1l4963,2270t,-71l4958,2199r,13l4917,2212r,7l4957,2219r,14l4963,2233r,-21l4963,2199t,-38l4958,2161r,13l4917,2174r,7l4958,2181r,14l4963,2195r,-21l4963,2161t,-17l4917,2144r,6l4963,2150r,-6m4963,2108r,-7l4958,2101r,19l4954,2124r-12,l4939,2120r,-11l4939,2108r19,l4958,2120r,-19l4917,2101r,7l4934,2108r,1l4934,2124r6,7l4958,2131r5,-6l4963,2124r,-16m4963,2036r-5,l4958,2050r-41,l4917,2057r41,l4958,2071r5,l4963,2050r,-14m4964,1980r-46,-7l4918,1979r26,4l4949,1983r7,1l4956,1984r-3,1l4949,1986r-31,11l4917,2004r34,12l4956,2017r,l4950,2018r-6,l4917,2022r,7l4964,2023r,-9l4934,2003r-6,-2l4925,2001r,l4928,2000r3,-1l4934,1998r30,-10l4964,1980m6325,1604r-1,-3l6323,1598r-5,-7l6315,1586r-8,-3l6300,1588r-5,7l6296,1604r2,8l6296,1618r-5,3l6286,1618r,l6281,1610r-2,-4l6279,1603r-6,4l6274,1609r2,4l6283,1624r10,5l6300,1623r2,-2l6305,1616r-1,-9l6302,1599r2,-6l6308,1591r4,1l6318,1600r1,4l6320,1606r5,-2m6349,1639r-8,-13l6335,1618r-38,25l6310,1664r5,-3l6305,1646r13,-9l6328,1652r4,-3l6324,1637r-2,-3l6334,1626r11,16l6349,1639t12,18l6357,1651r-38,26l6332,1697r5,-3l6327,1679r34,-22m6411,1732r-4,-6l6371,1737r-3,1l6368,1737r2,-2l6373,1732r1,-2l6393,1706r,-1l6389,1699r-30,7l6356,1707r-4,1l6349,1709r,l6353,1705r22,-27l6371,1672r-30,38l6345,1716r26,-7l6377,1708r7,-2l6384,1706r-3,4l6379,1712r-2,2l6359,1738r5,7l6391,1738r20,-6m6434,1767r-2,-3l6430,1762r-16,1l6410,1763r-3,1l6404,1764r,l6405,1762r2,-3l6417,1741r-4,-6l6397,1765r-14,9l6387,1779r13,-9l6434,1767t27,42l6458,1803r-25,16l6429,1822r-3,2l6426,1824r2,-3l6430,1818r1,-4l6444,1785r1,-2l6440,1776r-39,25l6405,1807r26,-18l6436,1785r1,l6435,1788r-2,4l6432,1795r-14,32l6423,1834r15,-10l6461,1809t34,51l6488,1849r,11l6487,1864r-10,7l6472,1869r-5,-7l6466,1860r,-1l6481,1848r1,1l6488,1859r,1l6488,1849r,-1l6487,1846r-5,-6l6444,1865r3,6l6461,1862r1,1l6470,1875r9,3l6490,1871r4,-3l6495,1860t14,21l6506,1875r-39,26l6471,1906r38,-25m6541,1929r-4,-6l6513,1940r-4,3l6506,1945r,l6508,1941r2,-3l6511,1935r12,-29l6524,1904r-5,-8l6481,1922r4,5l6511,1910r3,-2l6516,1906r,l6515,1909r-2,3l6511,1915r-13,32l6503,1954r14,-9l6541,1929t24,36l6557,1953r-6,-9l6513,1970r14,20l6531,1987r-10,-15l6534,1963r10,15l6548,1975r-8,-12l6538,1961r13,-8l6561,1968r4,-3m6597,2013r-7,-10l6590,2016r-8,6l6577,2020r-1,-1l6572,2014r-1,-3l6584,2002r,1l6585,2005r5,7l6590,2016r,-13l6590,2002r-2,-2l6586,1996r-2,-2l6546,2019r4,6l6567,2014r,l6559,2039r4,7l6569,2026r2,-5l6571,2019r5,7l6584,2029r10,-7l6597,2020r,-7m6626,2056r-7,-10l6619,2056r-1,8l6598,2078r-9,-4l6581,2063r-2,-4l6608,2040r1,1l6611,2044r8,12l6619,2046r-4,-6l6611,2034r-2,-3l6570,2057r2,3l6575,2063r2,4l6584,2075r9,5l6602,2081r7,-3l6612,2077r13,-9l6626,2056t939,-863l7550,1175r-1,-2l7548,1172r,l7556,1171r5,-3l7563,1167r,-15l7563,1151r-6,-4l7556,1147r,7l7556,1164r-4,4l7544,1168r-2,l7540,1168r,-16l7542,1152r1,l7552,1152r4,2l7556,1147r-15,l7534,1147r,46l7540,1193r,-21l7541,1172r16,21l7565,1193t38,-46l7578,1147r,46l7603,1193r,-6l7585,1187r,-15l7603,1172r,-5l7585,1167r,-15l7603,1152r,-5m7622,1839r-1,-6l7618,1832r-5,1l7611,1835r2,6l7615,1842r5,-1l7622,1839t12,58l7633,1892r-3,-2l7625,1891r-2,3l7625,1899r2,2l7632,1899r2,-2m7654,1812r-1,-7l7615,1813r-2,-1l7612,1806r,-3l7606,1804r,3l7608,1818r5,2l7649,1813r5,-1m7658,1153r-2,-1l7651,1148r,10l7651,1182r-8,6l7630,1188r-4,-1l7626,1152r2,l7630,1152r15,l7651,1158r,-10l7649,1147r-20,l7623,1147r-4,l7619,1193r3,l7626,1193r21,l7655,1188r3,-2l7658,1153t9,718l7663,1854r-1,-7l7616,1856r5,25l7627,1879r-4,-18l7639,1858r3,17l7647,1874r-3,-16l7644,1857r14,-3l7661,1872r6,-1m7681,1942r-3,-14l7677,1923r,-3l7675,1921r,18l7674,1943r-10,2l7660,1942r-1,-3l7658,1935r,-3l7658,1931r15,-3l7674,1930r,1l7675,1939r,-18l7632,1930r1,6l7653,1932r,l7636,1952r2,9l7653,1942r1,-1l7655,1939r2,9l7663,1953r16,-3l7680,1945r1,-2l7681,1942t11,52l7688,1973r-1,-1l7687,1968r-1,-3l7686,1991r-5,7l7658,2003r-7,-6l7648,1983r-1,-4l7682,1972r,2l7683,1977r3,14l7686,1965r,-1l7641,1973r,4l7642,1981r1,5l7647,1996r6,8l7661,2008r11,l7687,2004r1,-1l7692,1994t30,-801l7709,1177r-3,-4l7706,1172r-1,l7713,1171r5,-3l7720,1167r,-15l7720,1151r-6,-4l7713,1147r,7l7713,1164r-4,4l7701,1168r-2,l7697,1168r,-16l7699,1152r1,l7709,1152r4,2l7713,1147r-15,l7691,1147r,46l7697,1193r,-21l7698,1172r16,21l7722,1193t53,-40l7773,1152r-5,-4l7768,1158r,24l7760,1188r-13,l7742,1187r,-35l7744,1152r3,l7762,1152r6,6l7768,1148r-2,-1l7745,1147r-6,l7735,1147r,46l7739,1193r4,l7764,1193r8,-5l7775,1186r,-33e" fillcolor="#4d525a" stroked="f">
              <v:stroke joinstyle="round"/>
              <v:formulas/>
              <v:path arrowok="t" o:connecttype="segments"/>
            </v:shape>
            <v:shape id="_x0000_s1326" type="#_x0000_t75" style="position:absolute;left:5421;top:2925;width:206;height:336">
              <v:imagedata r:id="rId99" o:title=""/>
            </v:shape>
            <v:shape id="_x0000_s1325" type="#_x0000_t75" style="position:absolute;left:4253;top:3218;width:363;height:259">
              <v:imagedata r:id="rId100" o:title=""/>
            </v:shape>
            <v:shape id="_x0000_s1324" type="#_x0000_t75" style="position:absolute;left:4134;top:888;width:1063;height:2194">
              <v:imagedata r:id="rId101" o:title=""/>
            </v:shape>
            <v:shape id="_x0000_s1323" style="position:absolute;left:4214;top:996;width:849;height:1986" coordorigin="4215,996" coordsize="849,1986" path="m5063,2982l4934,2495r-81,-92l4862,1822r-10,-98l5000,1639r48,-46l4996,1568r-154,-19l4577,1490r-139,-44l4379,1395r-24,-80l4350,1249r2,-25l4358,1187r9,-33l4379,1116r12,-34l4397,1059r-5,-33l4369,998r-36,-2l4286,1042r-8,13l4273,1066r-5,14l4260,1105r-9,13l4235,1128r-14,7l4215,1137e" filled="f" strokecolor="#4d525a" strokeweight=".69428mm">
              <v:path arrowok="t"/>
            </v:shape>
            <v:shape id="_x0000_s1322" type="#_x0000_t75" style="position:absolute;left:4714;top:3064;width:128;height:128">
              <v:imagedata r:id="rId102" o:title=""/>
            </v:shape>
            <v:shape id="_x0000_s1321" style="position:absolute;left:3618;top:-1156;width:4669;height:2296" coordorigin="3618,-1155" coordsize="4669,2296" o:spt="100" adj="0,,0" path="m3675,1139r-5,-38l3668,1093r-8,l3649,1123r-2,6l3647,1132r-1,l3646,1129r-1,-3l3644,1123r-8,-22l3634,1093r-9,l3618,1139r7,l3629,1112r,-4l3630,1103r,-2l3630,1101r,3l3634,1113r9,26l3650,1139r3,-7l3662,1106r,-3l3663,1101r,l3664,1107r,6l3668,1139r7,m3731,1101r-2,-3l3724,1094r,34l3717,1134r-19,l3694,1126r,-21l3701,1098r17,l3724,1105r,23l3724,1094r-1,-1l3697,1093r-10,8l3687,1130r6,10l3721,1140r7,-6l3731,1131r,-30m3783,1093r-6,l3777,1129r-4,5l3756,1134r-5,-3l3751,1093r-7,l3744,1134r7,6l3777,1140r4,-6l3783,1132r,-39m3840,1093r-6,l3834,1104r,24l3834,1131r,l3832,1128r-2,-3l3828,1122r-13,-21l3810,1093r-9,l3801,1139r7,l3807,1108r,-7l3807,1101r2,3l3811,1108r2,3l3831,1139r9,l3840,1131r,-38m3885,1093r-34,l3851,1099r13,l3864,1139r7,l3871,1099r14,l3885,1093t60,5l3939,1093r-1,l3938,1102r,12l3934,1118r-9,l3923,1117r-1,l3922,1099r1,-1l3934,1098r4,4l3938,1093r-15,l3915,1093r,46l3922,1139r,-16l3923,1123r15,l3938,1123r6,-5l3945,1117r,-19m3965,1093r-7,l3958,1139r7,l3965,1093t44,l3975,1093r,6l3989,1099r,40l3995,1139r,-40l4009,1099r,-6m4047,1093r-34,l4013,1099r13,l4026,1139r7,l4033,1099r14,l4047,1093m4196,317r-5,-39l4190,271r-9,l4170,301r-2,5l4168,309r,l4167,307r-1,-3l4165,300r-7,-22l4155,271r-8,l4140,317r6,l4150,290r1,-4l4151,281r,-3l4151,278r1,3l4164,317r7,l4174,309r9,-26l4184,278r,l4185,285r1,5l4189,317r7,m4252,278r-2,-2l4245,271r,35l4239,312r-20,l4215,303r,-21l4222,276r17,l4245,282r,24l4245,271r-1,-1l4218,270r-10,9l4208,308r6,10l4242,318r7,-6l4252,309r,-31m4304,271r-6,l4298,307r-4,5l4277,312r-5,-4l4272,271r-6,l4266,312r6,6l4299,318r4,-6l4304,309r,-38m4362,271r-7,l4355,288r,17l4355,309r,l4354,305r-2,-3l4350,299r-14,-20l4331,271r-9,l4322,317r7,l4329,285r-1,-6l4328,279r2,3l4332,285r2,3l4353,317r9,l4362,309r,-38m4406,271r-34,l4372,276r13,l4385,317r7,l4392,276r14,l4406,271t61,27l4465,295r-1,-1l4460,293r,4l4460,308r-3,4l4446,312r-2,l4443,311r,-16l4444,295r11,l4460,297r,-4l4458,292r,l4463,291r,-1l4466,286r,-10l4466,275r-4,-4l4459,271r,8l4459,288r-4,3l4445,291r-2,l4443,276r2,l4457,276r2,3l4459,271r-14,l4440,271r-4,l4436,317r10,l4464,317r2,-5l4467,308r,-10m4518,317r-4,-10l4512,301r-7,-18l4505,301r-18,l4493,286r1,-3l4495,280r1,-2l4496,278r2,5l4505,301r,-18l4503,278r-3,-7l4493,271r-18,46l4481,317r4,-10l4507,307r4,10l4518,317t34,-46l4518,271r,5l4531,276r,41l4538,317r,-41l4552,276r,-5m4588,271r-25,l4563,317r25,l4588,311r-18,l4570,296r17,l4587,290r-17,l4570,276r18,l4588,271t41,17l4606,293r,-15l4610,276r10,l4624,276r2,1l4626,276r1,-5l4624,270r-4,l4606,270r-7,5l4599,298r23,-4l4622,310r-5,2l4607,312r-4,-1l4601,310r-1,6l4603,317r4,1l4621,318r8,-6l4629,312r,-18l4629,293r,-5m7952,-1127r-2,-3l7949,-1132r-4,l7945,-1128r,11l7942,-1113r-11,l7929,-1113r-1,-1l7928,-1130r1,l7940,-1130r5,2l7945,-1132r-2,-1l7943,-1133r4,-2l7948,-1135r3,-4l7951,-1150r,l7947,-1155r-3,l7944,-1147r,10l7940,-1135r-10,l7928,-1135r,-15l7930,-1150r12,l7944,-1147r,-8l7930,-1155r-5,1l7921,-1154r,46l7931,-1108r18,l7951,-1113r1,-4l7952,-1127t22,-27l7968,-1154r,46l7974,-1108r,-46m8024,-1108r-13,-17l8008,-1128r-1,-1l8007,-1129r8,-1l8020,-1134r2,-1l8022,-1150r,l8016,-1155r-1,l8015,-1147r,10l8011,-1134r-8,l7999,-1134r,-15l8001,-1149r1,-1l8011,-1150r4,3l8015,-1155r-15,l7993,-1154r,46l7999,-1108r,-21l8000,-1129r16,21l8024,-1108t53,-40l8075,-1149r-5,-4l8070,-1143r,24l8062,-1114r-13,l8044,-1114r,-35l8046,-1149r3,l8064,-1149r6,6l8070,-1153r-3,-2l8047,-1155r-6,1l8037,-1154r,46l8041,-1108r4,l8065,-1108r9,-6l8077,-1116r,-32m8141,-1108r-13,-17l8125,-1128r-1,-1l8124,-1129r8,-1l8137,-1134r1,-1l8138,-1150r,l8132,-1155r-1,l8131,-1147r,10l8127,-1134r-8,l8116,-1134r,-15l8117,-1149r2,-1l8127,-1150r4,3l8131,-1155r-14,l8109,-1154r,46l8116,-1108r,-21l8116,-1129r17,21l8141,-1108t53,-39l8191,-1149r-4,-5l8187,-1120r-7,6l8160,-1114r-3,-8l8157,-1143r7,-6l8181,-1149r6,6l8187,-1120r,-34l8186,-1155r-26,l8149,-1146r,28l8156,-1108r28,l8191,-1114r3,-2l8194,-1147t44,37l8238,-1114r,-2l8235,-1115r-4,1l8216,-1114r-6,-6l8210,-1141r5,-8l8230,-1149r3,l8237,-1148r,-1l8238,-1154r-4,-1l8231,-1155r-21,l8203,-1144r,28l8211,-1108r19,l8234,-1109r4,-1m8287,-1108r-21,-23l8266,-1132r,-1l8286,-1154r-8,l8258,-1133r,-21l8251,-1154r,46l8258,-1108r,-23l8278,-1108r9,e" fillcolor="#231f20" stroked="f">
              <v:stroke joinstyle="round"/>
              <v:formulas/>
              <v:path arrowok="t" o:connecttype="segments"/>
            </v:shape>
            <v:shape id="_x0000_s1320" type="#_x0000_t75" style="position:absolute;left:4447;top:-1231;width:973;height:48">
              <v:imagedata r:id="rId103" o:title=""/>
            </v:shape>
            <v:shape id="_x0000_s1319" type="#_x0000_t75" style="position:absolute;left:5629;top:239;width:974;height:335">
              <v:imagedata r:id="rId104" o:title=""/>
            </v:shape>
            <v:rect id="_x0000_s1318" style="position:absolute;left:5783;top:328;width:712;height:150" stroked="f">
              <v:fill opacity="57015f"/>
            </v:rect>
            <v:line id="_x0000_s1317" style="position:absolute" from="5743,329" to="5743,478" strokecolor="#845d84" strokeweight="1.43511mm"/>
            <v:shape id="_x0000_s1316" style="position:absolute;left:5838;top:383;width:624;height:48" coordorigin="5839,383" coordsize="624,48" o:spt="100" adj="0,,0" path="m6433,384r-7,l6426,430r7,l6433,407r8,l6440,406r1,l6433,406r,-22xm6441,407r-8,l6453,430r9,l6441,407xm6461,384r-8,l6433,406r8,l6461,384xm6405,383r-20,l6378,395r,27l6386,431r19,l6409,430r4,-2l6413,425r-22,l6385,418r,-21l6390,389r22,l6413,385r-4,-1l6405,383xm6413,422r-4,2l6405,425r8,l6413,422xm6412,389r-7,l6408,390r4,1l6412,389xm6354,384r-7,l6328,430r7,l6339,420r29,l6366,415r-25,l6347,399r1,-3l6349,393r1,-2l6357,391r-3,-7xm6368,420r-7,l6365,430r7,l6368,420xm6357,391r-7,l6352,396r1,3l6359,415r7,l6357,391xm6314,384r-16,l6291,384r,46l6297,430r,-21l6305,409r,l6313,408r5,-3l6301,405r-4,l6297,389r2,l6300,389r19,l6319,388r-5,-4xm6305,409r-7,l6314,430r8,l6309,414r-3,-4l6305,409xm6319,389r-10,l6312,391r,10l6309,405r9,l6319,404r,-15xm6266,389r-7,l6259,430r7,l6266,389xm6280,384r-35,l6245,389r35,l6280,384xm6187,384r-9,l6178,430r7,l6185,398r,-6l6192,392r-5,-8xm6192,392r-7,l6186,395r2,3l6190,401r19,29l6218,430r,-8l6211,422r-1,-4l6208,415r-2,-3l6192,392xm6218,384r-7,l6211,401r,17l6211,422r7,l6218,384xm6163,384r-25,l6138,430r25,l6163,425r-18,l6145,409r17,l6162,404r-17,l6145,389r18,l6163,384xm6110,384r-7,l6103,430r24,l6127,424r-17,l6110,384xm6076,383r-20,l6046,394r,28l6056,431r20,l6081,430r5,-2l6086,425r-26,l6053,418r,-23l6062,389r22,l6085,385r-5,-1l6076,383xm6086,406r-7,l6079,424r-2,l6074,425r12,l6086,406xm6084,389r-9,l6080,390r4,1l6084,389xm5974,384r-8,l5959,430r7,l5969,403r1,-4l5970,394r,-2l5977,392r-3,-8xm5977,392r-7,l5971,394r12,36l5990,430r3,-8l5987,422r-1,-2l5986,417r-2,-3l5977,392xm6010,392r-7,l6004,398r1,5l6009,430r7,l6010,392xm6009,384r-9,l5990,414r-2,5l5987,422r6,l6002,396r1,-4l6010,392r-1,-8xm5933,384r-7,l5926,430r24,l5950,424r-17,l5933,384xm5897,384r-8,l5871,430r7,l5882,420r29,l5909,415r-25,l5890,399r1,-3l5892,393r1,-2l5900,391r-3,-7xm5911,420r-8,l5907,430r8,l5911,420xm5900,391r-7,l5894,396r1,3l5902,415r7,l5900,391xm5863,384r-16,l5839,384r,46l5846,430r,-17l5862,413r6,-5l5849,408r-2,l5846,408r,-19l5847,389r22,l5863,384xm5862,413r-16,l5847,414r15,l5862,413xm5869,389r-11,l5862,393r,12l5858,408r10,l5869,407r,-18xe" fillcolor="#231f20" stroked="f">
              <v:stroke joinstyle="round"/>
              <v:formulas/>
              <v:path arrowok="t" o:connecttype="segments"/>
            </v:shape>
            <v:shape id="_x0000_s1315" type="#_x0000_t75" style="position:absolute;left:5796;top:465;width:1299;height:335">
              <v:imagedata r:id="rId105" o:title=""/>
            </v:shape>
            <v:rect id="_x0000_s1314" style="position:absolute;left:5949;top:554;width:1036;height:150" stroked="f">
              <v:fill opacity="57015f"/>
            </v:rect>
            <v:line id="_x0000_s1313" style="position:absolute" from="5909,555" to="5909,704" strokecolor="#009348" strokeweight="1.43511mm"/>
            <v:shape id="_x0000_s1312" style="position:absolute;left:6005;top:609;width:919;height:48" coordorigin="6005,609" coordsize="919,48" o:spt="100" adj="0,,0" path="m6894,610r-7,l6887,656r7,l6894,633r9,l6902,632r,-1l6894,631r,-21xm6903,633r-9,l6914,656r9,l6903,633xm6922,610r-8,l6894,631r8,l6922,610xm6867,609r-21,l6839,620r,28l6847,656r19,l6870,656r4,-2l6874,651r-22,l6846,644r,-21l6851,615r22,l6874,611r-4,-1l6867,609xm6874,648r-3,2l6867,651r7,l6874,648xm6873,615r-7,l6869,616r4,1l6873,615xm6815,610r-7,l6790,656r6,l6800,646r29,l6827,640r-25,l6808,625r1,-3l6810,619r1,-2l6818,617r-3,-7xm6829,646r-7,l6826,656r7,l6829,646xm6818,617r-7,l6813,622r1,3l6820,640r7,l6818,617xm6775,610r-16,l6752,610r,46l6758,656r,-21l6766,635r,l6774,634r5,-3l6762,631r-4,-1l6758,615r2,l6761,615r20,l6781,614r-6,-4xm6766,635r-7,l6775,656r8,l6770,640r-3,-4l6766,635xm6781,615r-11,l6774,617r,10l6770,631r9,l6781,630r,-15xm6727,615r-7,l6720,656r7,l6727,615xm6741,610r-35,l6706,615r35,l6741,610xm6672,615r-7,l6665,656r7,l6672,615xm6686,610r-34,l6652,615r34,l6686,610xm6641,610r-6,l6635,656r6,l6641,610xm6585,610r-7,l6578,651r7,6l6611,657r4,-6l6589,651r-4,-4l6585,610xm6617,610r-7,l6610,646r-3,5l6615,651r2,-3l6617,610xm6558,609r-21,l6530,620r,28l6538,656r19,l6561,656r4,-2l6565,651r-22,l6537,644r,-21l6542,615r22,l6565,611r-4,-1l6558,609xm6565,648r-4,2l6558,651r7,l6565,648xm6564,615r-7,l6560,616r4,1l6564,615xm6513,610r-16,l6490,610r,46l6497,656r,-21l6505,635r-1,l6513,634r5,-3l6500,631r-3,-1l6497,615r1,l6500,615r19,l6519,614r-6,-4xm6505,635r-8,l6513,656r9,l6509,640r-3,-4l6505,635xm6519,615r-11,l6512,617r,10l6508,631r10,l6519,630r,-15xm6472,610r-7,l6465,656r7,l6472,610xm6444,609r-20,l6417,620r,28l6425,656r19,l6448,656r4,-2l6452,651r-22,l6424,644r,-21l6429,615r22,l6452,611r-4,-1l6444,609xm6452,648r-4,2l6444,651r8,l6452,648xm6451,615r-7,l6447,616r4,1l6451,615xm6353,610r-8,l6345,656r6,l6351,624r,-6l6359,618r-6,-8xm6359,618r-8,l6352,621r2,3l6356,627r19,29l6384,656r,-8l6378,648r-2,-4l6374,641r-2,-3l6359,618xm6384,610r-7,l6377,627r1,17l6378,648r6,l6384,610xm6329,610r-25,l6304,656r25,l6329,650r-18,l6311,635r18,l6329,629r-18,l6311,615r18,l6329,610xm6276,610r-7,l6269,656r24,l6293,650r-17,l6276,610xm6242,609r-20,l6212,620r,28l6222,656r20,l6247,655r5,-1l6252,651r-25,l6220,644r,-23l6228,615r23,l6251,611r-4,-1l6242,609xm6252,632r-7,l6245,649r-2,1l6240,651r12,l6252,632xm6251,615r-9,l6246,616r4,1l6251,615xm6140,610r-8,l6125,656r7,l6135,629r1,-4l6136,622r1,-5l6143,617r-3,-7xm6143,617r-6,l6137,620r12,36l6157,656r2,-8l6153,648r,-2l6152,643r-1,-4l6143,617xm6176,617r-6,l6170,624r1,5l6175,656r7,l6176,617xm6175,610r-9,l6156,640r-2,5l6153,648r6,l6168,622r1,-3l6170,617r6,l6175,610xm6099,610r-7,l6092,656r24,l6116,650r-17,l6099,610xm6063,610r-7,l6037,656r7,l6048,646r29,l6075,640r-25,l6056,625r1,-3l6058,619r1,-2l6066,617r-3,-7xm6077,646r-7,l6074,656r7,l6077,646xm6066,617r-7,l6061,622r7,18l6075,640r-9,-23xm6029,610r-16,l6005,610r,46l6012,656r,-17l6028,639r6,-5l6015,634r-2,l6012,634r,-19l6013,615r22,l6029,610xm6028,639r-16,l6013,639r15,l6028,639xm6035,615r-10,l6028,619r,12l6024,634r10,l6035,633r,-18xe" fillcolor="#231f20" stroked="f">
              <v:stroke joinstyle="round"/>
              <v:formulas/>
              <v:path arrowok="t" o:connecttype="segments"/>
            </v:shape>
            <v:shape id="_x0000_s1311" type="#_x0000_t75" style="position:absolute;left:6652;top:-292;width:984;height:335">
              <v:imagedata r:id="rId106" o:title=""/>
            </v:shape>
            <v:rect id="_x0000_s1310" style="position:absolute;left:6809;top:-206;width:711;height:150" stroked="f">
              <v:fill opacity="57015f"/>
            </v:rect>
            <v:line id="_x0000_s1309" style="position:absolute" from="6769,-206" to="6769,-57" strokecolor="#834e10" strokeweight="1.43511mm"/>
            <v:shape id="_x0000_s1308" style="position:absolute;left:6865;top:-152;width:604;height:48" coordorigin="6865,-151" coordsize="604,48" o:spt="100" adj="0,,0" path="m7440,-151r-7,l7433,-105r7,l7440,-127r8,l7447,-128r1,-1l7440,-129r,-22xm7448,-127r-8,l7460,-105r9,l7448,-127xm7468,-151r-8,l7440,-129r8,l7468,-151xm7412,-151r-20,l7385,-140r,28l7392,-104r20,l7416,-105r4,-1l7420,-110r-22,l7392,-116r,-22l7397,-146r22,l7419,-150r-3,-1l7412,-151xm7419,-112r-3,1l7412,-110r8,l7419,-112xm7419,-146r-8,l7415,-145r4,1l7419,-146xm7361,-151r-8,l7335,-105r7,l7346,-115r29,l7373,-120r-25,l7354,-136r1,-3l7356,-141r1,-3l7364,-144r-3,-7xm7375,-115r-8,l7371,-105r8,l7375,-115xm7364,-144r-7,l7358,-139r2,3l7366,-120r7,l7364,-144xm7320,-151r-15,l7297,-151r,46l7304,-105r,-20l7312,-125r,-1l7320,-126r5,-4l7307,-130r-3,l7304,-145r1,-1l7307,-146r19,l7326,-147r-6,-4xm7312,-125r-8,l7321,-105r8,l7316,-121r-3,-3l7312,-125xm7326,-146r-11,l7319,-143r,10l7315,-130r10,l7326,-131r,-15xm7273,-145r-7,l7266,-105r7,l7273,-145xm7287,-151r-35,l7252,-145r35,l7287,-151xm7202,-151r-7,l7195,-105r7,l7202,-127r8,l7210,-128r,-1l7202,-129r,-22xm7210,-127r-8,l7222,-105r9,l7210,-127xm7230,-151r-8,l7202,-129r8,l7230,-151xm7175,-151r-21,l7147,-140r,28l7155,-104r19,l7178,-105r4,-1l7182,-110r-22,l7154,-116r,-22l7159,-146r22,l7182,-150r-4,-1l7175,-151xm7182,-112r-3,1l7175,-110r7,l7182,-112xm7181,-146r-7,l7177,-145r4,1l7181,-146xm7130,-151r-26,l7093,-143r,29l7100,-104r28,l7135,-110r-31,l7101,-118r,-21l7108,-146r27,l7130,-151xm7135,-146r-10,l7131,-139r,23l7124,-110r11,l7138,-113r,-30l7135,-146xm7076,-151r-15,l7053,-151r,46l7060,-105r,-20l7068,-125r,-1l7076,-126r5,-4l7063,-130r-3,l7060,-145r1,-1l7063,-146r19,l7082,-147r-6,-4xm7068,-125r-8,l7077,-105r8,l7072,-121r-3,-3l7068,-125xm7082,-146r-11,l7075,-143r,10l7071,-130r10,l7082,-131r,-15xm7011,-151r-20,l6985,-151r-4,l6981,-105r4,l6989,-104r20,l7018,-110r-25,l6988,-110r,-35l6990,-145r3,-1l7019,-146r-8,-5xm7019,-146r-11,l7014,-139r,24l7006,-110r12,l7021,-112r,-32l7019,-146xm6960,-151r-16,l6937,-151r,46l6943,-105r,-20l6951,-125r,-1l6959,-126r5,-4l6947,-130r-4,l6943,-145r2,-1l6946,-146r20,l6966,-147r-6,-4xm6951,-125r-7,l6960,-105r8,l6955,-121r-3,-3l6951,-125xm6966,-146r-11,l6959,-143r,10l6955,-130r9,l6966,-131r,-15xm6918,-151r-6,l6912,-105r6,l6918,-151xm6891,-151r-17,l6869,-151r-4,l6865,-105r10,1l6893,-104r2,-5l6875,-109r-2,-1l6872,-110r,-16l6873,-126r21,l6893,-128r-6,-1l6887,-129r5,-2l6874,-131r-2,l6872,-146r2,l6895,-146r,l6891,-151xm6894,-126r-10,l6889,-124r,11l6886,-109r9,l6896,-113r,-10l6894,-126xm6895,-146r-9,l6888,-143r,10l6884,-131r8,l6892,-131r3,-4l6895,-146xe" fillcolor="#231f20" stroked="f">
              <v:stroke joinstyle="round"/>
              <v:formulas/>
              <v:path arrowok="t" o:connecttype="segments"/>
            </v:shape>
            <v:shape id="_x0000_s1307" type="#_x0000_t75" style="position:absolute;left:5845;top:-636;width:856;height:335">
              <v:imagedata r:id="rId107" o:title=""/>
            </v:shape>
            <v:rect id="_x0000_s1306" style="position:absolute;left:6003;top:-550;width:583;height:150" stroked="f">
              <v:fill opacity="57015f"/>
            </v:rect>
            <v:line id="_x0000_s1305" style="position:absolute" from="5963,-550" to="5963,-400" strokecolor="#55acdf" strokeweight="1.43511mm"/>
            <v:shape id="_x0000_s1304" style="position:absolute;left:6059;top:-495;width:471;height:48" coordorigin="6059,-495" coordsize="471,48" o:spt="100" adj="0,,0" path="m6501,-494r-7,l6494,-448r7,l6501,-471r8,l6508,-472r1,-1l6501,-473r,-21xm6509,-471r-8,l6521,-448r9,l6509,-471xm6529,-494r-9,l6501,-473r8,l6529,-494xm6473,-495r-20,l6446,-484r,28l6453,-448r20,l6477,-449r4,-1l6480,-454r-22,l6453,-460r,-21l6458,-489r22,l6480,-494r-3,l6473,-495xm6480,-456r-3,1l6473,-454r7,l6480,-456xm6480,-489r-8,l6476,-489r4,1l6480,-489xm6422,-494r-8,l6396,-448r7,l6407,-459r29,l6434,-464r-25,l6415,-480r1,-2l6417,-485r,-2l6424,-487r-2,-7xm6436,-459r-8,l6432,-448r8,l6436,-459xm6424,-487r-6,l6419,-482r1,2l6426,-464r8,l6424,-487xm6381,-495r-16,l6358,-494r,46l6365,-448r,-21l6373,-469r-1,l6381,-470r5,-4l6368,-474r-3,l6365,-489r1,l6368,-489r19,l6387,-490r-6,-5xm6373,-469r-8,l6381,-448r9,l6376,-465r-2,-3l6373,-469xm6387,-489r-11,l6380,-487r,10l6376,-474r10,l6387,-475r,-14xm6333,-489r-6,l6327,-448r6,l6333,-489xm6347,-494r-34,l6313,-489r34,l6347,-494xm6288,-494r-25,l6263,-448r25,l6288,-454r-18,l6270,-470r17,l6287,-475r-17,l6270,-489r18,l6288,-494xm6235,-494r-7,l6228,-448r24,l6252,-454r-17,l6235,-494xm6206,-495r-21,l6179,-494r-4,l6175,-448r4,l6183,-448r20,l6212,-454r-25,l6182,-454r,-35l6184,-489r3,l6213,-489r-7,-6xm6213,-489r-11,l6208,-483r,24l6200,-454r12,l6215,-456r,-32l6213,-489xm6157,-494r-7,l6150,-448r7,l6157,-494xm6129,-495r-16,l6106,-494r,46l6112,-448r,-21l6121,-469r-1,l6128,-470r5,-4l6116,-474r-4,l6112,-489r2,l6115,-489r20,l6135,-490r-6,-5xm6121,-469r-8,l6129,-448r8,l6123,-466r-2,-2l6121,-469xm6135,-489r-11,l6128,-487r,10l6124,-474r9,l6135,-475r,-14xm6085,-495r-17,l6063,-494r-4,l6059,-448r10,l6087,-448r2,-5l6069,-453r-2,l6066,-454r,-16l6067,-470r21,l6087,-471r-6,-2l6081,-473r5,-1l6068,-474r-2,-1l6066,-489r2,-1l6089,-490r,l6085,-495xm6088,-470r-10,l6083,-468r,11l6080,-453r9,l6090,-457r,-10l6088,-470xm6089,-490r-9,l6082,-487r,10l6078,-474r8,l6086,-475r3,-4l6089,-490xe" fillcolor="#231f20" stroked="f">
              <v:stroke joinstyle="round"/>
              <v:formulas/>
              <v:path arrowok="t" o:connecttype="segments"/>
            </v:shape>
            <v:shape id="_x0000_s1303" type="#_x0000_t75" style="position:absolute;left:6682;top:-735;width:1161;height:335">
              <v:imagedata r:id="rId108" o:title=""/>
            </v:shape>
            <v:rect id="_x0000_s1302" style="position:absolute;left:6833;top:-648;width:893;height:150" stroked="f">
              <v:fill opacity="57015f"/>
            </v:rect>
            <v:line id="_x0000_s1301" style="position:absolute" from="6793,-648" to="6793,-499" strokecolor="#5b7f67" strokeweight="1.43511mm"/>
            <v:shape id="_x0000_s1300" style="position:absolute;left:6889;top:-594;width:794;height:48" coordorigin="6889,-593" coordsize="794,48" o:spt="100" adj="0,,0" path="m7653,-593r-6,l7647,-547r6,l7653,-569r9,l7661,-570r,-1l7653,-571r,-22xm7662,-569r-9,l7673,-547r9,l7662,-569xm7681,-593r-8,l7653,-571r8,l7681,-593xm7626,-593r-21,l7598,-582r,28l7606,-546r19,l7630,-547r3,-1l7633,-552r-22,l7605,-558r,-22l7611,-587r21,l7633,-592r-3,-1l7626,-593xm7633,-554r-3,1l7626,-552r7,l7633,-554xm7632,-587r-7,l7629,-587r3,1l7632,-587xm7574,-593r-7,l7549,-547r6,l7559,-557r29,l7586,-562r-25,l7567,-578r2,-2l7570,-583r,-3l7577,-586r-3,-7xm7588,-557r-7,l7585,-547r7,l7588,-557xm7577,-586r-7,l7572,-580r1,2l7579,-562r7,l7577,-586xm7534,-593r-16,l7511,-593r,46l7518,-547r,-20l7526,-567r-1,-1l7533,-568r5,-4l7521,-572r-3,l7518,-587r1,-1l7520,-588r20,l7540,-589r-6,-4xm7526,-567r-8,l7534,-547r9,l7529,-563r-3,-3l7526,-567xm7540,-588r-11,l7533,-585r,10l7529,-572r9,l7540,-573r,-15xm7486,-587r-7,l7479,-547r7,l7486,-587xm7500,-593r-34,l7466,-587r34,l7500,-593xm7416,-593r-7,l7409,-547r7,l7416,-569r8,l7423,-570r,-1l7416,-571r,-22xm7424,-569r-8,l7435,-547r10,l7424,-569xm7444,-593r-9,l7416,-571r7,l7444,-593xm7360,-593r-9,l7351,-547r7,l7358,-578r-1,-7l7365,-585r-5,-8xm7365,-585r-7,l7359,-582r2,4l7363,-575r19,28l7391,-547r,-8l7384,-555r-1,-3l7381,-561r-2,-3l7365,-585xm7391,-593r-7,l7384,-575r,17l7384,-555r7,l7391,-593xm7333,-593r-7,l7326,-547r7,l7333,-593xm7298,-593r-6,l7292,-547r23,l7315,-552r-17,l7298,-593xm7257,-593r-25,l7232,-547r25,l7257,-552r-18,l7239,-568r17,l7256,-573r-17,l7239,-587r18,l7257,-593xm7183,-593r-9,l7174,-547r7,l7181,-578r-1,-7l7188,-585r-5,-8xm7188,-585r-7,l7182,-582r2,4l7186,-575r19,28l7214,-547r,-8l7207,-555r-1,-3l7204,-561r-2,-3l7188,-585xm7214,-593r-7,l7207,-575r,17l7207,-555r7,l7214,-593xm7153,-593r-26,l7116,-584r,28l7123,-546r28,l7158,-552r-31,l7123,-560r,-21l7131,-588r27,l7153,-593xm7158,-588r-10,l7154,-581r,23l7147,-552r11,l7161,-555r,-30l7158,-588xm7098,-587r-7,l7091,-547r7,l7098,-587xm7112,-593r-34,l7078,-587r34,l7112,-593xm7044,-553r-1,6l7046,-546r4,l7064,-546r8,-5l7072,-552r-22,l7046,-552r-2,-1xm7072,-570r-7,l7065,-554r-5,2l7072,-552r,-18xm7063,-593r-14,l7042,-588r,23l7065,-570r7,l7072,-571r-23,l7049,-585r4,-3l7069,-588r1,-4l7067,-593r-4,xm7072,-575r-23,4l7072,-571r,-4xm7069,-588r-6,l7067,-587r2,l7069,-588xm7004,-593r-20,l6978,-593r-4,l6974,-547r4,l6982,-546r20,l7011,-552r-25,l6981,-552r,-35l6983,-587r3,l7012,-587r-8,-6xm7012,-587r-12,l7007,-581r,24l6999,-552r12,l7014,-554r,-32l7012,-587xm6959,-593r-25,l6934,-547r25,l6959,-552r-18,l6941,-568r17,l6958,-573r-17,l6941,-587r18,l6959,-593xm6912,-593r-16,l6889,-593r,46l6896,-547r,-20l6904,-567r-1,-1l6912,-568r5,-4l6899,-572r-3,l6896,-587r1,-1l6899,-588r19,l6918,-589r-6,-4xm6904,-567r-8,l6912,-547r9,l6907,-563r-2,-3l6904,-567xm6918,-588r-11,l6911,-585r,10l6907,-572r10,l6918,-573r,-15xe" fillcolor="#231f20" stroked="f">
              <v:stroke joinstyle="round"/>
              <v:formulas/>
              <v:path arrowok="t" o:connecttype="segments"/>
            </v:shape>
            <v:shape id="_x0000_s1299" type="#_x0000_t75" style="position:absolute;left:5206;top:-85;width:965;height:345">
              <v:imagedata r:id="rId109" o:title=""/>
            </v:shape>
            <v:rect id="_x0000_s1298" style="position:absolute;left:5363;top:8;width:691;height:150" stroked="f">
              <v:fill opacity="57015f"/>
            </v:rect>
            <v:line id="_x0000_s1297" style="position:absolute" from="5322,8" to="5322,158" strokecolor="#056271" strokeweight="1.43511mm"/>
            <v:shape id="_x0000_s1296" style="position:absolute;left:5418;top:62;width:582;height:48" coordorigin="5418,63" coordsize="582,48" o:spt="100" adj="0,,0" path="m5971,64r-6,l5965,110r6,l5971,87r9,l5979,86r,-1l5971,85r,-21xm5980,87r-9,l5991,110r9,l5980,87xm5999,64r-8,l5971,85r8,l5999,64xm5944,63r-21,l5916,74r,28l5924,110r19,l5948,109r3,-1l5951,104r-22,l5923,98r,-21l5929,69r22,l5951,64r-3,-1l5944,63xm5951,102r-3,1l5944,104r7,l5951,102xm5951,69r-8,l5947,69r3,1l5951,69xm5892,64r-7,l5867,110r6,l5877,99r29,l5904,94r-25,l5886,78r1,-2l5888,73r,-2l5895,71r-3,-7xm5906,99r-7,l5903,110r7,l5906,99xm5895,71r-7,l5890,76r1,2l5897,94r7,l5895,71xm5852,63r-16,l5829,64r,46l5836,110r,-21l5844,89r-1,l5852,88r4,-4l5839,84r-3,l5836,69r1,l5838,69r20,l5858,68r-6,-5xm5844,89r-8,l5852,110r9,l5847,93r-3,-3l5844,89xm5858,69r-11,l5851,71r,10l5847,84r9,l5858,83r,-14xm5804,69r-7,l5797,110r7,l5804,69xm5818,64r-34,l5784,69r34,l5818,64xm5751,63r-20,l5725,64r-4,l5721,110r4,l5729,110r20,l5758,104r-25,l5728,104r,-35l5730,69r3,l5759,69r-8,-6xm5759,69r-11,l5754,75r,24l5746,104r12,l5761,102r,-32l5759,69xm5692,64r-7,l5667,110r6,l5677,99r29,l5704,94r-25,l5685,78r1,-2l5687,73r1,-2l5695,71r-3,-7xm5706,99r-7,l5703,110r7,l5706,99xm5695,71r-7,l5690,76r7,18l5704,94r-9,-23xm5652,63r-26,l5616,72r,29l5622,110r28,l5657,104r-30,l5623,96r,-21l5630,69r28,l5652,63xm5658,69r-11,l5653,75r,23l5646,104r11,l5660,102r,-31l5658,69xm5599,63r-16,l5576,64r,46l5582,110r,-21l5590,89r,l5598,88r5,-4l5586,84r-4,l5582,69r2,l5585,69r19,l5604,68r-5,-5xm5590,89r-7,l5599,110r8,l5594,93r-3,-3l5590,89xm5604,69r-10,l5597,71r,10l5594,84r9,l5604,83r,-14xm5534,63r-21,l5507,64r-3,l5504,110r3,l5511,110r21,l5540,104r-25,l5510,104r,-35l5512,69r3,l5541,69r-7,-6xm5541,69r-11,l5536,75r,24l5528,104r12,l5543,102r,-32l5541,69xm5488,64r-25,l5463,110r25,l5488,104r-18,l5470,88r17,l5487,83r-17,l5470,69r18,l5488,64xm5441,63r-15,l5418,64r,46l5425,110r,-21l5433,89r,l5441,88r5,-4l5428,84r-3,l5425,69r1,l5428,69r19,l5447,68r-6,-5xm5433,89r-8,l5442,110r8,l5437,93r-3,-3l5433,89xm5447,69r-11,l5440,71r,10l5436,84r10,l5447,83r,-14xe" fillcolor="#231f20" stroked="f">
              <v:stroke joinstyle="round"/>
              <v:formulas/>
              <v:path arrowok="t" o:connecttype="segments"/>
            </v:shape>
            <v:shape id="_x0000_s1295" type="#_x0000_t75" style="position:absolute;left:7026;top:633;width:1043;height:335">
              <v:imagedata r:id="rId110" o:title=""/>
            </v:shape>
            <v:rect id="_x0000_s1294" style="position:absolute;left:7183;top:722;width:770;height:150" stroked="f">
              <v:fill opacity="57015f"/>
            </v:rect>
            <v:line id="_x0000_s1293" style="position:absolute" from="7143,722" to="7143,871" strokecolor="#cd5ea3" strokeweight="1.43511mm"/>
            <v:shape id="_x0000_s1292" style="position:absolute;left:7237;top:776;width:647;height:48" coordorigin="7237,777" coordsize="647,48" o:spt="100" adj="0,,0" path="m7294,823r-6,-38l7287,777r-9,l7268,807r-2,6l7265,816r,l7265,813r-1,-3l7263,807r-8,-22l7252,777r-8,l7237,823r7,l7247,797r1,-5l7248,787r1,-2l7249,785r,3l7252,797r9,26l7269,823r2,-7l7280,790r1,-3l7281,785r1,l7282,791r1,6l7287,823r7,m7324,803r,-2l7324,799r-2,1l7320,801r-9,l7308,797r,-12l7311,780r8,l7321,780r2,1l7324,780r,-3l7322,777r-2,l7308,777r-4,6l7304,799r4,5l7319,804r3,l7324,803t35,15l7342,818r,-41l7335,777r,46l7359,823r,-5m7407,823r-4,-10l7401,808r-7,-18l7394,808r-18,l7382,792r1,-2l7384,787r1,-3l7385,784r2,6l7394,808r,-18l7392,784r-3,-7l7382,777r-18,46l7370,823r4,-10l7396,813r4,10l7407,823t41,-1l7448,818r,-2l7445,817r-4,1l7426,818r-6,-6l7420,790r5,-7l7440,783r3,l7447,784r,-1l7448,778r-4,-1l7441,777r-21,l7413,788r,28l7421,824r19,l7444,823r4,-1m7500,777r-7,l7493,797r-25,l7468,777r-7,l7461,823r7,l7468,803r25,l7493,823r7,l7500,803r,-6l7500,777t42,41l7525,818r,-41l7518,777r,46l7542,823r,-5m7590,823r-4,-10l7584,808r-8,-19l7576,808r-17,l7565,792r1,-2l7567,787r,-3l7567,784r2,6l7576,808r,-19l7574,784r-2,-7l7564,777r-18,46l7553,823r4,-10l7578,813r4,10l7590,823t50,-46l7633,777r,22l7634,812r,3l7634,815r-2,-3l7630,809r-2,-3l7615,785r-5,-8l7601,777r,46l7607,823r,-31l7607,785r,l7608,788r2,4l7612,795r19,28l7640,823r,-8l7640,777t44,18l7661,799r,-14l7664,782r10,l7678,783r3,l7681,782r,-4l7679,777r-4,l7661,777r-7,5l7654,805r23,-5l7677,816r-6,2l7662,818r-4,l7655,817r,6l7658,824r4,l7676,824r8,-5l7684,818r,-18l7684,799r,-4m7742,818r-17,l7725,777r-7,l7718,823r24,l7742,818t48,5l7786,813r-2,-5l7776,789r,19l7759,808r6,-16l7766,790r1,-3l7767,784r,l7769,790r7,18l7776,789r-2,-5l7772,777r-8,l7746,823r7,l7757,813r21,l7782,823r8,m7840,777r-7,l7833,792r1,20l7834,815r,l7832,812r-2,-3l7828,806r-13,-21l7810,777r-9,l7801,823r6,l7807,792r,-7l7807,785r1,3l7810,792r2,3l7831,823r9,l7840,815r,-38m7883,777r-25,l7858,823r25,l7883,818r-18,l7865,802r17,l7882,797r-17,l7865,783r18,l7883,777e" fillcolor="#231f20" stroked="f">
              <v:stroke joinstyle="round"/>
              <v:formulas/>
              <v:path arrowok="t" o:connecttype="segments"/>
            </v:shape>
            <v:shape id="_x0000_s1291" type="#_x0000_t75" style="position:absolute;left:4488;top:1125;width:1122;height:335">
              <v:imagedata r:id="rId111" o:title=""/>
            </v:shape>
            <v:rect id="_x0000_s1290" style="position:absolute;left:4648;top:1210;width:845;height:150" stroked="f">
              <v:fill opacity="57015f"/>
            </v:rect>
            <v:line id="_x0000_s1289" style="position:absolute" from="4608,1211" to="4608,1360" strokecolor="#f58b20" strokeweight="1.43511mm"/>
            <v:shape id="_x0000_s1288" style="position:absolute;left:4702;top:1265;width:731;height:48" coordorigin="4702,1265" coordsize="731,48" o:spt="100" adj="0,,0" path="m5404,1266r-7,l5397,1312r7,l5404,1289r8,l5411,1288r1,l5404,1288r,-22xm5412,1289r-8,l5424,1312r9,l5412,1289xm5432,1266r-9,l5404,1288r8,l5432,1266xm5376,1265r-20,l5348,1277r1,27l5356,1313r20,l5380,1312r4,-2l5383,1307r-22,l5356,1301r,-22l5361,1271r22,l5383,1267r-3,-1l5376,1265xm5383,1304r-3,2l5376,1307r7,l5383,1304xm5383,1271r-8,l5379,1272r4,1l5383,1271xm5325,1266r-8,l5299,1312r7,l5310,1302r29,l5337,1297r-25,l5318,1281r1,-3l5320,1275r,-2l5327,1273r-2,-7xm5339,1302r-8,l5335,1312r8,l5339,1302xm5327,1273r-6,l5322,1278r1,3l5329,1297r8,l5327,1273xm5284,1266r-16,l5261,1266r,46l5268,1312r,-20l5276,1292r-1,-1l5284,1291r5,-4l5271,1287r-3,l5268,1271r1,l5271,1271r19,l5290,1270r-6,-4xm5276,1292r-8,l5284,1312r9,l5279,1296r-2,-4l5276,1292xm5290,1271r-11,l5283,1273r,11l5279,1287r10,l5290,1286r,-15xm5236,1272r-6,l5230,1312r6,l5236,1272xm5250,1266r-34,l5216,1272r34,l5250,1266xm5163,1305r,7l5165,1312r4,1l5183,1313r9,-6l5192,1307r-22,l5166,1306r-3,-1xm5192,1289r-7,l5185,1305r-6,2l5192,1307r,-18xm5183,1265r-14,l5162,1271r,23l5185,1289r7,l5192,1288r-23,l5169,1274r3,-3l5189,1271r,-5l5186,1266r-3,-1xm5192,1283r-23,5l5192,1288r,-5xm5189,1271r-7,l5186,1271r3,1l5189,1271xm5150,1266r-25,l5125,1312r25,l5150,1307r-18,l5132,1291r18,l5150,1286r-18,l5132,1271r18,l5150,1266xm5063,1266r-8,l5037,1312r7,l5048,1302r29,l5075,1297r-25,l5056,1281r1,-3l5058,1275r1,-2l5066,1273r-3,-7xm5077,1302r-8,l5073,1312r8,l5077,1302xm5101,1272r-7,l5094,1312r7,l5101,1272xm5066,1273r-7,l5060,1278r7,19l5075,1297r-9,-24xm5115,1266r-35,l5080,1272r35,l5115,1266xm5024,1266r-17,l5002,1266r-3,l4999,1312r9,l5027,1312r2,-5l5009,1307r-2,l5006,1307r,-16l5007,1291r21,l5027,1289r-6,-1l5021,1288r4,-2l5007,1286r-1,l5006,1271r1,l5029,1271r,-1l5024,1266xm5028,1291r-11,l5023,1292r,12l5019,1307r10,l5030,1304r,-11l5028,1291xm5029,1271r-9,l5022,1274r,9l5017,1286r8,l5026,1286r3,-4l5029,1271xm4955,1272r-7,l4948,1312r7,l4955,1272xm4969,1266r-35,l4934,1272r35,l4969,1266xm4894,1266r-9,l4885,1312r6,l4891,1280r,-6l4899,1274r-5,-8xm4899,1274r-8,l4892,1277r2,3l4896,1283r19,29l4924,1312r,-8l4918,1304r-2,-3l4914,1297r-2,-3l4899,1274xm4924,1266r-7,l4917,1283r1,18l4918,1304r6,l4924,1266xm4835,1266r-7,l4828,1307r7,6l4861,1313r4,-6l4840,1307r-5,-4l4835,1266xm4867,1266r-7,l4860,1302r-3,5l4865,1307r2,-3l4867,1266xm4807,1265r-26,l4770,1274r,29l4777,1313r28,l4812,1307r-31,l4778,1299r,-22l4785,1271r27,l4807,1265xm4812,1271r-10,l4808,1277r,24l4801,1307r11,l4815,1304r,-30l4812,1271xm4717,1266r-8,l4702,1312r7,l4712,1285r1,-4l4713,1276r1,-2l4720,1274r-3,-8xm4720,1274r-6,l4714,1276r12,36l4734,1312r2,-8l4730,1304r,-2l4729,1299r-1,-3l4720,1274xm4753,1274r-6,l4747,1280r1,5l4752,1312r7,l4753,1274xm4752,1266r-9,l4733,1296r-2,5l4730,1304r6,l4745,1279r2,-5l4753,1274r-1,-8xe" fillcolor="#231f20" stroked="f">
              <v:stroke joinstyle="round"/>
              <v:formulas/>
              <v:path arrowok="t" o:connecttype="segments"/>
            </v:shape>
            <v:shape id="_x0000_s1287" type="#_x0000_t75" style="position:absolute;left:4626;top:121;width:374;height:345">
              <v:imagedata r:id="rId112" o:title=""/>
            </v:shape>
            <v:shape id="_x0000_s1286" type="#_x0000_t75" style="position:absolute;left:4711;top:215;width:168;height:148">
              <v:imagedata r:id="rId113" o:title=""/>
            </v:shape>
            <v:shape id="_x0000_s1285" type="#_x0000_t75" style="position:absolute;left:4045;top:938;width:364;height:345">
              <v:imagedata r:id="rId114" o:title=""/>
            </v:shape>
            <v:shape id="_x0000_s1284" type="#_x0000_t75" style="position:absolute;left:4124;top:1035;width:168;height:148">
              <v:imagedata r:id="rId115" o:title=""/>
            </v:shape>
            <v:shape id="_x0000_s1283" type="#_x0000_t75" style="position:absolute;left:3612;top:1498;width:1171;height:335">
              <v:imagedata r:id="rId116" o:title=""/>
            </v:shape>
            <v:rect id="_x0000_s1282" style="position:absolute;left:3773;top:1586;width:897;height:150" stroked="f">
              <v:fill opacity="57015f"/>
            </v:rect>
            <v:line id="_x0000_s1281" style="position:absolute" from="3733,1586" to="3733,1735" strokecolor="#fff200" strokeweight="1.43511mm"/>
            <v:shape id="_x0000_s1280" style="position:absolute;left:3823;top:1640;width:793;height:48" coordorigin="3824,1641" coordsize="793,48" o:spt="100" adj="0,,0" path="m4588,1641r-7,l4581,1687r7,l4588,1665r8,l4595,1664r,-1l4588,1663r,-22xm4596,1665r-8,l4607,1687r10,l4596,1665xm4616,1641r-9,l4588,1663r7,l4616,1641xm4560,1641r-20,l4532,1652r1,28l4540,1688r20,l4564,1687r4,-1l4567,1682r-22,l4540,1676r,-21l4545,1647r22,l4567,1642r-3,-1l4560,1641xm4567,1680r-3,1l4560,1682r7,l4567,1680xm4567,1647r-8,l4563,1647r4,1l4567,1647xm4509,1641r-8,l4483,1687r7,l4494,1677r29,l4521,1672r-25,l4502,1656r1,-2l4504,1651r,-3l4511,1648r-2,-7xm4523,1677r-8,l4519,1687r8,l4523,1677xm4511,1648r-7,l4506,1654r1,2l4513,1672r8,l4511,1648xm4468,1641r-16,l4445,1641r,46l4452,1687r,-20l4460,1667r-1,-1l4468,1666r5,-4l4455,1662r-3,l4452,1647r1,-1l4455,1646r19,l4474,1645r-6,-4xm4460,1667r-8,l4468,1687r9,l4463,1671r-3,-3l4460,1667xm4474,1646r-11,l4467,1649r,10l4463,1662r10,l4474,1661r,-15xm4420,1647r-6,l4414,1687r6,l4420,1647xm4434,1641r-34,l4400,1647r34,l4434,1641xm4342,1641r-9,l4333,1687r7,l4339,1656r,-7l4347,1649r-5,-8xm4347,1649r-8,l4341,1652r1,4l4344,1659r19,28l4372,1687r,-8l4366,1679r-2,-3l4362,1673r-2,-3l4347,1649xm4372,1641r-6,l4366,1659r,17l4366,1679r6,l4372,1641xm4315,1641r-7,l4308,1687r7,l4315,1641xm4239,1647r-6,l4233,1687r6,l4239,1647xm4279,1641r-8,l4253,1687r7,l4264,1677r29,l4291,1672r-25,l4272,1656r1,-2l4274,1651r1,-3l4282,1648r-3,-7xm4293,1677r-8,l4289,1687r8,l4293,1677xm4282,1648r-7,l4276,1654r1,2l4284,1672r7,l4282,1648xm4253,1641r-34,l4219,1647r34,l4253,1641xm4178,1641r-8,l4170,1687r6,l4176,1656r,-7l4184,1649r-6,-8xm4184,1649r-8,l4177,1652r2,4l4181,1659r19,28l4209,1687r,-8l4202,1679r-1,-3l4199,1673r-2,-3l4184,1649xm4209,1641r-7,l4202,1656r,20l4203,1679r6,l4209,1641xm4120,1641r-7,l4113,1682r6,6l4146,1688r4,-5l4124,1683r-4,-4l4120,1641xm4152,1641r-7,l4145,1677r-3,6l4150,1683r2,-3l4152,1641xm4092,1641r-26,l4055,1650r,28l4062,1688r28,l4096,1682r-30,l4062,1674r,-21l4069,1646r28,l4092,1641xm4097,1646r-10,l4092,1653r1,23l4086,1682r10,l4100,1680r,-31l4097,1646xm4002,1641r-8,l3987,1687r7,l3997,1661r1,-5l3998,1651r,-2l4005,1649r-3,-8xm4005,1649r-7,l3999,1652r3,9l4011,1687r8,l4021,1680r-6,l4015,1677r-1,-3l4012,1671r-7,-22xm4038,1649r-7,l4032,1655r1,6l4037,1687r7,l4038,1649xm4037,1641r-9,l4018,1671r-2,6l4015,1680r6,l4030,1654r1,-3l4031,1649r7,l4037,1641xm3947,1641r-20,l3921,1641r-4,l3917,1687r3,l3924,1688r21,l3953,1682r-25,l3924,1682r,-35l3926,1647r3,l3955,1647r-8,-6xm3955,1647r-12,l3949,1653r,24l3942,1682r11,l3957,1680r,-32l3955,1647xm3889,1641r-7,l3882,1687r24,l3906,1682r-17,l3889,1641xm3860,1641r-25,l3824,1650r,28l3831,1688r27,l3865,1682r-30,l3831,1674r,-21l3838,1646r28,l3860,1641xm3866,1646r-10,l3861,1653r,23l3855,1682r10,l3869,1680r,-31l3866,1646xe" fillcolor="#231f20" stroked="f">
              <v:stroke joinstyle="round"/>
              <v:formulas/>
              <v:path arrowok="t" o:connecttype="segments"/>
            </v:shape>
            <v:shape id="_x0000_s1279" type="#_x0000_t75" style="position:absolute;left:3898;top:446;width:925;height:335">
              <v:imagedata r:id="rId117" o:title=""/>
            </v:shape>
            <v:rect id="_x0000_s1278" style="position:absolute;left:4052;top:530;width:661;height:150" stroked="f">
              <v:fill opacity="57015f"/>
            </v:rect>
            <v:line id="_x0000_s1277" style="position:absolute" from="4011,530" to="4011,680" strokecolor="#ec2027" strokeweight="1.43511mm"/>
            <v:shape id="_x0000_s1276" style="position:absolute;left:4119;top:584;width:531;height:48" coordorigin="4120,585" coordsize="531,48" o:spt="100" adj="0,,0" path="m4621,586r-6,l4615,632r6,l4621,609r9,l4629,608r,-1l4621,607r,-21xm4630,609r-9,l4641,632r9,l4630,609xm4650,586r-9,l4621,607r8,l4650,586xm4594,585r-20,l4566,596r1,28l4574,632r19,l4598,631r4,-1l4601,626r-22,l4574,620r,-21l4579,591r22,l4601,586r-3,-1l4594,585xm4601,624r-3,1l4594,626r7,l4601,624xm4601,591r-8,l4597,591r3,1l4601,591xm4543,586r-8,l4517,632r7,l4528,621r28,l4554,616r-25,l4536,600r1,-2l4538,595r,-2l4545,593r-2,-7xm4556,621r-7,l4553,632r7,l4556,621xm4545,593r-7,l4540,598r1,2l4547,616r7,l4545,593xm4502,585r-16,l4479,586r,46l4486,632r,-21l4494,611r-1,l4502,610r5,-4l4489,606r-3,l4486,591r1,l4488,590r20,l4508,590r-6,-5xm4494,611r-8,l4502,632r9,l4497,615r-3,-3l4494,611xm4508,590r-11,l4501,593r,10l4497,606r10,l4508,605r,-15xm4454,591r-6,l4448,632r6,l4454,591xm4468,586r-34,l4434,591r34,l4468,586xm4399,591r-6,l4393,632r6,l4399,591xm4413,586r-34,l4379,591r34,l4413,586xm4369,586r-7,l4362,632r7,l4369,586xm4304,586r-8,l4289,632r7,l4299,605r1,-5l4300,596r1,-3l4307,593r-3,-7xm4307,593r-6,l4301,596r12,36l4321,632r2,-8l4317,624r,-3l4316,618r-1,-3l4307,593xm4340,593r-6,l4334,599r1,6l4339,632r7,l4340,593xm4339,586r-9,l4320,616r-2,5l4317,624r6,l4332,598r2,-5l4340,593r-1,-7xm4234,586r-9,l4218,632r7,l4229,605r,-5l4230,596r,-3l4236,593r-2,-7xm4236,593r-6,l4230,596r3,9l4243,632r7,l4253,624r-7,l4246,621r-1,-3l4244,615r-8,-22xm4269,593r-6,l4263,599r1,6l4268,632r7,l4269,593xm4268,586r-8,l4249,616r-2,5l4246,624r7,l4262,598r1,-5l4269,593r-1,-7xm4170,586r-6,l4164,626r6,6l4197,632r4,-5l4175,627r-5,-4l4170,586xm4203,586r-7,l4196,621r-3,6l4201,627r2,-3l4203,586xm4121,625r,6l4123,632r4,l4141,632r9,-5l4150,627r-22,l4124,626r-3,-1xm4150,608r-8,l4142,624r-5,3l4150,627r,-19xm4140,585r-14,l4120,590r,23l4142,608r8,l4150,607r-23,l4127,593r3,-3l4147,590r,-4l4144,585r-4,xm4150,603r-23,4l4150,607r,-4xm4147,590r-7,l4144,591r3,1l4147,590xe" fillcolor="#231f20" stroked="f">
              <v:stroke joinstyle="round"/>
              <v:formulas/>
              <v:path arrowok="t" o:connecttype="segments"/>
            </v:shape>
            <v:shape id="_x0000_s1275" style="position:absolute;left:4536;top:-738;width:637;height:292" coordorigin="4536,-737" coordsize="637,292" o:spt="100" adj="0,,0" path="m5106,-718r-15,6l5087,-710r-3,1l5084,-709r17,43l5108,-669r-8,-19l5100,-688r13,l5108,-690r-1,-1l5109,-692r-11,l5092,-707r2,l5095,-708r8,-3l5115,-711r-2,-5l5106,-718xm5113,-688r-13,l5123,-675r8,-3l5113,-688xm5154,-737r-19,8l5129,-727r-3,1l5143,-683r3,-1l5150,-686r5,-1l5160,-691r-13,l5134,-723r2,-1l5138,-725r14,-6l5166,-731r-1,-3l5154,-737xm5166,-731r-14,l5160,-727r9,22l5164,-697r-13,5l5147,-691r13,l5164,-693r6,-7l5173,-709r,-1l5171,-720r-5,-11xm5115,-711r-12,l5107,-710r4,9l5109,-696r-8,3l5100,-693r-2,1l5109,-692r5,-3l5118,-701r-3,-10xm5004,-677r-7,3l4998,-624r6,-3l5004,-638r13,-5l5003,-643r,-20l5003,-666r,-3l5003,-669r9,l5004,-677xm5033,-646r-9,l5031,-638r7,-3l5033,-646xm5012,-669r-9,l5004,-667r2,2l5020,-650r-17,7l5017,-643r7,-3l5033,-646r-21,-23xm5028,-686r-7,3l5047,-662r6,15l5059,-649r-6,-15l5054,-669r-6,l5046,-671r-3,-2l5041,-675r-13,-11xm5057,-698r-7,3l5048,-675r,3l5048,-669r6,l5057,-698xm4969,-663r-17,7l4948,-654r-3,1l4962,-610r9,-4l4981,-618r-15,l4960,-632r1,-1l4971,-637r1,l4958,-637r-5,-14l4955,-652r11,-4l4976,-656r-2,-4l4969,-663xm4984,-637r-7,l4981,-627r-2,5l4969,-618r-1,l4966,-618r15,l4988,-620r,-10l4984,-637xm4976,-656r-10,l4969,-654r4,9l4969,-641r-9,4l4958,-637r14,l4977,-637r7,l4984,-639r-3,-2l4973,-641r,l4977,-645r2,-4l4976,-656xm4979,-642r-6,1l4981,-641r-2,-1xm4793,-592r-8,3l4796,-543r6,-3l4795,-572r-1,-4l4793,-581r-1,-2l4792,-583r8,l4793,-592xm4800,-583r-8,l4794,-581r5,6l4818,-552r7,-3l4825,-561r-6,l4818,-563r-2,-2l4800,-583xm4825,-605r-8,4l4818,-570r1,6l4819,-562r,1l4825,-561r-2,-29l4823,-594r,-1l4830,-595r-5,-10xm4830,-595r-7,l4826,-590r16,28l4849,-564r-19,-31xm4870,-623r-16,7l4850,-614r-4,1l4864,-570r8,-4l4882,-578r-14,l4862,-593r1,l4873,-597r,l4860,-597r-6,-14l4856,-612r11,-4l4877,-616r-1,-4l4870,-623xm4886,-598r-8,l4883,-587r-2,4l4871,-579r-2,1l4868,-578r14,l4889,-581r,-6l4889,-590r-3,-8xm4913,-640r-24,10l4907,-588r18,-7l4911,-595r-6,-15l4917,-615r-14,l4898,-628r17,-7l4913,-640xm4928,-602r-17,7l4925,-595r5,-2l4928,-602xm4877,-616r-10,l4871,-615r3,9l4871,-602r-9,4l4860,-597r13,l4878,-598r8,l4885,-600r-2,-1l4875,-601r,l4879,-605r1,-5l4877,-616xm4881,-602r-6,1l4883,-601r-2,-1xm4919,-621r-16,6l4917,-615r4,-1l4919,-621xm4645,-532r-8,3l4654,-486r7,-3l4649,-518r-3,-6l4646,-524r11,l4645,-532xm4657,-524r-11,l4648,-522r3,3l4654,-517r29,19l4691,-501r-2,-5l4682,-506r-3,-3l4676,-511r-19,-13xm4674,-544r-7,3l4679,-513r2,5l4682,-506r,l4689,-506r-15,-38xm4719,-561r-4,l4712,-560r-19,8l4690,-539r,l4701,-513r10,5l4729,-516r,l4714,-516r-8,-3l4698,-539r2,-10l4713,-554r4,-1l4720,-555r-1,-6xm4733,-526r-3,2l4727,-521r-13,5l4729,-516r4,-2l4735,-521r-2,-5xm4760,-579r-24,9l4730,-557r11,26l4750,-524r18,-7l4752,-531r-6,-6l4738,-557r4,-9l4758,-572r14,l4771,-575r-11,-4xm4772,-572r-14,l4766,-568r9,21l4771,-539r-19,8l4768,-531r8,-4l4782,-546r-10,-26xm4591,-510r-6,2l4600,-470r8,3l4626,-474r-15,l4605,-476r-14,-34xm4621,-522r-6,2l4628,-487r-1,7l4611,-474r15,l4633,-477r2,-10l4621,-522xm4564,-500r-19,8l4540,-490r-4,2l4553,-446r4,-1l4560,-448r5,-2l4571,-453r-14,l4544,-486r2,-1l4549,-488r13,-5l4577,-493r-2,-4l4564,-500xm4577,-493r-15,l4570,-490r9,22l4574,-460r-12,5l4557,-453r14,l4574,-455r7,-8l4583,-472r-2,-10l4577,-493xe" fillcolor="#4d525a" stroked="f">
              <v:stroke joinstyle="round"/>
              <v:formulas/>
              <v:path arrowok="t" o:connecttype="segments"/>
            </v:shape>
            <v:shape id="_x0000_s1274" type="#_x0000_t75" style="position:absolute;left:4002;top:2914;width:347;height:291">
              <v:imagedata r:id="rId118" o:title=""/>
            </v:shape>
            <v:shape id="_x0000_s1273" type="#_x0000_t75" style="position:absolute;left:4312;top:1049;width:128;height:128">
              <v:imagedata r:id="rId119" o:title=""/>
            </v:shape>
            <v:shape id="_x0000_s1272" type="#_x0000_t75" style="position:absolute;left:4899;top:220;width:128;height:128">
              <v:imagedata r:id="rId120" o:title=""/>
            </v:shape>
            <v:shape id="_x0000_s1271" style="position:absolute;left:5686;top:1068;width:379;height:48" coordorigin="5687,1068" coordsize="379,48" o:spt="100" adj="0,,0" path="m6035,1069r-8,l6027,1115r6,l6033,1083r,-6l6041,1077r-6,-8xm6041,1077r-8,l6034,1080r2,3l6038,1086r19,29l6066,1115r,-9l6059,1106r-1,-3l6056,1100r-2,-3l6041,1077xm6066,1069r-7,l6059,1086r,17l6060,1106r6,l6066,1069xm6011,1069r-25,l5986,1115r25,l6011,1109r-18,l5993,1094r17,l6010,1088r-17,l5993,1074r18,l6011,1069xm5958,1069r-7,l5951,1115r24,l5975,1109r-17,l5958,1069xm5924,1068r-20,l5894,1079r,28l5904,1115r20,l5929,1114r5,-1l5934,1110r-26,l5901,1103r,-23l5910,1074r22,l5933,1070r-4,-1l5924,1068xm5934,1091r-7,l5927,1108r-2,1l5922,1110r12,l5934,1091xm5932,1074r-8,l5928,1075r4,1l5932,1074xm5822,1069r-8,l5807,1115r7,l5817,1088r1,-4l5818,1079r,-3l5825,1076r-3,-7xm5825,1076r-6,l5819,1079r3,9l5831,1115r8,l5841,1107r-6,l5835,1105r-1,-3l5832,1098r-7,-22xm5858,1076r-6,l5852,1082r1,6l5857,1115r7,l5858,1076xm5857,1069r-9,l5838,1099r-2,5l5835,1107r6,l5850,1081r1,-5l5858,1076r-1,-7xm5781,1069r-7,l5774,1115r24,l5798,1109r-17,l5781,1069xm5745,1069r-8,l5719,1115r7,l5730,1104r29,l5757,1099r-25,l5738,1084r1,-3l5740,1078r1,-2l5748,1076r-3,-7xm5759,1104r-7,l5755,1115r8,l5759,1104xm5748,1076r-7,l5742,1081r2,3l5750,1099r7,l5748,1076xm5711,1068r-16,l5687,1069r,46l5694,1115r,-17l5710,1098r6,-5l5697,1093r-2,l5694,1093r,-19l5695,1074r22,l5711,1068xm5710,1098r-16,l5695,1098r15,l5710,1098xm5717,1074r-11,l5710,1078r,12l5706,1093r10,l5717,1092r,-18xe" fillcolor="#231f20" stroked="f">
              <v:stroke joinstyle="round"/>
              <v:formulas/>
              <v:path arrowok="t" o:connecttype="segments"/>
            </v:shape>
            <v:shape id="_x0000_s1270" type="#_x0000_t75" style="position:absolute;left:7745;top:-638;width:128;height:128">
              <v:imagedata r:id="rId121" o:title=""/>
            </v:shape>
            <v:shape id="_x0000_s1269" type="#_x0000_t75" style="position:absolute;left:1497;top:-1305;width:4132;height:4329">
              <v:imagedata r:id="rId122" o:title=""/>
            </v:shape>
            <v:shape id="_x0000_s1268" style="position:absolute;left:1592;top:-1206;width:3915;height:4123" coordorigin="1592,-1205" coordsize="3915,4123" path="m1731,2917r38,-74l1812,2766r41,-72l1888,2633r24,-45l1922,2550r-3,-42l1903,2459r-25,-56l1844,2339r-40,-72l1758,2186r-48,-92l1661,1992r-45,-113l1594,1797r-2,-54l1606,1710r26,-14l1664,1696r35,9l1733,1719r57,18l1823,1729r-6,-39l1757,1616r-42,-91l1740,1443r49,-58l1815,1362r19,-98l1845,1209r6,-30l1856,1152r6,-48l1867,1038r3,-59l1871,954r28,-123l1938,766r35,-24l1988,738,2104,500,3201,-148r140,-280l3413,-424r39,-2l3471,-436r14,-21l3511,-478r36,-19l3574,-529r-3,-57l3566,-662r33,-33l3646,-701r39,5l3693,-694r64,42l3772,-647r69,46l3916,-561r85,23l4042,-525r34,12l4101,-502r40,30l4206,-418r70,56l4327,-328r49,15l4444,-300r66,3l4552,-309r33,-28l4627,-372r41,-31l4697,-418r45,-8l4829,-441r103,-20l5026,-488r59,-30l5128,-562r59,-60l5248,-690r54,-66l5336,-812r30,-69l5398,-956r25,-65l5436,-1083r10,-37l5461,-1156r20,-20l5507,-1205e" filled="f" strokecolor="#4d525a" strokeweight=".69428mm">
              <v:path arrowok="t"/>
            </v:shape>
            <v:shape id="_x0000_s1267" type="#_x0000_t75" style="position:absolute;left:5497;top:-1414;width:273;height:273">
              <v:imagedata r:id="rId123" o:title=""/>
            </v:shape>
            <v:shape id="_x0000_s1266" type="#_x0000_t75" style="position:absolute;left:7203;top:2836;width:315;height:512">
              <v:imagedata r:id="rId124" o:title=""/>
            </v:shape>
            <v:shape id="_x0000_s1265" type="#_x0000_t75" style="position:absolute;left:7281;top:2916;width:129;height:340">
              <v:imagedata r:id="rId125" o:title=""/>
            </v:shape>
            <v:shape id="_x0000_s1264" type="#_x0000_t75" style="position:absolute;left:7174;top:2846;width:1395;height:1384">
              <v:imagedata r:id="rId126" o:title=""/>
            </v:shape>
            <v:shape id="_x0000_s1263" style="position:absolute;left:7566;top:3635;width:1002;height:595" coordorigin="7566,3636" coordsize="1002,595" path="m7566,4231r257,-204l7974,3908r75,-55l8152,3795r78,-34l8320,3725r90,-34l8488,3663r53,-19l8568,3636e" filled="f" strokecolor="#4d525a" strokeweight=".69428mm">
              <v:path arrowok="t"/>
            </v:shape>
            <v:shape id="_x0000_s1262" type="#_x0000_t75" style="position:absolute;left:7262;top:2807;width:1004;height:1132">
              <v:imagedata r:id="rId127" o:title=""/>
            </v:shape>
            <v:shape id="_x0000_s1261" style="position:absolute;left:7349;top:2915;width:794;height:923" coordorigin="7350,2916" coordsize="794,923" path="m7350,2916r10,4l7371,2925r10,6l7390,2936r120,24l7714,2977r191,10l7991,2990r96,72l8133,3103r10,25l8128,3152r-36,37l8042,3233r-44,43l7981,3310r11,42l8011,3412r22,60l8050,3511r10,64l8068,3686r5,105l8075,3838e" filled="f" strokecolor="#4d525a" strokeweight=".69428mm">
              <v:path arrowok="t"/>
            </v:shape>
            <v:shape id="_x0000_s1260" type="#_x0000_t75" style="position:absolute;left:1950;top:2856;width:5726;height:1375">
              <v:imagedata r:id="rId128" o:title=""/>
            </v:shape>
            <v:shape id="_x0000_s1259" style="position:absolute;left:2048;top:2968;width:4663;height:1263" coordorigin="2049,2968" coordsize="4663,1263" path="m6711,4231r-111,-43l6503,4152r-91,-35l6327,4085r-77,-28l6182,4031r-98,-38l5983,3939r-67,-51l5855,3830r-55,-63l5751,3701r-45,-67l5667,3568r-35,-63l5601,3448r-27,-51l5481,3253r-65,-86l5355,3099r-57,-52l5244,3010r-95,-38l5107,2968r-39,5l5003,3001r-51,44l4905,3111r-331,339l4360,3604r-204,45l3866,3629r-667,8l2788,3643r-327,6l2049,3658r10,-56l2065,3563r3,-40l2071,3463e" filled="f" strokecolor="#4d525a" strokeweight=".69428mm">
              <v:path arrowok="t"/>
            </v:shape>
            <v:shape id="_x0000_s1258" type="#_x0000_t75" style="position:absolute;left:5600;top:3879;width:581;height:351">
              <v:imagedata r:id="rId129" o:title=""/>
            </v:shape>
            <v:shape id="_x0000_s1257" style="position:absolute;left:5833;top:3980;width:223;height:250" coordorigin="5833,3981" coordsize="223,250" path="m5833,4231r84,-96l6014,4028r42,-47e" filled="f" strokecolor="#4d525a" strokeweight=".69428mm">
              <v:path arrowok="t"/>
            </v:shape>
            <v:shape id="_x0000_s1256" type="#_x0000_t75" style="position:absolute;left:1940;top:3564;width:3936;height:666">
              <v:imagedata r:id="rId130" o:title=""/>
            </v:shape>
            <v:shape id="_x0000_s1255" style="position:absolute;left:2034;top:3657;width:73;height:573" coordorigin="2034,3658" coordsize="73,573" path="m2049,3658r-15,222l2056,4117r1,-23l2061,4096r10,33l2092,4203r15,28e" filled="f" strokecolor="#4d525a" strokeweight=".69428mm">
              <v:path arrowok="t"/>
            </v:shape>
            <v:shape id="_x0000_s1254" type="#_x0000_t75" style="position:absolute;left:5137;top:3584;width:728;height:404">
              <v:imagedata r:id="rId131" o:title=""/>
            </v:shape>
            <v:shape id="_x0000_s1253" style="position:absolute;left:5216;top:3693;width:527;height:178" coordorigin="5216,3693" coordsize="527,178" path="m5738,3698r5,10l5740,3717r-15,15l5693,3757r-58,37l5556,3829r-73,16l5438,3826r-18,-46l5408,3732r-14,-34l5374,3693r-27,30l5321,3769r-25,45l5275,3841r-19,11l5237,3861r-15,7l5216,3871e" filled="f" strokecolor="#4d525a" strokeweight=".69428mm">
              <v:path arrowok="t"/>
            </v:shape>
            <v:shape id="_x0000_s1252" type="#_x0000_t75" style="position:absolute;left:1586;top:2817;width:620;height:748">
              <v:imagedata r:id="rId132" o:title=""/>
            </v:shape>
            <v:shape id="_x0000_s1251" style="position:absolute;left:1685;top:2917;width:387;height:546" coordorigin="1685,2917" coordsize="387,546" path="m2071,3463r1,-64l2067,3337r-33,-96l1961,3157r-68,-53l1829,3076r-59,-8l1719,3076r-30,-4l1685,3040r16,-54l1731,2917e" filled="f" strokecolor="#4d525a" strokeweight=".69428mm">
              <v:path arrowok="t"/>
            </v:shape>
            <v:shape id="_x0000_s1250" style="position:absolute;left:6858;top:908;width:521;height:343" coordorigin="6859,909" coordsize="521,343" path="m6859,909r71,39l6987,986r23,62l7019,1072r20,22l7067,1108r29,6l7122,1119r19,11l7175,1150r54,25l7285,1201r37,22l7348,1248r31,3e" filled="f" strokecolor="#4d525a" strokeweight=".69428mm">
              <v:stroke dashstyle="1 1"/>
              <v:path arrowok="t"/>
            </v:shape>
            <v:shape id="_x0000_s1249" style="position:absolute;left:6100;top:963;width:465;height:1252" coordorigin="6101,964" coordsize="465,1252" path="m6101,964r43,58l6160,1083r9,57l6166,1166r-6,33l6158,1231r6,23l6183,1279r24,39l6227,1361r9,37l6231,1438r-10,51l6212,1542r,90l6224,1732r57,78l6359,1886r31,31l6460,2002r43,87l6513,2125r21,42l6556,2201r9,15e" filled="f" strokecolor="#4d525a" strokeweight=".69428mm">
              <v:stroke dashstyle="1 1"/>
              <v:path arrowok="t"/>
            </v:shape>
            <v:shape id="_x0000_s1248" type="#_x0000_t75" style="position:absolute;left:5823;top:856;width:415;height:128">
              <v:imagedata r:id="rId133" o:title=""/>
            </v:shape>
            <v:rect id="_x0000_s1247" style="position:absolute;left:4999;top:-3325;width:3367;height:1293" stroked="f"/>
            <v:rect id="_x0000_s1246" style="position:absolute;left:4999;top:-3325;width:3367;height:1293" filled="f" strokecolor="#807b5d" strokeweight=".42264mm"/>
            <v:shape id="_x0000_s1245" type="#_x0000_t75" style="position:absolute;left:6809;top:-2881;width:1226;height:749">
              <v:imagedata r:id="rId134" o:title=""/>
            </v:shape>
            <v:line id="_x0000_s1244" style="position:absolute" from="5439,-3175" to="5118,-3175" strokecolor="#ec2027" strokeweight=".52069mm"/>
            <v:shape id="_x0000_s1243" style="position:absolute;left:5533;top:-3209;width:590;height:53" coordorigin="5533,-3208" coordsize="590,53" o:spt="100" adj="0,,0" path="m6091,-3208r-8,l6083,-3156r8,l6091,-3182r9,l6099,-3183r1,-1l6091,-3184r,-24xm6100,-3182r-9,l6113,-3156r10,l6100,-3182xm6122,-3208r-9,l6091,-3184r9,l6122,-3208xm6060,-3208r-22,l6030,-3196r,31l6038,-3156r22,l6065,-3157r4,-1l6068,-3162r-24,l6038,-3169r,-24l6043,-3202r25,l6068,-3207r-3,-1l6060,-3208xm6068,-3165r-3,2l6060,-3162r8,l6068,-3165xm6068,-3202r-9,l6064,-3201r4,1l6068,-3202xm6003,-3208r-8,l5975,-3156r7,l5987,-3168r32,l6017,-3173r-28,l5996,-3191r1,-3l5998,-3197r1,-3l6006,-3200r-3,-8xm6019,-3168r-8,l6015,-3156r8,l6019,-3168xm6006,-3200r-7,l6000,-3197r1,3l6009,-3173r8,l6006,-3200xm5958,-3208r-17,l5936,-3208r-3,l5933,-3156r7,l5940,-3179r9,l5948,-3180r10,l5963,-3184r-19,l5940,-3185r,-17l5942,-3202r1,l5965,-3202r,-1l5958,-3208xm5949,-3179r-9,l5958,-3156r10,l5953,-3174r-3,-4l5949,-3179xm5965,-3202r-12,l5957,-3199r,11l5953,-3184r10,l5965,-3186r,-16xm5905,-3201r-7,l5898,-3156r7,l5905,-3201xm5921,-3208r-38,l5883,-3201r38,l5921,-3208xm5844,-3201r-7,l5837,-3156r7,l5844,-3201xm5860,-3208r-38,l5822,-3201r38,l5860,-3208xm5810,-3208r-7,l5803,-3156r7,l5810,-3208xm5739,-3208r-9,l5722,-3156r7,l5733,-3186r1,-5l5734,-3195r1,-4l5742,-3199r-3,-9xm5742,-3199r-7,l5735,-3196r4,10l5749,-3156r8,l5760,-3165r-7,l5752,-3168r-1,-3l5750,-3175r-8,-24xm5779,-3199r-8,l5772,-3192r1,6l5777,-3156r8,l5779,-3199xm5777,-3208r-9,l5756,-3174r-2,6l5753,-3165r7,l5769,-3190r1,-4l5771,-3197r,-2l5779,-3199r-2,-9xm5660,-3208r-9,l5643,-3156r8,l5655,-3186r,-5l5656,-3196r,-3l5663,-3199r-3,-9xm5663,-3199r-7,l5656,-3196r4,10l5670,-3156r8,l5681,-3165r-7,l5674,-3168r-1,-3l5671,-3175r-8,-24xm5700,-3199r-7,l5693,-3192r1,6l5698,-3156r8,l5700,-3199xm5699,-3208r-10,l5677,-3174r-2,6l5674,-3165r7,l5690,-3190r1,-4l5692,-3199r8,l5699,-3208xm5590,-3208r-8,l5582,-3162r8,6l5619,-3156r4,-6l5595,-3162r-5,-4l5590,-3208xm5626,-3208r-8,l5618,-3168r-3,6l5623,-3162r3,-3l5626,-3208xm5535,-3164r-1,7l5537,-3156r5,l5557,-3156r10,-6l5567,-3162r-25,l5538,-3163r-3,-1xm5556,-3208r-15,l5533,-3202r,9l5537,-3185r9,5l5555,-3177r4,6l5559,-3164r-6,2l5567,-3162r,-10l5563,-3181r-9,-4l5545,-3188r-4,-6l5541,-3199r4,-3l5563,-3202r1,-5l5561,-3208r-5,xm5563,-3202r-7,l5560,-3202r3,1l5563,-3202xe" fillcolor="#231f20" stroked="f">
              <v:stroke joinstyle="round"/>
              <v:formulas/>
              <v:path arrowok="t" o:connecttype="segments"/>
            </v:shape>
            <v:line id="_x0000_s1242" style="position:absolute" from="7131,-3011" to="6810,-3011" strokecolor="#7da98a" strokeweight=".52069mm"/>
            <v:shape id="_x0000_s1241" style="position:absolute;left:7229;top:-3045;width:882;height:53" coordorigin="7230,-3045" coordsize="882,53" o:spt="100" adj="0,,0" path="m8079,-3044r-8,l8071,-2993r8,l8079,-3018r9,l8087,-3019r1,-1l8079,-3020r,-24xm8088,-3018r-9,l8101,-2993r10,l8088,-3018xm8110,-3044r-9,l8079,-3020r9,l8110,-3044xm8048,-3045r-22,l8018,-3032r,31l8026,-2992r22,l8053,-2993r4,-2l8056,-2999r-24,l8026,-3006r,-23l8031,-3038r25,l8056,-3043r-3,-1l8048,-3045xm8056,-3001r-3,1l8048,-2999r8,l8056,-3001xm8056,-3038r-9,l8051,-3038r5,2l8056,-3038xm7991,-3044r-8,l7963,-2993r7,l7975,-3004r32,l8004,-3010r-27,l7984,-3028r1,-3l7986,-3034r,-2l7994,-3036r-3,-8xm8007,-3004r-9,l8003,-2993r8,l8007,-3004xm7994,-3036r-7,l7987,-3034r1,3l7996,-3010r8,l7994,-3036xm7946,-3044r-17,l7924,-3044r-3,l7921,-2993r7,l7928,-3016r9,l7936,-3016r10,-1l7951,-3021r-19,l7928,-3021r,-17l7930,-3038r1,-1l7953,-3039r,-1l7946,-3044xm7937,-3016r-9,l7946,-2993r10,l7941,-3011r-3,-4l7937,-3016xm7953,-3039r-12,l7945,-3036r,12l7941,-3021r10,l7953,-3022r,-17xm7893,-3038r-7,l7886,-2993r7,l7893,-3038xm7909,-3044r-39,l7870,-3038r39,l7909,-3044xm7815,-3044r-8,l7807,-2993r8,l7815,-3018r9,l7823,-3019r1,-1l7815,-3020r,-24xm7824,-3018r-9,l7837,-2993r10,l7824,-3018xm7846,-3044r-9,l7815,-3020r9,l7846,-3044xm7753,-3044r-10,l7743,-2993r8,l7751,-3028r-1,-7l7759,-3035r-6,-9xm7759,-3035r-9,l7752,-3032r2,4l7756,-3025r21,32l7787,-2993r,-9l7780,-3002r-2,-4l7776,-3009r-2,-3l7759,-3035xm7787,-3044r-7,l7780,-3009r,3l7780,-3002r7,l7787,-3044xm7723,-3044r-7,l7716,-2993r7,l7723,-3044xm7684,-3044r-7,l7677,-2993r26,l7703,-2999r-19,l7684,-3044xm7638,-3044r-27,l7611,-2993r27,l7638,-2999r-20,l7618,-3016r20,l7638,-3022r-20,l7618,-3038r20,l7638,-3044xm7556,-3044r-9,l7547,-2993r7,l7554,-3028r,-7l7562,-3035r-6,-9xm7562,-3035r-8,l7555,-3032r2,4l7560,-3025r20,32l7590,-2993r,-9l7583,-3002r-2,-4l7579,-3009r-2,-3l7562,-3035xm7590,-3044r-7,l7583,-3020r,14l7583,-3002r7,l7590,-3044xm7523,-3045r-29,l7482,-3035r,32l7490,-2992r30,l7528,-2999r-34,l7490,-3008r,-24l7498,-3038r31,l7523,-3045xm7529,-3038r-12,l7524,-3032r,27l7516,-2999r12,l7532,-3002r,-34l7529,-3038xm7462,-3038r-8,l7454,-2993r8,l7462,-3038xm7477,-3044r-38,l7439,-3038r38,l7477,-3044xm7401,-3001r,8l7404,-2993r5,1l7424,-2992r9,-6l7433,-2998r-24,l7405,-2999r-4,-2xm7423,-3045r-16,l7400,-3039r,9l7404,-3021r9,4l7421,-3013r4,5l7425,-3001r-6,3l7433,-2998r,-10l7429,-3017r-8,-5l7412,-3025r-4,-6l7408,-3035r4,-4l7430,-3039r,-5l7427,-3044r-4,-1xm7430,-3039r-7,l7427,-3038r3,1l7430,-3039xm7358,-3044r-23,l7329,-3044r-5,l7324,-2993r4,l7333,-2993r23,l7365,-2999r-28,l7332,-2999r,-39l7334,-3038r3,l7366,-3038r-8,-6xm7366,-3038r-12,l7360,-3032r,27l7352,-2999r13,l7368,-3001r,-36l7366,-3038xm7307,-3044r-28,l7279,-2993r28,l7307,-2999r-20,l7287,-3016r19,l7306,-3022r-19,l7287,-3038r20,l7307,-3044xm7255,-3044r-17,l7233,-3044r-3,l7230,-2993r7,l7237,-3016r9,l7246,-3016r9,-1l7260,-3021r-19,l7237,-3021r,-17l7239,-3038r1,-1l7262,-3039r,-1l7255,-3044xm7246,-3016r-8,l7256,-2993r9,l7250,-3011r-3,-4l7246,-3016xm7262,-3039r-12,l7254,-3036r,12l7250,-3021r10,l7262,-3022r,-17xe" fillcolor="#231f20" stroked="f">
              <v:stroke joinstyle="round"/>
              <v:formulas/>
              <v:path arrowok="t" o:connecttype="segments"/>
            </v:shape>
            <v:line id="_x0000_s1240" style="position:absolute" from="5439,-3011" to="5118,-3011" strokecolor="#fbb716" strokeweight=".52069mm"/>
            <v:shape id="_x0000_s1239" style="position:absolute;left:5535;top:-3045;width:812;height:53" coordorigin="5536,-3044" coordsize="812,53" o:spt="100" adj="0,,0" path="m6315,-3044r-8,l6307,-2993r8,l6315,-3018r9,l6323,-3019r1,-1l6315,-3020r,-24xm6324,-3018r-9,l6337,-2993r10,l6324,-3018xm6346,-3044r-9,l6315,-3020r9,l6346,-3044xm6284,-3044r-22,l6254,-3032r,31l6262,-2992r22,l6289,-2993r4,-2l6292,-2998r-24,l6262,-3005r,-24l6267,-3038r25,l6292,-3043r-3,-1l6284,-3044xm6292,-3001r-3,2l6284,-2998r8,l6292,-3001xm6292,-3038r-9,l6287,-3037r4,1l6292,-3038xm6227,-3044r-8,l6199,-2993r7,l6211,-3004r32,l6240,-3010r-27,l6219,-3027r2,-3l6222,-3033r,-3l6230,-3036r-3,-8xm6243,-3004r-9,l6239,-2993r8,l6243,-3004xm6230,-3036r-7,l6223,-3033r1,3l6232,-3010r8,l6230,-3036xm6182,-3044r-18,l6160,-3044r-3,l6157,-2993r7,l6164,-3015r9,l6172,-3016r10,l6187,-3020r-19,l6164,-3021r,-17l6165,-3038r2,l6189,-3038r,-1l6182,-3044xm6173,-3015r-9,l6182,-2993r10,l6177,-3011r-3,-4l6173,-3015xm6189,-3038r-13,l6181,-3035r,11l6177,-3020r10,l6189,-3022r,-16xm6129,-3037r-7,l6122,-2993r7,l6129,-3037xm6144,-3044r-38,l6106,-3037r38,l6144,-3044xm6048,-3000r-1,7l6050,-2992r5,l6070,-2992r10,-6l6080,-2998r-25,l6051,-2999r-3,-1xm6069,-3044r-15,l6046,-3039r,10l6050,-3021r9,5l6068,-3013r4,6l6072,-3001r-7,3l6080,-2998r,-10l6076,-3017r-9,-4l6058,-3024r-4,-6l6054,-3035r4,-3l6076,-3038r1,-5l6073,-3044r-4,xm6076,-3038r-7,l6073,-3038r3,1l6076,-3038xm6034,-3044r-28,l6006,-2993r28,l6034,-2999r-21,l6013,-3016r20,l6033,-3022r-20,l6013,-3038r21,l6034,-3044xm5936,-3044r-8,l5908,-2993r7,l5920,-3004r32,l5949,-3010r-27,l5928,-3027r2,-3l5931,-3033r,-3l5939,-3036r-3,-8xm5952,-3004r-9,l5948,-2993r8,l5952,-3004xm5978,-3037r-7,l5971,-2993r7,l5978,-3037xm5939,-3036r-7,l5932,-3033r1,3l5941,-3010r8,l5939,-3036xm5994,-3044r-38,l5956,-3037r38,l5994,-3044xm5894,-3044r-20,l5869,-3044r-4,l5865,-2993r11,1l5896,-2992r2,-6l5876,-2998r-2,l5872,-2998r,-18l5874,-3016r24,l5896,-3018r-7,-2l5889,-3020r5,-2l5874,-3022r-2,l5872,-3038r3,l5898,-3038r,-1l5894,-3044xm5898,-3016r-12,l5892,-3014r,12l5888,-2998r10,l5900,-3002r,-11l5898,-3016xm5898,-3038r-10,l5891,-3035r,10l5886,-3022r8,l5895,-3022r3,-4l5898,-3038xm5816,-3037r-7,l5809,-2993r7,l5816,-3037xm5832,-3044r-39,l5793,-3037r39,l5832,-3044xm5748,-3044r-10,l5738,-2993r8,l5746,-3028r-1,-7l5754,-3035r-6,-9xm5754,-3035r-9,l5747,-3032r2,4l5751,-3025r21,32l5782,-2993r,-9l5775,-3002r-2,-3l5771,-3009r-2,-3l5754,-3035xm5782,-3044r-7,l5775,-3009r,4l5775,-3002r7,l5782,-3044xm5683,-3044r-8,l5675,-2998r8,6l5712,-2992r4,-6l5688,-2998r-5,-4l5683,-3044xm5719,-3044r-8,l5711,-3004r-4,6l5716,-2998r3,-3l5719,-3044xm5652,-3044r-29,l5611,-3035r,32l5619,-2992r30,l5657,-2998r-34,l5619,-3007r,-24l5627,-3038r31,l5652,-3044xm5658,-3038r-12,l5653,-3031r,26l5645,-2998r12,l5661,-3001r,-34l5658,-3038xm5552,-3044r-9,l5536,-2993r7,l5547,-3022r1,-5l5548,-3032r,-3l5555,-3035r-3,-9xm5555,-3035r-7,l5549,-3032r3,10l5562,-2993r9,l5573,-3001r-6,l5566,-3004r-1,-3l5564,-3011r-9,-24xm5592,-3035r-7,l5586,-3028r,6l5591,-2993r7,l5592,-3035xm5591,-3044r-10,l5569,-3010r-1,6l5567,-3001r6,l5583,-3030r2,-5l5592,-3035r-1,-9xe" fillcolor="#231f20" stroked="f">
              <v:stroke joinstyle="round"/>
              <v:formulas/>
              <v:path arrowok="t" o:connecttype="segments"/>
            </v:shape>
            <v:line id="_x0000_s1238" style="position:absolute" from="5439,-2847" to="5118,-2847" strokecolor="#845d84" strokeweight=".52069mm"/>
            <v:shape id="_x0000_s1237" style="position:absolute;left:5537;top:-2881;width:693;height:53" coordorigin="5538,-2880" coordsize="693,53" o:spt="100" adj="0,,0" path="m6198,-2880r-8,l6190,-2829r8,l6198,-2854r9,l6206,-2855r1,-1l6198,-2856r,-24xm6207,-2854r-9,l6220,-2829r10,l6207,-2854xm6229,-2880r-9,l6198,-2856r9,l6229,-2880xm6167,-2880r-22,l6137,-2868r,31l6145,-2828r22,l6172,-2829r4,-2l6175,-2835r-24,l6145,-2841r,-24l6150,-2874r25,l6175,-2879r-3,-1l6167,-2880xm6175,-2837r-3,1l6167,-2835r8,l6175,-2837xm6175,-2874r-9,l6170,-2873r5,1l6175,-2874xm6110,-2880r-8,l6082,-2829r7,l6094,-2840r32,l6124,-2846r-28,l6103,-2863r1,-3l6105,-2870r1,-2l6113,-2872r-3,-8xm6126,-2840r-8,l6122,-2829r8,l6126,-2840xm6113,-2872r-7,l6106,-2869r1,3l6115,-2846r9,l6113,-2872xm6065,-2880r-17,l6043,-2880r-3,l6040,-2829r7,l6047,-2851r9,l6055,-2852r10,-1l6070,-2857r-19,l6047,-2857r,-17l6049,-2874r1,l6072,-2874r,-1l6065,-2880xm6056,-2851r-9,l6065,-2829r10,l6060,-2847r-3,-4l6056,-2851xm6072,-2874r-12,l6064,-2871r,11l6060,-2857r10,l6072,-2858r,-16xm6012,-2874r-7,l6005,-2829r7,l6012,-2874xm6028,-2880r-39,l5989,-2874r39,l6028,-2880xm5925,-2880r-10,l5915,-2829r7,l5922,-2864r,-4l5922,-2871r9,l5925,-2880xm5931,-2871r-9,l5924,-2867r2,3l5928,-2861r21,32l5959,-2829r,-9l5952,-2838r-2,-3l5948,-2845r-3,-3l5931,-2871xm5959,-2880r-8,l5951,-2856r1,15l5952,-2838r7,l5959,-2880xm5898,-2880r-28,l5870,-2829r28,l5898,-2835r-20,l5878,-2852r19,l5897,-2858r-19,l5878,-2874r20,l5898,-2880xm5839,-2880r-8,l5831,-2829r27,l5858,-2835r-19,l5839,-2880xm5801,-2880r-22,l5768,-2869r,32l5779,-2828r22,l5807,-2829r5,-2l5812,-2834r-28,l5776,-2841r,-27l5785,-2874r26,l5811,-2878r-5,-2l5801,-2880xm5812,-2855r-7,l5805,-2836r-3,1l5799,-2834r13,l5812,-2855xm5811,-2874r-10,l5805,-2873r5,2l5811,-2874xm5688,-2880r-9,l5671,-2829r8,l5683,-2859r,-3l5684,-2867r,-4l5691,-2871r-3,-9xm5691,-2871r-7,l5684,-2868r14,39l5706,-2829r3,-8l5702,-2837r,-3l5701,-2843r-2,-4l5691,-2871xm5728,-2871r-7,l5721,-2864r1,6l5726,-2829r8,l5728,-2871xm5727,-2880r-10,l5705,-2846r-2,5l5702,-2837r7,l5719,-2866r1,-3l5720,-2871r8,l5727,-2880xm5642,-2880r-7,l5635,-2829r26,l5661,-2835r-19,l5642,-2880xm5602,-2880r-8,l5574,-2829r7,l5586,-2840r32,l5615,-2846r-27,l5595,-2863r1,-3l5597,-2869r1,-3l5605,-2872r-3,-8xm5618,-2840r-8,l5614,-2829r8,l5618,-2840xm5605,-2872r-7,l5599,-2866r8,20l5615,-2846r-10,-26xm5564,-2880r-17,l5538,-2880r,51l5545,-2829r,-18l5563,-2847r7,-6l5549,-2853r-2,l5545,-2853r,-21l5547,-2874r24,l5564,-2880xm5563,-2847r-18,l5547,-2847r16,l5563,-2847xm5571,-2874r-12,l5563,-2870r,13l5559,-2853r11,l5571,-2854r,-20xe" fillcolor="#231f20" stroked="f">
              <v:stroke joinstyle="round"/>
              <v:formulas/>
              <v:path arrowok="t" o:connecttype="segments"/>
            </v:shape>
            <v:line id="_x0000_s1236" style="position:absolute" from="5439,-2683" to="5118,-2683" strokecolor="#4cb748" strokeweight=".52069mm"/>
            <v:shape id="_x0000_s1235" style="position:absolute;left:5537;top:-2717;width:1021;height:53" coordorigin="5538,-2717" coordsize="1021,53" o:spt="100" adj="0,,0" path="m6526,-2716r-8,l6518,-2665r8,l6526,-2690r9,l6534,-2691r,-1l6526,-2692r,-24xm6535,-2690r-9,l6548,-2665r10,l6535,-2690xm6557,-2716r-10,l6526,-2692r8,l6557,-2716xm6495,-2716r-23,l6464,-2704r1,31l6473,-2664r21,l6499,-2665r4,-2l6503,-2671r-24,l6472,-2677r,-24l6478,-2710r24,l6503,-2715r-4,-1l6495,-2716xm6503,-2673r-4,1l6495,-2671r8,l6503,-2673xm6502,-2710r-8,l6498,-2709r4,1l6502,-2710xm6438,-2716r-9,l6409,-2665r8,l6421,-2676r32,l6451,-2682r-28,l6430,-2699r1,-3l6432,-2706r1,-2l6441,-2708r-3,-8xm6453,-2676r-8,l6449,-2665r9,l6453,-2676xm6441,-2708r-8,l6434,-2706r1,4l6443,-2682r8,l6441,-2708xm6393,-2716r-18,l6370,-2716r-3,l6367,-2665r8,l6375,-2687r9,l6383,-2688r9,-1l6398,-2693r-20,l6375,-2693r,-17l6376,-2710r2,l6399,-2710r,-1l6393,-2716xm6384,-2687r-9,l6393,-2665r9,l6388,-2683r-4,-4l6384,-2687xm6399,-2710r-12,l6392,-2708r,12l6387,-2693r11,l6399,-2694r,-16xm6340,-2710r-8,l6332,-2665r8,l6340,-2710xm6355,-2716r-38,l6317,-2710r38,l6355,-2716xm6279,-2710r-8,l6271,-2665r8,l6279,-2710xm6294,-2716r-38,l6256,-2710r38,l6294,-2716xm6245,-2716r-8,l6237,-2665r8,l6245,-2716xm6182,-2716r-8,l6174,-2670r8,6l6211,-2664r4,-6l6187,-2670r-5,-4l6182,-2716xm6217,-2716r-7,l6210,-2676r-4,6l6215,-2670r2,-3l6217,-2716xm6151,-2716r-22,l6121,-2704r,31l6129,-2664r22,l6156,-2665r4,-2l6160,-2671r-25,l6129,-2677r,-24l6135,-2710r24,l6159,-2715r-3,-1l6151,-2716xm6159,-2673r-3,1l6151,-2671r9,l6159,-2673xm6159,-2710r-8,l6155,-2709r4,1l6159,-2710xm6102,-2716r-17,l6080,-2716r-3,l6077,-2665r7,l6084,-2687r9,l6092,-2688r10,-1l6107,-2693r-19,l6084,-2693r,-17l6086,-2710r1,l6109,-2710r,-1l6102,-2716xm6093,-2687r-9,l6102,-2665r10,l6097,-2683r-3,-4l6093,-2687xm6109,-2710r-12,l6101,-2708r,12l6097,-2693r10,l6109,-2694r,-16xm6056,-2716r-7,l6049,-2665r7,l6056,-2716xm6026,-2716r-23,l5995,-2704r,31l6004,-2664r21,l6030,-2665r4,-2l6034,-2671r-24,l6003,-2677r,-24l6009,-2710r24,l6034,-2715r-4,-1l6026,-2716xm6034,-2673r-4,1l6026,-2671r8,l6034,-2673xm6033,-2710r-8,l6029,-2709r4,1l6033,-2710xm5925,-2716r-10,l5915,-2665r7,l5922,-2700r,-7l5931,-2707r-6,-9xm5931,-2707r-9,l5924,-2704r2,4l5928,-2697r21,32l5959,-2665r,-9l5952,-2674r-2,-3l5948,-2681r-3,-3l5931,-2707xm5959,-2716r-8,l5951,-2692r1,15l5952,-2674r7,l5959,-2716xm5898,-2716r-28,l5870,-2665r28,l5898,-2671r-20,l5878,-2688r19,l5897,-2694r-19,l5878,-2710r20,l5898,-2716xm5839,-2716r-8,l5831,-2665r27,l5858,-2671r-19,l5839,-2716xm5801,-2717r-22,l5768,-2705r,32l5779,-2664r22,l5807,-2665r5,-2l5812,-2670r-28,l5776,-2677r,-27l5785,-2710r26,l5811,-2714r-5,-2l5801,-2717xm5812,-2691r-7,l5805,-2672r-3,1l5799,-2670r13,l5812,-2691xm5811,-2710r-10,l5805,-2709r5,1l5811,-2710xm5688,-2716r-9,l5671,-2665r8,l5683,-2695r,-4l5684,-2704r,-3l5691,-2707r-3,-9xm5691,-2707r-7,l5684,-2704r4,10l5698,-2665r8,l5709,-2673r-7,l5702,-2676r-1,-3l5699,-2683r-8,-24xm5728,-2707r-7,l5721,-2700r1,6l5726,-2665r8,l5728,-2707xm5727,-2716r-10,l5705,-2683r-2,6l5702,-2673r7,l5718,-2699r1,-3l5720,-2707r8,l5727,-2716xm5642,-2716r-7,l5635,-2665r26,l5661,-2671r-19,l5642,-2716xm5602,-2716r-8,l5574,-2665r7,l5586,-2676r32,l5615,-2682r-27,l5595,-2699r1,-3l5597,-2706r1,-2l5605,-2708r-3,-8xm5618,-2676r-8,l5614,-2665r8,l5618,-2676xm5605,-2708r-7,l5598,-2706r1,4l5607,-2682r8,l5605,-2708xm5564,-2716r-17,l5538,-2716r,51l5545,-2665r,-18l5563,-2683r7,-6l5549,-2689r-2,l5545,-2689r,-21l5547,-2710r24,l5564,-2716xm5563,-2683r-18,l5547,-2683r16,l5563,-2683xm5571,-2710r-12,l5563,-2706r,13l5559,-2689r11,l5571,-2690r,-20xe" fillcolor="#231f20" stroked="f">
              <v:stroke joinstyle="round"/>
              <v:formulas/>
              <v:path arrowok="t" o:connecttype="segments"/>
            </v:shape>
            <v:line id="_x0000_s1234" style="position:absolute" from="5439,-2519" to="5118,-2519" strokecolor="#55acdf" strokeweight=".52069mm"/>
            <v:shape id="_x0000_s1233" style="position:absolute;left:5537;top:-2553;width:523;height:53" coordorigin="5538,-2553" coordsize="523,53" o:spt="100" adj="0,,0" path="m6028,-2552r-7,l6021,-2501r7,l6028,-2526r9,l6036,-2527r1,-1l6028,-2528r,-24xm6037,-2526r-9,l6050,-2501r10,l6037,-2526xm6059,-2552r-9,l6028,-2528r9,l6059,-2552xm5998,-2553r-23,l5967,-2540r,31l5975,-2500r22,l6002,-2501r4,-2l6006,-2507r-25,l5975,-2514r,-23l5981,-2546r24,l6005,-2551r-3,-1l5998,-2553xm6005,-2509r-3,1l5998,-2507r8,l6005,-2509xm6005,-2546r-8,l6001,-2546r4,2l6005,-2546xm5940,-2552r-8,l5912,-2501r7,l5924,-2512r32,l5954,-2518r-28,l5933,-2535r1,-3l5935,-2542r1,-2l5943,-2544r-3,-8xm5956,-2512r-8,l5952,-2501r8,l5956,-2512xm5943,-2544r-7,l5937,-2542r1,4l5946,-2518r8,l5943,-2544xm5895,-2552r-17,l5873,-2552r-3,l5870,-2501r7,l5877,-2524r9,l5886,-2524r9,-1l5900,-2529r-19,l5877,-2529r,-17l5879,-2546r1,l5902,-2546r,-2l5895,-2552xm5886,-2524r-8,l5896,-2501r9,l5890,-2519r-3,-4l5886,-2524xm5902,-2546r-12,l5894,-2544r,12l5890,-2529r10,l5902,-2530r,-16xm5842,-2546r-7,l5835,-2501r7,l5842,-2546xm5858,-2552r-38,l5820,-2546r38,l5858,-2552xm5792,-2552r-28,l5764,-2501r28,l5792,-2507r-20,l5772,-2524r19,l5791,-2530r-19,l5772,-2546r20,l5792,-2552xm5733,-2552r-8,l5725,-2501r27,l5752,-2507r-19,l5733,-2552xm5700,-2552r-22,l5671,-2552r-4,l5667,-2501r4,l5675,-2501r23,l5707,-2507r-28,l5674,-2507r,-39l5677,-2546r3,l5709,-2546r-9,-6xm5709,-2546r-13,l5703,-2540r,27l5694,-2507r13,l5711,-2509r,-36l5709,-2546xm5646,-2552r-7,l5639,-2501r7,l5646,-2552xm5615,-2552r-18,l5592,-2552r-3,l5589,-2501r8,l5597,-2524r9,l5605,-2524r10,-1l5620,-2529r-19,l5597,-2529r,-17l5598,-2546r2,l5622,-2546r,-2l5615,-2552xm5606,-2524r-9,l5615,-2501r10,l5610,-2519r-4,-4l5606,-2524xm5622,-2546r-13,l5614,-2544r,12l5609,-2529r11,l5622,-2530r,-16xm5566,-2552r-19,l5542,-2552r-4,l5538,-2501r10,l5569,-2501r2,-5l5549,-2506r-2,l5545,-2507r,-18l5547,-2525r23,l5569,-2526r-7,-2l5562,-2528r5,-2l5547,-2530r-2,l5545,-2546r2,-1l5571,-2547r,l5566,-2552xm5570,-2525r-12,l5564,-2523r,13l5561,-2506r10,l5572,-2510r,-12l5570,-2525xm5571,-2547r-10,l5563,-2543r,10l5558,-2530r9,l5568,-2530r3,-4l5571,-2547xe" fillcolor="#231f20" stroked="f">
              <v:stroke joinstyle="round"/>
              <v:formulas/>
              <v:path arrowok="t" o:connecttype="segments"/>
            </v:shape>
            <v:line id="_x0000_s1232" style="position:absolute" from="5439,-2355" to="5118,-2355" strokecolor="#056271" strokeweight=".52069mm"/>
            <v:shape id="_x0000_s1231" style="position:absolute;left:5537;top:-2389;width:647;height:53" coordorigin="5538,-2389" coordsize="647,53" o:spt="100" adj="0,,0" path="m6152,-2388r-7,l6145,-2337r7,l6152,-2362r9,l6160,-2363r1,-1l6152,-2364r,-24xm6161,-2362r-9,l6174,-2337r10,l6161,-2362xm6183,-2388r-9,l6152,-2364r9,l6183,-2388xm6121,-2389r-22,l6091,-2376r,31l6099,-2336r22,l6126,-2337r4,-2l6130,-2343r-25,l6099,-2350r,-23l6105,-2382r24,l6129,-2387r-3,-1l6121,-2389xm6129,-2345r-3,1l6121,-2343r9,l6129,-2345xm6129,-2382r-8,l6125,-2382r4,2l6129,-2382xm6064,-2388r-8,l6036,-2337r7,l6048,-2348r32,l6078,-2354r-28,l6057,-2371r1,-4l6059,-2378r1,-2l6067,-2380r-3,-8xm6080,-2348r-8,l6076,-2337r8,l6080,-2348xm6067,-2380r-7,l6061,-2378r1,3l6070,-2354r8,l6067,-2380xm6019,-2388r-17,l5997,-2388r-3,l5994,-2337r7,l6001,-2360r9,l6010,-2360r9,-1l6024,-2365r-19,l6001,-2365r,-17l6003,-2382r1,-1l6026,-2383r,-1l6019,-2388xm6010,-2360r-8,l6020,-2337r9,l6014,-2355r-3,-4l6010,-2360xm6026,-2383r-12,l6018,-2380r,12l6014,-2365r10,l6026,-2366r,-17xm5966,-2382r-7,l5959,-2337r7,l5966,-2382xm5982,-2388r-38,l5944,-2382r38,l5982,-2388xm5908,-2388r-23,l5879,-2388r-5,l5874,-2337r4,l5883,-2337r23,l5915,-2343r-28,l5882,-2343r,-39l5884,-2382r3,l5916,-2382r-8,-6xm5916,-2382r-13,l5910,-2376r,27l5902,-2343r13,l5918,-2345r,-36l5916,-2382xm5842,-2388r-8,l5813,-2337r8,l5825,-2348r32,l5855,-2354r-28,l5834,-2371r2,-4l5837,-2378r,-2l5845,-2380r-3,-8xm5857,-2348r-8,l5854,-2337r8,l5857,-2348xm5845,-2380r-8,l5839,-2375r8,21l5855,-2354r-10,-26xm5797,-2389r-28,l5757,-2379r,32l5764,-2336r31,l5803,-2343r-34,l5765,-2352r,-24l5773,-2382r31,l5797,-2389xm5804,-2382r-12,l5798,-2376r,27l5791,-2343r12,l5806,-2346r,-34l5804,-2382xm5738,-2388r-18,l5715,-2388r-3,l5712,-2337r8,l5720,-2360r9,l5728,-2360r10,-1l5743,-2365r-19,l5720,-2365r,-17l5721,-2382r2,-1l5744,-2383r,-1l5738,-2388xm5729,-2360r-9,l5738,-2337r10,l5733,-2355r-4,-4l5729,-2360xm5744,-2383r-12,l5737,-2380r,12l5732,-2365r11,l5744,-2366r,-17xm5666,-2388r-23,l5637,-2388r-5,l5632,-2337r4,l5641,-2337r23,l5673,-2343r-28,l5640,-2343r,-39l5642,-2382r3,l5674,-2382r-8,-6xm5674,-2382r-13,l5668,-2376r,27l5660,-2343r13,l5676,-2345r,-36l5674,-2382xm5615,-2388r-28,l5587,-2337r28,l5615,-2343r-20,l5595,-2360r19,l5614,-2366r-19,l5595,-2382r20,l5615,-2388xm5563,-2388r-17,l5541,-2388r-3,l5538,-2337r7,l5545,-2360r9,l5553,-2360r10,-1l5568,-2365r-19,l5545,-2365r,-17l5547,-2382r1,-1l5570,-2383r,-1l5563,-2388xm5554,-2360r-9,l5563,-2337r10,l5558,-2355r-3,-4l5554,-2360xm5570,-2383r-12,l5562,-2380r,12l5558,-2365r10,l5570,-2366r,-17xe" fillcolor="#231f20" stroked="f">
              <v:stroke joinstyle="round"/>
              <v:formulas/>
              <v:path arrowok="t" o:connecttype="segments"/>
            </v:shape>
            <v:line id="_x0000_s1230" style="position:absolute" from="5439,-2191" to="5118,-2191" strokecolor="#84b7bb" strokeweight=".52069mm"/>
            <v:shape id="_x0000_s1229" style="position:absolute;left:5535;top:-3211;width:2569;height:1049" coordorigin="5536,-3211" coordsize="2569,1049" o:spt="100" adj="0,,0" path="m5598,-2163r-6,-43l5591,-2214r-10,l5569,-2181r-1,6l5567,-2172r,l5566,-2174r-1,-4l5564,-2181r-9,-25l5552,-2214r-9,l5536,-2163r7,l5548,-2198r,-4l5548,-2206r,l5549,-2203r13,40l5571,-2163r2,-9l5583,-2200r1,-3l5585,-2206r,l5586,-2199r,6l5591,-2163r7,m5632,-2187r,-3l5632,-2191r-2,1l5627,-2190r-9,l5614,-2194r,-13l5617,-2213r10,l5629,-2212r2,1l5632,-2213r,-2l5630,-2216r-3,l5614,-2216r-5,7l5609,-2191r5,5l5627,-2186r3,l5632,-2187t39,18l5652,-2169r,-45l5645,-2214r,51l5671,-2163r,-6m5724,-2163r-4,-12l5718,-2180r-8,-21l5710,-2180r-20,l5697,-2198r1,-3l5699,-2204r1,-3l5700,-2207r2,6l5710,-2180r,-21l5708,-2207r-3,-7l5696,-2214r-20,51l5684,-2163r4,-12l5712,-2175r4,12l5724,-2163t46,-2l5770,-2169r-1,-3l5766,-2170r-4,1l5745,-2169r-6,-7l5739,-2200r6,-9l5761,-2209r4,1l5769,-2207r,-2l5770,-2213r-4,-1l5762,-2215r-23,l5731,-2202r,30l5740,-2162r21,l5766,-2163r4,-2m5827,-2214r-7,l5820,-2193r-28,l5792,-2214r-7,l5785,-2163r7,l5792,-2186r28,l5820,-2163r7,l5827,-2186r,-7l5827,-2214t47,45l5855,-2169r,-45l5848,-2214r,51l5874,-2163r,-6m5927,-2163r-4,-12l5920,-2180r-8,-21l5912,-2180r-19,l5900,-2198r1,-3l5902,-2204r,-3l5903,-2207r,3l5904,-2201r8,21l5912,-2201r-2,-6l5907,-2214r-8,l5879,-2163r7,l5891,-2175r23,l5919,-2163r8,m5983,-2214r-7,l5976,-2190r,14l5976,-2172r,l5974,-2176r-2,-3l5970,-2183r-15,-22l5949,-2214r-9,l5940,-2163r7,l5947,-2198r-1,-7l5946,-2205r2,3l5950,-2198r2,3l5973,-2163r10,l5983,-2172r,-42m6032,-2179r-4,-8l6019,-2192r-8,-3l6007,-2201r,-5l6010,-2209r12,l6026,-2208r3,1l6029,-2209r,-5l6026,-2215r-4,l6006,-2215r-7,6l5999,-2200r4,9l6012,-2187r8,3l6024,-2178r,7l6018,-2169r-10,l6003,-2170r-3,-1l6000,-2164r3,1l6007,-2162r16,l6032,-2168r,-1l6032,-2179t64,10l6077,-2169r,-45l6070,-2214r,51l6096,-2163r,-6m6149,-2163r-4,-12l6143,-2180r-8,-21l6135,-2180r-20,l6122,-2198r1,-3l6124,-2204r1,-3l6125,-2207r1,3l6127,-2201r8,21l6135,-2201r-3,-6l6129,-2214r-8,l6101,-2163r7,l6113,-2175r24,l6141,-2163r8,m6205,-2214r-7,l6198,-2190r,14l6198,-2172r,l6197,-2176r-3,-3l6192,-2183r-15,-22l6172,-2214r-10,l6162,-2163r7,l6169,-2198r,-7l6169,-2205r1,3l6172,-2198r3,3l6196,-2163r9,l6205,-2172r,-42m6253,-2214r-27,l6226,-2163r27,l6253,-2169r-20,l6233,-2187r20,l6253,-2192r-20,l6233,-2208r20,l6253,-2214t1020,-987l7270,-3204r-5,-5l7265,-3171r-7,7l7236,-3164r-4,-10l7232,-3197r7,-7l7259,-3204r6,7l7265,-3171r,-38l7264,-3211r-29,l7224,-3201r,32l7231,-3158r31,l7269,-3164r4,-3l7273,-3201t42,36l7296,-3165r,-45l7288,-3210r,51l7315,-3159r,-6m7371,-3202r-2,-2l7363,-3208r,11l7363,-3171r-9,6l7339,-3165r-5,l7334,-3204r3,l7340,-3204r16,l7363,-3197r,-11l7360,-3210r-22,l7331,-3210r-4,l7327,-3159r4,l7335,-3158r23,l7367,-3165r4,-2l7371,-3202t97,43l7461,-3201r-1,-9l7450,-3210r-11,34l7437,-3171r-1,4l7436,-3167r-1,-3l7434,-3173r-1,-4l7425,-3201r-3,-9l7412,-3210r-7,51l7412,-3159r4,-29l7417,-3193r,-5l7417,-3201r,l7418,-3198r3,10l7432,-3159r8,l7443,-3167r8,-25l7453,-3196r1,-5l7454,-3201r1,7l7456,-3188r4,29l7468,-3159t62,-42l7527,-3204r-5,-5l7522,-3171r-8,7l7493,-3164r-5,-10l7488,-3197r8,-7l7516,-3204r6,7l7522,-3171r,-38l7521,-3211r-29,l7480,-3201r,32l7488,-3158r31,l7526,-3164r4,-3l7530,-3201t58,-9l7580,-3210r,40l7577,-3164r-20,l7552,-3168r,-42l7545,-3210r,46l7552,-3158r29,l7586,-3164r2,-3l7588,-3210t63,l7644,-3210r,24l7644,-3171r,3l7644,-3168r-2,-3l7640,-3175r-2,-3l7623,-3201r-6,-9l7608,-3210r,51l7615,-3159r,-35l7615,-3198r-1,-3l7614,-3201r2,4l7618,-3194r2,3l7641,-3159r10,l7651,-3168r,-42m7701,-3210r-38,l7663,-3204r15,l7678,-3159r7,l7685,-3204r16,l7701,-3210t48,51l7744,-3170r-2,-6l7734,-3196r,20l7714,-3176r7,-17l7723,-3196r1,-3l7724,-3202r,l7726,-3196r8,20l7734,-3196r-2,-6l7729,-3210r-8,l7701,-3159r7,l7712,-3170r24,l7741,-3159r8,m7769,-3210r-8,l7761,-3159r8,l7769,-3210t64,l7825,-3210r,24l7826,-3171r,3l7826,-3168r-2,-3l7822,-3175r-2,-3l7805,-3201r-6,-9l7789,-3210r,51l7796,-3159r,-35l7796,-3198r,-3l7796,-3201r2,4l7800,-3194r2,3l7823,-3159r10,l7833,-3168r,-42m7902,-3210r-38,l7864,-3204r15,l7879,-3159r7,l7886,-3204r16,l7902,-3210t47,51l7934,-3177r-3,-4l7930,-3181r-1,-1l7939,-3182r5,-5l7946,-3188r,-16l7946,-3205r-7,-5l7938,-3210r,9l7938,-3190r-4,3l7925,-3187r-4,l7921,-3204r2,l7924,-3204r10,l7938,-3201r,-9l7922,-3210r-5,l7914,-3210r,51l7921,-3159r,-22l7921,-3181r18,22l7949,-3159t55,l8000,-3170r-2,-6l7990,-3196r,20l7970,-3176r7,-17l7978,-3196r1,-4l7980,-3202r,l7981,-3199r1,3l7990,-3176r,-20l7987,-3202r-3,-8l7976,-3210r-20,51l7963,-3159r5,-11l7992,-3170r4,11l8004,-3159t46,-2l8049,-3165r,-2l8046,-3165r-5,l8025,-3165r-6,-6l8019,-3195r5,-9l8041,-3204r4,1l8049,-3202r,-2l8049,-3209r-3,-1l8041,-3210r-22,l8011,-3198r,31l8019,-3158r22,l8046,-3159r4,-2m8104,-3159r-23,-25l8080,-3185r1,-1l8103,-3210r-9,l8072,-3186r,-24l8065,-3210r,51l8072,-3159r,-25l8094,-3159r10,e" fillcolor="#231f20" stroked="f">
              <v:stroke joinstyle="round"/>
              <v:formulas/>
              <v:path arrowok="t" o:connecttype="segments"/>
            </v:shape>
            <v:line id="_x0000_s1228" style="position:absolute" from="7130,-3177" to="6809,-3177" strokecolor="#b0bb36" strokeweight=".52069mm"/>
            <v:shape id="_x0000_s1227" type="#_x0000_t75" style="position:absolute;left:3189;top:-2779;width:258;height:369">
              <v:imagedata r:id="rId135" o:title=""/>
            </v:shape>
            <v:shape id="_x0000_s1226" style="position:absolute;left:3274;top:-2917;width:88;height:104" coordorigin="3275,-2916" coordsize="88,104" o:spt="100" adj="0,,0" path="m3305,-2916r-30,l3275,-2813r23,l3297,-2867r,-5l3297,-2880r28,l3305,-2916xm3325,-2880r-28,l3300,-2873r3,8l3308,-2857r24,44l3363,-2813r,-37l3341,-2850r-4,-8l3333,-2867r-5,-8l3325,-2880xm3363,-2916r-23,l3340,-2867r,5l3340,-2857r1,7l3363,-2850r,-66xe" fillcolor="#231f20" stroked="f">
              <v:stroke joinstyle="round"/>
              <v:formulas/>
              <v:path arrowok="t" o:connecttype="segments"/>
            </v:shape>
            <v:line id="_x0000_s1225" style="position:absolute" from="1417,4227" to="8568,4227" strokecolor="#231f20" strokeweight=".3pt"/>
            <v:line id="_x0000_s1224" style="position:absolute" from="1420,-3540" to="1420,4224" strokecolor="#231f20" strokeweight=".1041mm"/>
            <v:line id="_x0000_s1223" style="position:absolute" from="1417,-3543" to="8568,-3543" strokecolor="#231f20" strokeweight=".3pt"/>
            <v:line id="_x0000_s1222" style="position:absolute" from="8565,-3540" to="8565,4225" strokecolor="#231f20" strokeweight=".1041mm"/>
            <v:shape id="_x0000_s1221" type="#_x0000_t202" style="position:absolute;left:4786;top:3842;width:145;height:95" filled="f" stroked="f">
              <v:textbox inset="0,0,0,0">
                <w:txbxContent>
                  <w:p w14:paraId="1FBCB3DA" w14:textId="77777777" w:rsidR="00907F50" w:rsidRDefault="00B8456D">
                    <w:pPr>
                      <w:spacing w:before="12"/>
                      <w:rPr>
                        <w:rFonts w:ascii="Arial Narrow"/>
                        <w:sz w:val="6"/>
                      </w:rPr>
                    </w:pPr>
                    <w:r>
                      <w:rPr>
                        <w:rFonts w:ascii="Arial Narrow"/>
                        <w:color w:val="010202"/>
                        <w:w w:val="115"/>
                        <w:sz w:val="6"/>
                      </w:rPr>
                      <w:t>1000</w:t>
                    </w:r>
                  </w:p>
                </w:txbxContent>
              </v:textbox>
            </v:shape>
            <v:shape id="_x0000_s1220" type="#_x0000_t202" style="position:absolute;left:3950;top:3842;width:117;height:95" filled="f" stroked="f">
              <v:textbox inset="0,0,0,0">
                <w:txbxContent>
                  <w:p w14:paraId="03FB6E93" w14:textId="77777777" w:rsidR="00907F50" w:rsidRDefault="00B8456D">
                    <w:pPr>
                      <w:spacing w:before="12"/>
                      <w:rPr>
                        <w:rFonts w:ascii="Arial Narrow"/>
                        <w:sz w:val="6"/>
                      </w:rPr>
                    </w:pPr>
                    <w:r>
                      <w:rPr>
                        <w:rFonts w:ascii="Arial Narrow"/>
                        <w:color w:val="010202"/>
                        <w:w w:val="115"/>
                        <w:sz w:val="6"/>
                      </w:rPr>
                      <w:t>500</w:t>
                    </w:r>
                  </w:p>
                </w:txbxContent>
              </v:textbox>
            </v:shape>
            <v:shape id="_x0000_s1219" type="#_x0000_t202" style="position:absolute;left:3135;top:3842;width:55;height:95" filled="f" stroked="f">
              <v:textbox inset="0,0,0,0">
                <w:txbxContent>
                  <w:p w14:paraId="72E783CF" w14:textId="77777777" w:rsidR="00907F50" w:rsidRDefault="00B8456D">
                    <w:pPr>
                      <w:spacing w:before="12"/>
                      <w:rPr>
                        <w:rFonts w:ascii="Arial Narrow"/>
                        <w:sz w:val="6"/>
                      </w:rPr>
                    </w:pPr>
                    <w:r>
                      <w:rPr>
                        <w:rFonts w:ascii="Arial Narrow"/>
                        <w:color w:val="010202"/>
                        <w:w w:val="125"/>
                        <w:sz w:val="6"/>
                      </w:rPr>
                      <w:t>0</w:t>
                    </w:r>
                  </w:p>
                </w:txbxContent>
              </v:textbox>
            </v:shape>
            <v:shape id="_x0000_s1218" type="#_x0000_t202" style="position:absolute;left:2668;top:3842;width:112;height:95" filled="f" stroked="f">
              <v:textbox inset="0,0,0,0">
                <w:txbxContent>
                  <w:p w14:paraId="639CC9DB" w14:textId="77777777" w:rsidR="00907F50" w:rsidRDefault="00B8456D">
                    <w:pPr>
                      <w:spacing w:before="12"/>
                      <w:rPr>
                        <w:rFonts w:ascii="Arial Narrow"/>
                        <w:sz w:val="6"/>
                      </w:rPr>
                    </w:pPr>
                    <w:r>
                      <w:rPr>
                        <w:rFonts w:ascii="Arial Narrow"/>
                        <w:color w:val="010202"/>
                        <w:w w:val="110"/>
                        <w:sz w:val="6"/>
                      </w:rPr>
                      <w:t>250</w:t>
                    </w:r>
                  </w:p>
                </w:txbxContent>
              </v:textbox>
            </v:shape>
            <v:shape id="_x0000_s1217" type="#_x0000_t202" style="position:absolute;left:2227;top:3842;width:117;height:95" filled="f" stroked="f">
              <v:textbox inset="0,0,0,0">
                <w:txbxContent>
                  <w:p w14:paraId="315196AF" w14:textId="77777777" w:rsidR="00907F50" w:rsidRDefault="00B8456D">
                    <w:pPr>
                      <w:spacing w:before="12"/>
                      <w:rPr>
                        <w:rFonts w:ascii="Arial Narrow"/>
                        <w:sz w:val="6"/>
                      </w:rPr>
                    </w:pPr>
                    <w:r>
                      <w:rPr>
                        <w:rFonts w:ascii="Arial Narrow"/>
                        <w:color w:val="010202"/>
                        <w:w w:val="115"/>
                        <w:sz w:val="6"/>
                      </w:rPr>
                      <w:t>500</w:t>
                    </w:r>
                  </w:p>
                </w:txbxContent>
              </v:textbox>
            </v:shape>
            <v:shape id="_x0000_s1216" type="#_x0000_t202" style="position:absolute;left:2335;top:907;width:1147;height:346" filled="f" stroked="f">
              <v:textbox inset="0,0,0,0">
                <w:txbxContent>
                  <w:p w14:paraId="201EED06" w14:textId="77777777" w:rsidR="00907F50" w:rsidRDefault="00B8456D">
                    <w:pPr>
                      <w:spacing w:before="4" w:line="235" w:lineRule="auto"/>
                      <w:ind w:left="49" w:right="15" w:hanging="50"/>
                      <w:rPr>
                        <w:rFonts w:ascii="Myriad Pro"/>
                        <w:b/>
                        <w:sz w:val="14"/>
                      </w:rPr>
                    </w:pPr>
                    <w:r>
                      <w:rPr>
                        <w:rFonts w:ascii="Myriad Pro"/>
                        <w:b/>
                        <w:color w:val="231F20"/>
                        <w:sz w:val="14"/>
                      </w:rPr>
                      <w:t>NORFOLK ISLAND NATIONAL PARK</w:t>
                    </w:r>
                  </w:p>
                </w:txbxContent>
              </v:textbox>
            </v:shape>
            <w10:wrap anchorx="page"/>
          </v:group>
        </w:pict>
      </w:r>
      <w:r w:rsidR="00B8456D">
        <w:rPr>
          <w:rFonts w:ascii="Times New Roman"/>
          <w:color w:val="FFFFFF"/>
          <w:spacing w:val="46"/>
          <w:w w:val="76"/>
          <w:sz w:val="78"/>
          <w:shd w:val="clear" w:color="auto" w:fill="5C8135"/>
        </w:rPr>
        <w:t xml:space="preserve"> </w:t>
      </w:r>
      <w:r w:rsidR="00B8456D">
        <w:rPr>
          <w:color w:val="FFFFFF"/>
          <w:w w:val="76"/>
          <w:sz w:val="78"/>
          <w:shd w:val="clear" w:color="auto" w:fill="5C8135"/>
        </w:rPr>
        <w:t>4</w:t>
      </w:r>
      <w:r w:rsidR="00B8456D">
        <w:rPr>
          <w:color w:val="FFFFFF"/>
          <w:w w:val="77"/>
          <w:sz w:val="36"/>
        </w:rPr>
        <w:t>.2</w:t>
      </w:r>
    </w:p>
    <w:p w14:paraId="5EADDF35" w14:textId="77777777" w:rsidR="00907F50" w:rsidRDefault="00907F50">
      <w:pPr>
        <w:spacing w:line="894" w:lineRule="exact"/>
        <w:rPr>
          <w:sz w:val="36"/>
        </w:rPr>
        <w:sectPr w:rsidR="00907F50">
          <w:pgSz w:w="9980" w:h="14180"/>
          <w:pgMar w:top="1320" w:right="0" w:bottom="760" w:left="0" w:header="0" w:footer="565" w:gutter="0"/>
          <w:cols w:space="720"/>
        </w:sectPr>
      </w:pPr>
    </w:p>
    <w:p w14:paraId="4F58D403" w14:textId="77777777" w:rsidR="00907F50" w:rsidRDefault="0039716E">
      <w:pPr>
        <w:pStyle w:val="Heading7"/>
      </w:pPr>
      <w:r>
        <w:lastRenderedPageBreak/>
        <w:pict w14:anchorId="1CAFE79F">
          <v:shape id="_x0000_s1214" type="#_x0000_t202" style="position:absolute;left:0;text-align:left;margin-left:83.55pt;margin-top:96.5pt;width:356.35pt;height:543.6pt;z-index:251684352;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18"/>
                    <w:gridCol w:w="249"/>
                    <w:gridCol w:w="3558"/>
                  </w:tblGrid>
                  <w:tr w:rsidR="00907F50" w14:paraId="2CFB6172" w14:textId="77777777">
                    <w:trPr>
                      <w:trHeight w:val="1958"/>
                    </w:trPr>
                    <w:tc>
                      <w:tcPr>
                        <w:tcW w:w="3318" w:type="dxa"/>
                      </w:tcPr>
                      <w:p w14:paraId="5660ADEE" w14:textId="77777777" w:rsidR="00907F50" w:rsidRDefault="00B8456D">
                        <w:pPr>
                          <w:pStyle w:val="TableParagraph"/>
                          <w:spacing w:before="0" w:line="239" w:lineRule="exact"/>
                          <w:ind w:left="200"/>
                        </w:pPr>
                        <w:r>
                          <w:rPr>
                            <w:color w:val="231F20"/>
                          </w:rPr>
                          <w:t>SUMMIT TRACK</w:t>
                        </w:r>
                      </w:p>
                      <w:p w14:paraId="55FD7A25" w14:textId="77777777" w:rsidR="00907F50" w:rsidRDefault="00B8456D">
                        <w:pPr>
                          <w:pStyle w:val="TableParagraph"/>
                          <w:spacing w:before="18"/>
                          <w:ind w:left="200"/>
                          <w:rPr>
                            <w:sz w:val="12"/>
                          </w:rPr>
                        </w:pPr>
                        <w:r>
                          <w:rPr>
                            <w:color w:val="231F20"/>
                            <w:sz w:val="12"/>
                          </w:rPr>
                          <w:t>An easy walk | 500m</w:t>
                        </w:r>
                      </w:p>
                      <w:p w14:paraId="7843D2DA" w14:textId="77777777" w:rsidR="00907F50" w:rsidRDefault="00907F50">
                        <w:pPr>
                          <w:pStyle w:val="TableParagraph"/>
                          <w:spacing w:before="2"/>
                          <w:rPr>
                            <w:sz w:val="10"/>
                          </w:rPr>
                        </w:pPr>
                      </w:p>
                      <w:p w14:paraId="5CFCE73C" w14:textId="77777777" w:rsidR="00907F50" w:rsidRDefault="00B8456D">
                        <w:pPr>
                          <w:pStyle w:val="TableParagraph"/>
                          <w:spacing w:before="0" w:line="235" w:lineRule="auto"/>
                          <w:ind w:left="200" w:right="168"/>
                          <w:rPr>
                            <w:sz w:val="16"/>
                          </w:rPr>
                        </w:pPr>
                        <w:r>
                          <w:rPr>
                            <w:color w:val="231F20"/>
                            <w:sz w:val="16"/>
                          </w:rPr>
                          <w:t>Journey along the ridge top from the peak of Mount Pitt to the peak of Mount Bates, the highest points on the island. Venture through tea-tree forest and stately Norfolk pines.</w:t>
                        </w:r>
                      </w:p>
                      <w:p w14:paraId="6D3FD451" w14:textId="77777777" w:rsidR="00907F50" w:rsidRDefault="00B8456D">
                        <w:pPr>
                          <w:pStyle w:val="TableParagraph"/>
                          <w:spacing w:before="3" w:line="235" w:lineRule="auto"/>
                          <w:ind w:left="200" w:right="168"/>
                          <w:rPr>
                            <w:sz w:val="16"/>
                          </w:rPr>
                        </w:pPr>
                        <w:r>
                          <w:rPr>
                            <w:color w:val="231F20"/>
                            <w:sz w:val="16"/>
                          </w:rPr>
                          <w:t>Catch spectacular panoramic views over Norfolk and the coast</w:t>
                        </w:r>
                      </w:p>
                    </w:tc>
                    <w:tc>
                      <w:tcPr>
                        <w:tcW w:w="249" w:type="dxa"/>
                      </w:tcPr>
                      <w:p w14:paraId="44C11A5E" w14:textId="77777777" w:rsidR="00907F50" w:rsidRDefault="00907F50">
                        <w:pPr>
                          <w:pStyle w:val="TableParagraph"/>
                          <w:spacing w:before="0"/>
                          <w:rPr>
                            <w:rFonts w:ascii="Times New Roman"/>
                            <w:sz w:val="16"/>
                          </w:rPr>
                        </w:pPr>
                      </w:p>
                    </w:tc>
                    <w:tc>
                      <w:tcPr>
                        <w:tcW w:w="3558" w:type="dxa"/>
                      </w:tcPr>
                      <w:p w14:paraId="3F1D5433" w14:textId="77777777" w:rsidR="00907F50" w:rsidRDefault="00B8456D">
                        <w:pPr>
                          <w:pStyle w:val="TableParagraph"/>
                          <w:spacing w:before="0" w:line="239" w:lineRule="exact"/>
                          <w:ind w:left="194"/>
                        </w:pPr>
                        <w:r>
                          <w:rPr>
                            <w:color w:val="231F20"/>
                          </w:rPr>
                          <w:t>RED STONE LINK TRACK</w:t>
                        </w:r>
                      </w:p>
                      <w:p w14:paraId="63341060" w14:textId="77777777" w:rsidR="00907F50" w:rsidRDefault="00B8456D">
                        <w:pPr>
                          <w:pStyle w:val="TableParagraph"/>
                          <w:spacing w:before="18"/>
                          <w:ind w:left="194"/>
                          <w:rPr>
                            <w:sz w:val="12"/>
                          </w:rPr>
                        </w:pPr>
                        <w:r>
                          <w:rPr>
                            <w:color w:val="231F20"/>
                            <w:sz w:val="12"/>
                          </w:rPr>
                          <w:t>A moderate to difficult walk, some steep sections | 700m</w:t>
                        </w:r>
                      </w:p>
                      <w:p w14:paraId="5F6529A2" w14:textId="77777777" w:rsidR="00907F50" w:rsidRDefault="00907F50">
                        <w:pPr>
                          <w:pStyle w:val="TableParagraph"/>
                          <w:spacing w:before="2"/>
                          <w:rPr>
                            <w:sz w:val="10"/>
                          </w:rPr>
                        </w:pPr>
                      </w:p>
                      <w:p w14:paraId="46FB283C" w14:textId="77777777" w:rsidR="00907F50" w:rsidRDefault="00B8456D">
                        <w:pPr>
                          <w:pStyle w:val="TableParagraph"/>
                          <w:spacing w:before="0" w:line="235" w:lineRule="auto"/>
                          <w:ind w:left="194"/>
                          <w:rPr>
                            <w:sz w:val="16"/>
                          </w:rPr>
                        </w:pPr>
                        <w:r>
                          <w:rPr>
                            <w:color w:val="231F20"/>
                            <w:sz w:val="16"/>
                          </w:rPr>
                          <w:t>Use this track between Bird Rock Track and Bridle Track to avoid the steep climb out from the</w:t>
                        </w:r>
                      </w:p>
                      <w:p w14:paraId="2C434D5B" w14:textId="77777777" w:rsidR="00907F50" w:rsidRDefault="00B8456D">
                        <w:pPr>
                          <w:pStyle w:val="TableParagraph"/>
                          <w:spacing w:before="1" w:line="235" w:lineRule="auto"/>
                          <w:ind w:left="194" w:right="103"/>
                          <w:rPr>
                            <w:sz w:val="16"/>
                          </w:rPr>
                        </w:pPr>
                        <w:r>
                          <w:rPr>
                            <w:color w:val="231F20"/>
                            <w:sz w:val="16"/>
                          </w:rPr>
                          <w:t>Bird Rock lookout. You’ll pass through beautiful forests of Norfolk pine and rainforest. From October to March the air is full of white terns, black noddies and red-tailed tropic birds.</w:t>
                        </w:r>
                      </w:p>
                    </w:tc>
                  </w:tr>
                  <w:tr w:rsidR="00907F50" w14:paraId="23DF7F38" w14:textId="77777777">
                    <w:trPr>
                      <w:trHeight w:val="2173"/>
                    </w:trPr>
                    <w:tc>
                      <w:tcPr>
                        <w:tcW w:w="3318" w:type="dxa"/>
                      </w:tcPr>
                      <w:p w14:paraId="42D60D88" w14:textId="77777777" w:rsidR="00907F50" w:rsidRDefault="00B8456D">
                        <w:pPr>
                          <w:pStyle w:val="TableParagraph"/>
                          <w:spacing w:before="0" w:line="243" w:lineRule="exact"/>
                          <w:ind w:left="200"/>
                        </w:pPr>
                        <w:r>
                          <w:rPr>
                            <w:color w:val="231F20"/>
                          </w:rPr>
                          <w:t>PALM GLEN TRACK</w:t>
                        </w:r>
                      </w:p>
                      <w:p w14:paraId="28D2004F" w14:textId="77777777" w:rsidR="00907F50" w:rsidRDefault="00B8456D">
                        <w:pPr>
                          <w:pStyle w:val="TableParagraph"/>
                          <w:spacing w:before="18"/>
                          <w:ind w:left="200"/>
                          <w:rPr>
                            <w:sz w:val="12"/>
                          </w:rPr>
                        </w:pPr>
                        <w:r>
                          <w:rPr>
                            <w:color w:val="231F20"/>
                            <w:sz w:val="12"/>
                          </w:rPr>
                          <w:t>An easy walk | 290m</w:t>
                        </w:r>
                      </w:p>
                      <w:p w14:paraId="1B62B1BD" w14:textId="77777777" w:rsidR="00907F50" w:rsidRDefault="00907F50">
                        <w:pPr>
                          <w:pStyle w:val="TableParagraph"/>
                          <w:spacing w:before="2"/>
                          <w:rPr>
                            <w:sz w:val="10"/>
                          </w:rPr>
                        </w:pPr>
                      </w:p>
                      <w:p w14:paraId="34496DBD" w14:textId="77777777" w:rsidR="00907F50" w:rsidRDefault="00B8456D">
                        <w:pPr>
                          <w:pStyle w:val="TableParagraph"/>
                          <w:spacing w:before="0" w:line="235" w:lineRule="auto"/>
                          <w:ind w:left="200"/>
                          <w:rPr>
                            <w:sz w:val="16"/>
                          </w:rPr>
                        </w:pPr>
                        <w:r>
                          <w:rPr>
                            <w:color w:val="231F20"/>
                            <w:sz w:val="16"/>
                          </w:rPr>
                          <w:t>Take this link walk from the Palm Glen Circuit Track to connect with the Red Road Track.</w:t>
                        </w:r>
                      </w:p>
                      <w:p w14:paraId="0003A97B" w14:textId="77777777" w:rsidR="00907F50" w:rsidRDefault="00B8456D">
                        <w:pPr>
                          <w:pStyle w:val="TableParagraph"/>
                          <w:spacing w:before="1" w:line="235" w:lineRule="auto"/>
                          <w:ind w:left="200" w:right="178"/>
                          <w:rPr>
                            <w:sz w:val="16"/>
                          </w:rPr>
                        </w:pPr>
                        <w:r>
                          <w:rPr>
                            <w:color w:val="231F20"/>
                            <w:sz w:val="16"/>
                          </w:rPr>
                          <w:t xml:space="preserve">This is your chance to see beautiful stands of native Norfolk palm mixed in with giant tree ferns. You may also spot the large and very old specimen of a tree exclusive to Norfolk, the </w:t>
                        </w:r>
                        <w:proofErr w:type="gramStart"/>
                        <w:r>
                          <w:rPr>
                            <w:color w:val="231F20"/>
                            <w:sz w:val="16"/>
                          </w:rPr>
                          <w:t>bastard</w:t>
                        </w:r>
                        <w:proofErr w:type="gramEnd"/>
                        <w:r>
                          <w:rPr>
                            <w:color w:val="231F20"/>
                            <w:sz w:val="16"/>
                          </w:rPr>
                          <w:t xml:space="preserve"> oak.</w:t>
                        </w:r>
                      </w:p>
                    </w:tc>
                    <w:tc>
                      <w:tcPr>
                        <w:tcW w:w="249" w:type="dxa"/>
                      </w:tcPr>
                      <w:p w14:paraId="2789818B" w14:textId="77777777" w:rsidR="00907F50" w:rsidRDefault="00907F50">
                        <w:pPr>
                          <w:pStyle w:val="TableParagraph"/>
                          <w:spacing w:before="0"/>
                          <w:rPr>
                            <w:rFonts w:ascii="Times New Roman"/>
                            <w:sz w:val="16"/>
                          </w:rPr>
                        </w:pPr>
                      </w:p>
                    </w:tc>
                    <w:tc>
                      <w:tcPr>
                        <w:tcW w:w="3558" w:type="dxa"/>
                      </w:tcPr>
                      <w:p w14:paraId="613B6B44" w14:textId="77777777" w:rsidR="00907F50" w:rsidRDefault="00B8456D">
                        <w:pPr>
                          <w:pStyle w:val="TableParagraph"/>
                          <w:spacing w:before="0" w:line="243" w:lineRule="exact"/>
                          <w:ind w:left="194"/>
                        </w:pPr>
                        <w:r>
                          <w:rPr>
                            <w:color w:val="231F20"/>
                          </w:rPr>
                          <w:t>MCLACHLANS LANE</w:t>
                        </w:r>
                      </w:p>
                      <w:p w14:paraId="3F8EF917" w14:textId="77777777" w:rsidR="00907F50" w:rsidRDefault="00B8456D">
                        <w:pPr>
                          <w:pStyle w:val="TableParagraph"/>
                          <w:spacing w:before="18"/>
                          <w:ind w:left="194"/>
                          <w:rPr>
                            <w:sz w:val="12"/>
                          </w:rPr>
                        </w:pPr>
                        <w:r>
                          <w:rPr>
                            <w:color w:val="231F20"/>
                            <w:sz w:val="12"/>
                          </w:rPr>
                          <w:t>A moderate walk | 650m</w:t>
                        </w:r>
                      </w:p>
                      <w:p w14:paraId="6AF6C05E" w14:textId="77777777" w:rsidR="00907F50" w:rsidRDefault="00907F50">
                        <w:pPr>
                          <w:pStyle w:val="TableParagraph"/>
                          <w:spacing w:before="2"/>
                          <w:rPr>
                            <w:sz w:val="10"/>
                          </w:rPr>
                        </w:pPr>
                      </w:p>
                      <w:p w14:paraId="173ECE43" w14:textId="77777777" w:rsidR="00907F50" w:rsidRDefault="00B8456D">
                        <w:pPr>
                          <w:pStyle w:val="TableParagraph"/>
                          <w:spacing w:before="0" w:line="235" w:lineRule="auto"/>
                          <w:ind w:left="194"/>
                          <w:rPr>
                            <w:sz w:val="16"/>
                          </w:rPr>
                        </w:pPr>
                        <w:r>
                          <w:rPr>
                            <w:color w:val="231F20"/>
                            <w:sz w:val="16"/>
                          </w:rPr>
                          <w:t>Start this walk from the Red Road entrance to the park and follow the path to the ‘dry waterfall’.</w:t>
                        </w:r>
                      </w:p>
                      <w:p w14:paraId="5F7B9A68" w14:textId="77777777" w:rsidR="00907F50" w:rsidRDefault="00B8456D">
                        <w:pPr>
                          <w:pStyle w:val="TableParagraph"/>
                          <w:spacing w:before="1" w:line="235" w:lineRule="auto"/>
                          <w:ind w:left="194" w:right="103"/>
                          <w:rPr>
                            <w:sz w:val="16"/>
                          </w:rPr>
                        </w:pPr>
                        <w:r>
                          <w:rPr>
                            <w:color w:val="231F20"/>
                            <w:sz w:val="16"/>
                          </w:rPr>
                          <w:t xml:space="preserve">Look closely and you will see McLachlan’s old house site among the Norfolk pine and white oak forest. At the end of the </w:t>
                        </w:r>
                        <w:proofErr w:type="gramStart"/>
                        <w:r>
                          <w:rPr>
                            <w:color w:val="231F20"/>
                            <w:sz w:val="16"/>
                          </w:rPr>
                          <w:t>track</w:t>
                        </w:r>
                        <w:proofErr w:type="gramEnd"/>
                        <w:r>
                          <w:rPr>
                            <w:color w:val="231F20"/>
                            <w:sz w:val="16"/>
                          </w:rPr>
                          <w:t xml:space="preserve"> you will discover a lush valley with a waterfall that flows after good rain.</w:t>
                        </w:r>
                      </w:p>
                    </w:tc>
                  </w:tr>
                  <w:tr w:rsidR="00907F50" w14:paraId="6B387425" w14:textId="77777777">
                    <w:trPr>
                      <w:trHeight w:val="2134"/>
                    </w:trPr>
                    <w:tc>
                      <w:tcPr>
                        <w:tcW w:w="3318" w:type="dxa"/>
                      </w:tcPr>
                      <w:p w14:paraId="50204F59" w14:textId="77777777" w:rsidR="00907F50" w:rsidRDefault="00B8456D">
                        <w:pPr>
                          <w:pStyle w:val="TableParagraph"/>
                          <w:spacing w:before="0" w:line="224" w:lineRule="exact"/>
                          <w:ind w:left="200"/>
                        </w:pPr>
                        <w:r>
                          <w:rPr>
                            <w:color w:val="231F20"/>
                          </w:rPr>
                          <w:t>BRIDLE TRACK</w:t>
                        </w:r>
                      </w:p>
                      <w:p w14:paraId="0290F888" w14:textId="77777777" w:rsidR="00907F50" w:rsidRDefault="00B8456D">
                        <w:pPr>
                          <w:pStyle w:val="TableParagraph"/>
                          <w:spacing w:before="18"/>
                          <w:ind w:left="200"/>
                          <w:rPr>
                            <w:sz w:val="12"/>
                          </w:rPr>
                        </w:pPr>
                        <w:r>
                          <w:rPr>
                            <w:color w:val="231F20"/>
                            <w:sz w:val="12"/>
                          </w:rPr>
                          <w:t>An easy to moderate walk, some steep sections | 1.7km</w:t>
                        </w:r>
                      </w:p>
                      <w:p w14:paraId="0E9B1BCD" w14:textId="77777777" w:rsidR="00907F50" w:rsidRDefault="00907F50">
                        <w:pPr>
                          <w:pStyle w:val="TableParagraph"/>
                          <w:spacing w:before="2"/>
                          <w:rPr>
                            <w:sz w:val="10"/>
                          </w:rPr>
                        </w:pPr>
                      </w:p>
                      <w:p w14:paraId="6F864942" w14:textId="77777777" w:rsidR="00907F50" w:rsidRDefault="00B8456D">
                        <w:pPr>
                          <w:pStyle w:val="TableParagraph"/>
                          <w:spacing w:before="0" w:line="235" w:lineRule="auto"/>
                          <w:ind w:left="200" w:right="115"/>
                          <w:rPr>
                            <w:sz w:val="16"/>
                          </w:rPr>
                        </w:pPr>
                        <w:r>
                          <w:rPr>
                            <w:color w:val="231F20"/>
                            <w:sz w:val="16"/>
                          </w:rPr>
                          <w:t>Take the Bridle Track from below the grassy slope at Captain Cook Monument to the intersection at Red Road Track. Meander up and around the edge of the coastline through coastal vegetation, Norfolk Island pines and white oaks. Enjoy spectacular views of the coastline and islets.</w:t>
                        </w:r>
                      </w:p>
                    </w:tc>
                    <w:tc>
                      <w:tcPr>
                        <w:tcW w:w="249" w:type="dxa"/>
                      </w:tcPr>
                      <w:p w14:paraId="0DB56C41" w14:textId="77777777" w:rsidR="00907F50" w:rsidRDefault="00907F50">
                        <w:pPr>
                          <w:pStyle w:val="TableParagraph"/>
                          <w:spacing w:before="0"/>
                          <w:rPr>
                            <w:rFonts w:ascii="Times New Roman"/>
                            <w:sz w:val="16"/>
                          </w:rPr>
                        </w:pPr>
                      </w:p>
                    </w:tc>
                    <w:tc>
                      <w:tcPr>
                        <w:tcW w:w="3558" w:type="dxa"/>
                      </w:tcPr>
                      <w:p w14:paraId="0406B616" w14:textId="77777777" w:rsidR="00907F50" w:rsidRDefault="00B8456D">
                        <w:pPr>
                          <w:pStyle w:val="TableParagraph"/>
                          <w:spacing w:before="0" w:line="224" w:lineRule="exact"/>
                          <w:ind w:left="194"/>
                        </w:pPr>
                        <w:r>
                          <w:rPr>
                            <w:color w:val="231F20"/>
                          </w:rPr>
                          <w:t>BIRD ROCK TRACK</w:t>
                        </w:r>
                      </w:p>
                      <w:p w14:paraId="10840D83" w14:textId="77777777" w:rsidR="00907F50" w:rsidRDefault="00B8456D">
                        <w:pPr>
                          <w:pStyle w:val="TableParagraph"/>
                          <w:spacing w:before="18"/>
                          <w:ind w:left="194"/>
                          <w:rPr>
                            <w:sz w:val="12"/>
                          </w:rPr>
                        </w:pPr>
                        <w:r>
                          <w:rPr>
                            <w:color w:val="231F20"/>
                            <w:sz w:val="12"/>
                          </w:rPr>
                          <w:t>A moderate to difficult, steep walk | 760m</w:t>
                        </w:r>
                      </w:p>
                      <w:p w14:paraId="350711D0" w14:textId="77777777" w:rsidR="00907F50" w:rsidRDefault="00907F50">
                        <w:pPr>
                          <w:pStyle w:val="TableParagraph"/>
                          <w:spacing w:before="2"/>
                          <w:rPr>
                            <w:sz w:val="10"/>
                          </w:rPr>
                        </w:pPr>
                      </w:p>
                      <w:p w14:paraId="6B432D61" w14:textId="77777777" w:rsidR="00907F50" w:rsidRDefault="00B8456D">
                        <w:pPr>
                          <w:pStyle w:val="TableParagraph"/>
                          <w:spacing w:before="0" w:line="235" w:lineRule="auto"/>
                          <w:ind w:left="194" w:right="188"/>
                          <w:rPr>
                            <w:sz w:val="16"/>
                          </w:rPr>
                        </w:pPr>
                        <w:r>
                          <w:rPr>
                            <w:color w:val="231F20"/>
                            <w:sz w:val="16"/>
                          </w:rPr>
                          <w:t xml:space="preserve">Bird Rock </w:t>
                        </w:r>
                        <w:r>
                          <w:rPr>
                            <w:color w:val="231F20"/>
                            <w:spacing w:val="-3"/>
                            <w:sz w:val="16"/>
                          </w:rPr>
                          <w:t xml:space="preserve">Track </w:t>
                        </w:r>
                        <w:r>
                          <w:rPr>
                            <w:color w:val="231F20"/>
                            <w:sz w:val="16"/>
                          </w:rPr>
                          <w:t xml:space="preserve">heads down from the Bridle </w:t>
                        </w:r>
                        <w:r>
                          <w:rPr>
                            <w:color w:val="231F20"/>
                            <w:spacing w:val="-4"/>
                            <w:sz w:val="16"/>
                          </w:rPr>
                          <w:t xml:space="preserve">Track </w:t>
                        </w:r>
                        <w:r>
                          <w:rPr>
                            <w:color w:val="231F20"/>
                            <w:sz w:val="16"/>
                          </w:rPr>
                          <w:t xml:space="preserve">towards Bird Rock. </w:t>
                        </w:r>
                        <w:r>
                          <w:rPr>
                            <w:color w:val="231F20"/>
                            <w:spacing w:val="-4"/>
                            <w:sz w:val="16"/>
                          </w:rPr>
                          <w:t xml:space="preserve">Travel </w:t>
                        </w:r>
                        <w:r>
                          <w:rPr>
                            <w:color w:val="231F20"/>
                            <w:sz w:val="16"/>
                          </w:rPr>
                          <w:t>through pine forest</w:t>
                        </w:r>
                        <w:r>
                          <w:rPr>
                            <w:color w:val="231F20"/>
                            <w:spacing w:val="-24"/>
                            <w:sz w:val="16"/>
                          </w:rPr>
                          <w:t xml:space="preserve"> </w:t>
                        </w:r>
                        <w:r>
                          <w:rPr>
                            <w:color w:val="231F20"/>
                            <w:sz w:val="16"/>
                          </w:rPr>
                          <w:t>to</w:t>
                        </w:r>
                      </w:p>
                      <w:p w14:paraId="0B30D3C2" w14:textId="77777777" w:rsidR="00907F50" w:rsidRDefault="00B8456D">
                        <w:pPr>
                          <w:pStyle w:val="TableParagraph"/>
                          <w:spacing w:before="1" w:line="235" w:lineRule="auto"/>
                          <w:ind w:left="194" w:right="188"/>
                          <w:rPr>
                            <w:sz w:val="16"/>
                          </w:rPr>
                        </w:pPr>
                        <w:r>
                          <w:rPr>
                            <w:color w:val="231F20"/>
                            <w:sz w:val="16"/>
                          </w:rPr>
                          <w:t xml:space="preserve">a spectacular view from the cliff top overlooking Bird Rock. The return </w:t>
                        </w:r>
                        <w:proofErr w:type="gramStart"/>
                        <w:r>
                          <w:rPr>
                            <w:color w:val="231F20"/>
                            <w:sz w:val="16"/>
                          </w:rPr>
                          <w:t>walk</w:t>
                        </w:r>
                        <w:proofErr w:type="gramEnd"/>
                        <w:r>
                          <w:rPr>
                            <w:color w:val="231F20"/>
                            <w:sz w:val="16"/>
                          </w:rPr>
                          <w:t xml:space="preserve"> up Bird Rock </w:t>
                        </w:r>
                        <w:r>
                          <w:rPr>
                            <w:color w:val="231F20"/>
                            <w:spacing w:val="-3"/>
                            <w:sz w:val="16"/>
                          </w:rPr>
                          <w:t xml:space="preserve">Track </w:t>
                        </w:r>
                        <w:r>
                          <w:rPr>
                            <w:color w:val="231F20"/>
                            <w:sz w:val="16"/>
                          </w:rPr>
                          <w:t>from</w:t>
                        </w:r>
                        <w:r>
                          <w:rPr>
                            <w:color w:val="231F20"/>
                            <w:spacing w:val="-6"/>
                            <w:sz w:val="16"/>
                          </w:rPr>
                          <w:t xml:space="preserve"> </w:t>
                        </w:r>
                        <w:r>
                          <w:rPr>
                            <w:color w:val="231F20"/>
                            <w:sz w:val="16"/>
                          </w:rPr>
                          <w:t>Bird</w:t>
                        </w:r>
                        <w:r>
                          <w:rPr>
                            <w:color w:val="231F20"/>
                            <w:spacing w:val="-4"/>
                            <w:sz w:val="16"/>
                          </w:rPr>
                          <w:t xml:space="preserve"> </w:t>
                        </w:r>
                        <w:r>
                          <w:rPr>
                            <w:color w:val="231F20"/>
                            <w:sz w:val="16"/>
                          </w:rPr>
                          <w:t>Rock</w:t>
                        </w:r>
                        <w:r>
                          <w:rPr>
                            <w:color w:val="231F20"/>
                            <w:spacing w:val="-5"/>
                            <w:sz w:val="16"/>
                          </w:rPr>
                          <w:t xml:space="preserve"> </w:t>
                        </w:r>
                        <w:r>
                          <w:rPr>
                            <w:color w:val="231F20"/>
                            <w:sz w:val="16"/>
                          </w:rPr>
                          <w:t>lookout</w:t>
                        </w:r>
                        <w:r>
                          <w:rPr>
                            <w:color w:val="231F20"/>
                            <w:spacing w:val="-5"/>
                            <w:sz w:val="16"/>
                          </w:rPr>
                          <w:t xml:space="preserve"> </w:t>
                        </w:r>
                        <w:r>
                          <w:rPr>
                            <w:color w:val="231F20"/>
                            <w:sz w:val="16"/>
                          </w:rPr>
                          <w:t>is</w:t>
                        </w:r>
                        <w:r>
                          <w:rPr>
                            <w:color w:val="231F20"/>
                            <w:spacing w:val="-5"/>
                            <w:sz w:val="16"/>
                          </w:rPr>
                          <w:t xml:space="preserve"> </w:t>
                        </w:r>
                        <w:r>
                          <w:rPr>
                            <w:color w:val="231F20"/>
                            <w:sz w:val="16"/>
                          </w:rPr>
                          <w:t>the</w:t>
                        </w:r>
                        <w:r>
                          <w:rPr>
                            <w:color w:val="231F20"/>
                            <w:spacing w:val="-4"/>
                            <w:sz w:val="16"/>
                          </w:rPr>
                          <w:t xml:space="preserve"> </w:t>
                        </w:r>
                        <w:r>
                          <w:rPr>
                            <w:color w:val="231F20"/>
                            <w:sz w:val="16"/>
                          </w:rPr>
                          <w:t>most</w:t>
                        </w:r>
                        <w:r>
                          <w:rPr>
                            <w:color w:val="231F20"/>
                            <w:spacing w:val="-4"/>
                            <w:sz w:val="16"/>
                          </w:rPr>
                          <w:t xml:space="preserve"> </w:t>
                        </w:r>
                        <w:r>
                          <w:rPr>
                            <w:color w:val="231F20"/>
                            <w:sz w:val="16"/>
                          </w:rPr>
                          <w:t>challenging</w:t>
                        </w:r>
                        <w:r>
                          <w:rPr>
                            <w:color w:val="231F20"/>
                            <w:spacing w:val="-5"/>
                            <w:sz w:val="16"/>
                          </w:rPr>
                          <w:t xml:space="preserve"> </w:t>
                        </w:r>
                        <w:r>
                          <w:rPr>
                            <w:color w:val="231F20"/>
                            <w:sz w:val="16"/>
                          </w:rPr>
                          <w:t>in the park, because of its consistent uphill</w:t>
                        </w:r>
                        <w:r>
                          <w:rPr>
                            <w:color w:val="231F20"/>
                            <w:spacing w:val="-12"/>
                            <w:sz w:val="16"/>
                          </w:rPr>
                          <w:t xml:space="preserve"> </w:t>
                        </w:r>
                        <w:r>
                          <w:rPr>
                            <w:color w:val="231F20"/>
                            <w:sz w:val="16"/>
                          </w:rPr>
                          <w:t>slope.</w:t>
                        </w:r>
                      </w:p>
                    </w:tc>
                  </w:tr>
                  <w:tr w:rsidR="00907F50" w14:paraId="71A0A293" w14:textId="77777777">
                    <w:trPr>
                      <w:trHeight w:val="2534"/>
                    </w:trPr>
                    <w:tc>
                      <w:tcPr>
                        <w:tcW w:w="3318" w:type="dxa"/>
                      </w:tcPr>
                      <w:p w14:paraId="6FCC91E5" w14:textId="77777777" w:rsidR="00907F50" w:rsidRDefault="00B8456D">
                        <w:pPr>
                          <w:pStyle w:val="TableParagraph"/>
                          <w:spacing w:before="0" w:line="244" w:lineRule="exact"/>
                          <w:ind w:left="200"/>
                        </w:pPr>
                        <w:r>
                          <w:rPr>
                            <w:color w:val="231F20"/>
                          </w:rPr>
                          <w:t>OLD MOUNTAIN TRACK</w:t>
                        </w:r>
                      </w:p>
                      <w:p w14:paraId="1605F21C" w14:textId="77777777" w:rsidR="00907F50" w:rsidRDefault="00B8456D">
                        <w:pPr>
                          <w:pStyle w:val="TableParagraph"/>
                          <w:spacing w:before="18"/>
                          <w:ind w:left="200"/>
                          <w:rPr>
                            <w:sz w:val="12"/>
                          </w:rPr>
                        </w:pPr>
                        <w:r>
                          <w:rPr>
                            <w:color w:val="231F20"/>
                            <w:sz w:val="12"/>
                          </w:rPr>
                          <w:t>A moderate, steep walk | 540m</w:t>
                        </w:r>
                      </w:p>
                      <w:p w14:paraId="7D25CFA5" w14:textId="77777777" w:rsidR="00907F50" w:rsidRDefault="00907F50">
                        <w:pPr>
                          <w:pStyle w:val="TableParagraph"/>
                          <w:spacing w:before="2"/>
                          <w:rPr>
                            <w:sz w:val="10"/>
                          </w:rPr>
                        </w:pPr>
                      </w:p>
                      <w:p w14:paraId="2E9BE4FA" w14:textId="77777777" w:rsidR="00907F50" w:rsidRDefault="00B8456D">
                        <w:pPr>
                          <w:pStyle w:val="TableParagraph"/>
                          <w:spacing w:before="0" w:line="235" w:lineRule="auto"/>
                          <w:ind w:left="200" w:right="115"/>
                          <w:rPr>
                            <w:sz w:val="16"/>
                          </w:rPr>
                        </w:pPr>
                        <w:r>
                          <w:rPr>
                            <w:color w:val="231F20"/>
                            <w:sz w:val="16"/>
                          </w:rPr>
                          <w:t>Enter at the Mount Pitt Road entrance and walk along the track up Mount Pitt. As a reward for your efforts, savour the expansive views from the top looking south over Norfolk to Phillip Island. The Old Mountain track was the main access to Mount Pitt prior to World War II. You can still see the remnants of a gun emplacement on this track.</w:t>
                        </w:r>
                      </w:p>
                    </w:tc>
                    <w:tc>
                      <w:tcPr>
                        <w:tcW w:w="249" w:type="dxa"/>
                      </w:tcPr>
                      <w:p w14:paraId="2DAC245C" w14:textId="77777777" w:rsidR="00907F50" w:rsidRDefault="00907F50">
                        <w:pPr>
                          <w:pStyle w:val="TableParagraph"/>
                          <w:spacing w:before="0"/>
                          <w:rPr>
                            <w:rFonts w:ascii="Times New Roman"/>
                            <w:sz w:val="16"/>
                          </w:rPr>
                        </w:pPr>
                      </w:p>
                    </w:tc>
                    <w:tc>
                      <w:tcPr>
                        <w:tcW w:w="3558" w:type="dxa"/>
                      </w:tcPr>
                      <w:p w14:paraId="3FFBB996" w14:textId="77777777" w:rsidR="00907F50" w:rsidRDefault="00B8456D">
                        <w:pPr>
                          <w:pStyle w:val="TableParagraph"/>
                          <w:spacing w:before="0" w:line="244" w:lineRule="exact"/>
                          <w:ind w:left="194"/>
                        </w:pPr>
                        <w:r>
                          <w:rPr>
                            <w:color w:val="231F20"/>
                          </w:rPr>
                          <w:t>PALM GLEN CIRCUIT TRACK</w:t>
                        </w:r>
                      </w:p>
                      <w:p w14:paraId="370B7301" w14:textId="77777777" w:rsidR="00907F50" w:rsidRDefault="00B8456D">
                        <w:pPr>
                          <w:pStyle w:val="TableParagraph"/>
                          <w:spacing w:before="18"/>
                          <w:ind w:left="194"/>
                          <w:rPr>
                            <w:sz w:val="12"/>
                          </w:rPr>
                        </w:pPr>
                        <w:r>
                          <w:rPr>
                            <w:color w:val="231F20"/>
                            <w:sz w:val="12"/>
                          </w:rPr>
                          <w:t>An easy to moderate walk | 910m</w:t>
                        </w:r>
                      </w:p>
                      <w:p w14:paraId="4D47BA17" w14:textId="77777777" w:rsidR="00907F50" w:rsidRDefault="00907F50">
                        <w:pPr>
                          <w:pStyle w:val="TableParagraph"/>
                          <w:spacing w:before="2"/>
                          <w:rPr>
                            <w:sz w:val="10"/>
                          </w:rPr>
                        </w:pPr>
                      </w:p>
                      <w:p w14:paraId="53BADE32" w14:textId="77777777" w:rsidR="00907F50" w:rsidRDefault="00B8456D">
                        <w:pPr>
                          <w:pStyle w:val="TableParagraph"/>
                          <w:spacing w:before="0" w:line="235" w:lineRule="auto"/>
                          <w:ind w:left="194" w:right="375"/>
                          <w:rPr>
                            <w:sz w:val="16"/>
                          </w:rPr>
                        </w:pPr>
                        <w:r>
                          <w:rPr>
                            <w:color w:val="231F20"/>
                            <w:sz w:val="16"/>
                          </w:rPr>
                          <w:t>Start and finish this walk from the Palm Glen picnic area. Enjoy the lush greenery as you take the path through one of Norfolk Island’s spectacular rainforest gullies. See marvellous</w:t>
                        </w:r>
                      </w:p>
                      <w:p w14:paraId="42EAF5D6" w14:textId="77777777" w:rsidR="00907F50" w:rsidRDefault="00B8456D">
                        <w:pPr>
                          <w:pStyle w:val="TableParagraph"/>
                          <w:spacing w:before="3" w:line="235" w:lineRule="auto"/>
                          <w:ind w:left="194"/>
                          <w:rPr>
                            <w:sz w:val="16"/>
                          </w:rPr>
                        </w:pPr>
                        <w:r>
                          <w:rPr>
                            <w:color w:val="231F20"/>
                            <w:sz w:val="16"/>
                          </w:rPr>
                          <w:t>tree ferns and dense stands of Norfolk palms—a palm tree found nowhere else in the world.</w:t>
                        </w:r>
                      </w:p>
                      <w:p w14:paraId="4AE5EC22" w14:textId="77777777" w:rsidR="00907F50" w:rsidRDefault="00B8456D">
                        <w:pPr>
                          <w:pStyle w:val="TableParagraph"/>
                          <w:spacing w:before="1" w:line="235" w:lineRule="auto"/>
                          <w:ind w:left="194" w:right="370"/>
                          <w:jc w:val="both"/>
                          <w:rPr>
                            <w:sz w:val="16"/>
                          </w:rPr>
                        </w:pPr>
                        <w:r>
                          <w:rPr>
                            <w:color w:val="231F20"/>
                            <w:sz w:val="16"/>
                          </w:rPr>
                          <w:t>Experience a magnificent panoramic view</w:t>
                        </w:r>
                        <w:r>
                          <w:rPr>
                            <w:color w:val="231F20"/>
                            <w:spacing w:val="-12"/>
                            <w:sz w:val="16"/>
                          </w:rPr>
                          <w:t xml:space="preserve"> </w:t>
                        </w:r>
                        <w:r>
                          <w:rPr>
                            <w:color w:val="231F20"/>
                            <w:sz w:val="16"/>
                          </w:rPr>
                          <w:t>over the southern parts of Norfolk Island and out</w:t>
                        </w:r>
                        <w:r>
                          <w:rPr>
                            <w:color w:val="231F20"/>
                            <w:spacing w:val="-24"/>
                            <w:sz w:val="16"/>
                          </w:rPr>
                          <w:t xml:space="preserve"> </w:t>
                        </w:r>
                        <w:r>
                          <w:rPr>
                            <w:color w:val="231F20"/>
                            <w:sz w:val="16"/>
                          </w:rPr>
                          <w:t>to Phillip</w:t>
                        </w:r>
                        <w:r>
                          <w:rPr>
                            <w:color w:val="231F20"/>
                            <w:spacing w:val="-1"/>
                            <w:sz w:val="16"/>
                          </w:rPr>
                          <w:t xml:space="preserve"> </w:t>
                        </w:r>
                        <w:r>
                          <w:rPr>
                            <w:color w:val="231F20"/>
                            <w:sz w:val="16"/>
                          </w:rPr>
                          <w:t>Island.</w:t>
                        </w:r>
                      </w:p>
                    </w:tc>
                  </w:tr>
                  <w:tr w:rsidR="00907F50" w14:paraId="70C09E64" w14:textId="77777777">
                    <w:trPr>
                      <w:trHeight w:val="2070"/>
                    </w:trPr>
                    <w:tc>
                      <w:tcPr>
                        <w:tcW w:w="3318" w:type="dxa"/>
                      </w:tcPr>
                      <w:p w14:paraId="3A89D385" w14:textId="77777777" w:rsidR="00907F50" w:rsidRDefault="00B8456D">
                        <w:pPr>
                          <w:pStyle w:val="TableParagraph"/>
                          <w:spacing w:before="0" w:line="248" w:lineRule="exact"/>
                          <w:ind w:left="200"/>
                        </w:pPr>
                        <w:r>
                          <w:rPr>
                            <w:color w:val="231F20"/>
                          </w:rPr>
                          <w:t>RED ROAD TRACK</w:t>
                        </w:r>
                      </w:p>
                      <w:p w14:paraId="5484615E" w14:textId="77777777" w:rsidR="00907F50" w:rsidRDefault="00B8456D">
                        <w:pPr>
                          <w:pStyle w:val="TableParagraph"/>
                          <w:spacing w:before="18"/>
                          <w:ind w:left="200"/>
                          <w:rPr>
                            <w:sz w:val="12"/>
                          </w:rPr>
                        </w:pPr>
                        <w:r>
                          <w:rPr>
                            <w:color w:val="231F20"/>
                            <w:sz w:val="12"/>
                          </w:rPr>
                          <w:t>A moderate walk | 1.7km</w:t>
                        </w:r>
                      </w:p>
                      <w:p w14:paraId="75983AFF" w14:textId="77777777" w:rsidR="00907F50" w:rsidRDefault="00907F50">
                        <w:pPr>
                          <w:pStyle w:val="TableParagraph"/>
                          <w:spacing w:before="10"/>
                          <w:rPr>
                            <w:sz w:val="9"/>
                          </w:rPr>
                        </w:pPr>
                      </w:p>
                      <w:p w14:paraId="6C1C3F65" w14:textId="77777777" w:rsidR="00907F50" w:rsidRDefault="00B8456D">
                        <w:pPr>
                          <w:pStyle w:val="TableParagraph"/>
                          <w:spacing w:before="0" w:line="192" w:lineRule="exact"/>
                          <w:ind w:left="200" w:right="130"/>
                          <w:rPr>
                            <w:sz w:val="16"/>
                          </w:rPr>
                        </w:pPr>
                        <w:r>
                          <w:rPr>
                            <w:color w:val="231F20"/>
                            <w:sz w:val="16"/>
                          </w:rPr>
                          <w:t xml:space="preserve">Take this walk from the Red Road car park towards the top of Mount Bates. Experience the grandeur of some magnificent stands of Norfolk pine, one of the island’s </w:t>
                        </w:r>
                        <w:proofErr w:type="gramStart"/>
                        <w:r>
                          <w:rPr>
                            <w:color w:val="231F20"/>
                            <w:sz w:val="16"/>
                          </w:rPr>
                          <w:t>best known</w:t>
                        </w:r>
                        <w:proofErr w:type="gramEnd"/>
                        <w:r>
                          <w:rPr>
                            <w:color w:val="231F20"/>
                            <w:sz w:val="16"/>
                          </w:rPr>
                          <w:t xml:space="preserve"> symbols. Catch glimpses into the steep valleys on either side filled with palms and ferns. This is a good place to see birdlife—maybe even the Norfolk Island green parrot.</w:t>
                        </w:r>
                      </w:p>
                    </w:tc>
                    <w:tc>
                      <w:tcPr>
                        <w:tcW w:w="249" w:type="dxa"/>
                      </w:tcPr>
                      <w:p w14:paraId="12B90227" w14:textId="77777777" w:rsidR="00907F50" w:rsidRDefault="00907F50">
                        <w:pPr>
                          <w:pStyle w:val="TableParagraph"/>
                          <w:spacing w:before="0"/>
                          <w:rPr>
                            <w:rFonts w:ascii="Times New Roman"/>
                            <w:sz w:val="16"/>
                          </w:rPr>
                        </w:pPr>
                      </w:p>
                    </w:tc>
                    <w:tc>
                      <w:tcPr>
                        <w:tcW w:w="3558" w:type="dxa"/>
                      </w:tcPr>
                      <w:p w14:paraId="5E943A67" w14:textId="77777777" w:rsidR="00907F50" w:rsidRDefault="00B8456D">
                        <w:pPr>
                          <w:pStyle w:val="TableParagraph"/>
                          <w:spacing w:before="0" w:line="248" w:lineRule="exact"/>
                          <w:ind w:left="194"/>
                        </w:pPr>
                        <w:r>
                          <w:rPr>
                            <w:color w:val="231F20"/>
                          </w:rPr>
                          <w:t>MOUNT BATES TRACK</w:t>
                        </w:r>
                      </w:p>
                      <w:p w14:paraId="77917002" w14:textId="77777777" w:rsidR="00907F50" w:rsidRDefault="00B8456D">
                        <w:pPr>
                          <w:pStyle w:val="TableParagraph"/>
                          <w:spacing w:before="18"/>
                          <w:ind w:left="194"/>
                          <w:rPr>
                            <w:sz w:val="12"/>
                          </w:rPr>
                        </w:pPr>
                        <w:r>
                          <w:rPr>
                            <w:color w:val="231F20"/>
                            <w:sz w:val="12"/>
                          </w:rPr>
                          <w:t>An easy walk | 620m</w:t>
                        </w:r>
                      </w:p>
                      <w:p w14:paraId="218300D4" w14:textId="77777777" w:rsidR="00907F50" w:rsidRDefault="00907F50">
                        <w:pPr>
                          <w:pStyle w:val="TableParagraph"/>
                          <w:spacing w:before="2"/>
                          <w:rPr>
                            <w:sz w:val="10"/>
                          </w:rPr>
                        </w:pPr>
                      </w:p>
                      <w:p w14:paraId="39C3817C" w14:textId="77777777" w:rsidR="00907F50" w:rsidRDefault="00B8456D">
                        <w:pPr>
                          <w:pStyle w:val="TableParagraph"/>
                          <w:spacing w:before="0" w:line="235" w:lineRule="auto"/>
                          <w:ind w:left="194" w:right="258"/>
                          <w:rPr>
                            <w:sz w:val="16"/>
                          </w:rPr>
                        </w:pPr>
                        <w:r>
                          <w:rPr>
                            <w:color w:val="231F20"/>
                            <w:sz w:val="16"/>
                          </w:rPr>
                          <w:t xml:space="preserve">Begin this track at Mount Pitt Road to walk up Mount Bates. The wide grassy track skirts the top edge of the ridge through palm forests with amazing island views to the south-east. You will be rewarded for your climb with </w:t>
                        </w:r>
                        <w:proofErr w:type="spellStart"/>
                        <w:r>
                          <w:rPr>
                            <w:color w:val="231F20"/>
                            <w:sz w:val="16"/>
                          </w:rPr>
                          <w:t>breathtaking</w:t>
                        </w:r>
                        <w:proofErr w:type="spellEnd"/>
                        <w:r>
                          <w:rPr>
                            <w:color w:val="231F20"/>
                            <w:sz w:val="16"/>
                          </w:rPr>
                          <w:t xml:space="preserve"> views over the north-west of the island.</w:t>
                        </w:r>
                      </w:p>
                      <w:p w14:paraId="1C4B3BEE" w14:textId="77777777" w:rsidR="00907F50" w:rsidRDefault="00B8456D">
                        <w:pPr>
                          <w:pStyle w:val="TableParagraph"/>
                          <w:spacing w:before="1" w:line="194" w:lineRule="exact"/>
                          <w:ind w:left="194"/>
                          <w:rPr>
                            <w:sz w:val="16"/>
                          </w:rPr>
                        </w:pPr>
                        <w:r>
                          <w:rPr>
                            <w:color w:val="231F20"/>
                            <w:sz w:val="16"/>
                          </w:rPr>
                          <w:t>Excavations at the top are relics of a WWII radar</w:t>
                        </w:r>
                      </w:p>
                      <w:p w14:paraId="0D46D0B0" w14:textId="77777777" w:rsidR="00907F50" w:rsidRDefault="00B8456D">
                        <w:pPr>
                          <w:pStyle w:val="TableParagraph"/>
                          <w:spacing w:before="0" w:line="171" w:lineRule="exact"/>
                          <w:ind w:left="194"/>
                          <w:rPr>
                            <w:sz w:val="16"/>
                          </w:rPr>
                        </w:pPr>
                        <w:r>
                          <w:rPr>
                            <w:color w:val="231F20"/>
                            <w:sz w:val="16"/>
                          </w:rPr>
                          <w:t>station.</w:t>
                        </w:r>
                      </w:p>
                    </w:tc>
                  </w:tr>
                </w:tbl>
                <w:p w14:paraId="288953D9" w14:textId="77777777" w:rsidR="00907F50" w:rsidRDefault="00907F50">
                  <w:pPr>
                    <w:pStyle w:val="BodyText"/>
                  </w:pPr>
                </w:p>
              </w:txbxContent>
            </v:textbox>
            <w10:wrap anchorx="page" anchory="page"/>
          </v:shape>
        </w:pict>
      </w:r>
      <w:r w:rsidR="00B8456D">
        <w:rPr>
          <w:color w:val="231F20"/>
        </w:rPr>
        <w:t>Walking tracks in the Mount Pitt Section of the park</w:t>
      </w:r>
    </w:p>
    <w:p w14:paraId="1DCA562D" w14:textId="77777777" w:rsidR="00907F50" w:rsidRDefault="0039716E">
      <w:pPr>
        <w:pStyle w:val="BodyText"/>
        <w:spacing w:before="6"/>
        <w:rPr>
          <w:rFonts w:ascii="Calibri"/>
          <w:b/>
        </w:rPr>
      </w:pPr>
      <w:r>
        <w:pict w14:anchorId="23559262">
          <v:rect id="_x0000_s1213" style="position:absolute;margin-left:70.85pt;margin-top:14.5pt;width:12.45pt;height:21pt;z-index:251631104;mso-wrap-distance-left:0;mso-wrap-distance-right:0;mso-position-horizontal-relative:page" fillcolor="#ec2027" stroked="f">
            <w10:wrap type="topAndBottom" anchorx="page"/>
          </v:rect>
        </w:pict>
      </w:r>
      <w:r>
        <w:pict w14:anchorId="24DD885A">
          <v:rect id="_x0000_s1212" style="position:absolute;margin-left:249.45pt;margin-top:14.5pt;width:12.45pt;height:21pt;z-index:251632128;mso-wrap-distance-left:0;mso-wrap-distance-right:0;mso-position-horizontal-relative:page" fillcolor="#5b7f67" stroked="f">
            <w10:wrap type="topAndBottom" anchorx="page"/>
          </v:rect>
        </w:pict>
      </w:r>
    </w:p>
    <w:p w14:paraId="7658C314" w14:textId="77777777" w:rsidR="00907F50" w:rsidRDefault="00907F50">
      <w:pPr>
        <w:pStyle w:val="BodyText"/>
        <w:rPr>
          <w:rFonts w:ascii="Calibri"/>
          <w:b/>
        </w:rPr>
      </w:pPr>
    </w:p>
    <w:p w14:paraId="4640C216" w14:textId="77777777" w:rsidR="00907F50" w:rsidRDefault="00907F50">
      <w:pPr>
        <w:pStyle w:val="BodyText"/>
        <w:rPr>
          <w:rFonts w:ascii="Calibri"/>
          <w:b/>
        </w:rPr>
      </w:pPr>
    </w:p>
    <w:p w14:paraId="3D62AE85" w14:textId="77777777" w:rsidR="00907F50" w:rsidRDefault="00907F50">
      <w:pPr>
        <w:pStyle w:val="BodyText"/>
        <w:rPr>
          <w:rFonts w:ascii="Calibri"/>
          <w:b/>
        </w:rPr>
      </w:pPr>
    </w:p>
    <w:p w14:paraId="0DCDE6B5" w14:textId="77777777" w:rsidR="00907F50" w:rsidRDefault="00907F50">
      <w:pPr>
        <w:pStyle w:val="BodyText"/>
        <w:rPr>
          <w:rFonts w:ascii="Calibri"/>
          <w:b/>
        </w:rPr>
      </w:pPr>
    </w:p>
    <w:p w14:paraId="2F185EAF" w14:textId="77777777" w:rsidR="00907F50" w:rsidRDefault="00907F50">
      <w:pPr>
        <w:pStyle w:val="BodyText"/>
        <w:rPr>
          <w:rFonts w:ascii="Calibri"/>
          <w:b/>
        </w:rPr>
      </w:pPr>
    </w:p>
    <w:p w14:paraId="54F52A80" w14:textId="77777777" w:rsidR="00907F50" w:rsidRDefault="0039716E">
      <w:pPr>
        <w:pStyle w:val="BodyText"/>
        <w:spacing w:before="6"/>
        <w:rPr>
          <w:rFonts w:ascii="Calibri"/>
          <w:b/>
        </w:rPr>
      </w:pPr>
      <w:r>
        <w:pict w14:anchorId="61C4BADC">
          <v:rect id="_x0000_s1211" style="position:absolute;margin-left:70.85pt;margin-top:14.45pt;width:12.45pt;height:21pt;z-index:251633152;mso-wrap-distance-left:0;mso-wrap-distance-right:0;mso-position-horizontal-relative:page" fillcolor="#009348" stroked="f">
            <w10:wrap type="topAndBottom" anchorx="page"/>
          </v:rect>
        </w:pict>
      </w:r>
      <w:r>
        <w:pict w14:anchorId="534185C7">
          <v:rect id="_x0000_s1210" style="position:absolute;margin-left:249.45pt;margin-top:14.45pt;width:12.45pt;height:21pt;z-index:251635200;mso-wrap-distance-left:0;mso-wrap-distance-right:0;mso-position-horizontal-relative:page" fillcolor="#cd5ea4" stroked="f">
            <w10:wrap type="topAndBottom" anchorx="page"/>
          </v:rect>
        </w:pict>
      </w:r>
    </w:p>
    <w:p w14:paraId="5C6C62EA" w14:textId="77777777" w:rsidR="00907F50" w:rsidRDefault="00907F50">
      <w:pPr>
        <w:pStyle w:val="BodyText"/>
        <w:rPr>
          <w:rFonts w:ascii="Calibri"/>
          <w:b/>
        </w:rPr>
      </w:pPr>
    </w:p>
    <w:p w14:paraId="451B92DC" w14:textId="77777777" w:rsidR="00907F50" w:rsidRDefault="00907F50">
      <w:pPr>
        <w:pStyle w:val="BodyText"/>
        <w:rPr>
          <w:rFonts w:ascii="Calibri"/>
          <w:b/>
        </w:rPr>
      </w:pPr>
    </w:p>
    <w:p w14:paraId="4DDDD252" w14:textId="77777777" w:rsidR="00907F50" w:rsidRDefault="00907F50">
      <w:pPr>
        <w:pStyle w:val="BodyText"/>
        <w:rPr>
          <w:rFonts w:ascii="Calibri"/>
          <w:b/>
        </w:rPr>
      </w:pPr>
    </w:p>
    <w:p w14:paraId="51DA69CE" w14:textId="77777777" w:rsidR="00907F50" w:rsidRDefault="00907F50">
      <w:pPr>
        <w:pStyle w:val="BodyText"/>
        <w:rPr>
          <w:rFonts w:ascii="Calibri"/>
          <w:b/>
        </w:rPr>
      </w:pPr>
    </w:p>
    <w:p w14:paraId="4319F1C2" w14:textId="77777777" w:rsidR="00907F50" w:rsidRDefault="00907F50">
      <w:pPr>
        <w:pStyle w:val="BodyText"/>
        <w:rPr>
          <w:rFonts w:ascii="Calibri"/>
          <w:b/>
        </w:rPr>
      </w:pPr>
    </w:p>
    <w:p w14:paraId="555C64DC" w14:textId="77777777" w:rsidR="00907F50" w:rsidRDefault="00907F50">
      <w:pPr>
        <w:pStyle w:val="BodyText"/>
        <w:rPr>
          <w:rFonts w:ascii="Calibri"/>
          <w:b/>
        </w:rPr>
      </w:pPr>
    </w:p>
    <w:p w14:paraId="54962D67" w14:textId="77777777" w:rsidR="00907F50" w:rsidRDefault="0039716E">
      <w:pPr>
        <w:pStyle w:val="BodyText"/>
        <w:spacing w:before="2"/>
        <w:rPr>
          <w:rFonts w:ascii="Calibri"/>
          <w:b/>
          <w:sz w:val="18"/>
        </w:rPr>
      </w:pPr>
      <w:r>
        <w:pict w14:anchorId="13B606CD">
          <v:rect id="_x0000_s1209" style="position:absolute;margin-left:70.85pt;margin-top:13.05pt;width:12.45pt;height:21pt;z-index:251636224;mso-wrap-distance-left:0;mso-wrap-distance-right:0;mso-position-horizontal-relative:page" fillcolor="#55acdf" stroked="f">
            <w10:wrap type="topAndBottom" anchorx="page"/>
          </v:rect>
        </w:pict>
      </w:r>
      <w:r>
        <w:pict w14:anchorId="492FA257">
          <v:rect id="_x0000_s1208" style="position:absolute;margin-left:249.45pt;margin-top:13.05pt;width:12.45pt;height:21pt;z-index:251638272;mso-wrap-distance-left:0;mso-wrap-distance-right:0;mso-position-horizontal-relative:page" fillcolor="#834e10" stroked="f">
            <w10:wrap type="topAndBottom" anchorx="page"/>
          </v:rect>
        </w:pict>
      </w:r>
    </w:p>
    <w:p w14:paraId="2058AE53" w14:textId="77777777" w:rsidR="00907F50" w:rsidRDefault="00907F50">
      <w:pPr>
        <w:pStyle w:val="BodyText"/>
        <w:rPr>
          <w:rFonts w:ascii="Calibri"/>
          <w:b/>
        </w:rPr>
      </w:pPr>
    </w:p>
    <w:p w14:paraId="05245AD5" w14:textId="77777777" w:rsidR="00907F50" w:rsidRDefault="00907F50">
      <w:pPr>
        <w:pStyle w:val="BodyText"/>
        <w:rPr>
          <w:rFonts w:ascii="Calibri"/>
          <w:b/>
        </w:rPr>
      </w:pPr>
    </w:p>
    <w:p w14:paraId="5EBD4517" w14:textId="77777777" w:rsidR="00907F50" w:rsidRDefault="00907F50">
      <w:pPr>
        <w:pStyle w:val="BodyText"/>
        <w:rPr>
          <w:rFonts w:ascii="Calibri"/>
          <w:b/>
        </w:rPr>
      </w:pPr>
    </w:p>
    <w:p w14:paraId="1E106789" w14:textId="77777777" w:rsidR="00907F50" w:rsidRDefault="00907F50">
      <w:pPr>
        <w:pStyle w:val="BodyText"/>
        <w:rPr>
          <w:rFonts w:ascii="Calibri"/>
          <w:b/>
        </w:rPr>
      </w:pPr>
    </w:p>
    <w:p w14:paraId="7660C6FC" w14:textId="77777777" w:rsidR="00907F50" w:rsidRDefault="00907F50">
      <w:pPr>
        <w:pStyle w:val="BodyText"/>
        <w:rPr>
          <w:rFonts w:ascii="Calibri"/>
          <w:b/>
        </w:rPr>
      </w:pPr>
    </w:p>
    <w:p w14:paraId="79BEB80A" w14:textId="77777777" w:rsidR="00907F50" w:rsidRDefault="00907F50">
      <w:pPr>
        <w:pStyle w:val="BodyText"/>
        <w:rPr>
          <w:rFonts w:ascii="Calibri"/>
          <w:b/>
        </w:rPr>
      </w:pPr>
    </w:p>
    <w:p w14:paraId="24A759A3" w14:textId="77777777" w:rsidR="00907F50" w:rsidRDefault="0039716E">
      <w:pPr>
        <w:pStyle w:val="BodyText"/>
        <w:spacing w:before="11"/>
        <w:rPr>
          <w:rFonts w:ascii="Calibri"/>
          <w:b/>
          <w:sz w:val="14"/>
        </w:rPr>
      </w:pPr>
      <w:r>
        <w:pict w14:anchorId="4373C277">
          <v:rect id="_x0000_s1207" style="position:absolute;margin-left:70.85pt;margin-top:11.05pt;width:12.45pt;height:21pt;z-index:251639296;mso-wrap-distance-left:0;mso-wrap-distance-right:0;mso-position-horizontal-relative:page" fillcolor="#fff200" stroked="f">
            <w10:wrap type="topAndBottom" anchorx="page"/>
          </v:rect>
        </w:pict>
      </w:r>
      <w:r>
        <w:pict w14:anchorId="4AF8276C">
          <v:rect id="_x0000_s1206" style="position:absolute;margin-left:249.45pt;margin-top:11.05pt;width:12.45pt;height:21pt;z-index:251640320;mso-wrap-distance-left:0;mso-wrap-distance-right:0;mso-position-horizontal-relative:page" fillcolor="#845d84" stroked="f">
            <w10:wrap type="topAndBottom" anchorx="page"/>
          </v:rect>
        </w:pict>
      </w:r>
    </w:p>
    <w:p w14:paraId="43267B63" w14:textId="77777777" w:rsidR="00907F50" w:rsidRDefault="00907F50">
      <w:pPr>
        <w:pStyle w:val="BodyText"/>
        <w:spacing w:before="1"/>
        <w:rPr>
          <w:rFonts w:ascii="Calibri"/>
          <w:b/>
          <w:sz w:val="18"/>
        </w:rPr>
      </w:pPr>
    </w:p>
    <w:p w14:paraId="36584F25" w14:textId="77777777" w:rsidR="00907F50" w:rsidRDefault="0039716E">
      <w:pPr>
        <w:ind w:right="194"/>
        <w:jc w:val="right"/>
        <w:rPr>
          <w:sz w:val="36"/>
        </w:rPr>
      </w:pPr>
      <w:r>
        <w:pict w14:anchorId="2D0D2C0F">
          <v:shape id="_x0000_s1205" type="#_x0000_t202" style="position:absolute;left:0;text-align:left;margin-left:453.55pt;margin-top:-17.6pt;width:45.4pt;height:44.55pt;z-index:-251573760;mso-position-horizontal-relative:page" filled="f" stroked="f">
            <v:textbox inset="0,0,0,0">
              <w:txbxContent>
                <w:p w14:paraId="55031EF4" w14:textId="77777777" w:rsidR="00907F50" w:rsidRDefault="00B8456D">
                  <w:pPr>
                    <w:tabs>
                      <w:tab w:val="left" w:pos="907"/>
                    </w:tabs>
                    <w:spacing w:line="890" w:lineRule="exact"/>
                    <w:rPr>
                      <w:sz w:val="78"/>
                    </w:rPr>
                  </w:pPr>
                  <w:r>
                    <w:rPr>
                      <w:rFonts w:ascii="Times New Roman"/>
                      <w:color w:val="FFFFFF"/>
                      <w:spacing w:val="46"/>
                      <w:w w:val="76"/>
                      <w:sz w:val="78"/>
                      <w:shd w:val="clear" w:color="auto" w:fill="5C8135"/>
                    </w:rPr>
                    <w:t xml:space="preserve"> </w:t>
                  </w:r>
                  <w:r>
                    <w:rPr>
                      <w:color w:val="FFFFFF"/>
                      <w:w w:val="85"/>
                      <w:sz w:val="78"/>
                      <w:shd w:val="clear" w:color="auto" w:fill="5C8135"/>
                    </w:rPr>
                    <w:t>4</w:t>
                  </w:r>
                  <w:r>
                    <w:rPr>
                      <w:color w:val="FFFFFF"/>
                      <w:sz w:val="78"/>
                      <w:shd w:val="clear" w:color="auto" w:fill="5C8135"/>
                    </w:rPr>
                    <w:tab/>
                  </w:r>
                </w:p>
              </w:txbxContent>
            </v:textbox>
            <w10:wrap anchorx="page"/>
          </v:shape>
        </w:pict>
      </w:r>
      <w:r w:rsidR="00B8456D">
        <w:rPr>
          <w:color w:val="FFFFFF"/>
          <w:w w:val="75"/>
          <w:sz w:val="36"/>
        </w:rPr>
        <w:t>.2</w:t>
      </w:r>
    </w:p>
    <w:p w14:paraId="74E11189" w14:textId="77777777" w:rsidR="00907F50" w:rsidRDefault="00907F50">
      <w:pPr>
        <w:pStyle w:val="BodyText"/>
      </w:pPr>
    </w:p>
    <w:p w14:paraId="796A9F77" w14:textId="77777777" w:rsidR="00907F50" w:rsidRDefault="00907F50">
      <w:pPr>
        <w:pStyle w:val="BodyText"/>
      </w:pPr>
    </w:p>
    <w:p w14:paraId="0A748B40" w14:textId="77777777" w:rsidR="00907F50" w:rsidRDefault="00907F50">
      <w:pPr>
        <w:pStyle w:val="BodyText"/>
      </w:pPr>
    </w:p>
    <w:p w14:paraId="340EC2D5" w14:textId="77777777" w:rsidR="00907F50" w:rsidRDefault="00907F50">
      <w:pPr>
        <w:pStyle w:val="BodyText"/>
      </w:pPr>
    </w:p>
    <w:p w14:paraId="35554224" w14:textId="77777777" w:rsidR="00907F50" w:rsidRDefault="00907F50">
      <w:pPr>
        <w:pStyle w:val="BodyText"/>
      </w:pPr>
    </w:p>
    <w:p w14:paraId="22D733F9" w14:textId="77777777" w:rsidR="00907F50" w:rsidRDefault="0039716E">
      <w:pPr>
        <w:pStyle w:val="BodyText"/>
        <w:spacing w:before="7"/>
        <w:rPr>
          <w:sz w:val="13"/>
        </w:rPr>
      </w:pPr>
      <w:r>
        <w:pict w14:anchorId="6D5FFC69">
          <v:rect id="_x0000_s1204" style="position:absolute;margin-left:70.85pt;margin-top:10.25pt;width:12.45pt;height:21pt;z-index:251641344;mso-wrap-distance-left:0;mso-wrap-distance-right:0;mso-position-horizontal-relative:page" fillcolor="#056271" stroked="f">
            <w10:wrap type="topAndBottom" anchorx="page"/>
          </v:rect>
        </w:pict>
      </w:r>
      <w:r>
        <w:pict w14:anchorId="1663347E">
          <v:rect id="_x0000_s1203" style="position:absolute;margin-left:249.45pt;margin-top:10.25pt;width:12.45pt;height:21pt;z-index:251642368;mso-wrap-distance-left:0;mso-wrap-distance-right:0;mso-position-horizontal-relative:page" fillcolor="#f58b20" stroked="f">
            <w10:wrap type="topAndBottom" anchorx="page"/>
          </v:rect>
        </w:pict>
      </w:r>
    </w:p>
    <w:p w14:paraId="34F1A994" w14:textId="77777777" w:rsidR="00907F50" w:rsidRDefault="00907F50">
      <w:pPr>
        <w:rPr>
          <w:sz w:val="13"/>
        </w:rPr>
        <w:sectPr w:rsidR="00907F50">
          <w:pgSz w:w="9980" w:h="14180"/>
          <w:pgMar w:top="1320" w:right="0" w:bottom="760" w:left="0" w:header="0" w:footer="565" w:gutter="0"/>
          <w:cols w:space="720"/>
        </w:sectPr>
      </w:pPr>
    </w:p>
    <w:p w14:paraId="36036F9A" w14:textId="77777777" w:rsidR="00907F50" w:rsidRDefault="0039716E">
      <w:pPr>
        <w:pStyle w:val="BodyText"/>
      </w:pPr>
      <w:r>
        <w:lastRenderedPageBreak/>
        <w:pict w14:anchorId="76E19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2" type="#_x0000_t136" style="position:absolute;margin-left:398.9pt;margin-top:184.55pt;width:19.15pt;height:4.45pt;rotation:7;z-index:251687424;mso-position-horizontal-relative:page;mso-position-vertical-relative:page" fillcolor="#4d525a" stroked="f">
            <o:extrusion v:ext="view" autorotationcenter="t"/>
            <v:textpath style="font-family:&quot;&amp;quot&quot;;font-size:4pt;v-text-kern:t;mso-text-shadow:auto" string="grassy rd"/>
            <w10:wrap anchorx="page" anchory="page"/>
          </v:shape>
        </w:pict>
      </w:r>
      <w:r>
        <w:pict w14:anchorId="46BB3278">
          <v:shape id="_x0000_s1201" type="#_x0000_t136" style="position:absolute;margin-left:346.5pt;margin-top:227.4pt;width:21.5pt;height:4.45pt;rotation:327;z-index:251689472;mso-position-horizontal-relative:page;mso-position-vertical-relative:page" fillcolor="#4d525a" stroked="f">
            <o:extrusion v:ext="view" autorotationcenter="t"/>
            <v:textpath style="font-family:&quot;&amp;quot&quot;;font-size:4pt;v-text-kern:t;mso-text-shadow:auto" string="mission rd"/>
            <w10:wrap anchorx="page" anchory="page"/>
          </v:shape>
        </w:pict>
      </w:r>
    </w:p>
    <w:p w14:paraId="3CDD42CF" w14:textId="77777777" w:rsidR="00907F50" w:rsidRDefault="00907F50">
      <w:pPr>
        <w:pStyle w:val="BodyText"/>
      </w:pPr>
    </w:p>
    <w:p w14:paraId="0F58CD34" w14:textId="77777777" w:rsidR="00907F50" w:rsidRDefault="00907F50">
      <w:pPr>
        <w:pStyle w:val="BodyText"/>
      </w:pPr>
    </w:p>
    <w:p w14:paraId="5CC4FABD" w14:textId="77777777" w:rsidR="00907F50" w:rsidRDefault="00907F50">
      <w:pPr>
        <w:pStyle w:val="BodyText"/>
      </w:pPr>
    </w:p>
    <w:p w14:paraId="0BD3FD01" w14:textId="77777777" w:rsidR="00907F50" w:rsidRDefault="00907F50">
      <w:pPr>
        <w:pStyle w:val="BodyText"/>
        <w:spacing w:before="10"/>
        <w:rPr>
          <w:sz w:val="26"/>
        </w:rPr>
      </w:pPr>
    </w:p>
    <w:p w14:paraId="5E9DC8C2" w14:textId="77777777" w:rsidR="00907F50" w:rsidRDefault="0039716E">
      <w:pPr>
        <w:spacing w:before="55"/>
        <w:ind w:left="1417"/>
        <w:rPr>
          <w:rFonts w:ascii="Calibri"/>
          <w:b/>
        </w:rPr>
      </w:pPr>
      <w:r>
        <w:pict w14:anchorId="168BFB8A">
          <v:group id="_x0000_s1110" style="position:absolute;left:0;text-align:left;margin-left:67.6pt;margin-top:21pt;width:374.35pt;height:255.2pt;z-index:251685376;mso-position-horizontal-relative:page" coordorigin="1352,420" coordsize="7487,5104">
            <v:shape id="_x0000_s1200" type="#_x0000_t75" style="position:absolute;left:1351;top:617;width:6624;height:3582">
              <v:imagedata r:id="rId136" o:title=""/>
            </v:shape>
            <v:shape id="_x0000_s1199" type="#_x0000_t75" style="position:absolute;left:1420;top:702;width:6456;height:3414">
              <v:imagedata r:id="rId137" o:title=""/>
            </v:shape>
            <v:line id="_x0000_s1198" style="position:absolute" from="1421,703" to="2198,703" strokeweight=".23531mm"/>
            <v:shape id="_x0000_s1197" style="position:absolute;left:1410;top:692;width:6477;height:3437" coordorigin="1411,693" coordsize="6477,3437" o:spt="100" adj="0,,0" path="m2210,693r-799,l1411,2626,3634,4129r22,-26l3630,4103,1430,2616r,-1904l2207,712r3,-19xm4935,2584l3630,4103r26,l4938,2611r34,l4935,2584xm4972,2611r-34,l6412,3667r10,-23l6428,3637r-25,l4972,2611xm7359,1443r-23,l7446,1645r60,107l7536,1803r21,31l7585,1880r31,59l7641,1989r10,22l7866,2427r-70,220l7494,2912r-294,173l7037,3184r-93,62l6864,3309r-64,46l6723,3405r-165,103l6486,3556r-54,44l6403,3637r25,l6453,3608r61,-47l6592,3510r137,-86l6784,3389r50,-33l6876,3324r54,-39l7004,3235r88,-56l7187,3120r250,-151l7505,2928r308,-270l7815,2653r72,-228l7669,2002r-12,-25l7631,1926r-30,-58l7573,1823r-27,-44l7503,1704r-51,-90l7404,1527r-45,-84xm2207,712r-20,l2010,1866r133,246l2603,2187r409,435l3061,2598r-44,l2613,2169r-458,-75l2031,1862,2207,712xm7347,1422l5286,1685r25,304l3498,2358r-481,240l3061,2598r443,-222l5332,2004r-25,-302l7336,1443r23,l7347,1422xe" fillcolor="#7f7b5d" stroked="f">
              <v:stroke joinstyle="round"/>
              <v:formulas/>
              <v:path arrowok="t" o:connecttype="segments"/>
            </v:shape>
            <v:shape id="_x0000_s1196" type="#_x0000_t75" style="position:absolute;left:1557;top:1951;width:4426;height:1570">
              <v:imagedata r:id="rId138" o:title=""/>
            </v:shape>
            <v:shape id="_x0000_s1195" type="#_x0000_t75" style="position:absolute;left:1627;top:1496;width:5714;height:2070">
              <v:imagedata r:id="rId139" o:title=""/>
            </v:shape>
            <v:shape id="_x0000_s1194" type="#_x0000_t75" style="position:absolute;left:6209;top:2501;width:962;height:923">
              <v:imagedata r:id="rId140" o:title=""/>
            </v:shape>
            <v:shape id="_x0000_s1193" style="position:absolute;left:6300;top:2599;width:740;height:716" coordorigin="6301,2600" coordsize="740,716" path="m6847,3004r14,-19l6875,2976r12,-8l6901,2959r11,-8l6917,2948r19,l6948,2946r53,-30l7022,2870r,l7022,2869r6,-18l7037,2818r3,-30l7036,2768r-12,-1l7004,2778r-22,10l6960,2796r-20,3l6921,2795r-18,-9l6890,2776r-6,-4l6909,2747r14,-16l6931,2719r9,-17l6952,2683r11,-15l6971,2655r2,-14l6971,2627r-2,-14l6962,2603r-17,-3l6925,2600r-55,33l6859,2649r-13,17l6773,2712r-38,18l6721,2738r-16,10l6690,2762r-15,19l6655,2799r-28,16l6600,2828r-18,13l6572,2857r-11,17l6551,2893r-11,18l6533,2928r-5,16l6522,2961r-40,48l6452,3023r-15,6l6424,3038r-10,13l6410,3074r-5,31l6391,3139r-16,32l6359,3195r-12,16l6337,3224r-6,13l6326,3250r-6,18l6312,3290r-8,18l6301,3315e" filled="f" strokecolor="#b0ba25" strokeweight=".51928mm">
              <v:path arrowok="t"/>
            </v:shape>
            <v:shape id="_x0000_s1192" type="#_x0000_t75" style="position:absolute;left:6061;top:1441;width:1404;height:2218">
              <v:imagedata r:id="rId141" o:title=""/>
            </v:shape>
            <v:shape id="_x0000_s1191" style="position:absolute;left:6152;top:1519;width:1165;height:2024" coordorigin="6153,1519" coordsize="1165,2024" path="m7317,1519r-29,62l7254,1639r-18,33l7219,1706r-15,40l7195,1778r-5,27l7183,1833r-11,33l7153,1900r-25,30l7101,1955r-23,24l7058,2011r-21,43l7016,2101r-20,42l6979,2193r-15,64l6947,2323r-20,53l6901,2412r-29,26l6842,2461r-29,29l6743,2543r-75,29l6632,2583r-39,14l6517,2641r-68,62l6410,2761r-9,35l6386,2845r-22,48l6334,2925r-30,24l6281,2979r-35,59l6223,3099r-9,65l6209,3191r-14,24l6177,3241r-19,30l6153,3299r16,16l6197,3323r30,-1l6255,3319r27,l6308,3320r25,1l6351,3320r9,l6364,3329r4,24l6378,3388r17,36l6412,3458r10,28l6432,3511r17,22l6470,3542r22,-12l6517,3504r25,-18l6560,3476r7,-3e" filled="f" strokecolor="#f47b28" strokeweight=".51928mm">
              <v:path arrowok="t"/>
            </v:shape>
            <v:shape id="_x0000_s1190" type="#_x0000_t75" style="position:absolute;left:5345;top:1412;width:2100;height:1482">
              <v:imagedata r:id="rId142" o:title=""/>
            </v:shape>
            <v:shape id="_x0000_s1189" style="position:absolute;left:5437;top:1519;width:1880;height:1258" coordorigin="5438,1519" coordsize="1880,1258" path="m7317,1519r-153,11l7083,1536r-91,2l6938,1540r-44,6l6882,1557r22,18l6934,1599r28,27l6977,1651r7,26l6991,1703r,25l6977,1746r-34,7l6896,1748r-46,-13l6819,1721r-12,-6l6806,1724r7,18l6826,1765r19,25l6863,1816r-25,56l6750,1904r-38,3l6681,1904r-75,-11l6536,1872r-33,-15l6459,1844r-45,-9l6378,1834r-33,14l6277,1902r-40,72l6222,2008r-20,28l6162,2062r-60,28l6046,2117r-33,26l5998,2175r-13,43l5978,2259r3,29l5990,2308r6,21l6002,2350r4,20l6015,2390r10,23l6029,2435r-13,21l5986,2474r-39,18l5908,2504r-34,5l5838,2506r-43,-3l5757,2506r-22,15l5725,2548r-14,28l5688,2603r-35,19l5606,2635r-50,14l5510,2668r-32,27l5458,2722r-12,16l5439,2746r-1,3l5491,2759r70,11l5627,2776r39,-3l5693,2762r38,-12l5773,2740r38,-4l5847,2736r39,-2l5924,2725r32,-21l6003,2669r69,-41l6139,2590r89,-49l6300,2506r73,-34l6450,2444r24,-2l6492,2447r6,18l6498,2503r2,54l6506,2610r11,31e" filled="f" strokecolor="#835c84" strokeweight=".51928mm">
              <v:path arrowok="t"/>
            </v:shape>
            <v:shape id="_x0000_s1188" type="#_x0000_t75" style="position:absolute;left:6307;top:2766;width:756;height:844">
              <v:imagedata r:id="rId143" o:title=""/>
            </v:shape>
            <v:shape id="_x0000_s1187" style="position:absolute;left:6396;top:2867;width:539;height:631" coordorigin="6396,2867" coordsize="539,631" path="m6738,2867r-279,233l6548,3196r-152,157l6534,3498r217,-126l6671,3309r263,-232l6738,2867xe" stroked="f">
              <v:path arrowok="t"/>
            </v:shape>
            <v:shape id="_x0000_s1186" style="position:absolute;left:6382;top:2853;width:566;height:657" coordorigin="6383,2854" coordsize="566,657" o:spt="100" adj="0,,0" path="m6739,2854r-295,245l6534,3195r-151,158l6532,3510r43,-24l6536,3486,6410,3353r151,-157l6473,3101r265,-220l6764,2881r-25,-27xm6764,2881r-26,l6920,3076r-264,233l6734,3371r-198,115l6575,3486r194,-113l6686,3308r262,-231l6764,2881xe" fillcolor="#fdb913" stroked="f">
              <v:stroke joinstyle="round"/>
              <v:formulas/>
              <v:path arrowok="t" o:connecttype="segments"/>
            </v:shape>
            <v:shape id="_x0000_s1185" type="#_x0000_t75" style="position:absolute;left:7151;top:1883;width:844;height:1080">
              <v:imagedata r:id="rId144" o:title=""/>
            </v:shape>
            <v:shape id="_x0000_s1184" style="position:absolute;left:7235;top:1986;width:642;height:862" coordorigin="7235,1986" coordsize="642,862" path="m7651,1986r-416,370l7582,2848r223,-195l7876,2426,7660,2006r-9,-20xe" stroked="f">
              <v:path arrowok="t"/>
            </v:shape>
            <v:shape id="_x0000_s1183" style="position:absolute;left:7076;top:2796;width:2;height:2" coordorigin="7077,2797" coordsize="2,1" path="m7077,2797r,l7078,2797r,e" filled="f" strokecolor="#808285" strokeweight=".51928mm">
              <v:path arrowok="t"/>
            </v:shape>
            <v:shape id="_x0000_s1182" style="position:absolute;left:7117;top:1537;width:691;height:1277" coordorigin="7117,1538" coordsize="691,1277" path="m7117,2788r73,-6l7260,2788r70,12l7403,2810r78,4l7494,2814r14,-1l7573,2785r20,-16l7609,2756r52,-35l7743,2644r37,-78l7808,2451r-6,-43l7790,2383r-14,-29l7750,2299r-32,-60l7684,2172r-38,-70l7606,2029r-41,-76l7523,1878r-42,-75l7440,1730r-40,-69l7363,1596r-35,-58e" filled="f" strokecolor="#808285" strokeweight=".51928mm">
              <v:stroke dashstyle="dot"/>
              <v:path arrowok="t"/>
            </v:shape>
            <v:shape id="_x0000_s1181" style="position:absolute;left:7317;top:1519;width:2;height:2" coordorigin="7317,1519" coordsize="1,2" path="m7318,1520r,l7318,1519r-1,e" filled="f" strokecolor="#808285" strokeweight=".51928mm">
              <v:path arrowok="t"/>
            </v:shape>
            <v:shape id="_x0000_s1180" style="position:absolute;left:7225;top:2040;width:551;height:739" coordorigin="7225,2040" coordsize="551,739" o:spt="100" adj="0,,0" path="m7583,2040r-358,318l7522,2779r27,-25l7524,2754,7247,2360r330,-293l7595,2067r,-1l7583,2040xm7595,2067r-18,l7581,2074r177,344l7701,2600r-177,154l7549,2754r166,-145l7776,2416,7595,2067xe" fillcolor="#67803a" stroked="f">
              <v:stroke joinstyle="round"/>
              <v:formulas/>
              <v:path arrowok="t" o:connecttype="segments"/>
            </v:shape>
            <v:shape id="_x0000_s1179" type="#_x0000_t75" style="position:absolute;left:1351;top:627;width:6624;height:3572">
              <v:imagedata r:id="rId145" o:title=""/>
            </v:shape>
            <v:shape id="_x0000_s1178" style="position:absolute;left:1430;top:712;width:6436;height:3391" coordorigin="1430,712" coordsize="6436,3391" o:spt="100" adj="0,,0" path="m2187,712r-757,l1430,2616,3630,4103r11,-13l3628,4090,1440,2611r,-1889l2185,722r2,-10xm4937,2574r-5,l4929,2576,3628,4090r13,l4935,2584r17,l4939,2575r-2,-1xm4952,2584r-17,l6403,3637r12,-15l6400,3622,4952,2584xm7342,1454r-11,l7392,1566r46,83l7485,1732r39,68l7549,1840r27,45l7607,1943r25,50l7643,2015r212,413l7788,2642r-300,262l7339,2993r-177,108l7069,3158r-85,55l6911,3262r-95,70l6767,3365r-54,34l6573,3487r-76,50l6437,3583r-37,39l6415,3622r17,-22l6486,3556r72,-48l6723,3405r77,-50l6864,3309r80,-63l7037,3184r163,-99l7494,2912r302,-265l7866,2427,7651,2011r-10,-22l7616,1939r-31,-59l7557,1834r-21,-31l7506,1752r-60,-107l7342,1454xm2185,722r-10,l2000,1866r1,3l2135,2119r3,2l2598,2196r409,435l3010,2632r4,l3015,2632r19,-10l3012,2622,2603,2187r-460,-75l2010,1866,2185,722xm7336,1443l5307,1702r25,302l3504,2376r-492,246l3034,2622r473,-236l5339,2013r3,-4l5317,1710,7331,1454r11,l7336,1443xe" stroked="f">
              <v:stroke joinstyle="round"/>
              <v:formulas/>
              <v:path arrowok="t" o:connecttype="segments"/>
            </v:shape>
            <v:shape id="_x0000_s1177" type="#_x0000_t75" style="position:absolute;left:5757;top:439;width:3082;height:5084">
              <v:imagedata r:id="rId146" o:title=""/>
            </v:shape>
            <v:shape id="_x0000_s1176" style="position:absolute;left:5848;top:439;width:2093;height:4981" coordorigin="5849,440" coordsize="2093,4981" path="m6995,440r92,288l7167,979r34,102l7236,1154r35,67l7315,1305r47,85l7405,1464r32,49l7477,1574r39,76l7551,1718r25,41l7656,1863r60,85l7773,2036r42,76l7856,2214r41,121l7929,2435r12,42l7823,2704r-352,261l7263,3116r-145,98l6953,3315r-32,21l6849,3390r-79,72l6685,3552r-43,52l6597,3662r-44,63l6509,3794r-45,74l6421,3948r-43,87l6336,4127r-40,99l6257,4332r-36,112l6072,4889r-118,303l5877,5365r-28,56e" filled="f" strokecolor="#4d525a" strokeweight=".6925mm">
              <v:path arrowok="t"/>
            </v:shape>
            <v:line id="_x0000_s1175" style="position:absolute" from="7941,2477" to="8719,2576" strokecolor="#4d525a" strokeweight=".6925mm"/>
            <v:shape id="_x0000_s1174" type="#_x0000_t75" style="position:absolute;left:5080;top:2187;width:1021;height:707">
              <v:imagedata r:id="rId147" o:title=""/>
            </v:shape>
            <v:shape id="_x0000_s1173" style="position:absolute;left:5176;top:2620;width:18;height:10" coordorigin="5177,2621" coordsize="18,10" path="m5177,2630r5,-3l5188,2624r6,-3e" filled="f" strokecolor="#016271" strokeweight=".51928mm">
              <v:path arrowok="t"/>
            </v:shape>
            <v:shape id="_x0000_s1172" style="position:absolute;left:5228;top:2322;width:632;height:278" coordorigin="5228,2323" coordsize="632,278" path="m5228,2600r63,-38l5345,2534r33,-16l5411,2499r28,-18l5458,2465r34,-23l5552,2410r63,-29l5660,2370r47,l5751,2366r73,-21l5852,2328r8,-5e" filled="f" strokecolor="#016271" strokeweight=".51928mm">
              <v:stroke dashstyle="dash"/>
              <v:path arrowok="t"/>
            </v:shape>
            <v:shape id="_x0000_s1171" style="position:absolute;left:5875;top:2297;width:16;height:14" coordorigin="5876,2297" coordsize="16,14" path="m5876,2310r9,-7l5891,2297e" filled="f" strokecolor="#016271" strokeweight=".51928mm">
              <v:path arrowok="t"/>
            </v:shape>
            <v:shape id="_x0000_s1170" type="#_x0000_t75" style="position:absolute;left:4938;top:1098;width:119;height:119">
              <v:imagedata r:id="rId148" o:title=""/>
            </v:shape>
            <v:shape id="_x0000_s1169" type="#_x0000_t75" style="position:absolute;left:6587;top:3439;width:108;height:108">
              <v:imagedata r:id="rId149" o:title=""/>
            </v:shape>
            <v:shape id="_x0000_s1168" type="#_x0000_t75" style="position:absolute;left:6584;top:3199;width:108;height:108">
              <v:imagedata r:id="rId150" o:title=""/>
            </v:shape>
            <v:shape id="_x0000_s1167" type="#_x0000_t75" style="position:absolute;left:2607;top:2776;width:1296;height:344">
              <v:imagedata r:id="rId151" o:title=""/>
            </v:shape>
            <v:line id="_x0000_s1166" style="position:absolute" from="2719,2869" to="2719,3017" strokecolor="#4cb748" strokeweight="1.43158mm"/>
            <v:shape id="_x0000_s1165" type="#_x0000_t75" style="position:absolute;left:5698;top:1853;width:1266;height:334">
              <v:imagedata r:id="rId152" o:title=""/>
            </v:shape>
            <v:line id="_x0000_s1164" style="position:absolute" from="5810,1938" to="5810,2087" strokecolor="#835c84" strokeweight="1.43158mm"/>
            <v:shape id="_x0000_s1163" type="#_x0000_t75" style="position:absolute;left:4756;top:2760;width:908;height:281">
              <v:imagedata r:id="rId153" o:title=""/>
            </v:shape>
            <v:shape id="_x0000_s1162" type="#_x0000_t75" style="position:absolute;left:7033;top:1804;width:972;height:334">
              <v:imagedata r:id="rId154" o:title=""/>
            </v:shape>
            <v:rect id="_x0000_s1161" style="position:absolute;left:7186;top:1890;width:707;height:149" stroked="f"/>
            <v:shape id="_x0000_s1160" style="position:absolute;left:7238;top:1944;width:599;height:48" coordorigin="7238,1945" coordsize="599,48" o:spt="100" adj="0,,0" path="m7259,1951r-7,l7252,1991r7,l7259,1951xm7273,1945r-35,l7238,1951r35,l7273,1945xm7290,1945r-7,l7283,1991r7,l7290,1970r31,l7321,1965r-31,l7290,1945xm7321,1970r-6,l7315,1991r6,l7321,1970xm7321,1945r-6,l7315,1965r6,l7321,1945xm7365,1945r-25,l7340,1991r25,l7365,1986r-19,l7346,1970r18,l7364,1965r-18,l7346,1950r19,l7365,1945xm7425,1945r-17,l7403,1945r-4,l7399,1991r10,l7427,1991r2,-5l7409,1986r-2,l7406,1986r,-16l7407,1970r21,l7427,1968r-6,-1l7421,1967r4,-2l7408,1965r-2,l7406,1950r2,l7429,1950r,l7425,1945xm7428,1970r-10,l7423,1972r,11l7420,1986r9,l7430,1983r,-11l7428,1970xm7429,1950r-9,l7422,1953r,9l7418,1965r7,l7426,1965r3,-4l7429,1950xm7477,1945r-26,l7441,1953r,29l7447,1992r28,l7482,1986r-30,l7448,1978r,-22l7455,1950r28,l7477,1945xm7483,1950r-11,l7478,1956r,24l7471,1986r11,l7485,1983r,-30l7483,1950xm7517,1945r-7,l7492,1991r6,l7502,1981r29,l7529,1976r-25,l7510,1960r2,-3l7512,1954r1,-2l7520,1952r-3,-7xm7531,1981r-7,l7528,1991r7,l7531,1981xm7520,1952r-7,l7515,1957r1,3l7522,1976r7,l7520,1952xm7569,1945r-15,l7549,1945r-3,l7546,1991r7,l7553,1971r8,l7560,1970r9,l7574,1966r-18,l7554,1966r-1,l7553,1950r1,l7556,1950r19,l7575,1949r-6,-4xm7561,1971r-8,l7569,1991r9,l7565,1975r-3,-4l7561,1971xm7575,1950r-11,l7568,1953r,10l7564,1966r10,l7575,1965r,-15xm7621,1945r-20,l7595,1945r-4,l7591,1991r3,l7598,1991r21,l7627,1986r-25,l7598,1986r,-35l7600,1950r3,l7628,1950r-7,-5xm7628,1950r-11,l7623,1956r,24l7615,1986r12,l7630,1984r,-32l7628,1950xm7645,1945r-8,l7652,1991r8,l7662,1984r-6,l7655,1978r-10,-33xm7680,1953r-7,l7674,1956r1,4l7676,1963r10,28l7694,1991r2,-7l7690,1984r-1,-3l7688,1977r-1,-3l7680,1953xm7709,1945r-7,l7692,1978r-2,6l7696,1984r13,-39xm7677,1945r-8,l7659,1974r-1,4l7657,1981r-1,3l7662,1984r9,-24l7673,1953r7,l7677,1945xm7738,1945r-8,l7712,1991r7,l7723,1981r28,l7749,1976r-25,l7731,1960r1,-3l7733,1954r,-2l7740,1952r-2,-7xm7751,1981r-7,l7748,1991r7,l7751,1981xm7740,1952r-7,l7735,1957r7,19l7749,1976r-9,-24xm7773,1945r-6,l7767,1991r23,l7790,1986r-17,l7773,1945xm7808,1945r-7,l7801,1991r7,l7808,1968r8,l7816,1967r,l7808,1967r,-22xm7816,1968r-8,l7828,1991r9,l7816,1968xm7836,1945r-8,l7808,1967r8,l7836,1945xe" fillcolor="#231f20" stroked="f">
              <v:stroke joinstyle="round"/>
              <v:formulas/>
              <v:path arrowok="t" o:connecttype="segments"/>
            </v:shape>
            <v:shape id="_x0000_s1159" type="#_x0000_t75" style="position:absolute;left:6915;top:2756;width:835;height:334">
              <v:imagedata r:id="rId155" o:title=""/>
            </v:shape>
            <v:line id="_x0000_s1158" style="position:absolute" from="7028,2847" to="7028,2995" strokecolor="#b0ba25" strokeweight="1.43158mm"/>
            <v:rect id="_x0000_s1157" style="position:absolute;left:2710;top:966;width:353;height:47" fillcolor="#231f20" stroked="f"/>
            <v:shape id="_x0000_s1156" style="position:absolute;left:3153;top:1127;width:732;height:58" coordorigin="3154,1127" coordsize="732,58" o:spt="100" adj="0,,0" path="m3178,1135r-8,l3170,1184r8,l3178,1135xm3195,1128r-41,l3154,1135r41,l3195,1128xm3217,1128r-8,l3209,1184r8,l3217,1159r38,l3255,1152r-38,l3217,1128xm3255,1159r-8,l3247,1184r8,l3255,1159xm3255,1128r-8,l3247,1152r8,l3255,1128xm3308,1128r-31,l3277,1184r31,l3308,1178r-22,l3286,1158r21,l3307,1152r-21,l3286,1134r22,l3308,1128xm3381,1128r-20,l3355,1128r-5,l3350,1184r12,l3384,1184r2,-6l3362,1178r-2,l3358,1178r,-20l3360,1158r26,l3384,1156r-7,-2l3377,1154r5,-2l3361,1152r-3,l3358,1134r3,l3387,1134r,-1l3381,1128xm3386,1158r-13,l3380,1160r-1,14l3375,1178r11,l3388,1174r,-13l3386,1158xm3387,1134r-11,l3378,1138r,11l3373,1152r9,l3383,1152r4,-5l3387,1134xm3446,1127r-17,l3418,1129r-9,6l3403,1144r-2,12l3401,1173r8,12l3427,1185r11,-2l3447,1178r-32,l3410,1168r,-26l3418,1134r34,l3446,1127xm3452,1134r-12,l3447,1142r,29l3439,1178r8,l3447,1177r6,-9l3455,1157r1,-20l3452,1134xm3495,1128r-10,l3463,1184r9,l3476,1172r36,l3509,1165r-30,l3486,1146r2,-3l3489,1139r,-2l3498,1137r-3,-9xm3512,1172r-9,l3507,1184r9,l3512,1172xm3498,1137r-8,l3490,1139r2,4l3500,1165r9,l3498,1137xm3558,1128r-19,l3533,1128r-3,l3530,1184r8,l3538,1159r10,l3547,1158r11,l3564,1153r-22,l3540,1153r-2,l3538,1134r2,l3542,1134r23,l3565,1133r-7,-5xm3548,1159r-9,l3558,1184r11,l3551,1162r-2,-2l3548,1159xm3565,1134r-13,l3557,1137r,12l3552,1153r12,l3565,1152r,-18xm3603,1128r-6,l3589,1128r-4,l3585,1184r4,l3594,1184r6,l3613,1183r10,-5l3598,1178r-5,-1l3593,1135r3,-1l3599,1134r26,l3615,1129r-12,-1xm3625,1134r-8,l3624,1142r,29l3615,1178r8,l3623,1177r7,-9l3633,1155r-2,-12l3625,1134r,xm3650,1128r-9,l3659,1184r10,l3672,1175r-7,l3663,1168r-13,-40xm3693,1137r-9,l3686,1141r1,5l3689,1150r11,34l3711,1184r3,-9l3705,1175r,-4l3703,1167r-1,-4l3693,1137xm3729,1128r-9,l3708,1168r-2,7l3714,1175r15,-47xm3690,1128r-10,l3668,1163r-1,5l3666,1171r-1,4l3672,1175r10,-29l3683,1141r1,-4l3693,1137r-3,-9xm3764,1128r-9,l3732,1184r9,l3746,1172r35,l3778,1165r-30,l3755,1146r2,-3l3758,1139r1,-2l3767,1137r-3,-9xm3781,1172r-9,l3777,1184r9,l3781,1172xm3767,1137r-8,l3760,1139r1,4l3769,1165r9,l3767,1137xm3808,1128r-9,l3799,1184r29,l3828,1177r-20,l3808,1128xm3850,1128r-8,l3842,1184r8,l3850,1156r10,l3859,1155r1,-1l3850,1154r,-26xm3860,1156r-10,l3874,1184r11,l3860,1156xm3884,1128r-10,l3850,1154r10,l3884,1128xe" fillcolor="#231f20" stroked="f">
              <v:stroke joinstyle="round"/>
              <v:formulas/>
              <v:path arrowok="t" o:connecttype="segments"/>
            </v:shape>
            <v:rect id="_x0000_s1155" style="position:absolute;left:2710;top:1142;width:353;height:47" fillcolor="#231f20" stroked="f"/>
            <v:shape id="_x0000_s1154" style="position:absolute;left:3153;top:1303;width:1116;height:58" coordorigin="3154,1303" coordsize="1116,58" o:spt="100" adj="0,,0" path="m3178,1311r-8,l3170,1360r8,l3178,1311xm3195,1304r-41,l3154,1311r41,l3195,1304xm3237,1304r-20,l3209,1304r,56l3217,1360r,-25l3227,1335r-1,-1l3236,1334r6,-5l3221,1329r-3,l3217,1329r,-19l3218,1310r2,l3244,1310r,-1l3237,1304xm3227,1335r-10,l3237,1360r10,l3231,1340r-4,-4l3227,1335xm3244,1310r-14,l3235,1313r,12l3231,1329r11,l3244,1328r,-18xm3294,1304r-31,l3263,1360r31,l3294,1353r-23,l3271,1334r22,l3293,1328r-22,l3271,1310r23,l3294,1304xm3343,1304r-31,l3312,1360r31,l3343,1353r-22,l3321,1334r21,l3342,1328r-21,l3321,1310r22,l3343,1304xm3415,1304r-30,l3385,1360r8,l3393,1335r21,l3414,1329r-21,l3393,1310r22,l3415,1304xm3463,1304r-31,l3432,1360r31,l3463,1353r-22,l3441,1334r21,l3462,1328r-21,l3441,1310r22,l3463,1304xm3510,1304r-20,l3482,1304r,56l3490,1360r,-25l3500,1335r-1,-1l3509,1334r6,-5l3494,1329r-2,l3490,1329r,-19l3491,1310r2,l3517,1310r,-1l3510,1304xm3500,1335r-10,l3510,1360r10,l3502,1338r-2,-2l3500,1335xm3517,1310r-13,l3508,1313r,12l3504,1329r11,l3517,1328r,-18xm3547,1304r-11,l3536,1360r8,l3544,1321r,-7l3553,1314r-6,-10xm3553,1314r-9,l3545,1317r3,4l3550,1325r23,35l3584,1360r,-10l3576,1350r-2,-4l3572,1342r-3,-3l3553,1314xm3584,1304r-8,l3576,1342r,4l3576,1350r8,l3584,1304xm3626,1304r-9,l3639,1360r9,l3652,1351r-8,l3642,1347r-1,-5l3626,1304xm3671,1304r-9,l3649,1338r-2,4l3645,1347r-1,4l3652,1351r19,-47xm3703,1304r-9,l3672,1360r8,l3685,1348r35,l3718,1341r-31,l3695,1322r1,-3l3697,1315r1,-3l3707,1312r-4,-8xm3720,1348r-9,l3716,1360r9,l3720,1348xm3707,1312r-9,l3700,1319r9,22l3718,1341r-11,-29xm3747,1304r-8,l3739,1360r29,l3768,1353r-21,l3747,1304xm3789,1304r-8,l3781,1360r29,l3810,1353r-21,l3789,1304xm3854,1304r-30,l3824,1360r30,l3854,1353r-22,l3832,1334r21,l3853,1328r-21,l3832,1310r22,l3854,1304xm3872,1304r-9,l3882,1340r,20l3890,1360r,-20l3894,1333r-8,l3885,1329r-2,-3l3872,1304xm3910,1304r-8,l3892,1322r-2,3l3888,1329r-2,4l3894,1333r16,-29xm3974,1303r-4,l3957,1306r-10,6l3942,1322r-2,11l3941,1351r9,10l3974,1361r5,-1l3983,1358r,-4l3956,1354r-7,-8l3949,1320r6,-10l3982,1310r1,-5l3979,1304r-5,-1xm3983,1351r-4,1l3974,1354r9,l3983,1351xm3982,1310r-9,l3977,1311r5,1l3982,1310xm4008,1304r-9,l3999,1360r9,l4008,1304xm4058,1304r-19,l4030,1304r,56l4038,1360r,-25l4048,1335r-1,-1l4057,1334r6,-5l4042,1329r-2,l4038,1329r,-19l4040,1310r1,l4065,1310r,-1l4058,1304xm4048,1335r-10,l4058,1360r10,l4052,1340r-3,-4l4048,1335xm4065,1310r-13,l4057,1313r,12l4052,1329r11,l4065,1328r,-18xm4112,1303r-4,l4094,1306r-9,6l4080,1322r-2,11l4079,1351r9,10l4111,1361r6,-1l4121,1358r,-4l4094,1354r-7,-8l4087,1320r6,-10l4120,1310r1,-5l4117,1304r-5,-1xm4121,1351r-4,1l4112,1354r9,l4121,1351xm4120,1310r-9,l4115,1311r5,1l4120,1310xm4145,1304r-8,l4137,1354r8,7l4177,1361r5,-7l4151,1354r-6,-4l4145,1304xm4184,1304r-8,l4176,1348r-4,6l4182,1354r2,-3l4184,1304xm4214,1304r-8,l4206,1360r8,l4214,1304xm4252,1311r-9,l4243,1360r9,l4252,1311xm4269,1304r-42,l4227,1311r42,l4269,1304xe" fillcolor="#231f20" stroked="f">
              <v:stroke joinstyle="round"/>
              <v:formulas/>
              <v:path arrowok="t" o:connecttype="segments"/>
            </v:shape>
            <v:rect id="_x0000_s1153" style="position:absolute;left:2710;top:1318;width:353;height:47" fillcolor="#231f20" stroked="f"/>
            <v:shape id="_x0000_s1152" style="position:absolute;left:2710;top:1494;width:353;height:223" coordorigin="2711,1494" coordsize="353,223" o:spt="100" adj="0,,0" path="m3063,1670r-352,l2711,1717r352,l3063,1670t,-176l2711,1494r,47l3063,1541r,-47e" fillcolor="#231f20" stroked="f">
              <v:stroke joinstyle="round"/>
              <v:formulas/>
              <v:path arrowok="t" o:connecttype="segments"/>
            </v:shape>
            <v:shape id="_x0000_s1151" type="#_x0000_t75" style="position:absolute;left:4938;top:922;width:119;height:119">
              <v:imagedata r:id="rId156" o:title=""/>
            </v:shape>
            <v:shape id="_x0000_s1150" type="#_x0000_t75" style="position:absolute;left:4938;top:1275;width:119;height:119">
              <v:imagedata r:id="rId157" o:title=""/>
            </v:shape>
            <v:shape id="_x0000_s1149" type="#_x0000_t75" style="position:absolute;left:6586;top:3319;width:108;height:108">
              <v:imagedata r:id="rId158" o:title=""/>
            </v:shape>
            <v:shape id="_x0000_s1148" type="#_x0000_t75" style="position:absolute;left:4395;top:1504;width:3338;height:1299">
              <v:imagedata r:id="rId159" o:title=""/>
            </v:shape>
            <v:shape id="_x0000_s1147" style="position:absolute;left:7397;top:3996;width:292;height:572" coordorigin="7398,3996" coordsize="292,572" o:spt="100" adj="0,,0" path="m7593,3996r-26,l7567,4052r1,9l7569,4071r-5,-9l7560,4052r-6,-9l7551,4037r-22,-41l7494,3996r,117l7520,4113r,-61l7520,4046r-1,-9l7522,4045r4,9l7531,4063r28,50l7593,4113r,-42l7593,3996t96,572l7655,4471,7544,4152r-146,416l7544,4471r145,97e" fillcolor="#4d525a" stroked="f">
              <v:stroke joinstyle="round"/>
              <v:formulas/>
              <v:path arrowok="t" o:connecttype="segments"/>
            </v:shape>
            <v:shape id="_x0000_s1146" type="#_x0000_t75" style="position:absolute;left:1706;top:2507;width:262;height:122">
              <v:imagedata r:id="rId160" o:title=""/>
            </v:shape>
            <v:shape id="_x0000_s1145" type="#_x0000_t75" style="position:absolute;left:1946;top:2876;width:384;height:159">
              <v:imagedata r:id="rId161" o:title=""/>
            </v:shape>
            <v:shape id="_x0000_s1144" type="#_x0000_t75" style="position:absolute;left:2578;top:3078;width:392;height:354">
              <v:imagedata r:id="rId162" o:title=""/>
            </v:shape>
            <v:line id="_x0000_s1143" style="position:absolute" from="3361,3303" to="3417,3303" strokecolor="#231f20" strokeweight=".95072mm"/>
            <v:shape id="_x0000_s1142" style="position:absolute;left:3286;top:3307;width:84;height:25" coordorigin="3286,3307" coordsize="84,25" path="m3370,3307r-17,5l3333,3318r-22,7l3286,3332e" filled="f" strokecolor="#231f20" strokeweight=".94122mm">
              <v:stroke dashstyle="dot"/>
              <v:path arrowok="t"/>
            </v:shape>
            <v:shape id="_x0000_s1141" style="position:absolute;left:3274;top:3334;width:4;height:2" coordorigin="3275,3335" coordsize="4,1" path="m3278,3335r-1,l3276,3336r-1,e" filled="f" strokecolor="#231f20" strokeweight=".94122mm">
              <v:path arrowok="t"/>
            </v:shape>
            <v:shape id="_x0000_s1140" style="position:absolute;left:4288;top:2952;width:4;height:2" coordorigin="4289,2953" coordsize="4,1" path="m4292,2953r-1,l4290,2953r-1,e" filled="f" strokecolor="#231f20" strokeweight=".94122mm">
              <v:path arrowok="t"/>
            </v:shape>
            <v:shape id="_x0000_s1139" style="position:absolute;left:3856;top:2900;width:413;height:201" coordorigin="3856,2901" coordsize="413,201" path="m4269,2948r-27,-7l4218,2933r-20,-8l4185,2918r-24,-10l4126,2901r-34,l4071,2912r-16,28l4029,2976r-31,33l3964,3025r-28,11l3911,3055r-26,24l3856,3101e" filled="f" strokecolor="#231f20" strokeweight=".94122mm">
              <v:stroke dashstyle="dot"/>
              <v:path arrowok="t"/>
            </v:shape>
            <v:shape id="_x0000_s1138" style="position:absolute;left:3844;top:3105;width:3;height:2" coordorigin="3844,3106" coordsize="3,2" path="m3847,3106r-1,l3845,3107r-1,e" filled="f" strokecolor="#231f20" strokeweight=".94122mm">
              <v:path arrowok="t"/>
            </v:shape>
            <v:shape id="_x0000_s1137" style="position:absolute;left:4633;top:2780;width:2;height:3" coordorigin="4633,2780" coordsize="2,3" path="m4635,2780r-1,1l4634,2782r-1,1e" filled="f" strokecolor="#231f20" strokeweight=".94122mm">
              <v:path arrowok="t"/>
            </v:shape>
            <v:shape id="_x0000_s1136" style="position:absolute;left:4538;top:2797;width:84;height:27" coordorigin="4538,2798" coordsize="84,27" path="m4622,2798r-60,24l4550,2823r-12,1e" filled="f" strokecolor="#231f20" strokeweight=".94122mm">
              <v:stroke dashstyle="dot"/>
              <v:path arrowok="t"/>
            </v:shape>
            <v:line id="_x0000_s1135" style="position:absolute" from="4499,2825" to="4555,2825" strokecolor="#231f20" strokeweight=".94508mm"/>
            <v:shape id="_x0000_s1134" type="#_x0000_t75" style="position:absolute;left:3527;top:2437;width:356;height:161">
              <v:imagedata r:id="rId163" o:title=""/>
            </v:shape>
            <v:shape id="_x0000_s1133" type="#_x0000_t75" style="position:absolute;left:2972;top:2658;width:335;height:136">
              <v:imagedata r:id="rId164" o:title=""/>
            </v:shape>
            <v:shape id="_x0000_s1132" style="position:absolute;left:2520;top:2489;width:4;height:2" coordorigin="2521,2490" coordsize="4,1" path="m2521,2490r,l2523,2490r1,e" filled="f" strokecolor="#231f20" strokeweight=".94122mm">
              <v:path arrowok="t"/>
            </v:shape>
            <v:shape id="_x0000_s1131" style="position:absolute;left:2544;top:2491;width:128;height:20" coordorigin="2545,2491" coordsize="128,20" path="m2545,2491r25,3l2602,2498r34,6l2672,2511e" filled="f" strokecolor="#231f20" strokeweight=".94122mm">
              <v:stroke dashstyle="dot"/>
              <v:path arrowok="t"/>
            </v:shape>
            <v:shape id="_x0000_s1130" style="position:absolute;left:2682;top:2512;width:4;height:2" coordorigin="2682,2513" coordsize="4,1" path="m2682,2513r1,l2684,2513r1,1e" filled="f" strokecolor="#231f20" strokeweight=".94122mm">
              <v:path arrowok="t"/>
            </v:shape>
            <v:shape id="_x0000_s1129" style="position:absolute;left:2041;top:2250;width:4;height:2" coordorigin="2042,2250" coordsize="4,1" path="m2042,2250r1,l2044,2250r1,e" filled="f" strokecolor="#231f20" strokeweight=".94122mm">
              <v:path arrowok="t"/>
            </v:shape>
            <v:shape id="_x0000_s1128" style="position:absolute;left:2064;top:2247;width:222;height:25" coordorigin="2065,2247" coordsize="222,25" path="m2065,2249r74,-2l2203,2249r50,8l2286,2272e" filled="f" strokecolor="#231f20" strokeweight=".94122mm">
              <v:stroke dashstyle="dot"/>
              <v:path arrowok="t"/>
            </v:shape>
            <v:shape id="_x0000_s1127" style="position:absolute;left:2292;top:2278;width:2;height:3" coordorigin="2292,2279" coordsize="2,3" path="m2292,2279r1,1l2293,2281r1,1e" filled="f" strokecolor="#231f20" strokeweight=".94122mm">
              <v:path arrowok="t"/>
            </v:shape>
            <v:line id="_x0000_s1126" style="position:absolute" from="4809,2825" to="4809,2974" strokecolor="#016271" strokeweight="1.43158mm"/>
            <v:rect id="_x0000_s1125" style="position:absolute;left:2709;top:1844;width:353;height:47" fillcolor="#231f20" stroked="f"/>
            <v:rect id="_x0000_s1124" style="position:absolute;left:2711;top:1150;width:353;height:30" fillcolor="#f47b28" stroked="f"/>
            <v:rect id="_x0000_s1123" style="position:absolute;left:2711;top:1326;width:353;height:30" fillcolor="#835c84" stroked="f"/>
            <v:rect id="_x0000_s1122" style="position:absolute;left:2709;top:1853;width:353;height:30" fillcolor="#4cb748" stroked="f"/>
            <v:line id="_x0000_s1121" style="position:absolute" from="3064,1868" to="3060,1868" strokecolor="#231f20" strokeweight=".94122mm"/>
            <v:line id="_x0000_s1120" style="position:absolute" from="3040,1868" to="2725,1868" strokecolor="#231f20" strokeweight=".94122mm">
              <v:stroke dashstyle="dot"/>
            </v:line>
            <v:line id="_x0000_s1119" style="position:absolute" from="2715,1868" to="2711,1868" strokecolor="#231f20" strokeweight=".94122mm"/>
            <v:rect id="_x0000_s1118" style="position:absolute;left:1417;top:4498;width:250;height:420" fillcolor="#b0ba25" stroked="f"/>
            <v:shape id="_x0000_s1117" type="#_x0000_t202" style="position:absolute;left:2711;top:882;width:1071;height:172" filled="f" stroked="f">
              <v:textbox inset="0,0,0,0">
                <w:txbxContent>
                  <w:p w14:paraId="4449E39C" w14:textId="77777777" w:rsidR="00907F50" w:rsidRDefault="00B8456D">
                    <w:pPr>
                      <w:tabs>
                        <w:tab w:val="left" w:pos="352"/>
                      </w:tabs>
                      <w:spacing w:before="32"/>
                      <w:rPr>
                        <w:rFonts w:ascii="Trebuchet MS"/>
                        <w:sz w:val="10"/>
                      </w:rPr>
                    </w:pPr>
                    <w:r>
                      <w:rPr>
                        <w:rFonts w:ascii="Trebuchet MS"/>
                        <w:color w:val="231F20"/>
                        <w:w w:val="78"/>
                        <w:sz w:val="10"/>
                        <w:u w:val="thick" w:color="B0BA25"/>
                      </w:rPr>
                      <w:t xml:space="preserve"> </w:t>
                    </w:r>
                    <w:r>
                      <w:rPr>
                        <w:rFonts w:ascii="Trebuchet MS"/>
                        <w:color w:val="231F20"/>
                        <w:sz w:val="10"/>
                        <w:u w:val="thick" w:color="B0BA25"/>
                      </w:rPr>
                      <w:tab/>
                    </w:r>
                    <w:r>
                      <w:rPr>
                        <w:rFonts w:ascii="Trebuchet MS"/>
                        <w:color w:val="231F20"/>
                        <w:sz w:val="10"/>
                      </w:rPr>
                      <w:t xml:space="preserve">  </w:t>
                    </w:r>
                    <w:r>
                      <w:rPr>
                        <w:rFonts w:ascii="Trebuchet MS"/>
                        <w:color w:val="231F20"/>
                        <w:spacing w:val="-3"/>
                        <w:sz w:val="10"/>
                      </w:rPr>
                      <w:t xml:space="preserve"> </w:t>
                    </w:r>
                    <w:r>
                      <w:rPr>
                        <w:rFonts w:ascii="Trebuchet MS"/>
                        <w:color w:val="231F20"/>
                        <w:w w:val="120"/>
                        <w:sz w:val="10"/>
                      </w:rPr>
                      <w:t>garden</w:t>
                    </w:r>
                    <w:r>
                      <w:rPr>
                        <w:rFonts w:ascii="Trebuchet MS"/>
                        <w:color w:val="231F20"/>
                        <w:spacing w:val="-19"/>
                        <w:w w:val="120"/>
                        <w:sz w:val="10"/>
                      </w:rPr>
                      <w:t xml:space="preserve"> </w:t>
                    </w:r>
                    <w:r>
                      <w:rPr>
                        <w:rFonts w:ascii="Trebuchet MS"/>
                        <w:color w:val="231F20"/>
                        <w:w w:val="120"/>
                        <w:sz w:val="10"/>
                      </w:rPr>
                      <w:t>trail</w:t>
                    </w:r>
                  </w:p>
                </w:txbxContent>
              </v:textbox>
            </v:shape>
            <v:shape id="_x0000_s1116" type="#_x0000_t202" style="position:absolute;left:5124;top:882;width:1249;height:526" filled="f" stroked="f">
              <v:textbox inset="0,0,0,0">
                <w:txbxContent>
                  <w:p w14:paraId="5E774C28" w14:textId="77777777" w:rsidR="00907F50" w:rsidRDefault="00B8456D">
                    <w:pPr>
                      <w:spacing w:before="32" w:line="362" w:lineRule="auto"/>
                      <w:ind w:right="-15"/>
                      <w:rPr>
                        <w:rFonts w:ascii="Trebuchet MS"/>
                        <w:sz w:val="10"/>
                      </w:rPr>
                    </w:pPr>
                    <w:r>
                      <w:rPr>
                        <w:rFonts w:ascii="Trebuchet MS"/>
                        <w:color w:val="231F20"/>
                        <w:w w:val="115"/>
                        <w:sz w:val="10"/>
                      </w:rPr>
                      <w:t xml:space="preserve">information display </w:t>
                    </w:r>
                    <w:r>
                      <w:rPr>
                        <w:rFonts w:ascii="Trebuchet MS"/>
                        <w:color w:val="231F20"/>
                        <w:spacing w:val="-4"/>
                        <w:w w:val="115"/>
                        <w:sz w:val="10"/>
                      </w:rPr>
                      <w:t xml:space="preserve">area </w:t>
                    </w:r>
                    <w:r>
                      <w:rPr>
                        <w:rFonts w:ascii="Trebuchet MS"/>
                        <w:color w:val="231F20"/>
                        <w:w w:val="115"/>
                        <w:sz w:val="10"/>
                      </w:rPr>
                      <w:t>toilets</w:t>
                    </w:r>
                  </w:p>
                  <w:p w14:paraId="21B195CA" w14:textId="77777777" w:rsidR="00907F50" w:rsidRDefault="00B8456D">
                    <w:pPr>
                      <w:spacing w:before="3"/>
                      <w:rPr>
                        <w:rFonts w:ascii="Trebuchet MS"/>
                        <w:sz w:val="10"/>
                      </w:rPr>
                    </w:pPr>
                    <w:r>
                      <w:rPr>
                        <w:rFonts w:ascii="Trebuchet MS"/>
                        <w:color w:val="231F20"/>
                        <w:w w:val="115"/>
                        <w:sz w:val="10"/>
                      </w:rPr>
                      <w:t>public parking</w:t>
                    </w:r>
                  </w:p>
                </w:txbxContent>
              </v:textbox>
            </v:shape>
            <v:shape id="_x0000_s1115" type="#_x0000_t202" style="position:absolute;left:2711;top:1410;width:1629;height:523" filled="f" stroked="f">
              <v:textbox inset="0,0,0,0">
                <w:txbxContent>
                  <w:p w14:paraId="19A089B4" w14:textId="77777777" w:rsidR="00907F50" w:rsidRDefault="00B8456D">
                    <w:pPr>
                      <w:tabs>
                        <w:tab w:val="left" w:pos="352"/>
                      </w:tabs>
                      <w:spacing w:before="32"/>
                      <w:rPr>
                        <w:rFonts w:ascii="Trebuchet MS"/>
                        <w:sz w:val="10"/>
                      </w:rPr>
                    </w:pPr>
                    <w:r>
                      <w:rPr>
                        <w:rFonts w:ascii="Trebuchet MS"/>
                        <w:color w:val="231F20"/>
                        <w:w w:val="78"/>
                        <w:sz w:val="10"/>
                        <w:u w:val="thick" w:color="4CB748"/>
                      </w:rPr>
                      <w:t xml:space="preserve"> </w:t>
                    </w:r>
                    <w:r>
                      <w:rPr>
                        <w:rFonts w:ascii="Trebuchet MS"/>
                        <w:color w:val="231F20"/>
                        <w:sz w:val="10"/>
                        <w:u w:val="thick" w:color="4CB748"/>
                      </w:rPr>
                      <w:tab/>
                    </w:r>
                    <w:r>
                      <w:rPr>
                        <w:rFonts w:ascii="Trebuchet MS"/>
                        <w:color w:val="231F20"/>
                        <w:sz w:val="10"/>
                      </w:rPr>
                      <w:t xml:space="preserve">  </w:t>
                    </w:r>
                    <w:r>
                      <w:rPr>
                        <w:rFonts w:ascii="Trebuchet MS"/>
                        <w:color w:val="231F20"/>
                        <w:spacing w:val="-3"/>
                        <w:sz w:val="10"/>
                      </w:rPr>
                      <w:t xml:space="preserve"> </w:t>
                    </w:r>
                    <w:r>
                      <w:rPr>
                        <w:rFonts w:ascii="Trebuchet MS"/>
                        <w:color w:val="231F20"/>
                        <w:w w:val="120"/>
                        <w:sz w:val="10"/>
                      </w:rPr>
                      <w:t>rainforest</w:t>
                    </w:r>
                    <w:r>
                      <w:rPr>
                        <w:rFonts w:ascii="Trebuchet MS"/>
                        <w:color w:val="231F20"/>
                        <w:spacing w:val="-17"/>
                        <w:w w:val="120"/>
                        <w:sz w:val="10"/>
                      </w:rPr>
                      <w:t xml:space="preserve"> </w:t>
                    </w:r>
                    <w:r>
                      <w:rPr>
                        <w:rFonts w:ascii="Trebuchet MS"/>
                        <w:color w:val="231F20"/>
                        <w:w w:val="120"/>
                        <w:sz w:val="10"/>
                      </w:rPr>
                      <w:t>gully</w:t>
                    </w:r>
                    <w:r>
                      <w:rPr>
                        <w:rFonts w:ascii="Trebuchet MS"/>
                        <w:color w:val="231F20"/>
                        <w:spacing w:val="-16"/>
                        <w:w w:val="120"/>
                        <w:sz w:val="10"/>
                      </w:rPr>
                      <w:t xml:space="preserve"> </w:t>
                    </w:r>
                    <w:r>
                      <w:rPr>
                        <w:rFonts w:ascii="Trebuchet MS"/>
                        <w:color w:val="231F20"/>
                        <w:w w:val="120"/>
                        <w:sz w:val="10"/>
                      </w:rPr>
                      <w:t>circuit</w:t>
                    </w:r>
                  </w:p>
                  <w:p w14:paraId="3ECF73E4" w14:textId="77777777" w:rsidR="00907F50" w:rsidRDefault="00B8456D">
                    <w:pPr>
                      <w:tabs>
                        <w:tab w:val="left" w:pos="352"/>
                      </w:tabs>
                      <w:spacing w:before="6" w:line="170" w:lineRule="atLeast"/>
                      <w:ind w:left="438" w:right="401" w:hanging="439"/>
                      <w:rPr>
                        <w:rFonts w:ascii="Trebuchet MS"/>
                        <w:sz w:val="10"/>
                      </w:rPr>
                    </w:pPr>
                    <w:r>
                      <w:rPr>
                        <w:rFonts w:ascii="Trebuchet MS"/>
                        <w:color w:val="231F20"/>
                        <w:w w:val="78"/>
                        <w:sz w:val="10"/>
                        <w:u w:val="thick" w:color="016271"/>
                      </w:rPr>
                      <w:t xml:space="preserve"> </w:t>
                    </w:r>
                    <w:r>
                      <w:rPr>
                        <w:rFonts w:ascii="Trebuchet MS"/>
                        <w:color w:val="231F20"/>
                        <w:sz w:val="10"/>
                        <w:u w:val="thick" w:color="016271"/>
                      </w:rPr>
                      <w:tab/>
                    </w:r>
                    <w:r>
                      <w:rPr>
                        <w:rFonts w:ascii="Trebuchet MS"/>
                        <w:color w:val="231F20"/>
                        <w:sz w:val="10"/>
                      </w:rPr>
                      <w:t xml:space="preserve">  </w:t>
                    </w:r>
                    <w:r>
                      <w:rPr>
                        <w:rFonts w:ascii="Trebuchet MS"/>
                        <w:color w:val="231F20"/>
                        <w:spacing w:val="-3"/>
                        <w:sz w:val="10"/>
                      </w:rPr>
                      <w:t xml:space="preserve"> </w:t>
                    </w:r>
                    <w:r>
                      <w:rPr>
                        <w:rFonts w:ascii="Trebuchet MS"/>
                        <w:color w:val="231F20"/>
                        <w:w w:val="115"/>
                        <w:sz w:val="10"/>
                      </w:rPr>
                      <w:t xml:space="preserve">samsons </w:t>
                    </w:r>
                    <w:r>
                      <w:rPr>
                        <w:rFonts w:ascii="Trebuchet MS"/>
                        <w:color w:val="231F20"/>
                        <w:spacing w:val="-3"/>
                        <w:w w:val="115"/>
                        <w:sz w:val="10"/>
                      </w:rPr>
                      <w:t xml:space="preserve">circuit </w:t>
                    </w:r>
                    <w:r>
                      <w:rPr>
                        <w:rFonts w:ascii="Trebuchet MS"/>
                        <w:color w:val="231F20"/>
                        <w:w w:val="115"/>
                        <w:sz w:val="10"/>
                      </w:rPr>
                      <w:t>stairways</w:t>
                    </w:r>
                  </w:p>
                </w:txbxContent>
              </v:textbox>
            </v:shape>
            <v:shape id="_x0000_s1114" type="#_x0000_t202" style="position:absolute;left:7068;top:2844;width:591;height:141" filled="f" stroked="f">
              <v:textbox inset="0,0,0,0">
                <w:txbxContent>
                  <w:p w14:paraId="39D5053A" w14:textId="77777777" w:rsidR="00907F50" w:rsidRDefault="00B8456D">
                    <w:pPr>
                      <w:spacing w:before="18"/>
                      <w:rPr>
                        <w:rFonts w:ascii="Trebuchet MS"/>
                        <w:sz w:val="9"/>
                      </w:rPr>
                    </w:pPr>
                    <w:r>
                      <w:rPr>
                        <w:rFonts w:ascii="Trebuchet MS"/>
                        <w:color w:val="231F20"/>
                        <w:w w:val="71"/>
                        <w:sz w:val="9"/>
                        <w:shd w:val="clear" w:color="auto" w:fill="FFFFFF"/>
                      </w:rPr>
                      <w:t xml:space="preserve"> </w:t>
                    </w:r>
                    <w:r>
                      <w:rPr>
                        <w:rFonts w:ascii="Trebuchet MS"/>
                        <w:color w:val="231F20"/>
                        <w:sz w:val="9"/>
                        <w:shd w:val="clear" w:color="auto" w:fill="FFFFFF"/>
                      </w:rPr>
                      <w:t xml:space="preserve"> </w:t>
                    </w:r>
                    <w:r>
                      <w:rPr>
                        <w:rFonts w:ascii="Trebuchet MS"/>
                        <w:color w:val="231F20"/>
                        <w:w w:val="110"/>
                        <w:sz w:val="9"/>
                        <w:shd w:val="clear" w:color="auto" w:fill="FFFFFF"/>
                      </w:rPr>
                      <w:t>garden trail</w:t>
                    </w:r>
                    <w:r>
                      <w:rPr>
                        <w:rFonts w:ascii="Trebuchet MS"/>
                        <w:color w:val="231F20"/>
                        <w:sz w:val="9"/>
                        <w:shd w:val="clear" w:color="auto" w:fill="FFFFFF"/>
                      </w:rPr>
                      <w:t xml:space="preserve"> </w:t>
                    </w:r>
                  </w:p>
                </w:txbxContent>
              </v:textbox>
            </v:shape>
            <v:shape id="_x0000_s1113" type="#_x0000_t202" style="position:absolute;left:6513;top:3032;width:384;height:150" filled="f" stroked="f">
              <v:textbox inset="0,0,0,0">
                <w:txbxContent>
                  <w:p w14:paraId="0C374DE8" w14:textId="77777777" w:rsidR="00907F50" w:rsidRDefault="00B8456D">
                    <w:pPr>
                      <w:spacing w:before="1" w:line="204" w:lineRule="auto"/>
                      <w:ind w:left="58" w:hanging="59"/>
                      <w:rPr>
                        <w:rFonts w:ascii="Calibri"/>
                        <w:b/>
                        <w:sz w:val="7"/>
                      </w:rPr>
                    </w:pPr>
                    <w:r>
                      <w:rPr>
                        <w:rFonts w:ascii="Calibri"/>
                        <w:b/>
                        <w:color w:val="231F20"/>
                        <w:w w:val="110"/>
                        <w:sz w:val="7"/>
                      </w:rPr>
                      <w:t>DISCOVERY CENTRE</w:t>
                    </w:r>
                  </w:p>
                </w:txbxContent>
              </v:textbox>
            </v:shape>
            <v:shape id="_x0000_s1112" type="#_x0000_t202" style="position:absolute;left:2759;top:2868;width:1030;height:149" stroked="f">
              <v:textbox inset="0,0,0,0">
                <w:txbxContent>
                  <w:p w14:paraId="661FCB18" w14:textId="77777777" w:rsidR="00907F50" w:rsidRDefault="00B8456D">
                    <w:pPr>
                      <w:spacing w:before="16"/>
                      <w:ind w:left="28"/>
                      <w:rPr>
                        <w:rFonts w:ascii="Trebuchet MS"/>
                        <w:sz w:val="9"/>
                      </w:rPr>
                    </w:pPr>
                    <w:r>
                      <w:rPr>
                        <w:rFonts w:ascii="Trebuchet MS"/>
                        <w:color w:val="231F20"/>
                        <w:w w:val="110"/>
                        <w:sz w:val="9"/>
                      </w:rPr>
                      <w:t>rainforest gully circuit</w:t>
                    </w:r>
                  </w:p>
                </w:txbxContent>
              </v:textbox>
            </v:shape>
            <v:shape id="_x0000_s1111" type="#_x0000_t202" style="position:absolute;left:4849;top:2825;width:736;height:149" stroked="f">
              <v:textbox inset="0,0,0,0">
                <w:txbxContent>
                  <w:p w14:paraId="008EED96" w14:textId="77777777" w:rsidR="00907F50" w:rsidRDefault="00B8456D">
                    <w:pPr>
                      <w:spacing w:before="16"/>
                      <w:ind w:left="38"/>
                      <w:rPr>
                        <w:rFonts w:ascii="Trebuchet MS"/>
                        <w:sz w:val="9"/>
                      </w:rPr>
                    </w:pPr>
                    <w:r>
                      <w:rPr>
                        <w:rFonts w:ascii="Trebuchet MS"/>
                        <w:color w:val="231F20"/>
                        <w:w w:val="105"/>
                        <w:sz w:val="9"/>
                      </w:rPr>
                      <w:t>samsons circuit</w:t>
                    </w:r>
                  </w:p>
                </w:txbxContent>
              </v:textbox>
            </v:shape>
            <w10:wrap anchorx="page"/>
          </v:group>
        </w:pict>
      </w:r>
      <w:r>
        <w:pict w14:anchorId="133D9DB9">
          <v:shape id="_x0000_s1109" type="#_x0000_t136" style="position:absolute;left:0;text-align:left;margin-left:366.3pt;margin-top:76.95pt;width:27.7pt;height:4.45pt;rotation:60;z-index:251688448;mso-position-horizontal-relative:page" fillcolor="#4d525a" stroked="f">
            <o:extrusion v:ext="view" autorotationcenter="t"/>
            <v:textpath style="font-family:&quot;&amp;quot&quot;;font-size:4pt;v-text-kern:t;mso-text-shadow:auto" string="mount pitt rd"/>
            <w10:wrap anchorx="page"/>
          </v:shape>
        </w:pict>
      </w:r>
      <w:r w:rsidR="00B8456D">
        <w:rPr>
          <w:rFonts w:ascii="Calibri"/>
          <w:b/>
          <w:color w:val="5C8135"/>
        </w:rPr>
        <w:t>Map 5: Access to Norfolk Island Botanic Garden</w:t>
      </w:r>
    </w:p>
    <w:p w14:paraId="662B998F" w14:textId="77777777" w:rsidR="00907F50" w:rsidRDefault="00907F50">
      <w:pPr>
        <w:pStyle w:val="BodyText"/>
        <w:rPr>
          <w:rFonts w:ascii="Calibri"/>
          <w:b/>
        </w:rPr>
      </w:pPr>
    </w:p>
    <w:p w14:paraId="31AEF00C" w14:textId="77777777" w:rsidR="00907F50" w:rsidRDefault="00907F50">
      <w:pPr>
        <w:pStyle w:val="BodyText"/>
        <w:rPr>
          <w:rFonts w:ascii="Calibri"/>
          <w:b/>
        </w:rPr>
      </w:pPr>
    </w:p>
    <w:p w14:paraId="1F3BC1D2" w14:textId="77777777" w:rsidR="00907F50" w:rsidRDefault="00907F50">
      <w:pPr>
        <w:pStyle w:val="BodyText"/>
        <w:rPr>
          <w:rFonts w:ascii="Calibri"/>
          <w:b/>
        </w:rPr>
      </w:pPr>
    </w:p>
    <w:p w14:paraId="52875760" w14:textId="77777777" w:rsidR="00907F50" w:rsidRDefault="00907F50">
      <w:pPr>
        <w:pStyle w:val="BodyText"/>
        <w:rPr>
          <w:rFonts w:ascii="Calibri"/>
          <w:b/>
        </w:rPr>
      </w:pPr>
    </w:p>
    <w:p w14:paraId="2D2FDFA8" w14:textId="77777777" w:rsidR="00907F50" w:rsidRDefault="00907F50">
      <w:pPr>
        <w:pStyle w:val="BodyText"/>
        <w:rPr>
          <w:rFonts w:ascii="Calibri"/>
          <w:b/>
        </w:rPr>
      </w:pPr>
    </w:p>
    <w:p w14:paraId="20A40B72" w14:textId="77777777" w:rsidR="00907F50" w:rsidRDefault="00907F50">
      <w:pPr>
        <w:pStyle w:val="BodyText"/>
        <w:rPr>
          <w:rFonts w:ascii="Calibri"/>
          <w:b/>
        </w:rPr>
      </w:pPr>
    </w:p>
    <w:p w14:paraId="5057DEF8" w14:textId="77777777" w:rsidR="00907F50" w:rsidRDefault="00907F50">
      <w:pPr>
        <w:pStyle w:val="BodyText"/>
        <w:rPr>
          <w:rFonts w:ascii="Calibri"/>
          <w:b/>
        </w:rPr>
      </w:pPr>
    </w:p>
    <w:p w14:paraId="56119FAB" w14:textId="77777777" w:rsidR="00907F50" w:rsidRDefault="00907F50">
      <w:pPr>
        <w:pStyle w:val="BodyText"/>
        <w:rPr>
          <w:rFonts w:ascii="Calibri"/>
          <w:b/>
        </w:rPr>
      </w:pPr>
    </w:p>
    <w:p w14:paraId="7D273936" w14:textId="77777777" w:rsidR="00907F50" w:rsidRDefault="00907F50">
      <w:pPr>
        <w:pStyle w:val="BodyText"/>
        <w:rPr>
          <w:rFonts w:ascii="Calibri"/>
          <w:b/>
        </w:rPr>
      </w:pPr>
    </w:p>
    <w:p w14:paraId="64CAC181" w14:textId="77777777" w:rsidR="00907F50" w:rsidRDefault="00907F50">
      <w:pPr>
        <w:pStyle w:val="BodyText"/>
        <w:rPr>
          <w:rFonts w:ascii="Calibri"/>
          <w:b/>
        </w:rPr>
      </w:pPr>
    </w:p>
    <w:p w14:paraId="516E597D" w14:textId="77777777" w:rsidR="00907F50" w:rsidRDefault="00907F50">
      <w:pPr>
        <w:pStyle w:val="BodyText"/>
        <w:rPr>
          <w:rFonts w:ascii="Calibri"/>
          <w:b/>
        </w:rPr>
      </w:pPr>
    </w:p>
    <w:p w14:paraId="116BF245" w14:textId="77777777" w:rsidR="00907F50" w:rsidRDefault="00907F50">
      <w:pPr>
        <w:pStyle w:val="BodyText"/>
        <w:rPr>
          <w:rFonts w:ascii="Calibri"/>
          <w:b/>
        </w:rPr>
      </w:pPr>
    </w:p>
    <w:p w14:paraId="7539FD15" w14:textId="77777777" w:rsidR="00907F50" w:rsidRDefault="00907F50">
      <w:pPr>
        <w:pStyle w:val="BodyText"/>
        <w:rPr>
          <w:rFonts w:ascii="Calibri"/>
          <w:b/>
        </w:rPr>
      </w:pPr>
    </w:p>
    <w:p w14:paraId="4CAEFB6D" w14:textId="77777777" w:rsidR="00907F50" w:rsidRDefault="00907F50">
      <w:pPr>
        <w:pStyle w:val="BodyText"/>
        <w:rPr>
          <w:rFonts w:ascii="Calibri"/>
          <w:b/>
        </w:rPr>
      </w:pPr>
    </w:p>
    <w:p w14:paraId="6FF0548B" w14:textId="77777777" w:rsidR="00907F50" w:rsidRDefault="00907F50">
      <w:pPr>
        <w:pStyle w:val="BodyText"/>
        <w:rPr>
          <w:rFonts w:ascii="Calibri"/>
          <w:b/>
        </w:rPr>
      </w:pPr>
    </w:p>
    <w:p w14:paraId="71E8516D" w14:textId="77777777" w:rsidR="00907F50" w:rsidRDefault="00907F50">
      <w:pPr>
        <w:pStyle w:val="BodyText"/>
        <w:rPr>
          <w:rFonts w:ascii="Calibri"/>
          <w:b/>
        </w:rPr>
      </w:pPr>
    </w:p>
    <w:p w14:paraId="7888C964" w14:textId="77777777" w:rsidR="00907F50" w:rsidRDefault="00907F50">
      <w:pPr>
        <w:pStyle w:val="BodyText"/>
        <w:rPr>
          <w:rFonts w:ascii="Calibri"/>
          <w:b/>
        </w:rPr>
      </w:pPr>
    </w:p>
    <w:p w14:paraId="32A2F8D7" w14:textId="77777777" w:rsidR="00907F50" w:rsidRDefault="00907F50">
      <w:pPr>
        <w:pStyle w:val="BodyText"/>
        <w:rPr>
          <w:rFonts w:ascii="Calibri"/>
          <w:b/>
        </w:rPr>
      </w:pPr>
    </w:p>
    <w:p w14:paraId="31311F28" w14:textId="77777777" w:rsidR="00907F50" w:rsidRDefault="00907F50">
      <w:pPr>
        <w:pStyle w:val="BodyText"/>
        <w:rPr>
          <w:rFonts w:ascii="Calibri"/>
          <w:b/>
        </w:rPr>
      </w:pPr>
    </w:p>
    <w:p w14:paraId="44850D35" w14:textId="77777777" w:rsidR="00907F50" w:rsidRDefault="00907F50">
      <w:pPr>
        <w:pStyle w:val="BodyText"/>
        <w:rPr>
          <w:rFonts w:ascii="Calibri"/>
          <w:b/>
        </w:rPr>
      </w:pPr>
    </w:p>
    <w:p w14:paraId="3F5895A0" w14:textId="77777777" w:rsidR="00907F50" w:rsidRDefault="00907F50">
      <w:pPr>
        <w:pStyle w:val="BodyText"/>
        <w:rPr>
          <w:rFonts w:ascii="Calibri"/>
          <w:b/>
        </w:rPr>
      </w:pPr>
    </w:p>
    <w:p w14:paraId="44710021" w14:textId="77777777" w:rsidR="00907F50" w:rsidRDefault="00907F50">
      <w:pPr>
        <w:pStyle w:val="BodyText"/>
        <w:rPr>
          <w:rFonts w:ascii="Calibri"/>
          <w:b/>
        </w:rPr>
      </w:pPr>
    </w:p>
    <w:p w14:paraId="3E1EC622" w14:textId="77777777" w:rsidR="00907F50" w:rsidRDefault="0039716E">
      <w:pPr>
        <w:pStyle w:val="BodyText"/>
        <w:spacing w:before="8"/>
        <w:rPr>
          <w:rFonts w:ascii="Calibri"/>
          <w:b/>
          <w:sz w:val="12"/>
        </w:rPr>
      </w:pPr>
      <w:r>
        <w:pict w14:anchorId="3DD88BB6">
          <v:rect id="_x0000_s1108" style="position:absolute;margin-left:70.85pt;margin-top:9.7pt;width:12.45pt;height:21pt;z-index:251646464;mso-wrap-distance-left:0;mso-wrap-distance-right:0;mso-position-horizontal-relative:page" fillcolor="#f47b28" stroked="f">
            <w10:wrap type="topAndBottom" anchorx="page"/>
          </v:rect>
        </w:pict>
      </w:r>
    </w:p>
    <w:p w14:paraId="3DA3DF84" w14:textId="77777777" w:rsidR="00907F50" w:rsidRDefault="00907F50">
      <w:pPr>
        <w:pStyle w:val="BodyText"/>
        <w:rPr>
          <w:rFonts w:ascii="Calibri"/>
          <w:b/>
        </w:rPr>
      </w:pPr>
    </w:p>
    <w:p w14:paraId="52C2AAA3" w14:textId="77777777" w:rsidR="00907F50" w:rsidRDefault="00907F50">
      <w:pPr>
        <w:pStyle w:val="BodyText"/>
        <w:rPr>
          <w:rFonts w:ascii="Calibri"/>
          <w:b/>
        </w:rPr>
      </w:pPr>
    </w:p>
    <w:p w14:paraId="11190755" w14:textId="77777777" w:rsidR="00907F50" w:rsidRDefault="00907F50">
      <w:pPr>
        <w:pStyle w:val="BodyText"/>
        <w:rPr>
          <w:rFonts w:ascii="Calibri"/>
          <w:b/>
        </w:rPr>
      </w:pPr>
    </w:p>
    <w:p w14:paraId="083B12BC" w14:textId="77777777" w:rsidR="00907F50" w:rsidRDefault="00907F50">
      <w:pPr>
        <w:pStyle w:val="BodyText"/>
        <w:rPr>
          <w:rFonts w:ascii="Calibri"/>
          <w:b/>
        </w:rPr>
      </w:pPr>
    </w:p>
    <w:p w14:paraId="5D4A7B61" w14:textId="77777777" w:rsidR="00907F50" w:rsidRDefault="00907F50">
      <w:pPr>
        <w:pStyle w:val="BodyText"/>
        <w:spacing w:before="4"/>
        <w:rPr>
          <w:rFonts w:ascii="Calibri"/>
          <w:b/>
          <w:sz w:val="17"/>
        </w:rPr>
      </w:pPr>
    </w:p>
    <w:p w14:paraId="0D6C2437" w14:textId="77777777" w:rsidR="00907F50" w:rsidRDefault="0039716E">
      <w:pPr>
        <w:spacing w:before="31"/>
        <w:ind w:left="500"/>
        <w:rPr>
          <w:sz w:val="36"/>
        </w:rPr>
      </w:pPr>
      <w:r>
        <w:pict w14:anchorId="3774A63A">
          <v:rect id="_x0000_s1107" style="position:absolute;left:0;text-align:left;margin-left:70.85pt;margin-top:-12.4pt;width:12.45pt;height:21pt;z-index:251686400;mso-position-horizontal-relative:page" fillcolor="#835c84" stroked="f">
            <w10:wrap anchorx="page"/>
          </v:rect>
        </w:pict>
      </w:r>
      <w:r>
        <w:pict w14:anchorId="1119C222">
          <v:shape id="_x0000_s1106" type="#_x0000_t202" style="position:absolute;left:0;text-align:left;margin-left:0;margin-top:-16.05pt;width:45.4pt;height:44.55pt;z-index:-251572736;mso-position-horizontal-relative:page" filled="f" stroked="f">
            <v:textbox inset="0,0,0,0">
              <w:txbxContent>
                <w:p w14:paraId="790EDBCC" w14:textId="77777777" w:rsidR="00907F50" w:rsidRDefault="00B8456D">
                  <w:pPr>
                    <w:tabs>
                      <w:tab w:val="left" w:pos="907"/>
                    </w:tabs>
                    <w:spacing w:line="890" w:lineRule="exact"/>
                    <w:rPr>
                      <w:sz w:val="78"/>
                    </w:rPr>
                  </w:pPr>
                  <w:r>
                    <w:rPr>
                      <w:rFonts w:ascii="Times New Roman"/>
                      <w:color w:val="FFFFFF"/>
                      <w:spacing w:val="46"/>
                      <w:w w:val="76"/>
                      <w:sz w:val="78"/>
                      <w:shd w:val="clear" w:color="auto" w:fill="5C8135"/>
                    </w:rPr>
                    <w:t xml:space="preserve"> </w:t>
                  </w:r>
                  <w:r>
                    <w:rPr>
                      <w:color w:val="FFFFFF"/>
                      <w:w w:val="85"/>
                      <w:sz w:val="78"/>
                      <w:shd w:val="clear" w:color="auto" w:fill="5C8135"/>
                    </w:rPr>
                    <w:t>4</w:t>
                  </w:r>
                  <w:r>
                    <w:rPr>
                      <w:color w:val="FFFFFF"/>
                      <w:sz w:val="78"/>
                      <w:shd w:val="clear" w:color="auto" w:fill="5C8135"/>
                    </w:rPr>
                    <w:tab/>
                  </w:r>
                </w:p>
              </w:txbxContent>
            </v:textbox>
            <w10:wrap anchorx="page"/>
          </v:shape>
        </w:pict>
      </w:r>
      <w:r>
        <w:pict w14:anchorId="24395BA2">
          <v:shape id="_x0000_s1105" type="#_x0000_t202" style="position:absolute;left:0;text-align:left;margin-left:83.55pt;margin-top:-150.45pt;width:344.6pt;height:322.05pt;z-index:25169049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891"/>
                  </w:tblGrid>
                  <w:tr w:rsidR="00907F50" w14:paraId="31F85013" w14:textId="77777777">
                    <w:trPr>
                      <w:trHeight w:val="1236"/>
                    </w:trPr>
                    <w:tc>
                      <w:tcPr>
                        <w:tcW w:w="6891" w:type="dxa"/>
                      </w:tcPr>
                      <w:p w14:paraId="59244299" w14:textId="77777777" w:rsidR="00907F50" w:rsidRDefault="00B8456D">
                        <w:pPr>
                          <w:pStyle w:val="TableParagraph"/>
                          <w:spacing w:before="0" w:line="224" w:lineRule="exact"/>
                          <w:ind w:left="200"/>
                        </w:pPr>
                        <w:r>
                          <w:rPr>
                            <w:color w:val="231F20"/>
                          </w:rPr>
                          <w:t>GARDEN TRAIL</w:t>
                        </w:r>
                      </w:p>
                      <w:p w14:paraId="5F1BC072" w14:textId="77777777" w:rsidR="00907F50" w:rsidRDefault="00B8456D">
                        <w:pPr>
                          <w:pStyle w:val="TableParagraph"/>
                          <w:spacing w:before="18"/>
                          <w:ind w:left="200"/>
                          <w:rPr>
                            <w:sz w:val="12"/>
                          </w:rPr>
                        </w:pPr>
                        <w:r>
                          <w:rPr>
                            <w:color w:val="231F20"/>
                            <w:sz w:val="12"/>
                          </w:rPr>
                          <w:t>An easy walk suitable for wheelchairs and strollers | 90m</w:t>
                        </w:r>
                      </w:p>
                      <w:p w14:paraId="46B2BF96" w14:textId="77777777" w:rsidR="00907F50" w:rsidRDefault="00907F50">
                        <w:pPr>
                          <w:pStyle w:val="TableParagraph"/>
                          <w:spacing w:before="2"/>
                          <w:rPr>
                            <w:sz w:val="10"/>
                          </w:rPr>
                        </w:pPr>
                      </w:p>
                      <w:p w14:paraId="526CC617" w14:textId="77777777" w:rsidR="00907F50" w:rsidRDefault="00B8456D">
                        <w:pPr>
                          <w:pStyle w:val="TableParagraph"/>
                          <w:spacing w:before="0" w:line="235" w:lineRule="auto"/>
                          <w:ind w:left="200" w:right="3437"/>
                          <w:jc w:val="both"/>
                          <w:rPr>
                            <w:sz w:val="16"/>
                          </w:rPr>
                        </w:pPr>
                        <w:r>
                          <w:rPr>
                            <w:color w:val="231F20"/>
                            <w:sz w:val="16"/>
                          </w:rPr>
                          <w:t xml:space="preserve">Learn about many of Norfolk </w:t>
                        </w:r>
                        <w:r>
                          <w:rPr>
                            <w:color w:val="231F20"/>
                            <w:spacing w:val="-3"/>
                            <w:sz w:val="16"/>
                          </w:rPr>
                          <w:t xml:space="preserve">Island’s </w:t>
                        </w:r>
                        <w:r>
                          <w:rPr>
                            <w:color w:val="231F20"/>
                            <w:sz w:val="16"/>
                          </w:rPr>
                          <w:t>unique plants on this short walk featuring a sample of the plants found throughout the park.</w:t>
                        </w:r>
                      </w:p>
                    </w:tc>
                  </w:tr>
                  <w:tr w:rsidR="00907F50" w14:paraId="3F86F4FA" w14:textId="77777777">
                    <w:trPr>
                      <w:trHeight w:val="1386"/>
                    </w:trPr>
                    <w:tc>
                      <w:tcPr>
                        <w:tcW w:w="6891" w:type="dxa"/>
                      </w:tcPr>
                      <w:p w14:paraId="1E24BC13" w14:textId="77777777" w:rsidR="00907F50" w:rsidRDefault="00B8456D">
                        <w:pPr>
                          <w:pStyle w:val="TableParagraph"/>
                          <w:spacing w:before="105"/>
                          <w:ind w:left="200"/>
                        </w:pPr>
                        <w:r>
                          <w:rPr>
                            <w:color w:val="231F20"/>
                          </w:rPr>
                          <w:t>THE BOARDWALK</w:t>
                        </w:r>
                      </w:p>
                      <w:p w14:paraId="024FF036" w14:textId="77777777" w:rsidR="00907F50" w:rsidRDefault="00B8456D">
                        <w:pPr>
                          <w:pStyle w:val="TableParagraph"/>
                          <w:spacing w:before="19"/>
                          <w:ind w:left="200"/>
                          <w:rPr>
                            <w:sz w:val="12"/>
                          </w:rPr>
                        </w:pPr>
                        <w:r>
                          <w:rPr>
                            <w:color w:val="231F20"/>
                            <w:sz w:val="12"/>
                          </w:rPr>
                          <w:t>An easy walk suitable for wheelchairs and strollers | 170m</w:t>
                        </w:r>
                      </w:p>
                      <w:p w14:paraId="4FBEE9C9" w14:textId="77777777" w:rsidR="00907F50" w:rsidRDefault="00907F50">
                        <w:pPr>
                          <w:pStyle w:val="TableParagraph"/>
                          <w:spacing w:before="2"/>
                          <w:rPr>
                            <w:sz w:val="10"/>
                          </w:rPr>
                        </w:pPr>
                      </w:p>
                      <w:p w14:paraId="6A1B9744" w14:textId="77777777" w:rsidR="00907F50" w:rsidRDefault="00B8456D">
                        <w:pPr>
                          <w:pStyle w:val="TableParagraph"/>
                          <w:spacing w:before="0" w:line="235" w:lineRule="auto"/>
                          <w:ind w:left="200" w:right="135"/>
                          <w:rPr>
                            <w:sz w:val="16"/>
                          </w:rPr>
                        </w:pPr>
                        <w:r>
                          <w:rPr>
                            <w:color w:val="231F20"/>
                            <w:sz w:val="16"/>
                          </w:rPr>
                          <w:t>Stroll through shady forests and open woodlands and get an elevated boardwalk perspective with views down the gully sides. Witness Norfolk’s spectacular sunsets from the viewing platform near the Mt Pitt end of the track.</w:t>
                        </w:r>
                      </w:p>
                    </w:tc>
                  </w:tr>
                  <w:tr w:rsidR="00907F50" w14:paraId="4F94616A" w14:textId="77777777">
                    <w:trPr>
                      <w:trHeight w:val="1578"/>
                    </w:trPr>
                    <w:tc>
                      <w:tcPr>
                        <w:tcW w:w="6891" w:type="dxa"/>
                      </w:tcPr>
                      <w:p w14:paraId="3770FC87" w14:textId="77777777" w:rsidR="00907F50" w:rsidRDefault="00B8456D">
                        <w:pPr>
                          <w:pStyle w:val="TableParagraph"/>
                          <w:spacing w:before="105"/>
                          <w:ind w:left="200"/>
                        </w:pPr>
                        <w:r>
                          <w:rPr>
                            <w:color w:val="231F20"/>
                          </w:rPr>
                          <w:t>TREE FERN VALLEY CIRCUIT</w:t>
                        </w:r>
                      </w:p>
                      <w:p w14:paraId="04949B7E" w14:textId="77777777" w:rsidR="00907F50" w:rsidRDefault="00B8456D">
                        <w:pPr>
                          <w:pStyle w:val="TableParagraph"/>
                          <w:spacing w:before="19"/>
                          <w:ind w:left="200"/>
                          <w:rPr>
                            <w:sz w:val="12"/>
                          </w:rPr>
                        </w:pPr>
                        <w:r>
                          <w:rPr>
                            <w:color w:val="231F20"/>
                            <w:sz w:val="12"/>
                          </w:rPr>
                          <w:t>A moderate walk with a few flights of stairs | 370m</w:t>
                        </w:r>
                      </w:p>
                      <w:p w14:paraId="541DD915" w14:textId="77777777" w:rsidR="00907F50" w:rsidRDefault="00907F50">
                        <w:pPr>
                          <w:pStyle w:val="TableParagraph"/>
                          <w:spacing w:before="2"/>
                          <w:rPr>
                            <w:sz w:val="10"/>
                          </w:rPr>
                        </w:pPr>
                      </w:p>
                      <w:p w14:paraId="181DF032" w14:textId="77777777" w:rsidR="00907F50" w:rsidRDefault="00B8456D">
                        <w:pPr>
                          <w:pStyle w:val="TableParagraph"/>
                          <w:spacing w:before="0" w:line="235" w:lineRule="auto"/>
                          <w:ind w:left="200" w:right="135"/>
                          <w:rPr>
                            <w:sz w:val="16"/>
                          </w:rPr>
                        </w:pPr>
                        <w:r>
                          <w:rPr>
                            <w:color w:val="231F20"/>
                            <w:sz w:val="16"/>
                          </w:rPr>
                          <w:t>Start and finish this walk from the Palm Glen picnic area. Enjoy the lush greenery as you take the path through one of Norfolk Island’s spectacular rainforest gullies. See marvellous tree ferns and dense stands of Norfolk palms—a palm tree found nowhere else in the world. Experience a magnificent panoramic view over the southern parts of Norfolk Island and out to Phillip Island.</w:t>
                        </w:r>
                      </w:p>
                    </w:tc>
                  </w:tr>
                  <w:tr w:rsidR="00907F50" w14:paraId="29B4011D" w14:textId="77777777">
                    <w:trPr>
                      <w:trHeight w:val="1194"/>
                    </w:trPr>
                    <w:tc>
                      <w:tcPr>
                        <w:tcW w:w="6891" w:type="dxa"/>
                      </w:tcPr>
                      <w:p w14:paraId="0A6A02A4" w14:textId="77777777" w:rsidR="00907F50" w:rsidRDefault="00B8456D">
                        <w:pPr>
                          <w:pStyle w:val="TableParagraph"/>
                          <w:spacing w:before="105"/>
                          <w:ind w:left="200"/>
                        </w:pPr>
                        <w:r>
                          <w:rPr>
                            <w:color w:val="231F20"/>
                          </w:rPr>
                          <w:t>RAINFOREST GULLY CIRCUIT</w:t>
                        </w:r>
                      </w:p>
                      <w:p w14:paraId="1FF40CF8" w14:textId="77777777" w:rsidR="00907F50" w:rsidRDefault="00B8456D">
                        <w:pPr>
                          <w:pStyle w:val="TableParagraph"/>
                          <w:spacing w:before="19"/>
                          <w:ind w:left="200"/>
                          <w:rPr>
                            <w:sz w:val="12"/>
                          </w:rPr>
                        </w:pPr>
                        <w:r>
                          <w:rPr>
                            <w:color w:val="231F20"/>
                            <w:sz w:val="12"/>
                          </w:rPr>
                          <w:t xml:space="preserve">A moderate walk with some stairs and steep </w:t>
                        </w:r>
                        <w:proofErr w:type="gramStart"/>
                        <w:r>
                          <w:rPr>
                            <w:color w:val="231F20"/>
                            <w:sz w:val="12"/>
                          </w:rPr>
                          <w:t>sections  |</w:t>
                        </w:r>
                        <w:proofErr w:type="gramEnd"/>
                        <w:r>
                          <w:rPr>
                            <w:color w:val="231F20"/>
                            <w:spacing w:val="1"/>
                            <w:sz w:val="12"/>
                          </w:rPr>
                          <w:t xml:space="preserve"> </w:t>
                        </w:r>
                        <w:r>
                          <w:rPr>
                            <w:color w:val="231F20"/>
                            <w:sz w:val="12"/>
                          </w:rPr>
                          <w:t>600m</w:t>
                        </w:r>
                      </w:p>
                      <w:p w14:paraId="70A25331" w14:textId="77777777" w:rsidR="00907F50" w:rsidRDefault="00907F50">
                        <w:pPr>
                          <w:pStyle w:val="TableParagraph"/>
                          <w:spacing w:before="2"/>
                          <w:rPr>
                            <w:sz w:val="10"/>
                          </w:rPr>
                        </w:pPr>
                      </w:p>
                      <w:p w14:paraId="1E5E7B7C" w14:textId="77777777" w:rsidR="00907F50" w:rsidRDefault="00B8456D">
                        <w:pPr>
                          <w:pStyle w:val="TableParagraph"/>
                          <w:spacing w:before="0" w:line="235" w:lineRule="auto"/>
                          <w:ind w:left="200" w:right="135"/>
                          <w:rPr>
                            <w:sz w:val="16"/>
                          </w:rPr>
                        </w:pPr>
                        <w:r>
                          <w:rPr>
                            <w:color w:val="231F20"/>
                            <w:sz w:val="16"/>
                          </w:rPr>
                          <w:t>Experience</w:t>
                        </w:r>
                        <w:r>
                          <w:rPr>
                            <w:color w:val="231F20"/>
                            <w:spacing w:val="-4"/>
                            <w:sz w:val="16"/>
                          </w:rPr>
                          <w:t xml:space="preserve"> </w:t>
                        </w:r>
                        <w:r>
                          <w:rPr>
                            <w:color w:val="231F20"/>
                            <w:spacing w:val="-3"/>
                            <w:sz w:val="16"/>
                          </w:rPr>
                          <w:t xml:space="preserve">Norfolk’s </w:t>
                        </w:r>
                        <w:r>
                          <w:rPr>
                            <w:color w:val="231F20"/>
                            <w:sz w:val="16"/>
                          </w:rPr>
                          <w:t>rainforest</w:t>
                        </w:r>
                        <w:r>
                          <w:rPr>
                            <w:color w:val="231F20"/>
                            <w:spacing w:val="-3"/>
                            <w:sz w:val="16"/>
                          </w:rPr>
                          <w:t xml:space="preserve"> </w:t>
                        </w:r>
                        <w:r>
                          <w:rPr>
                            <w:color w:val="231F20"/>
                            <w:sz w:val="16"/>
                          </w:rPr>
                          <w:t>wonders</w:t>
                        </w:r>
                        <w:r>
                          <w:rPr>
                            <w:color w:val="231F20"/>
                            <w:spacing w:val="-3"/>
                            <w:sz w:val="16"/>
                          </w:rPr>
                          <w:t xml:space="preserve"> </w:t>
                        </w:r>
                        <w:r>
                          <w:rPr>
                            <w:color w:val="231F20"/>
                            <w:sz w:val="16"/>
                          </w:rPr>
                          <w:t>like</w:t>
                        </w:r>
                        <w:r>
                          <w:rPr>
                            <w:color w:val="231F20"/>
                            <w:spacing w:val="-4"/>
                            <w:sz w:val="16"/>
                          </w:rPr>
                          <w:t xml:space="preserve"> </w:t>
                        </w:r>
                        <w:r>
                          <w:rPr>
                            <w:color w:val="231F20"/>
                            <w:sz w:val="16"/>
                          </w:rPr>
                          <w:t>the</w:t>
                        </w:r>
                        <w:r>
                          <w:rPr>
                            <w:color w:val="231F20"/>
                            <w:spacing w:val="-3"/>
                            <w:sz w:val="16"/>
                          </w:rPr>
                          <w:t xml:space="preserve"> </w:t>
                        </w:r>
                        <w:r>
                          <w:rPr>
                            <w:color w:val="231F20"/>
                            <w:sz w:val="16"/>
                          </w:rPr>
                          <w:t>giant</w:t>
                        </w:r>
                        <w:r>
                          <w:rPr>
                            <w:color w:val="231F20"/>
                            <w:spacing w:val="-3"/>
                            <w:sz w:val="16"/>
                          </w:rPr>
                          <w:t xml:space="preserve"> </w:t>
                        </w:r>
                        <w:r>
                          <w:rPr>
                            <w:color w:val="231F20"/>
                            <w:sz w:val="16"/>
                          </w:rPr>
                          <w:t>vines</w:t>
                        </w:r>
                        <w:r>
                          <w:rPr>
                            <w:color w:val="231F20"/>
                            <w:spacing w:val="-3"/>
                            <w:sz w:val="16"/>
                          </w:rPr>
                          <w:t xml:space="preserve"> </w:t>
                        </w:r>
                        <w:r>
                          <w:rPr>
                            <w:color w:val="231F20"/>
                            <w:sz w:val="16"/>
                          </w:rPr>
                          <w:t>and</w:t>
                        </w:r>
                        <w:r>
                          <w:rPr>
                            <w:color w:val="231F20"/>
                            <w:spacing w:val="-3"/>
                            <w:sz w:val="16"/>
                          </w:rPr>
                          <w:t xml:space="preserve"> </w:t>
                        </w:r>
                        <w:r>
                          <w:rPr>
                            <w:color w:val="231F20"/>
                            <w:sz w:val="16"/>
                          </w:rPr>
                          <w:t>the</w:t>
                        </w:r>
                        <w:r>
                          <w:rPr>
                            <w:color w:val="231F20"/>
                            <w:spacing w:val="-3"/>
                            <w:sz w:val="16"/>
                          </w:rPr>
                          <w:t xml:space="preserve"> </w:t>
                        </w:r>
                        <w:r>
                          <w:rPr>
                            <w:color w:val="231F20"/>
                            <w:sz w:val="16"/>
                          </w:rPr>
                          <w:t>cool,</w:t>
                        </w:r>
                        <w:r>
                          <w:rPr>
                            <w:color w:val="231F20"/>
                            <w:spacing w:val="-4"/>
                            <w:sz w:val="16"/>
                          </w:rPr>
                          <w:t xml:space="preserve"> </w:t>
                        </w:r>
                        <w:r>
                          <w:rPr>
                            <w:color w:val="231F20"/>
                            <w:sz w:val="16"/>
                          </w:rPr>
                          <w:t>lush</w:t>
                        </w:r>
                        <w:r>
                          <w:rPr>
                            <w:color w:val="231F20"/>
                            <w:spacing w:val="-3"/>
                            <w:sz w:val="16"/>
                          </w:rPr>
                          <w:t xml:space="preserve"> </w:t>
                        </w:r>
                        <w:r>
                          <w:rPr>
                            <w:color w:val="231F20"/>
                            <w:sz w:val="16"/>
                          </w:rPr>
                          <w:t>surroundings</w:t>
                        </w:r>
                        <w:r>
                          <w:rPr>
                            <w:color w:val="231F20"/>
                            <w:spacing w:val="-4"/>
                            <w:sz w:val="16"/>
                          </w:rPr>
                          <w:t xml:space="preserve"> </w:t>
                        </w:r>
                        <w:r>
                          <w:rPr>
                            <w:color w:val="231F20"/>
                            <w:sz w:val="16"/>
                          </w:rPr>
                          <w:t>of</w:t>
                        </w:r>
                        <w:r>
                          <w:rPr>
                            <w:color w:val="231F20"/>
                            <w:spacing w:val="-4"/>
                            <w:sz w:val="16"/>
                          </w:rPr>
                          <w:t xml:space="preserve"> </w:t>
                        </w:r>
                        <w:r>
                          <w:rPr>
                            <w:color w:val="231F20"/>
                            <w:sz w:val="16"/>
                          </w:rPr>
                          <w:t>the valley as you wander this rainforest gully</w:t>
                        </w:r>
                        <w:r>
                          <w:rPr>
                            <w:color w:val="231F20"/>
                            <w:spacing w:val="-4"/>
                            <w:sz w:val="16"/>
                          </w:rPr>
                          <w:t xml:space="preserve"> </w:t>
                        </w:r>
                        <w:r>
                          <w:rPr>
                            <w:color w:val="231F20"/>
                            <w:sz w:val="16"/>
                          </w:rPr>
                          <w:t>track.</w:t>
                        </w:r>
                      </w:p>
                    </w:tc>
                  </w:tr>
                  <w:tr w:rsidR="00907F50" w14:paraId="073A61FA" w14:textId="77777777">
                    <w:trPr>
                      <w:trHeight w:val="1044"/>
                    </w:trPr>
                    <w:tc>
                      <w:tcPr>
                        <w:tcW w:w="6891" w:type="dxa"/>
                      </w:tcPr>
                      <w:p w14:paraId="799B90CB" w14:textId="77777777" w:rsidR="00907F50" w:rsidRDefault="00B8456D">
                        <w:pPr>
                          <w:pStyle w:val="TableParagraph"/>
                          <w:spacing w:before="105"/>
                          <w:ind w:left="200"/>
                        </w:pPr>
                        <w:r>
                          <w:rPr>
                            <w:color w:val="231F20"/>
                          </w:rPr>
                          <w:t>SAMSONS CIRCUIT</w:t>
                        </w:r>
                      </w:p>
                      <w:p w14:paraId="600EC517" w14:textId="77777777" w:rsidR="00907F50" w:rsidRDefault="00B8456D">
                        <w:pPr>
                          <w:pStyle w:val="TableParagraph"/>
                          <w:spacing w:before="19"/>
                          <w:ind w:left="200"/>
                          <w:rPr>
                            <w:sz w:val="12"/>
                          </w:rPr>
                        </w:pPr>
                        <w:r>
                          <w:rPr>
                            <w:color w:val="231F20"/>
                            <w:sz w:val="12"/>
                          </w:rPr>
                          <w:t>A moderate walk with stairs | 120m</w:t>
                        </w:r>
                      </w:p>
                      <w:p w14:paraId="31ABDB3F" w14:textId="77777777" w:rsidR="00907F50" w:rsidRDefault="00907F50">
                        <w:pPr>
                          <w:pStyle w:val="TableParagraph"/>
                          <w:spacing w:before="9"/>
                          <w:rPr>
                            <w:sz w:val="9"/>
                          </w:rPr>
                        </w:pPr>
                      </w:p>
                      <w:p w14:paraId="2906DC33" w14:textId="77777777" w:rsidR="00907F50" w:rsidRDefault="00B8456D">
                        <w:pPr>
                          <w:pStyle w:val="TableParagraph"/>
                          <w:spacing w:before="1" w:line="192" w:lineRule="exact"/>
                          <w:ind w:left="200"/>
                          <w:rPr>
                            <w:sz w:val="16"/>
                          </w:rPr>
                        </w:pPr>
                        <w:r>
                          <w:rPr>
                            <w:color w:val="231F20"/>
                            <w:sz w:val="16"/>
                          </w:rPr>
                          <w:t xml:space="preserve">Catch great views of valleys of tree ferns and observe the plant Samson’s sinew and introduced vines while walking through an area of disturbed forest where light has </w:t>
                        </w:r>
                        <w:proofErr w:type="gramStart"/>
                        <w:r>
                          <w:rPr>
                            <w:color w:val="231F20"/>
                            <w:sz w:val="16"/>
                          </w:rPr>
                          <w:t>opened up</w:t>
                        </w:r>
                        <w:proofErr w:type="gramEnd"/>
                        <w:r>
                          <w:rPr>
                            <w:color w:val="231F20"/>
                            <w:sz w:val="16"/>
                          </w:rPr>
                          <w:t xml:space="preserve"> the rainforest.</w:t>
                        </w:r>
                      </w:p>
                    </w:tc>
                  </w:tr>
                </w:tbl>
                <w:p w14:paraId="65CD784E" w14:textId="77777777" w:rsidR="00907F50" w:rsidRDefault="00907F50">
                  <w:pPr>
                    <w:pStyle w:val="BodyText"/>
                  </w:pPr>
                </w:p>
              </w:txbxContent>
            </v:textbox>
            <w10:wrap anchorx="page"/>
          </v:shape>
        </w:pict>
      </w:r>
      <w:r w:rsidR="00B8456D">
        <w:rPr>
          <w:color w:val="FFFFFF"/>
          <w:w w:val="90"/>
          <w:sz w:val="36"/>
        </w:rPr>
        <w:t>.2</w:t>
      </w:r>
    </w:p>
    <w:p w14:paraId="08B5FBA5" w14:textId="77777777" w:rsidR="00907F50" w:rsidRDefault="00907F50">
      <w:pPr>
        <w:pStyle w:val="BodyText"/>
      </w:pPr>
    </w:p>
    <w:p w14:paraId="48839C1E" w14:textId="77777777" w:rsidR="00907F50" w:rsidRDefault="00907F50">
      <w:pPr>
        <w:pStyle w:val="BodyText"/>
      </w:pPr>
    </w:p>
    <w:p w14:paraId="7C09070F" w14:textId="77777777" w:rsidR="00907F50" w:rsidRDefault="0039716E">
      <w:pPr>
        <w:pStyle w:val="BodyText"/>
        <w:spacing w:before="11"/>
        <w:rPr>
          <w:sz w:val="25"/>
        </w:rPr>
      </w:pPr>
      <w:r>
        <w:pict w14:anchorId="477D220E">
          <v:rect id="_x0000_s1104" style="position:absolute;margin-left:70.85pt;margin-top:17.8pt;width:12.45pt;height:21pt;z-index:251648512;mso-wrap-distance-left:0;mso-wrap-distance-right:0;mso-position-horizontal-relative:page" fillcolor="#4cb748" stroked="f">
            <w10:wrap type="topAndBottom" anchorx="page"/>
          </v:rect>
        </w:pict>
      </w:r>
    </w:p>
    <w:p w14:paraId="0160B454" w14:textId="77777777" w:rsidR="00907F50" w:rsidRDefault="00907F50">
      <w:pPr>
        <w:pStyle w:val="BodyText"/>
      </w:pPr>
    </w:p>
    <w:p w14:paraId="75F2A0F3" w14:textId="77777777" w:rsidR="00907F50" w:rsidRDefault="00907F50">
      <w:pPr>
        <w:pStyle w:val="BodyText"/>
      </w:pPr>
    </w:p>
    <w:p w14:paraId="78159172" w14:textId="77777777" w:rsidR="00907F50" w:rsidRDefault="0039716E">
      <w:pPr>
        <w:pStyle w:val="BodyText"/>
        <w:spacing w:before="8"/>
        <w:rPr>
          <w:sz w:val="19"/>
        </w:rPr>
      </w:pPr>
      <w:r>
        <w:pict w14:anchorId="26904283">
          <v:rect id="_x0000_s1103" style="position:absolute;margin-left:70.85pt;margin-top:13.95pt;width:12.45pt;height:21pt;z-index:251650560;mso-wrap-distance-left:0;mso-wrap-distance-right:0;mso-position-horizontal-relative:page" fillcolor="#006171" stroked="f">
            <w10:wrap type="topAndBottom" anchorx="page"/>
          </v:rect>
        </w:pict>
      </w:r>
    </w:p>
    <w:p w14:paraId="6E79C1DD" w14:textId="77777777" w:rsidR="00907F50" w:rsidRDefault="00907F50">
      <w:pPr>
        <w:rPr>
          <w:sz w:val="19"/>
        </w:rPr>
        <w:sectPr w:rsidR="00907F50">
          <w:pgSz w:w="9980" w:h="14180"/>
          <w:pgMar w:top="0" w:right="0" w:bottom="760" w:left="0" w:header="0" w:footer="565" w:gutter="0"/>
          <w:cols w:space="720"/>
        </w:sectPr>
      </w:pPr>
    </w:p>
    <w:p w14:paraId="500F3A70" w14:textId="77777777" w:rsidR="00907F50" w:rsidRDefault="0039716E">
      <w:pPr>
        <w:pStyle w:val="BodyText"/>
      </w:pPr>
      <w:r>
        <w:lastRenderedPageBreak/>
        <w:pict w14:anchorId="075463C0">
          <v:group id="_x0000_s1100" style="position:absolute;margin-left:453.55pt;margin-top:417.85pt;width:45.4pt;height:63pt;z-index:251692544;mso-position-horizontal-relative:page;mso-position-vertical-relative:page" coordorigin="9071,8357" coordsize="908,1260">
            <v:rect id="_x0000_s1102" style="position:absolute;left:9070;top:8356;width:908;height:1260" fillcolor="#5c8135" stroked="f"/>
            <v:shape id="_x0000_s1101" type="#_x0000_t202" style="position:absolute;left:9070;top:8356;width:908;height:1260" filled="f" stroked="f">
              <v:textbox inset="0,0,0,0">
                <w:txbxContent>
                  <w:p w14:paraId="3F81A8BA" w14:textId="77777777" w:rsidR="00907F50" w:rsidRDefault="00B8456D">
                    <w:pPr>
                      <w:spacing w:before="117"/>
                      <w:ind w:left="196"/>
                      <w:rPr>
                        <w:sz w:val="36"/>
                      </w:rPr>
                    </w:pPr>
                    <w:r>
                      <w:rPr>
                        <w:color w:val="FFFFFF"/>
                        <w:w w:val="76"/>
                        <w:sz w:val="78"/>
                      </w:rPr>
                      <w:t>4</w:t>
                    </w:r>
                    <w:r>
                      <w:rPr>
                        <w:color w:val="FFFFFF"/>
                        <w:w w:val="77"/>
                        <w:sz w:val="36"/>
                      </w:rPr>
                      <w:t>.2</w:t>
                    </w:r>
                  </w:p>
                </w:txbxContent>
              </v:textbox>
            </v:shape>
            <w10:wrap anchorx="page" anchory="page"/>
          </v:group>
        </w:pict>
      </w:r>
      <w:r>
        <w:pict w14:anchorId="4B836D27">
          <v:shape id="_x0000_s1099" type="#_x0000_t136" style="position:absolute;margin-left:210.75pt;margin-top:345.35pt;width:7.2pt;height:4.35pt;rotation:45;z-index:251693568;mso-position-horizontal-relative:page;mso-position-vertical-relative:page" fillcolor="black" stroked="f">
            <o:extrusion v:ext="view" autorotationcenter="t"/>
            <v:textpath style="font-family:&quot;&amp;quot&quot;;font-size:4pt;font-style:italic;v-text-kern:t;mso-text-shadow:auto" string="200"/>
            <w10:wrap anchorx="page" anchory="page"/>
          </v:shape>
        </w:pict>
      </w:r>
      <w:r>
        <w:pict w14:anchorId="0BFF580C">
          <v:shape id="_x0000_s1098" type="#_x0000_t136" style="position:absolute;margin-left:240.35pt;margin-top:282.45pt;width:7.15pt;height:4.35pt;rotation:81;z-index:251694592;mso-position-horizontal-relative:page;mso-position-vertical-relative:page" fillcolor="black" stroked="f">
            <o:extrusion v:ext="view" autorotationcenter="t"/>
            <v:textpath style="font-family:&quot;&amp;quot&quot;;font-size:4pt;font-style:italic;v-text-kern:t;mso-text-shadow:auto" string="100"/>
            <w10:wrap anchorx="page" anchory="page"/>
          </v:shape>
        </w:pict>
      </w:r>
      <w:r>
        <w:pict w14:anchorId="5DE186E5">
          <v:shape id="_x0000_s1097" type="#_x0000_t136" style="position:absolute;margin-left:169.35pt;margin-top:283.2pt;width:7.15pt;height:4.35pt;rotation:278;z-index:251695616;mso-position-horizontal-relative:page;mso-position-vertical-relative:page" fillcolor="black" stroked="f">
            <o:extrusion v:ext="view" autorotationcenter="t"/>
            <v:textpath style="font-family:&quot;&amp;quot&quot;;font-size:4pt;font-style:italic;v-text-kern:t;mso-text-shadow:auto" string="200"/>
            <w10:wrap anchorx="page" anchory="page"/>
          </v:shape>
        </w:pict>
      </w:r>
      <w:r>
        <w:pict w14:anchorId="3000E46C">
          <v:shape id="_x0000_s1096" type="#_x0000_t136" style="position:absolute;margin-left:206.65pt;margin-top:361.35pt;width:7.2pt;height:4.35pt;rotation:322;z-index:251696640;mso-position-horizontal-relative:page;mso-position-vertical-relative:page" fillcolor="black" stroked="f">
            <o:extrusion v:ext="view" autorotationcenter="t"/>
            <v:textpath style="font-family:&quot;&amp;quot&quot;;font-size:4pt;font-style:italic;v-text-kern:t;mso-text-shadow:auto" string="100"/>
            <w10:wrap anchorx="page" anchory="page"/>
          </v:shape>
        </w:pict>
      </w:r>
      <w:r>
        <w:pict w14:anchorId="2D47C5EC">
          <v:shape id="_x0000_s1095" type="#_x0000_t136" style="position:absolute;margin-left:214.25pt;margin-top:301.85pt;width:7.15pt;height:4.35pt;rotation:347;z-index:251697664;mso-position-horizontal-relative:page;mso-position-vertical-relative:page" fillcolor="black" stroked="f">
            <o:extrusion v:ext="view" autorotationcenter="t"/>
            <v:textpath style="font-family:&quot;&amp;quot&quot;;font-size:4pt;font-style:italic;v-text-kern:t;mso-text-shadow:auto" string="200"/>
            <w10:wrap anchorx="page" anchory="page"/>
          </v:shape>
        </w:pict>
      </w:r>
    </w:p>
    <w:p w14:paraId="7341BDF7" w14:textId="77777777" w:rsidR="00907F50" w:rsidRDefault="00907F50">
      <w:pPr>
        <w:pStyle w:val="BodyText"/>
      </w:pPr>
    </w:p>
    <w:p w14:paraId="3C21A06C" w14:textId="77777777" w:rsidR="00907F50" w:rsidRDefault="00907F50">
      <w:pPr>
        <w:pStyle w:val="BodyText"/>
      </w:pPr>
    </w:p>
    <w:p w14:paraId="71141417" w14:textId="77777777" w:rsidR="00907F50" w:rsidRDefault="00907F50">
      <w:pPr>
        <w:pStyle w:val="BodyText"/>
      </w:pPr>
    </w:p>
    <w:p w14:paraId="2A53B3C9" w14:textId="77777777" w:rsidR="00907F50" w:rsidRDefault="00907F50">
      <w:pPr>
        <w:pStyle w:val="BodyText"/>
        <w:spacing w:before="10"/>
        <w:rPr>
          <w:sz w:val="26"/>
        </w:rPr>
      </w:pPr>
    </w:p>
    <w:p w14:paraId="6825028E" w14:textId="77777777" w:rsidR="00907F50" w:rsidRDefault="0039716E">
      <w:pPr>
        <w:spacing w:before="55"/>
        <w:ind w:left="1417"/>
        <w:rPr>
          <w:rFonts w:ascii="Calibri"/>
          <w:b/>
        </w:rPr>
      </w:pPr>
      <w:r>
        <w:pict w14:anchorId="3580BB89">
          <v:group id="_x0000_s1052" style="position:absolute;left:0;text-align:left;margin-left:68.65pt;margin-top:24.85pt;width:364pt;height:369.85pt;z-index:251691520;mso-position-horizontal-relative:page" coordorigin="1373,497" coordsize="7280,7397">
            <v:rect id="_x0000_s1094" style="position:absolute;left:1379;top:503;width:7266;height:7383" fillcolor="#afc8d5" stroked="f"/>
            <v:shape id="_x0000_s1093" type="#_x0000_t75" style="position:absolute;left:2275;top:1909;width:5675;height:5862">
              <v:imagedata r:id="rId165" o:title=""/>
            </v:shape>
            <v:shape id="_x0000_s1092" type="#_x0000_t75" style="position:absolute;left:4335;top:1264;width:101;height:136">
              <v:imagedata r:id="rId166" o:title=""/>
            </v:shape>
            <v:shape id="_x0000_s1091" style="position:absolute;left:1379;top:503;width:7266;height:7383" coordorigin="1380,504" coordsize="7266,7383" o:spt="100" adj="0,,0" path="m1380,504r7266,m8646,7886r-7266,l1380,504e" filled="f" strokeweight=".24517mm">
              <v:stroke joinstyle="round"/>
              <v:formulas/>
              <v:path arrowok="t" o:connecttype="segments"/>
            </v:shape>
            <v:line id="_x0000_s1090" style="position:absolute" from="6804,6514" to="7134,6514" strokecolor="#e60000" strokeweight=".24517mm"/>
            <v:line id="_x0000_s1089" style="position:absolute" from="6804,6723" to="7134,6723" strokecolor="#828282" strokeweight=".1224mm"/>
            <v:line id="_x0000_s1088" style="position:absolute" from="6811,6726" to="6811,6754" strokecolor="#828282" strokeweight=".1224mm"/>
            <v:line id="_x0000_s1087" style="position:absolute" from="6912,6726" to="6912,6754" strokecolor="#828282" strokeweight=".1224mm"/>
            <v:line id="_x0000_s1086" style="position:absolute" from="7013,6726" to="7013,6754" strokecolor="#828282" strokeweight=".1224mm"/>
            <v:line id="_x0000_s1085" style="position:absolute" from="7117,6726" to="7117,6754" strokecolor="#828282" strokeweight=".1224mm"/>
            <v:line id="_x0000_s1084" style="position:absolute" from="6804,6966" to="6863,6966" strokecolor="#00734b" strokeweight=".24517mm"/>
            <v:line id="_x0000_s1083" style="position:absolute" from="6905,6966" to="6964,6966" strokecolor="#00734b" strokeweight=".24517mm"/>
            <v:line id="_x0000_s1082" style="position:absolute" from="7006,6966" to="7065,6966" strokecolor="#00734b" strokeweight=".24517mm"/>
            <v:line id="_x0000_s1081" style="position:absolute" from="7106,6966" to="7134,6966" strokecolor="#00734b" strokeweight=".24517mm"/>
            <v:line id="_x0000_s1080" style="position:absolute" from="6804,7192" to="7134,7192" strokecolor="#a37915" strokeweight=".18381mm"/>
            <v:line id="_x0000_s1079" style="position:absolute" from="6804,7414" to="7134,7414" strokecolor="#dda840" strokeweight=".1224mm"/>
            <v:rect id="_x0000_s1078" style="position:absolute;left:6804;top:7556;width:330;height:167" fillcolor="#6699cd" stroked="f"/>
            <v:line id="_x0000_s1077" style="position:absolute" from="2519,7431" to="3075,7431" strokeweight=".85761mm"/>
            <v:rect id="_x0000_s1076" style="position:absolute;left:3074;top:7406;width:556;height:49" filled="f" strokeweight=".24517mm"/>
            <v:line id="_x0000_s1075" style="position:absolute" from="3630,7431" to="4738,7431" strokeweight=".85761mm"/>
            <v:shape id="_x0000_s1074" type="#_x0000_t202" style="position:absolute;left:7193;top:6452;width:1380;height:1257" filled="f" stroked="f">
              <v:textbox inset="0,0,0,0">
                <w:txbxContent>
                  <w:p w14:paraId="71B43081" w14:textId="77777777" w:rsidR="00907F50" w:rsidRDefault="00B8456D">
                    <w:pPr>
                      <w:spacing w:line="393" w:lineRule="auto"/>
                      <w:ind w:right="613"/>
                      <w:rPr>
                        <w:rFonts w:ascii="Arial"/>
                        <w:sz w:val="12"/>
                      </w:rPr>
                    </w:pPr>
                    <w:r>
                      <w:rPr>
                        <w:rFonts w:ascii="Arial"/>
                        <w:sz w:val="12"/>
                      </w:rPr>
                      <w:t>Walking track High cliff Valley</w:t>
                    </w:r>
                  </w:p>
                  <w:p w14:paraId="28B5BA47" w14:textId="77777777" w:rsidR="00907F50" w:rsidRDefault="00B8456D">
                    <w:pPr>
                      <w:spacing w:line="386" w:lineRule="auto"/>
                      <w:ind w:right="6"/>
                      <w:rPr>
                        <w:rFonts w:ascii="Arial"/>
                        <w:sz w:val="12"/>
                      </w:rPr>
                    </w:pPr>
                    <w:r>
                      <w:rPr>
                        <w:rFonts w:ascii="Arial"/>
                        <w:sz w:val="12"/>
                      </w:rPr>
                      <w:t>Contour</w:t>
                    </w:r>
                    <w:r>
                      <w:rPr>
                        <w:rFonts w:ascii="Arial"/>
                        <w:spacing w:val="-10"/>
                        <w:sz w:val="12"/>
                      </w:rPr>
                      <w:t xml:space="preserve"> </w:t>
                    </w:r>
                    <w:r>
                      <w:rPr>
                        <w:rFonts w:ascii="Arial"/>
                        <w:sz w:val="12"/>
                      </w:rPr>
                      <w:t>line</w:t>
                    </w:r>
                    <w:r>
                      <w:rPr>
                        <w:rFonts w:ascii="Arial"/>
                        <w:spacing w:val="-8"/>
                        <w:sz w:val="12"/>
                      </w:rPr>
                      <w:t xml:space="preserve"> </w:t>
                    </w:r>
                    <w:r>
                      <w:rPr>
                        <w:rFonts w:ascii="Arial"/>
                        <w:sz w:val="12"/>
                      </w:rPr>
                      <w:t>(index</w:t>
                    </w:r>
                    <w:r>
                      <w:rPr>
                        <w:rFonts w:ascii="Arial"/>
                        <w:spacing w:val="-9"/>
                        <w:sz w:val="12"/>
                      </w:rPr>
                      <w:t xml:space="preserve"> </w:t>
                    </w:r>
                    <w:r>
                      <w:rPr>
                        <w:rFonts w:ascii="Arial"/>
                        <w:sz w:val="12"/>
                      </w:rPr>
                      <w:t>100m) Contour line</w:t>
                    </w:r>
                    <w:r>
                      <w:rPr>
                        <w:rFonts w:ascii="Arial"/>
                        <w:spacing w:val="-8"/>
                        <w:sz w:val="12"/>
                      </w:rPr>
                      <w:t xml:space="preserve"> </w:t>
                    </w:r>
                    <w:r>
                      <w:rPr>
                        <w:rFonts w:ascii="Arial"/>
                        <w:sz w:val="12"/>
                      </w:rPr>
                      <w:t>(standard)</w:t>
                    </w:r>
                  </w:p>
                  <w:p w14:paraId="5EB8018B" w14:textId="77777777" w:rsidR="00907F50" w:rsidRDefault="00B8456D">
                    <w:pPr>
                      <w:spacing w:line="138" w:lineRule="exact"/>
                      <w:rPr>
                        <w:rFonts w:ascii="Arial"/>
                        <w:sz w:val="12"/>
                      </w:rPr>
                    </w:pPr>
                    <w:r>
                      <w:rPr>
                        <w:rFonts w:ascii="Arial"/>
                        <w:sz w:val="12"/>
                      </w:rPr>
                      <w:t>Rock ledge</w:t>
                    </w:r>
                  </w:p>
                </w:txbxContent>
              </v:textbox>
            </v:shape>
            <v:shape id="_x0000_s1073" type="#_x0000_t202" style="position:absolute;left:4618;top:7479;width:260;height:105" filled="f" stroked="f">
              <v:textbox inset="0,0,0,0">
                <w:txbxContent>
                  <w:p w14:paraId="700BA99F" w14:textId="77777777" w:rsidR="00907F50" w:rsidRDefault="00B8456D">
                    <w:pPr>
                      <w:rPr>
                        <w:rFonts w:ascii="Arial"/>
                        <w:sz w:val="9"/>
                      </w:rPr>
                    </w:pPr>
                    <w:r>
                      <w:rPr>
                        <w:rFonts w:ascii="Arial"/>
                        <w:w w:val="105"/>
                        <w:sz w:val="9"/>
                      </w:rPr>
                      <w:t>1,000</w:t>
                    </w:r>
                  </w:p>
                </w:txbxContent>
              </v:textbox>
            </v:shape>
            <v:shape id="_x0000_s1072" type="#_x0000_t202" style="position:absolute;left:3484;top:7479;width:314;height:243" filled="f" stroked="f">
              <v:textbox inset="0,0,0,0">
                <w:txbxContent>
                  <w:p w14:paraId="1A051696" w14:textId="77777777" w:rsidR="00907F50" w:rsidRDefault="00B8456D">
                    <w:pPr>
                      <w:ind w:left="65"/>
                      <w:rPr>
                        <w:rFonts w:ascii="Arial"/>
                        <w:sz w:val="9"/>
                      </w:rPr>
                    </w:pPr>
                    <w:r>
                      <w:rPr>
                        <w:rFonts w:ascii="Arial"/>
                        <w:w w:val="105"/>
                        <w:sz w:val="9"/>
                      </w:rPr>
                      <w:t>500</w:t>
                    </w:r>
                  </w:p>
                  <w:p w14:paraId="50404392" w14:textId="77777777" w:rsidR="00907F50" w:rsidRDefault="00B8456D">
                    <w:pPr>
                      <w:spacing w:before="34"/>
                      <w:rPr>
                        <w:rFonts w:ascii="Arial"/>
                        <w:sz w:val="9"/>
                      </w:rPr>
                    </w:pPr>
                    <w:r>
                      <w:rPr>
                        <w:rFonts w:ascii="Arial"/>
                        <w:w w:val="105"/>
                        <w:sz w:val="9"/>
                      </w:rPr>
                      <w:t>Metres</w:t>
                    </w:r>
                  </w:p>
                </w:txbxContent>
              </v:textbox>
            </v:shape>
            <v:shape id="_x0000_s1071" type="#_x0000_t202" style="position:absolute;left:2492;top:7479;width:73;height:105" filled="f" stroked="f">
              <v:textbox inset="0,0,0,0">
                <w:txbxContent>
                  <w:p w14:paraId="0F597628" w14:textId="77777777" w:rsidR="00907F50" w:rsidRDefault="00B8456D">
                    <w:pPr>
                      <w:rPr>
                        <w:rFonts w:ascii="Arial"/>
                        <w:sz w:val="9"/>
                      </w:rPr>
                    </w:pPr>
                    <w:r>
                      <w:rPr>
                        <w:rFonts w:ascii="Arial"/>
                        <w:w w:val="104"/>
                        <w:sz w:val="9"/>
                      </w:rPr>
                      <w:t>0</w:t>
                    </w:r>
                  </w:p>
                </w:txbxContent>
              </v:textbox>
            </v:shape>
            <v:shape id="_x0000_s1070" type="#_x0000_t202" style="position:absolute;left:1564;top:6919;width:681;height:869" filled="f" stroked="f">
              <v:textbox inset="0,0,0,0">
                <w:txbxContent>
                  <w:p w14:paraId="5951FD66" w14:textId="77777777" w:rsidR="00907F50" w:rsidRDefault="00B8456D">
                    <w:pPr>
                      <w:spacing w:line="869" w:lineRule="exact"/>
                      <w:rPr>
                        <w:rFonts w:ascii="Arial"/>
                        <w:sz w:val="85"/>
                      </w:rPr>
                    </w:pPr>
                    <w:r>
                      <w:rPr>
                        <w:rFonts w:ascii="Arial"/>
                        <w:w w:val="279"/>
                        <w:sz w:val="85"/>
                      </w:rPr>
                      <w:t>.</w:t>
                    </w:r>
                  </w:p>
                </w:txbxContent>
              </v:textbox>
            </v:shape>
            <v:shape id="_x0000_s1069" type="#_x0000_t202" style="position:absolute;left:3411;top:6737;width:800;height:136" filled="f" stroked="f">
              <v:textbox inset="0,0,0,0">
                <w:txbxContent>
                  <w:p w14:paraId="103703DD" w14:textId="77777777" w:rsidR="00907F50" w:rsidRDefault="00B8456D">
                    <w:pPr>
                      <w:spacing w:line="135" w:lineRule="exact"/>
                      <w:rPr>
                        <w:rFonts w:ascii="Calibri"/>
                        <w:sz w:val="13"/>
                      </w:rPr>
                    </w:pPr>
                    <w:r>
                      <w:rPr>
                        <w:rFonts w:ascii="Calibri"/>
                        <w:w w:val="105"/>
                        <w:sz w:val="13"/>
                      </w:rPr>
                      <w:t>Whales Hump</w:t>
                    </w:r>
                  </w:p>
                </w:txbxContent>
              </v:textbox>
            </v:shape>
            <v:shape id="_x0000_s1068" type="#_x0000_t202" style="position:absolute;left:4413;top:6518;width:719;height:136" filled="f" stroked="f">
              <v:textbox inset="0,0,0,0">
                <w:txbxContent>
                  <w:p w14:paraId="5D9F0E1D" w14:textId="77777777" w:rsidR="00907F50" w:rsidRDefault="00B8456D">
                    <w:pPr>
                      <w:spacing w:line="135" w:lineRule="exact"/>
                      <w:rPr>
                        <w:rFonts w:ascii="Calibri"/>
                        <w:i/>
                        <w:sz w:val="13"/>
                      </w:rPr>
                    </w:pPr>
                    <w:r>
                      <w:rPr>
                        <w:rFonts w:ascii="Calibri"/>
                        <w:i/>
                        <w:w w:val="105"/>
                        <w:sz w:val="13"/>
                      </w:rPr>
                      <w:t>Garnet Point</w:t>
                    </w:r>
                  </w:p>
                </w:txbxContent>
              </v:textbox>
            </v:shape>
            <v:shape id="_x0000_s1067" type="#_x0000_t202" style="position:absolute;left:2656;top:5175;width:904;height:136" filled="f" stroked="f">
              <v:textbox inset="0,0,0,0">
                <w:txbxContent>
                  <w:p w14:paraId="60ECC64D" w14:textId="77777777" w:rsidR="00907F50" w:rsidRDefault="00B8456D">
                    <w:pPr>
                      <w:spacing w:line="135" w:lineRule="exact"/>
                      <w:rPr>
                        <w:rFonts w:ascii="Calibri"/>
                        <w:i/>
                        <w:sz w:val="13"/>
                      </w:rPr>
                    </w:pPr>
                    <w:r>
                      <w:rPr>
                        <w:rFonts w:ascii="Calibri"/>
                        <w:i/>
                        <w:w w:val="105"/>
                        <w:sz w:val="13"/>
                      </w:rPr>
                      <w:t>Dar Tomato Bay</w:t>
                    </w:r>
                  </w:p>
                </w:txbxContent>
              </v:textbox>
            </v:shape>
            <v:shape id="_x0000_s1066" type="#_x0000_t202" style="position:absolute;left:5276;top:4944;width:824;height:195" filled="f" stroked="f">
              <v:textbox inset="0,0,0,0">
                <w:txbxContent>
                  <w:p w14:paraId="36C0885A" w14:textId="77777777" w:rsidR="00907F50" w:rsidRDefault="00B8456D">
                    <w:pPr>
                      <w:spacing w:line="194" w:lineRule="exact"/>
                      <w:rPr>
                        <w:rFonts w:ascii="Calibri"/>
                        <w:i/>
                        <w:sz w:val="19"/>
                      </w:rPr>
                    </w:pPr>
                    <w:r>
                      <w:rPr>
                        <w:rFonts w:ascii="Calibri"/>
                        <w:i/>
                        <w:sz w:val="19"/>
                      </w:rPr>
                      <w:t>SPIN BAY</w:t>
                    </w:r>
                  </w:p>
                </w:txbxContent>
              </v:textbox>
            </v:shape>
            <v:shape id="_x0000_s1065" type="#_x0000_t202" style="position:absolute;left:6722;top:4477;width:771;height:136" filled="f" stroked="f">
              <v:textbox inset="0,0,0,0">
                <w:txbxContent>
                  <w:p w14:paraId="752369C9" w14:textId="77777777" w:rsidR="00907F50" w:rsidRDefault="00B8456D">
                    <w:pPr>
                      <w:spacing w:line="135" w:lineRule="exact"/>
                      <w:rPr>
                        <w:rFonts w:ascii="Calibri"/>
                        <w:i/>
                        <w:sz w:val="13"/>
                      </w:rPr>
                    </w:pPr>
                    <w:r>
                      <w:rPr>
                        <w:rFonts w:ascii="Calibri"/>
                        <w:i/>
                        <w:w w:val="105"/>
                        <w:sz w:val="13"/>
                      </w:rPr>
                      <w:t>Juvenile Point</w:t>
                    </w:r>
                  </w:p>
                </w:txbxContent>
              </v:textbox>
            </v:shape>
            <v:shape id="_x0000_s1064" type="#_x0000_t202" style="position:absolute;left:4033;top:3452;width:832;height:264" filled="f" stroked="f">
              <v:textbox inset="0,0,0,0">
                <w:txbxContent>
                  <w:p w14:paraId="5244EC21" w14:textId="77777777" w:rsidR="00907F50" w:rsidRDefault="00B8456D">
                    <w:pPr>
                      <w:spacing w:before="1" w:line="194" w:lineRule="auto"/>
                      <w:ind w:left="305" w:right="-8" w:hanging="306"/>
                      <w:rPr>
                        <w:rFonts w:ascii="Calibri"/>
                        <w:sz w:val="13"/>
                      </w:rPr>
                    </w:pPr>
                    <w:r>
                      <w:rPr>
                        <w:rFonts w:ascii="Calibri"/>
                        <w:color w:val="A80000"/>
                        <w:w w:val="105"/>
                        <w:sz w:val="13"/>
                      </w:rPr>
                      <w:t>Parks Australia Hut</w:t>
                    </w:r>
                  </w:p>
                </w:txbxContent>
              </v:textbox>
            </v:shape>
            <v:shape id="_x0000_s1063" type="#_x0000_t202" style="position:absolute;left:7990;top:2855;width:486;height:303" filled="f" stroked="f">
              <v:textbox inset="0,0,0,0">
                <w:txbxContent>
                  <w:p w14:paraId="24077737" w14:textId="77777777" w:rsidR="00907F50" w:rsidRDefault="00B8456D">
                    <w:pPr>
                      <w:spacing w:line="136" w:lineRule="exact"/>
                      <w:rPr>
                        <w:rFonts w:ascii="Calibri"/>
                        <w:i/>
                        <w:sz w:val="13"/>
                      </w:rPr>
                    </w:pPr>
                    <w:r>
                      <w:rPr>
                        <w:rFonts w:ascii="Calibri"/>
                        <w:i/>
                        <w:w w:val="105"/>
                        <w:sz w:val="13"/>
                      </w:rPr>
                      <w:t>East End</w:t>
                    </w:r>
                  </w:p>
                  <w:p w14:paraId="4D753778" w14:textId="77777777" w:rsidR="00907F50" w:rsidRDefault="00B8456D">
                    <w:pPr>
                      <w:spacing w:before="8" w:line="158" w:lineRule="exact"/>
                      <w:ind w:left="93"/>
                      <w:rPr>
                        <w:rFonts w:ascii="Calibri"/>
                        <w:i/>
                        <w:sz w:val="13"/>
                      </w:rPr>
                    </w:pPr>
                    <w:r>
                      <w:rPr>
                        <w:rFonts w:ascii="Calibri"/>
                        <w:i/>
                        <w:w w:val="105"/>
                        <w:sz w:val="13"/>
                      </w:rPr>
                      <w:t>Point</w:t>
                    </w:r>
                  </w:p>
                </w:txbxContent>
              </v:textbox>
            </v:shape>
            <v:shape id="_x0000_s1062" type="#_x0000_t202" style="position:absolute;left:1800;top:2775;width:535;height:303" filled="f" stroked="f">
              <v:textbox inset="0,0,0,0">
                <w:txbxContent>
                  <w:p w14:paraId="6F60A3A9" w14:textId="77777777" w:rsidR="00907F50" w:rsidRDefault="00B8456D">
                    <w:pPr>
                      <w:spacing w:line="136" w:lineRule="exact"/>
                      <w:ind w:left="-1" w:right="18"/>
                      <w:jc w:val="center"/>
                      <w:rPr>
                        <w:rFonts w:ascii="Calibri"/>
                        <w:i/>
                        <w:sz w:val="13"/>
                      </w:rPr>
                    </w:pPr>
                    <w:r>
                      <w:rPr>
                        <w:rFonts w:ascii="Calibri"/>
                        <w:i/>
                        <w:w w:val="105"/>
                        <w:sz w:val="13"/>
                      </w:rPr>
                      <w:t>West</w:t>
                    </w:r>
                    <w:r>
                      <w:rPr>
                        <w:rFonts w:ascii="Calibri"/>
                        <w:i/>
                        <w:spacing w:val="-6"/>
                        <w:w w:val="105"/>
                        <w:sz w:val="13"/>
                      </w:rPr>
                      <w:t xml:space="preserve"> </w:t>
                    </w:r>
                    <w:r>
                      <w:rPr>
                        <w:rFonts w:ascii="Calibri"/>
                        <w:i/>
                        <w:spacing w:val="-8"/>
                        <w:w w:val="105"/>
                        <w:sz w:val="13"/>
                      </w:rPr>
                      <w:t>End</w:t>
                    </w:r>
                  </w:p>
                  <w:p w14:paraId="69738FB1" w14:textId="77777777" w:rsidR="00907F50" w:rsidRDefault="00B8456D">
                    <w:pPr>
                      <w:spacing w:before="8" w:line="158" w:lineRule="exact"/>
                      <w:ind w:left="1" w:right="18"/>
                      <w:jc w:val="center"/>
                      <w:rPr>
                        <w:rFonts w:ascii="Calibri"/>
                        <w:i/>
                        <w:sz w:val="13"/>
                      </w:rPr>
                    </w:pPr>
                    <w:r>
                      <w:rPr>
                        <w:rFonts w:ascii="Calibri"/>
                        <w:i/>
                        <w:w w:val="105"/>
                        <w:sz w:val="13"/>
                      </w:rPr>
                      <w:t>Point</w:t>
                    </w:r>
                  </w:p>
                </w:txbxContent>
              </v:textbox>
            </v:shape>
            <v:shape id="_x0000_s1061" type="#_x0000_t202" style="position:absolute;left:5149;top:2410;width:1310;height:348" filled="f" stroked="f">
              <v:textbox inset="0,0,0,0">
                <w:txbxContent>
                  <w:p w14:paraId="1EBD5471" w14:textId="77777777" w:rsidR="00907F50" w:rsidRDefault="00B8456D">
                    <w:pPr>
                      <w:spacing w:line="182" w:lineRule="exact"/>
                      <w:rPr>
                        <w:rFonts w:ascii="Calibri"/>
                        <w:sz w:val="13"/>
                      </w:rPr>
                    </w:pPr>
                    <w:r>
                      <w:rPr>
                        <w:rFonts w:ascii="Calibri"/>
                        <w:i/>
                        <w:w w:val="105"/>
                        <w:sz w:val="13"/>
                      </w:rPr>
                      <w:t>Dar Moo-</w:t>
                    </w:r>
                    <w:proofErr w:type="spellStart"/>
                    <w:r>
                      <w:rPr>
                        <w:rFonts w:ascii="Calibri"/>
                        <w:i/>
                        <w:w w:val="105"/>
                        <w:sz w:val="13"/>
                      </w:rPr>
                      <w:t>oo</w:t>
                    </w:r>
                    <w:proofErr w:type="spellEnd"/>
                    <w:r>
                      <w:rPr>
                        <w:rFonts w:ascii="Calibri"/>
                        <w:i/>
                        <w:w w:val="105"/>
                        <w:sz w:val="13"/>
                      </w:rPr>
                      <w:t xml:space="preserve"> </w:t>
                    </w:r>
                    <w:r>
                      <w:rPr>
                        <w:rFonts w:ascii="Calibri"/>
                        <w:w w:val="105"/>
                        <w:position w:val="5"/>
                        <w:sz w:val="13"/>
                      </w:rPr>
                      <w:t>Sail Rock</w:t>
                    </w:r>
                  </w:p>
                  <w:p w14:paraId="605D3044" w14:textId="77777777" w:rsidR="00907F50" w:rsidRDefault="00B8456D">
                    <w:pPr>
                      <w:spacing w:before="8" w:line="158" w:lineRule="exact"/>
                      <w:ind w:left="232"/>
                      <w:rPr>
                        <w:rFonts w:ascii="Calibri"/>
                        <w:i/>
                        <w:sz w:val="13"/>
                      </w:rPr>
                    </w:pPr>
                    <w:r>
                      <w:rPr>
                        <w:rFonts w:ascii="Calibri"/>
                        <w:i/>
                        <w:w w:val="105"/>
                        <w:sz w:val="13"/>
                      </w:rPr>
                      <w:t>Bay</w:t>
                    </w:r>
                  </w:p>
                </w:txbxContent>
              </v:textbox>
            </v:shape>
            <v:shape id="_x0000_s1060" type="#_x0000_t202" style="position:absolute;left:3916;top:2358;width:404;height:244" filled="f" stroked="f">
              <v:textbox inset="0,0,0,0">
                <w:txbxContent>
                  <w:p w14:paraId="25E43DA8" w14:textId="77777777" w:rsidR="00907F50" w:rsidRDefault="00B8456D">
                    <w:pPr>
                      <w:spacing w:before="17" w:line="163" w:lineRule="auto"/>
                      <w:ind w:left="92" w:right="16" w:hanging="93"/>
                      <w:rPr>
                        <w:rFonts w:ascii="Calibri"/>
                        <w:sz w:val="13"/>
                      </w:rPr>
                    </w:pPr>
                    <w:r>
                      <w:rPr>
                        <w:rFonts w:ascii="Calibri"/>
                        <w:color w:val="A80000"/>
                        <w:sz w:val="13"/>
                      </w:rPr>
                      <w:t xml:space="preserve">Fishing </w:t>
                    </w:r>
                    <w:r>
                      <w:rPr>
                        <w:rFonts w:ascii="Calibri"/>
                        <w:color w:val="A80000"/>
                        <w:w w:val="105"/>
                        <w:sz w:val="13"/>
                      </w:rPr>
                      <w:t>Hut</w:t>
                    </w:r>
                  </w:p>
                </w:txbxContent>
              </v:textbox>
            </v:shape>
            <v:shape id="_x0000_s1059" type="#_x0000_t202" style="position:absolute;left:3525;top:2508;width:223;height:136" filled="f" stroked="f">
              <v:textbox inset="0,0,0,0">
                <w:txbxContent>
                  <w:p w14:paraId="60F151C0" w14:textId="77777777" w:rsidR="00907F50" w:rsidRDefault="00B8456D">
                    <w:pPr>
                      <w:spacing w:line="135" w:lineRule="exact"/>
                      <w:rPr>
                        <w:rFonts w:ascii="Calibri"/>
                        <w:sz w:val="13"/>
                      </w:rPr>
                    </w:pPr>
                    <w:r>
                      <w:rPr>
                        <w:rFonts w:ascii="Calibri"/>
                        <w:color w:val="A80000"/>
                        <w:w w:val="105"/>
                        <w:sz w:val="13"/>
                      </w:rPr>
                      <w:t>Site</w:t>
                    </w:r>
                  </w:p>
                </w:txbxContent>
              </v:textbox>
            </v:shape>
            <v:shape id="_x0000_s1058" type="#_x0000_t202" style="position:absolute;left:2996;top:2542;width:223;height:136" filled="f" stroked="f">
              <v:textbox inset="0,0,0,0">
                <w:txbxContent>
                  <w:p w14:paraId="60325FB6" w14:textId="77777777" w:rsidR="00907F50" w:rsidRDefault="00B8456D">
                    <w:pPr>
                      <w:spacing w:line="135" w:lineRule="exact"/>
                      <w:rPr>
                        <w:rFonts w:ascii="Calibri"/>
                        <w:i/>
                        <w:sz w:val="13"/>
                      </w:rPr>
                    </w:pPr>
                    <w:r>
                      <w:rPr>
                        <w:rFonts w:ascii="Calibri"/>
                        <w:i/>
                        <w:w w:val="105"/>
                        <w:sz w:val="13"/>
                      </w:rPr>
                      <w:t>Bay</w:t>
                    </w:r>
                  </w:p>
                </w:txbxContent>
              </v:textbox>
            </v:shape>
            <v:shape id="_x0000_s1057" type="#_x0000_t202" style="position:absolute;left:2980;top:2376;width:768;height:139" filled="f" stroked="f">
              <v:textbox inset="0,0,0,0">
                <w:txbxContent>
                  <w:p w14:paraId="06A3DBF4" w14:textId="77777777" w:rsidR="00907F50" w:rsidRDefault="00B8456D">
                    <w:pPr>
                      <w:spacing w:line="139" w:lineRule="exact"/>
                      <w:rPr>
                        <w:rFonts w:ascii="Calibri"/>
                        <w:sz w:val="13"/>
                      </w:rPr>
                    </w:pPr>
                    <w:r>
                      <w:rPr>
                        <w:rFonts w:ascii="Calibri"/>
                        <w:i/>
                        <w:w w:val="105"/>
                        <w:sz w:val="13"/>
                      </w:rPr>
                      <w:t xml:space="preserve">Cow </w:t>
                    </w:r>
                    <w:r>
                      <w:rPr>
                        <w:rFonts w:ascii="Calibri"/>
                        <w:color w:val="A80000"/>
                        <w:w w:val="105"/>
                        <w:sz w:val="13"/>
                      </w:rPr>
                      <w:t>Landing</w:t>
                    </w:r>
                  </w:p>
                </w:txbxContent>
              </v:textbox>
            </v:shape>
            <v:shape id="_x0000_s1056" type="#_x0000_t202" style="position:absolute;left:5272;top:1938;width:581;height:136" filled="f" stroked="f">
              <v:textbox inset="0,0,0,0">
                <w:txbxContent>
                  <w:p w14:paraId="62B51CED" w14:textId="77777777" w:rsidR="00907F50" w:rsidRDefault="00B8456D">
                    <w:pPr>
                      <w:spacing w:line="135" w:lineRule="exact"/>
                      <w:rPr>
                        <w:rFonts w:ascii="Calibri"/>
                        <w:sz w:val="13"/>
                      </w:rPr>
                    </w:pPr>
                    <w:r>
                      <w:rPr>
                        <w:rFonts w:ascii="Calibri"/>
                        <w:w w:val="105"/>
                        <w:sz w:val="13"/>
                      </w:rPr>
                      <w:t>Red Stone</w:t>
                    </w:r>
                  </w:p>
                </w:txbxContent>
              </v:textbox>
            </v:shape>
            <v:shape id="_x0000_s1055" type="#_x0000_t202" style="position:absolute;left:2994;top:1706;width:1597;height:507" filled="f" stroked="f">
              <v:textbox inset="0,0,0,0">
                <w:txbxContent>
                  <w:p w14:paraId="486054F5" w14:textId="77777777" w:rsidR="00907F50" w:rsidRDefault="00B8456D">
                    <w:pPr>
                      <w:spacing w:line="136" w:lineRule="exact"/>
                      <w:ind w:right="621"/>
                      <w:jc w:val="center"/>
                      <w:rPr>
                        <w:rFonts w:ascii="Calibri"/>
                        <w:sz w:val="13"/>
                      </w:rPr>
                    </w:pPr>
                    <w:r>
                      <w:rPr>
                        <w:rFonts w:ascii="Calibri"/>
                        <w:w w:val="105"/>
                        <w:sz w:val="13"/>
                      </w:rPr>
                      <w:t>White Stone</w:t>
                    </w:r>
                  </w:p>
                  <w:p w14:paraId="32A80A34" w14:textId="77777777" w:rsidR="00907F50" w:rsidRDefault="00B8456D">
                    <w:pPr>
                      <w:spacing w:before="8"/>
                      <w:ind w:right="622"/>
                      <w:jc w:val="center"/>
                      <w:rPr>
                        <w:rFonts w:ascii="Calibri"/>
                        <w:sz w:val="13"/>
                      </w:rPr>
                    </w:pPr>
                    <w:r>
                      <w:rPr>
                        <w:rFonts w:ascii="Calibri"/>
                        <w:w w:val="105"/>
                        <w:sz w:val="13"/>
                      </w:rPr>
                      <w:t>Outside Dar Stool</w:t>
                    </w:r>
                  </w:p>
                  <w:p w14:paraId="739C4681" w14:textId="77777777" w:rsidR="00907F50" w:rsidRDefault="00B8456D">
                    <w:pPr>
                      <w:spacing w:before="46" w:line="158" w:lineRule="exact"/>
                      <w:ind w:left="791"/>
                      <w:rPr>
                        <w:rFonts w:ascii="Calibri"/>
                        <w:i/>
                        <w:sz w:val="13"/>
                      </w:rPr>
                    </w:pPr>
                    <w:r>
                      <w:rPr>
                        <w:rFonts w:ascii="Calibri"/>
                        <w:i/>
                        <w:w w:val="105"/>
                        <w:sz w:val="13"/>
                      </w:rPr>
                      <w:t>Dar Stool Inlet</w:t>
                    </w:r>
                  </w:p>
                </w:txbxContent>
              </v:textbox>
            </v:shape>
            <v:shape id="_x0000_s1054" type="#_x0000_t202" style="position:absolute;left:6293;top:1224;width:1903;height:271" filled="f" stroked="f">
              <v:textbox inset="0,0,0,0">
                <w:txbxContent>
                  <w:p w14:paraId="1D71E71A" w14:textId="77777777" w:rsidR="00907F50" w:rsidRDefault="00B8456D">
                    <w:pPr>
                      <w:tabs>
                        <w:tab w:val="left" w:pos="1048"/>
                      </w:tabs>
                      <w:spacing w:line="271" w:lineRule="exact"/>
                      <w:rPr>
                        <w:rFonts w:ascii="Calibri"/>
                        <w:b/>
                        <w:sz w:val="27"/>
                      </w:rPr>
                    </w:pPr>
                    <w:r>
                      <w:rPr>
                        <w:rFonts w:ascii="Calibri"/>
                        <w:b/>
                        <w:sz w:val="27"/>
                      </w:rPr>
                      <w:t>PHILLIP</w:t>
                    </w:r>
                    <w:r>
                      <w:rPr>
                        <w:rFonts w:ascii="Calibri"/>
                        <w:b/>
                        <w:sz w:val="27"/>
                      </w:rPr>
                      <w:tab/>
                      <w:t>ISLAND</w:t>
                    </w:r>
                  </w:p>
                </w:txbxContent>
              </v:textbox>
            </v:shape>
            <v:shape id="_x0000_s1053" type="#_x0000_t202" style="position:absolute;left:4463;top:1268;width:900;height:136" filled="f" stroked="f">
              <v:textbox inset="0,0,0,0">
                <w:txbxContent>
                  <w:p w14:paraId="7AA32E25" w14:textId="77777777" w:rsidR="00907F50" w:rsidRDefault="00B8456D">
                    <w:pPr>
                      <w:spacing w:line="135" w:lineRule="exact"/>
                      <w:rPr>
                        <w:rFonts w:ascii="Calibri"/>
                        <w:sz w:val="13"/>
                      </w:rPr>
                    </w:pPr>
                    <w:r>
                      <w:rPr>
                        <w:rFonts w:ascii="Calibri"/>
                        <w:w w:val="105"/>
                        <w:sz w:val="13"/>
                      </w:rPr>
                      <w:t xml:space="preserve">Hard </w:t>
                    </w:r>
                    <w:proofErr w:type="spellStart"/>
                    <w:r>
                      <w:rPr>
                        <w:rFonts w:ascii="Calibri"/>
                        <w:w w:val="105"/>
                        <w:sz w:val="13"/>
                      </w:rPr>
                      <w:t>Balli</w:t>
                    </w:r>
                    <w:proofErr w:type="spellEnd"/>
                    <w:r>
                      <w:rPr>
                        <w:rFonts w:ascii="Calibri"/>
                        <w:w w:val="105"/>
                        <w:sz w:val="13"/>
                      </w:rPr>
                      <w:t xml:space="preserve"> Stone</w:t>
                    </w:r>
                  </w:p>
                </w:txbxContent>
              </v:textbox>
            </v:shape>
            <w10:wrap anchorx="page"/>
          </v:group>
        </w:pict>
      </w:r>
      <w:r w:rsidR="00B8456D">
        <w:rPr>
          <w:rFonts w:ascii="Calibri"/>
          <w:b/>
          <w:color w:val="5C8135"/>
        </w:rPr>
        <w:t>Map 6: Access to Norfolk Island National Park (Phillip Island Section)</w:t>
      </w:r>
    </w:p>
    <w:p w14:paraId="6EDFE7EF" w14:textId="77777777" w:rsidR="00907F50" w:rsidRDefault="00907F50">
      <w:pPr>
        <w:rPr>
          <w:rFonts w:ascii="Calibri"/>
        </w:rPr>
        <w:sectPr w:rsidR="00907F50">
          <w:pgSz w:w="9980" w:h="14180"/>
          <w:pgMar w:top="0" w:right="0" w:bottom="760" w:left="0" w:header="0" w:footer="565" w:gutter="0"/>
          <w:cols w:space="720"/>
        </w:sectPr>
      </w:pPr>
    </w:p>
    <w:p w14:paraId="1ED1C0AD" w14:textId="77777777" w:rsidR="00907F50" w:rsidRDefault="00B8456D">
      <w:pPr>
        <w:tabs>
          <w:tab w:val="left" w:pos="2125"/>
        </w:tabs>
        <w:spacing w:before="35"/>
        <w:ind w:left="1417"/>
        <w:rPr>
          <w:rFonts w:ascii="Calibri"/>
          <w:sz w:val="24"/>
        </w:rPr>
      </w:pPr>
      <w:r>
        <w:rPr>
          <w:rFonts w:ascii="Calibri"/>
          <w:color w:val="5C8135"/>
          <w:sz w:val="24"/>
        </w:rPr>
        <w:lastRenderedPageBreak/>
        <w:t>4.3</w:t>
      </w:r>
      <w:r>
        <w:rPr>
          <w:rFonts w:ascii="Calibri"/>
          <w:color w:val="5C8135"/>
          <w:sz w:val="24"/>
        </w:rPr>
        <w:tab/>
        <w:t>Capital works and</w:t>
      </w:r>
      <w:r>
        <w:rPr>
          <w:rFonts w:ascii="Calibri"/>
          <w:color w:val="5C8135"/>
          <w:spacing w:val="-5"/>
          <w:sz w:val="24"/>
        </w:rPr>
        <w:t xml:space="preserve"> </w:t>
      </w:r>
      <w:r>
        <w:rPr>
          <w:rFonts w:ascii="Calibri"/>
          <w:color w:val="5C8135"/>
          <w:sz w:val="24"/>
        </w:rPr>
        <w:t>infrastructure</w:t>
      </w:r>
    </w:p>
    <w:p w14:paraId="6FD96245" w14:textId="77777777" w:rsidR="00907F50" w:rsidRDefault="00B8456D">
      <w:pPr>
        <w:spacing w:before="127"/>
        <w:ind w:left="1417"/>
        <w:rPr>
          <w:rFonts w:ascii="Calibri"/>
          <w:b/>
          <w:sz w:val="20"/>
        </w:rPr>
      </w:pPr>
      <w:r>
        <w:rPr>
          <w:rFonts w:ascii="Calibri"/>
          <w:b/>
          <w:color w:val="231F20"/>
          <w:sz w:val="20"/>
        </w:rPr>
        <w:t>Our aim</w:t>
      </w:r>
    </w:p>
    <w:p w14:paraId="019BDE77" w14:textId="77777777" w:rsidR="00907F50" w:rsidRDefault="00B8456D">
      <w:pPr>
        <w:pStyle w:val="BodyText"/>
        <w:spacing w:before="56" w:line="235" w:lineRule="auto"/>
        <w:ind w:left="1417" w:right="1725"/>
        <w:jc w:val="both"/>
      </w:pPr>
      <w:r>
        <w:rPr>
          <w:color w:val="231F20"/>
        </w:rPr>
        <w:t>Capital</w:t>
      </w:r>
      <w:r>
        <w:rPr>
          <w:color w:val="231F20"/>
          <w:spacing w:val="-8"/>
        </w:rPr>
        <w:t xml:space="preserve"> </w:t>
      </w:r>
      <w:r>
        <w:rPr>
          <w:color w:val="231F20"/>
        </w:rPr>
        <w:t>works</w:t>
      </w:r>
      <w:r>
        <w:rPr>
          <w:color w:val="231F20"/>
          <w:spacing w:val="-7"/>
        </w:rPr>
        <w:t xml:space="preserve"> </w:t>
      </w:r>
      <w:r>
        <w:rPr>
          <w:color w:val="231F20"/>
        </w:rPr>
        <w:t>and</w:t>
      </w:r>
      <w:r>
        <w:rPr>
          <w:color w:val="231F20"/>
          <w:spacing w:val="-8"/>
        </w:rPr>
        <w:t xml:space="preserve"> </w:t>
      </w:r>
      <w:r>
        <w:rPr>
          <w:color w:val="231F20"/>
        </w:rPr>
        <w:t>infrastructure</w:t>
      </w:r>
      <w:r>
        <w:rPr>
          <w:color w:val="231F20"/>
          <w:spacing w:val="-8"/>
        </w:rPr>
        <w:t xml:space="preserve"> </w:t>
      </w:r>
      <w:r>
        <w:rPr>
          <w:color w:val="231F20"/>
        </w:rPr>
        <w:t>are</w:t>
      </w:r>
      <w:r>
        <w:rPr>
          <w:color w:val="231F20"/>
          <w:spacing w:val="-8"/>
        </w:rPr>
        <w:t xml:space="preserve"> </w:t>
      </w:r>
      <w:r>
        <w:rPr>
          <w:color w:val="231F20"/>
        </w:rPr>
        <w:t>appropriate,</w:t>
      </w:r>
      <w:r>
        <w:rPr>
          <w:color w:val="231F20"/>
          <w:spacing w:val="-9"/>
        </w:rPr>
        <w:t xml:space="preserve"> </w:t>
      </w:r>
      <w:r>
        <w:rPr>
          <w:color w:val="231F20"/>
        </w:rPr>
        <w:t>safe,</w:t>
      </w:r>
      <w:r>
        <w:rPr>
          <w:color w:val="231F20"/>
          <w:spacing w:val="-8"/>
        </w:rPr>
        <w:t xml:space="preserve"> </w:t>
      </w:r>
      <w:proofErr w:type="gramStart"/>
      <w:r>
        <w:rPr>
          <w:color w:val="231F20"/>
        </w:rPr>
        <w:t>functional</w:t>
      </w:r>
      <w:proofErr w:type="gramEnd"/>
      <w:r>
        <w:rPr>
          <w:color w:val="231F20"/>
          <w:spacing w:val="-7"/>
        </w:rPr>
        <w:t xml:space="preserve"> </w:t>
      </w:r>
      <w:r>
        <w:rPr>
          <w:color w:val="231F20"/>
        </w:rPr>
        <w:t>and</w:t>
      </w:r>
      <w:r>
        <w:rPr>
          <w:color w:val="231F20"/>
          <w:spacing w:val="-8"/>
        </w:rPr>
        <w:t xml:space="preserve"> </w:t>
      </w:r>
      <w:r>
        <w:rPr>
          <w:color w:val="231F20"/>
        </w:rPr>
        <w:t>cost</w:t>
      </w:r>
      <w:r>
        <w:rPr>
          <w:color w:val="231F20"/>
          <w:spacing w:val="-7"/>
        </w:rPr>
        <w:t xml:space="preserve"> </w:t>
      </w:r>
      <w:r>
        <w:rPr>
          <w:color w:val="231F20"/>
        </w:rPr>
        <w:t>effective</w:t>
      </w:r>
      <w:r>
        <w:rPr>
          <w:color w:val="231F20"/>
          <w:spacing w:val="-8"/>
        </w:rPr>
        <w:t xml:space="preserve"> </w:t>
      </w:r>
      <w:r>
        <w:rPr>
          <w:color w:val="231F20"/>
        </w:rPr>
        <w:t>to construct</w:t>
      </w:r>
      <w:r>
        <w:rPr>
          <w:color w:val="231F20"/>
          <w:spacing w:val="-4"/>
        </w:rPr>
        <w:t xml:space="preserve"> </w:t>
      </w:r>
      <w:r>
        <w:rPr>
          <w:color w:val="231F20"/>
        </w:rPr>
        <w:t>and</w:t>
      </w:r>
      <w:r>
        <w:rPr>
          <w:color w:val="231F20"/>
          <w:spacing w:val="-4"/>
        </w:rPr>
        <w:t xml:space="preserve"> </w:t>
      </w:r>
      <w:r>
        <w:rPr>
          <w:color w:val="231F20"/>
        </w:rPr>
        <w:t>maintain,</w:t>
      </w:r>
      <w:r>
        <w:rPr>
          <w:color w:val="231F20"/>
          <w:spacing w:val="-4"/>
        </w:rPr>
        <w:t xml:space="preserve"> </w:t>
      </w:r>
      <w:r>
        <w:rPr>
          <w:color w:val="231F20"/>
        </w:rPr>
        <w:t>and</w:t>
      </w:r>
      <w:r>
        <w:rPr>
          <w:color w:val="231F20"/>
          <w:spacing w:val="-3"/>
        </w:rPr>
        <w:t xml:space="preserve"> </w:t>
      </w:r>
      <w:r>
        <w:rPr>
          <w:color w:val="231F20"/>
        </w:rPr>
        <w:t>are</w:t>
      </w:r>
      <w:r>
        <w:rPr>
          <w:color w:val="231F20"/>
          <w:spacing w:val="-5"/>
        </w:rPr>
        <w:t xml:space="preserve"> </w:t>
      </w:r>
      <w:r>
        <w:rPr>
          <w:color w:val="231F20"/>
        </w:rPr>
        <w:t>developed</w:t>
      </w:r>
      <w:r>
        <w:rPr>
          <w:color w:val="231F20"/>
          <w:spacing w:val="-5"/>
        </w:rPr>
        <w:t xml:space="preserve"> </w:t>
      </w:r>
      <w:r>
        <w:rPr>
          <w:color w:val="231F20"/>
        </w:rPr>
        <w:t>and</w:t>
      </w:r>
      <w:r>
        <w:rPr>
          <w:color w:val="231F20"/>
          <w:spacing w:val="-3"/>
        </w:rPr>
        <w:t xml:space="preserve"> </w:t>
      </w:r>
      <w:r>
        <w:rPr>
          <w:color w:val="231F20"/>
        </w:rPr>
        <w:t>maintained</w:t>
      </w:r>
      <w:r>
        <w:rPr>
          <w:color w:val="231F20"/>
          <w:spacing w:val="-4"/>
        </w:rPr>
        <w:t xml:space="preserve"> </w:t>
      </w:r>
      <w:r>
        <w:rPr>
          <w:color w:val="231F20"/>
        </w:rPr>
        <w:t>in</w:t>
      </w:r>
      <w:r>
        <w:rPr>
          <w:color w:val="231F20"/>
          <w:spacing w:val="-4"/>
        </w:rPr>
        <w:t xml:space="preserve"> </w:t>
      </w:r>
      <w:r>
        <w:rPr>
          <w:color w:val="231F20"/>
        </w:rPr>
        <w:t>a</w:t>
      </w:r>
      <w:r>
        <w:rPr>
          <w:color w:val="231F20"/>
          <w:spacing w:val="-3"/>
        </w:rPr>
        <w:t xml:space="preserve"> </w:t>
      </w:r>
      <w:r>
        <w:rPr>
          <w:color w:val="231F20"/>
        </w:rPr>
        <w:t>manner</w:t>
      </w:r>
      <w:r>
        <w:rPr>
          <w:color w:val="231F20"/>
          <w:spacing w:val="-5"/>
        </w:rPr>
        <w:t xml:space="preserve"> </w:t>
      </w:r>
      <w:r>
        <w:rPr>
          <w:color w:val="231F20"/>
        </w:rPr>
        <w:t>that</w:t>
      </w:r>
      <w:r>
        <w:rPr>
          <w:color w:val="231F20"/>
          <w:spacing w:val="-4"/>
        </w:rPr>
        <w:t xml:space="preserve"> </w:t>
      </w:r>
      <w:r>
        <w:rPr>
          <w:color w:val="231F20"/>
        </w:rPr>
        <w:t>protects park and botanic garden</w:t>
      </w:r>
      <w:r>
        <w:rPr>
          <w:color w:val="231F20"/>
          <w:spacing w:val="-1"/>
        </w:rPr>
        <w:t xml:space="preserve"> </w:t>
      </w:r>
      <w:r>
        <w:rPr>
          <w:color w:val="231F20"/>
        </w:rPr>
        <w:t>values.</w:t>
      </w:r>
    </w:p>
    <w:p w14:paraId="53B23633" w14:textId="77777777" w:rsidR="00907F50" w:rsidRDefault="00B8456D">
      <w:pPr>
        <w:spacing w:before="169"/>
        <w:ind w:left="1417"/>
        <w:rPr>
          <w:rFonts w:ascii="Calibri"/>
          <w:b/>
          <w:sz w:val="20"/>
        </w:rPr>
      </w:pPr>
      <w:r>
        <w:rPr>
          <w:rFonts w:ascii="Calibri"/>
          <w:b/>
          <w:color w:val="231F20"/>
          <w:sz w:val="20"/>
        </w:rPr>
        <w:t>Background</w:t>
      </w:r>
    </w:p>
    <w:p w14:paraId="76D61A7E" w14:textId="77777777" w:rsidR="00907F50" w:rsidRDefault="00B8456D">
      <w:pPr>
        <w:pStyle w:val="BodyText"/>
        <w:spacing w:before="56" w:line="235" w:lineRule="auto"/>
        <w:ind w:left="1417" w:right="1373"/>
      </w:pPr>
      <w:r>
        <w:rPr>
          <w:color w:val="231F20"/>
        </w:rPr>
        <w:t xml:space="preserve">Capital works and infrastructure in the park and botanic garden include visitor access facilities (such as public roads, tracks, </w:t>
      </w:r>
      <w:proofErr w:type="gramStart"/>
      <w:r>
        <w:rPr>
          <w:color w:val="231F20"/>
        </w:rPr>
        <w:t>boardwalks</w:t>
      </w:r>
      <w:proofErr w:type="gramEnd"/>
      <w:r>
        <w:rPr>
          <w:color w:val="231F20"/>
        </w:rPr>
        <w:t xml:space="preserve"> and bridges), management facilities (such as access roads and tracks, radio repeaters, storage sheds, workshops and Park Headquarters) and visitor facilities (such as the Discovery Centre, viewing decks, seats, picnic facilities, landing areas, fixed ropes on steep sections of tracks, signs, public toilets and day use areas).</w:t>
      </w:r>
    </w:p>
    <w:p w14:paraId="0EC34285" w14:textId="77777777" w:rsidR="00907F50" w:rsidRDefault="00B8456D">
      <w:pPr>
        <w:pStyle w:val="BodyText"/>
        <w:spacing w:before="114"/>
        <w:ind w:left="1417"/>
      </w:pPr>
      <w:proofErr w:type="gramStart"/>
      <w:r>
        <w:rPr>
          <w:color w:val="231F20"/>
        </w:rPr>
        <w:t>Additionally</w:t>
      </w:r>
      <w:proofErr w:type="gramEnd"/>
      <w:r>
        <w:rPr>
          <w:color w:val="231F20"/>
        </w:rPr>
        <w:t xml:space="preserve"> some public utilities are sited in, or go through, the park and botanic garden.</w:t>
      </w:r>
    </w:p>
    <w:p w14:paraId="73DBADC6" w14:textId="77777777" w:rsidR="00907F50" w:rsidRDefault="00B8456D">
      <w:pPr>
        <w:pStyle w:val="BodyText"/>
        <w:spacing w:before="113" w:line="235" w:lineRule="auto"/>
        <w:ind w:left="1417" w:right="1680"/>
      </w:pPr>
      <w:r>
        <w:rPr>
          <w:color w:val="231F20"/>
        </w:rPr>
        <w:t xml:space="preserve">Other facilities are located at the depot in the Forestry Area. These include storage sheds, nursery facilities, chemical </w:t>
      </w:r>
      <w:proofErr w:type="gramStart"/>
      <w:r>
        <w:rPr>
          <w:color w:val="231F20"/>
        </w:rPr>
        <w:t>storage</w:t>
      </w:r>
      <w:proofErr w:type="gramEnd"/>
      <w:r>
        <w:rPr>
          <w:color w:val="231F20"/>
        </w:rPr>
        <w:t xml:space="preserve"> and associated equipment.</w:t>
      </w:r>
    </w:p>
    <w:p w14:paraId="4DA66D61" w14:textId="77777777" w:rsidR="00907F50" w:rsidRDefault="00B8456D">
      <w:pPr>
        <w:pStyle w:val="BodyText"/>
        <w:spacing w:before="115" w:line="235" w:lineRule="auto"/>
        <w:ind w:left="1417" w:right="1713"/>
      </w:pPr>
      <w:r>
        <w:rPr>
          <w:color w:val="231F20"/>
        </w:rPr>
        <w:t xml:space="preserve">Phillip Island is largely devoid of artificial structures </w:t>
      </w:r>
      <w:proofErr w:type="gramStart"/>
      <w:r>
        <w:rPr>
          <w:color w:val="231F20"/>
        </w:rPr>
        <w:t>with the exception of</w:t>
      </w:r>
      <w:proofErr w:type="gramEnd"/>
      <w:r>
        <w:rPr>
          <w:color w:val="231F20"/>
        </w:rPr>
        <w:t xml:space="preserve"> the Parks Australia hut, a private encampment, tracks and climbing ropes. The Fishing Club’s hut is sited on a small islet adjacent to Phillip Island and is used and maintained as accommodation for overnight fishing trips or in emergencies where return to Norfolk</w:t>
      </w:r>
    </w:p>
    <w:p w14:paraId="04BF042C" w14:textId="77777777" w:rsidR="00907F50" w:rsidRDefault="00B8456D">
      <w:pPr>
        <w:pStyle w:val="BodyText"/>
        <w:spacing w:before="3" w:line="235" w:lineRule="auto"/>
        <w:ind w:left="1417" w:right="1373"/>
      </w:pPr>
      <w:r>
        <w:rPr>
          <w:color w:val="231F20"/>
        </w:rPr>
        <w:t>Island may not be possible (</w:t>
      </w:r>
      <w:proofErr w:type="gramStart"/>
      <w:r>
        <w:rPr>
          <w:color w:val="231F20"/>
        </w:rPr>
        <w:t>e.g.</w:t>
      </w:r>
      <w:proofErr w:type="gramEnd"/>
      <w:r>
        <w:rPr>
          <w:color w:val="231F20"/>
        </w:rPr>
        <w:t xml:space="preserve"> due to weather conditions). The islet is not part of the national park.</w:t>
      </w:r>
    </w:p>
    <w:p w14:paraId="2F0FCEF9" w14:textId="77777777" w:rsidR="00907F50" w:rsidRDefault="00B8456D">
      <w:pPr>
        <w:pStyle w:val="BodyText"/>
        <w:spacing w:before="115" w:line="235" w:lineRule="auto"/>
        <w:ind w:left="1417" w:right="1496"/>
      </w:pPr>
      <w:r>
        <w:rPr>
          <w:color w:val="231F20"/>
        </w:rPr>
        <w:t>Under ss.354 and 354A of the EPBC Act the Director and other persons can only excavate, erect a building or other structure, or carry out works in the park and botanic garden in accordance with this plan.</w:t>
      </w:r>
    </w:p>
    <w:p w14:paraId="0C83E8C6" w14:textId="77777777" w:rsidR="00907F50" w:rsidRDefault="00B8456D">
      <w:pPr>
        <w:spacing w:before="169"/>
        <w:ind w:left="1417"/>
        <w:rPr>
          <w:rFonts w:ascii="Calibri"/>
          <w:b/>
          <w:sz w:val="20"/>
        </w:rPr>
      </w:pPr>
      <w:r>
        <w:rPr>
          <w:rFonts w:ascii="Calibri"/>
          <w:b/>
          <w:color w:val="231F20"/>
          <w:sz w:val="20"/>
        </w:rPr>
        <w:t>Issues</w:t>
      </w:r>
    </w:p>
    <w:p w14:paraId="3B859DE4" w14:textId="77777777" w:rsidR="00907F50" w:rsidRDefault="00B8456D">
      <w:pPr>
        <w:pStyle w:val="ListParagraph"/>
        <w:numPr>
          <w:ilvl w:val="1"/>
          <w:numId w:val="24"/>
        </w:numPr>
        <w:tabs>
          <w:tab w:val="left" w:pos="1701"/>
        </w:tabs>
        <w:spacing w:before="52" w:line="14" w:lineRule="exact"/>
        <w:ind w:hanging="283"/>
        <w:rPr>
          <w:sz w:val="20"/>
        </w:rPr>
      </w:pPr>
      <w:r>
        <w:rPr>
          <w:color w:val="231F20"/>
          <w:sz w:val="20"/>
        </w:rPr>
        <w:t>The</w:t>
      </w:r>
      <w:r>
        <w:rPr>
          <w:color w:val="231F20"/>
          <w:spacing w:val="-6"/>
          <w:sz w:val="20"/>
        </w:rPr>
        <w:t xml:space="preserve"> </w:t>
      </w:r>
      <w:r>
        <w:rPr>
          <w:color w:val="231F20"/>
          <w:sz w:val="20"/>
        </w:rPr>
        <w:t>management</w:t>
      </w:r>
      <w:r>
        <w:rPr>
          <w:color w:val="231F20"/>
          <w:spacing w:val="-5"/>
          <w:sz w:val="20"/>
        </w:rPr>
        <w:t xml:space="preserve"> </w:t>
      </w:r>
      <w:r>
        <w:rPr>
          <w:color w:val="231F20"/>
          <w:sz w:val="20"/>
        </w:rPr>
        <w:t>challenge</w:t>
      </w:r>
      <w:r>
        <w:rPr>
          <w:color w:val="231F20"/>
          <w:spacing w:val="-6"/>
          <w:sz w:val="20"/>
        </w:rPr>
        <w:t xml:space="preserve"> </w:t>
      </w:r>
      <w:r>
        <w:rPr>
          <w:color w:val="231F20"/>
          <w:sz w:val="20"/>
        </w:rPr>
        <w:t>is</w:t>
      </w:r>
      <w:r>
        <w:rPr>
          <w:color w:val="231F20"/>
          <w:spacing w:val="-5"/>
          <w:sz w:val="20"/>
        </w:rPr>
        <w:t xml:space="preserve"> </w:t>
      </w:r>
      <w:r>
        <w:rPr>
          <w:color w:val="231F20"/>
          <w:sz w:val="20"/>
        </w:rPr>
        <w:t>to</w:t>
      </w:r>
      <w:r>
        <w:rPr>
          <w:color w:val="231F20"/>
          <w:spacing w:val="-6"/>
          <w:sz w:val="20"/>
        </w:rPr>
        <w:t xml:space="preserve"> </w:t>
      </w:r>
      <w:r>
        <w:rPr>
          <w:color w:val="231F20"/>
          <w:sz w:val="20"/>
        </w:rPr>
        <w:t>strike</w:t>
      </w:r>
      <w:r>
        <w:rPr>
          <w:color w:val="231F20"/>
          <w:spacing w:val="-6"/>
          <w:sz w:val="20"/>
        </w:rPr>
        <w:t xml:space="preserve"> </w:t>
      </w:r>
      <w:r>
        <w:rPr>
          <w:color w:val="231F20"/>
          <w:sz w:val="20"/>
        </w:rPr>
        <w:t>a</w:t>
      </w:r>
      <w:r>
        <w:rPr>
          <w:color w:val="231F20"/>
          <w:spacing w:val="-5"/>
          <w:sz w:val="20"/>
        </w:rPr>
        <w:t xml:space="preserve"> </w:t>
      </w:r>
      <w:r>
        <w:rPr>
          <w:color w:val="231F20"/>
          <w:sz w:val="20"/>
        </w:rPr>
        <w:t>balance</w:t>
      </w:r>
      <w:r>
        <w:rPr>
          <w:color w:val="231F20"/>
          <w:spacing w:val="-5"/>
          <w:sz w:val="20"/>
        </w:rPr>
        <w:t xml:space="preserve"> </w:t>
      </w:r>
      <w:r>
        <w:rPr>
          <w:color w:val="231F20"/>
          <w:sz w:val="20"/>
        </w:rPr>
        <w:t>between</w:t>
      </w:r>
      <w:r>
        <w:rPr>
          <w:color w:val="231F20"/>
          <w:spacing w:val="-6"/>
          <w:sz w:val="20"/>
        </w:rPr>
        <w:t xml:space="preserve"> </w:t>
      </w:r>
      <w:r>
        <w:rPr>
          <w:color w:val="231F20"/>
          <w:sz w:val="20"/>
        </w:rPr>
        <w:t>providing</w:t>
      </w:r>
      <w:r>
        <w:rPr>
          <w:color w:val="231F20"/>
          <w:spacing w:val="-5"/>
          <w:sz w:val="20"/>
        </w:rPr>
        <w:t xml:space="preserve"> </w:t>
      </w:r>
      <w:r>
        <w:rPr>
          <w:color w:val="231F20"/>
          <w:sz w:val="20"/>
        </w:rPr>
        <w:t>opportunities</w:t>
      </w:r>
      <w:r>
        <w:rPr>
          <w:color w:val="231F20"/>
          <w:spacing w:val="-6"/>
          <w:sz w:val="20"/>
        </w:rPr>
        <w:t xml:space="preserve"> </w:t>
      </w:r>
      <w:r>
        <w:rPr>
          <w:color w:val="231F20"/>
          <w:spacing w:val="-3"/>
          <w:sz w:val="20"/>
        </w:rPr>
        <w:t>for</w:t>
      </w:r>
    </w:p>
    <w:p w14:paraId="100702E1" w14:textId="77777777" w:rsidR="00907F50" w:rsidRDefault="00B8456D">
      <w:pPr>
        <w:pStyle w:val="BodyText"/>
        <w:tabs>
          <w:tab w:val="left" w:pos="907"/>
          <w:tab w:val="left" w:pos="1700"/>
        </w:tabs>
        <w:spacing w:line="423" w:lineRule="exact"/>
      </w:pPr>
      <w:r>
        <w:rPr>
          <w:rFonts w:ascii="Times New Roman"/>
          <w:color w:val="FFFFFF"/>
          <w:spacing w:val="46"/>
          <w:w w:val="76"/>
          <w:position w:val="-27"/>
          <w:sz w:val="78"/>
          <w:shd w:val="clear" w:color="auto" w:fill="5C8135"/>
        </w:rPr>
        <w:t xml:space="preserve"> </w:t>
      </w:r>
      <w:r>
        <w:rPr>
          <w:color w:val="FFFFFF"/>
          <w:position w:val="-27"/>
          <w:sz w:val="78"/>
          <w:shd w:val="clear" w:color="auto" w:fill="5C8135"/>
        </w:rPr>
        <w:t>4</w:t>
      </w:r>
      <w:r>
        <w:rPr>
          <w:color w:val="FFFFFF"/>
          <w:position w:val="-27"/>
          <w:sz w:val="78"/>
          <w:shd w:val="clear" w:color="auto" w:fill="5C8135"/>
        </w:rPr>
        <w:tab/>
      </w:r>
      <w:r>
        <w:rPr>
          <w:color w:val="FFFFFF"/>
          <w:position w:val="-27"/>
          <w:sz w:val="78"/>
        </w:rPr>
        <w:tab/>
      </w:r>
      <w:r>
        <w:rPr>
          <w:color w:val="231F20"/>
        </w:rPr>
        <w:t>the appropriate use, appreciation and enjoyment of the park and botanic garden</w:t>
      </w:r>
      <w:r>
        <w:rPr>
          <w:color w:val="231F20"/>
          <w:spacing w:val="-14"/>
        </w:rPr>
        <w:t xml:space="preserve"> </w:t>
      </w:r>
      <w:r>
        <w:rPr>
          <w:color w:val="231F20"/>
        </w:rPr>
        <w:t>by</w:t>
      </w:r>
    </w:p>
    <w:p w14:paraId="78063D6A" w14:textId="77777777" w:rsidR="00907F50" w:rsidRDefault="00B8456D">
      <w:pPr>
        <w:pStyle w:val="ListParagraph"/>
        <w:numPr>
          <w:ilvl w:val="0"/>
          <w:numId w:val="12"/>
        </w:numPr>
        <w:tabs>
          <w:tab w:val="left" w:pos="1700"/>
          <w:tab w:val="left" w:pos="1701"/>
        </w:tabs>
        <w:spacing w:before="13" w:line="175" w:lineRule="auto"/>
        <w:ind w:right="1563" w:hanging="1200"/>
        <w:rPr>
          <w:sz w:val="20"/>
        </w:rPr>
      </w:pPr>
      <w:r>
        <w:rPr>
          <w:color w:val="231F20"/>
          <w:sz w:val="20"/>
        </w:rPr>
        <w:t>visitors,</w:t>
      </w:r>
      <w:r>
        <w:rPr>
          <w:color w:val="231F20"/>
          <w:spacing w:val="-5"/>
          <w:sz w:val="20"/>
        </w:rPr>
        <w:t xml:space="preserve"> </w:t>
      </w:r>
      <w:r>
        <w:rPr>
          <w:color w:val="231F20"/>
          <w:sz w:val="20"/>
        </w:rPr>
        <w:t>protecting</w:t>
      </w:r>
      <w:r>
        <w:rPr>
          <w:color w:val="231F20"/>
          <w:spacing w:val="-6"/>
          <w:sz w:val="20"/>
        </w:rPr>
        <w:t xml:space="preserve"> </w:t>
      </w:r>
      <w:r>
        <w:rPr>
          <w:color w:val="231F20"/>
          <w:sz w:val="20"/>
        </w:rPr>
        <w:t>park</w:t>
      </w:r>
      <w:r>
        <w:rPr>
          <w:color w:val="231F20"/>
          <w:spacing w:val="-4"/>
          <w:sz w:val="20"/>
        </w:rPr>
        <w:t xml:space="preserve"> </w:t>
      </w:r>
      <w:r>
        <w:rPr>
          <w:color w:val="231F20"/>
          <w:sz w:val="20"/>
        </w:rPr>
        <w:t>and</w:t>
      </w:r>
      <w:r>
        <w:rPr>
          <w:color w:val="231F20"/>
          <w:spacing w:val="-5"/>
          <w:sz w:val="20"/>
        </w:rPr>
        <w:t xml:space="preserve"> </w:t>
      </w:r>
      <w:r>
        <w:rPr>
          <w:color w:val="231F20"/>
          <w:sz w:val="20"/>
        </w:rPr>
        <w:t>botanic</w:t>
      </w:r>
      <w:r>
        <w:rPr>
          <w:color w:val="231F20"/>
          <w:spacing w:val="-4"/>
          <w:sz w:val="20"/>
        </w:rPr>
        <w:t xml:space="preserve"> </w:t>
      </w:r>
      <w:r>
        <w:rPr>
          <w:color w:val="231F20"/>
          <w:sz w:val="20"/>
        </w:rPr>
        <w:t>garden</w:t>
      </w:r>
      <w:r>
        <w:rPr>
          <w:color w:val="231F20"/>
          <w:spacing w:val="-5"/>
          <w:sz w:val="20"/>
        </w:rPr>
        <w:t xml:space="preserve"> </w:t>
      </w:r>
      <w:r>
        <w:rPr>
          <w:color w:val="231F20"/>
          <w:sz w:val="20"/>
        </w:rPr>
        <w:t>values,</w:t>
      </w:r>
      <w:r>
        <w:rPr>
          <w:color w:val="231F20"/>
          <w:spacing w:val="-4"/>
          <w:sz w:val="20"/>
        </w:rPr>
        <w:t xml:space="preserve"> </w:t>
      </w:r>
      <w:r>
        <w:rPr>
          <w:color w:val="231F20"/>
          <w:sz w:val="20"/>
        </w:rPr>
        <w:t>and</w:t>
      </w:r>
      <w:r>
        <w:rPr>
          <w:color w:val="231F20"/>
          <w:spacing w:val="-5"/>
          <w:sz w:val="20"/>
        </w:rPr>
        <w:t xml:space="preserve"> </w:t>
      </w:r>
      <w:r>
        <w:rPr>
          <w:color w:val="231F20"/>
          <w:sz w:val="20"/>
        </w:rPr>
        <w:t>allowing</w:t>
      </w:r>
      <w:r>
        <w:rPr>
          <w:color w:val="231F20"/>
          <w:spacing w:val="-5"/>
          <w:sz w:val="20"/>
        </w:rPr>
        <w:t xml:space="preserve"> </w:t>
      </w:r>
      <w:r>
        <w:rPr>
          <w:color w:val="231F20"/>
          <w:sz w:val="20"/>
        </w:rPr>
        <w:t>the</w:t>
      </w:r>
      <w:r>
        <w:rPr>
          <w:color w:val="231F20"/>
          <w:spacing w:val="-4"/>
          <w:sz w:val="20"/>
        </w:rPr>
        <w:t xml:space="preserve"> </w:t>
      </w:r>
      <w:r>
        <w:rPr>
          <w:color w:val="231F20"/>
          <w:sz w:val="20"/>
        </w:rPr>
        <w:t>construction</w:t>
      </w:r>
      <w:r>
        <w:rPr>
          <w:color w:val="231F20"/>
          <w:spacing w:val="-5"/>
          <w:sz w:val="20"/>
        </w:rPr>
        <w:t xml:space="preserve"> </w:t>
      </w:r>
      <w:r>
        <w:rPr>
          <w:color w:val="231F20"/>
          <w:sz w:val="20"/>
        </w:rPr>
        <w:t>of infrastructure necessary for approved</w:t>
      </w:r>
      <w:r>
        <w:rPr>
          <w:color w:val="231F20"/>
          <w:spacing w:val="-5"/>
          <w:sz w:val="20"/>
        </w:rPr>
        <w:t xml:space="preserve"> </w:t>
      </w:r>
      <w:r>
        <w:rPr>
          <w:color w:val="231F20"/>
          <w:sz w:val="20"/>
        </w:rPr>
        <w:t>activities.</w:t>
      </w:r>
    </w:p>
    <w:p w14:paraId="226EF6E2" w14:textId="77777777" w:rsidR="00907F50" w:rsidRDefault="00B8456D">
      <w:pPr>
        <w:pStyle w:val="ListParagraph"/>
        <w:numPr>
          <w:ilvl w:val="1"/>
          <w:numId w:val="12"/>
        </w:numPr>
        <w:tabs>
          <w:tab w:val="left" w:pos="1701"/>
        </w:tabs>
        <w:spacing w:before="72" w:line="235" w:lineRule="auto"/>
        <w:ind w:right="1783" w:hanging="283"/>
        <w:rPr>
          <w:sz w:val="20"/>
        </w:rPr>
      </w:pPr>
      <w:r>
        <w:rPr>
          <w:color w:val="231F20"/>
          <w:sz w:val="20"/>
        </w:rPr>
        <w:t>Management</w:t>
      </w:r>
      <w:r>
        <w:rPr>
          <w:color w:val="231F20"/>
          <w:spacing w:val="-8"/>
          <w:sz w:val="20"/>
        </w:rPr>
        <w:t xml:space="preserve"> </w:t>
      </w:r>
      <w:r>
        <w:rPr>
          <w:color w:val="231F20"/>
          <w:sz w:val="20"/>
        </w:rPr>
        <w:t>programs</w:t>
      </w:r>
      <w:r>
        <w:rPr>
          <w:color w:val="231F20"/>
          <w:spacing w:val="-7"/>
          <w:sz w:val="20"/>
        </w:rPr>
        <w:t xml:space="preserve"> </w:t>
      </w:r>
      <w:r>
        <w:rPr>
          <w:color w:val="231F20"/>
          <w:sz w:val="20"/>
        </w:rPr>
        <w:t>and</w:t>
      </w:r>
      <w:r>
        <w:rPr>
          <w:color w:val="231F20"/>
          <w:spacing w:val="-7"/>
          <w:sz w:val="20"/>
        </w:rPr>
        <w:t xml:space="preserve"> </w:t>
      </w:r>
      <w:r>
        <w:rPr>
          <w:color w:val="231F20"/>
          <w:sz w:val="20"/>
        </w:rPr>
        <w:t>maintenance</w:t>
      </w:r>
      <w:r>
        <w:rPr>
          <w:color w:val="231F20"/>
          <w:spacing w:val="-8"/>
          <w:sz w:val="20"/>
        </w:rPr>
        <w:t xml:space="preserve"> </w:t>
      </w:r>
      <w:r>
        <w:rPr>
          <w:color w:val="231F20"/>
          <w:sz w:val="20"/>
        </w:rPr>
        <w:t>schedules</w:t>
      </w:r>
      <w:r>
        <w:rPr>
          <w:color w:val="231F20"/>
          <w:spacing w:val="-7"/>
          <w:sz w:val="20"/>
        </w:rPr>
        <w:t xml:space="preserve"> </w:t>
      </w:r>
      <w:r>
        <w:rPr>
          <w:color w:val="231F20"/>
          <w:sz w:val="20"/>
        </w:rPr>
        <w:t>require</w:t>
      </w:r>
      <w:r>
        <w:rPr>
          <w:color w:val="231F20"/>
          <w:spacing w:val="-8"/>
          <w:sz w:val="20"/>
        </w:rPr>
        <w:t xml:space="preserve"> </w:t>
      </w:r>
      <w:r>
        <w:rPr>
          <w:color w:val="231F20"/>
          <w:sz w:val="20"/>
        </w:rPr>
        <w:t>safe</w:t>
      </w:r>
      <w:r>
        <w:rPr>
          <w:color w:val="231F20"/>
          <w:spacing w:val="-8"/>
          <w:sz w:val="20"/>
        </w:rPr>
        <w:t xml:space="preserve"> </w:t>
      </w:r>
      <w:r>
        <w:rPr>
          <w:color w:val="231F20"/>
          <w:sz w:val="20"/>
        </w:rPr>
        <w:t>and</w:t>
      </w:r>
      <w:r>
        <w:rPr>
          <w:color w:val="231F20"/>
          <w:spacing w:val="-7"/>
          <w:sz w:val="20"/>
        </w:rPr>
        <w:t xml:space="preserve"> </w:t>
      </w:r>
      <w:r>
        <w:rPr>
          <w:color w:val="231F20"/>
          <w:sz w:val="20"/>
        </w:rPr>
        <w:t xml:space="preserve">appropriate access to work </w:t>
      </w:r>
      <w:proofErr w:type="gramStart"/>
      <w:r>
        <w:rPr>
          <w:color w:val="231F20"/>
          <w:sz w:val="20"/>
        </w:rPr>
        <w:t>sites, and</w:t>
      </w:r>
      <w:proofErr w:type="gramEnd"/>
      <w:r>
        <w:rPr>
          <w:color w:val="231F20"/>
          <w:sz w:val="20"/>
        </w:rPr>
        <w:t xml:space="preserve"> need to be undertaken in a cost effective</w:t>
      </w:r>
      <w:r>
        <w:rPr>
          <w:color w:val="231F20"/>
          <w:spacing w:val="-32"/>
          <w:sz w:val="20"/>
        </w:rPr>
        <w:t xml:space="preserve"> </w:t>
      </w:r>
      <w:r>
        <w:rPr>
          <w:color w:val="231F20"/>
          <w:spacing w:val="-4"/>
          <w:sz w:val="20"/>
        </w:rPr>
        <w:t>manner.</w:t>
      </w:r>
    </w:p>
    <w:p w14:paraId="1601FAD2" w14:textId="77777777" w:rsidR="00907F50" w:rsidRDefault="00B8456D">
      <w:pPr>
        <w:pStyle w:val="ListParagraph"/>
        <w:numPr>
          <w:ilvl w:val="1"/>
          <w:numId w:val="12"/>
        </w:numPr>
        <w:tabs>
          <w:tab w:val="left" w:pos="1701"/>
        </w:tabs>
        <w:spacing w:before="58" w:line="235" w:lineRule="auto"/>
        <w:ind w:right="1620" w:hanging="283"/>
        <w:rPr>
          <w:sz w:val="20"/>
        </w:rPr>
      </w:pPr>
      <w:r>
        <w:rPr>
          <w:color w:val="231F20"/>
          <w:sz w:val="20"/>
        </w:rPr>
        <w:t>Capital</w:t>
      </w:r>
      <w:r>
        <w:rPr>
          <w:color w:val="231F20"/>
          <w:spacing w:val="-8"/>
          <w:sz w:val="20"/>
        </w:rPr>
        <w:t xml:space="preserve"> </w:t>
      </w:r>
      <w:r>
        <w:rPr>
          <w:color w:val="231F20"/>
          <w:sz w:val="20"/>
        </w:rPr>
        <w:t>works</w:t>
      </w:r>
      <w:r>
        <w:rPr>
          <w:color w:val="231F20"/>
          <w:spacing w:val="-7"/>
          <w:sz w:val="20"/>
        </w:rPr>
        <w:t xml:space="preserve"> </w:t>
      </w:r>
      <w:r>
        <w:rPr>
          <w:color w:val="231F20"/>
          <w:sz w:val="20"/>
        </w:rPr>
        <w:t>are</w:t>
      </w:r>
      <w:r>
        <w:rPr>
          <w:color w:val="231F20"/>
          <w:spacing w:val="-9"/>
          <w:sz w:val="20"/>
        </w:rPr>
        <w:t xml:space="preserve"> </w:t>
      </w:r>
      <w:r>
        <w:rPr>
          <w:color w:val="231F20"/>
          <w:sz w:val="20"/>
        </w:rPr>
        <w:t>governed</w:t>
      </w:r>
      <w:r>
        <w:rPr>
          <w:color w:val="231F20"/>
          <w:spacing w:val="-8"/>
          <w:sz w:val="20"/>
        </w:rPr>
        <w:t xml:space="preserve"> </w:t>
      </w:r>
      <w:r>
        <w:rPr>
          <w:color w:val="231F20"/>
          <w:sz w:val="20"/>
        </w:rPr>
        <w:t>by</w:t>
      </w:r>
      <w:r>
        <w:rPr>
          <w:color w:val="231F20"/>
          <w:spacing w:val="-8"/>
          <w:sz w:val="20"/>
        </w:rPr>
        <w:t xml:space="preserve"> </w:t>
      </w:r>
      <w:r>
        <w:rPr>
          <w:color w:val="231F20"/>
          <w:sz w:val="20"/>
        </w:rPr>
        <w:t>rules</w:t>
      </w:r>
      <w:r>
        <w:rPr>
          <w:color w:val="231F20"/>
          <w:spacing w:val="-7"/>
          <w:sz w:val="20"/>
        </w:rPr>
        <w:t xml:space="preserve"> </w:t>
      </w:r>
      <w:r>
        <w:rPr>
          <w:color w:val="231F20"/>
          <w:sz w:val="20"/>
        </w:rPr>
        <w:t>and</w:t>
      </w:r>
      <w:r>
        <w:rPr>
          <w:color w:val="231F20"/>
          <w:spacing w:val="-7"/>
          <w:sz w:val="20"/>
        </w:rPr>
        <w:t xml:space="preserve"> </w:t>
      </w:r>
      <w:r>
        <w:rPr>
          <w:color w:val="231F20"/>
          <w:sz w:val="20"/>
        </w:rPr>
        <w:t>regulations</w:t>
      </w:r>
      <w:r>
        <w:rPr>
          <w:color w:val="231F20"/>
          <w:spacing w:val="-8"/>
          <w:sz w:val="20"/>
        </w:rPr>
        <w:t xml:space="preserve"> </w:t>
      </w:r>
      <w:r>
        <w:rPr>
          <w:color w:val="231F20"/>
          <w:sz w:val="20"/>
        </w:rPr>
        <w:t>regarding</w:t>
      </w:r>
      <w:r>
        <w:rPr>
          <w:color w:val="231F20"/>
          <w:spacing w:val="-7"/>
          <w:sz w:val="20"/>
        </w:rPr>
        <w:t xml:space="preserve"> </w:t>
      </w:r>
      <w:r>
        <w:rPr>
          <w:color w:val="231F20"/>
          <w:sz w:val="20"/>
        </w:rPr>
        <w:t>correct</w:t>
      </w:r>
      <w:r>
        <w:rPr>
          <w:color w:val="231F20"/>
          <w:spacing w:val="-9"/>
          <w:sz w:val="20"/>
        </w:rPr>
        <w:t xml:space="preserve"> </w:t>
      </w:r>
      <w:r>
        <w:rPr>
          <w:color w:val="231F20"/>
          <w:sz w:val="20"/>
        </w:rPr>
        <w:t>procurement and accounting</w:t>
      </w:r>
      <w:r>
        <w:rPr>
          <w:color w:val="231F20"/>
          <w:spacing w:val="-1"/>
          <w:sz w:val="20"/>
        </w:rPr>
        <w:t xml:space="preserve"> </w:t>
      </w:r>
      <w:r>
        <w:rPr>
          <w:color w:val="231F20"/>
          <w:sz w:val="20"/>
        </w:rPr>
        <w:t>processes.</w:t>
      </w:r>
    </w:p>
    <w:p w14:paraId="64FFFF09" w14:textId="77777777" w:rsidR="00907F50" w:rsidRDefault="00907F50">
      <w:pPr>
        <w:pStyle w:val="BodyText"/>
        <w:spacing w:before="5"/>
        <w:rPr>
          <w:sz w:val="18"/>
        </w:rPr>
      </w:pPr>
    </w:p>
    <w:p w14:paraId="4BE7F7AD" w14:textId="77777777" w:rsidR="00907F50" w:rsidRDefault="00B8456D">
      <w:pPr>
        <w:ind w:left="1417"/>
        <w:rPr>
          <w:rFonts w:ascii="Calibri"/>
          <w:b/>
          <w:i/>
          <w:sz w:val="20"/>
        </w:rPr>
      </w:pPr>
      <w:r>
        <w:rPr>
          <w:rFonts w:ascii="Calibri"/>
          <w:b/>
          <w:i/>
          <w:color w:val="231F20"/>
          <w:sz w:val="20"/>
        </w:rPr>
        <w:t>Prescriptions</w:t>
      </w:r>
    </w:p>
    <w:p w14:paraId="1D1587E8" w14:textId="77777777" w:rsidR="00907F50" w:rsidRDefault="00B8456D">
      <w:pPr>
        <w:pStyle w:val="ListParagraph"/>
        <w:numPr>
          <w:ilvl w:val="2"/>
          <w:numId w:val="11"/>
        </w:numPr>
        <w:tabs>
          <w:tab w:val="left" w:pos="2125"/>
          <w:tab w:val="left" w:pos="2126"/>
        </w:tabs>
        <w:spacing w:before="56" w:line="235" w:lineRule="auto"/>
        <w:ind w:right="1503" w:hanging="708"/>
        <w:rPr>
          <w:color w:val="231F20"/>
          <w:sz w:val="20"/>
        </w:rPr>
      </w:pPr>
      <w:r>
        <w:rPr>
          <w:color w:val="231F20"/>
          <w:sz w:val="19"/>
        </w:rPr>
        <w:t>The</w:t>
      </w:r>
      <w:r>
        <w:rPr>
          <w:color w:val="231F20"/>
          <w:spacing w:val="-4"/>
          <w:sz w:val="19"/>
        </w:rPr>
        <w:t xml:space="preserve"> </w:t>
      </w:r>
      <w:r>
        <w:rPr>
          <w:color w:val="231F20"/>
          <w:sz w:val="19"/>
        </w:rPr>
        <w:t>Director</w:t>
      </w:r>
      <w:r>
        <w:rPr>
          <w:color w:val="231F20"/>
          <w:spacing w:val="-4"/>
          <w:sz w:val="19"/>
        </w:rPr>
        <w:t xml:space="preserve"> </w:t>
      </w:r>
      <w:r>
        <w:rPr>
          <w:color w:val="231F20"/>
          <w:sz w:val="19"/>
        </w:rPr>
        <w:t>may</w:t>
      </w:r>
      <w:r>
        <w:rPr>
          <w:color w:val="231F20"/>
          <w:spacing w:val="-3"/>
          <w:sz w:val="19"/>
        </w:rPr>
        <w:t xml:space="preserve"> </w:t>
      </w:r>
      <w:r>
        <w:rPr>
          <w:color w:val="231F20"/>
          <w:sz w:val="19"/>
        </w:rPr>
        <w:t>carry</w:t>
      </w:r>
      <w:r>
        <w:rPr>
          <w:color w:val="231F20"/>
          <w:spacing w:val="-3"/>
          <w:sz w:val="19"/>
        </w:rPr>
        <w:t xml:space="preserve"> </w:t>
      </w:r>
      <w:r>
        <w:rPr>
          <w:color w:val="231F20"/>
          <w:sz w:val="19"/>
        </w:rPr>
        <w:t>out</w:t>
      </w:r>
      <w:r>
        <w:rPr>
          <w:color w:val="231F20"/>
          <w:spacing w:val="-3"/>
          <w:sz w:val="19"/>
        </w:rPr>
        <w:t xml:space="preserve"> </w:t>
      </w:r>
      <w:r>
        <w:rPr>
          <w:color w:val="231F20"/>
          <w:sz w:val="19"/>
        </w:rPr>
        <w:t>works</w:t>
      </w:r>
      <w:r>
        <w:rPr>
          <w:color w:val="231F20"/>
          <w:spacing w:val="-3"/>
          <w:sz w:val="19"/>
        </w:rPr>
        <w:t xml:space="preserve"> </w:t>
      </w:r>
      <w:r>
        <w:rPr>
          <w:color w:val="231F20"/>
          <w:sz w:val="19"/>
        </w:rPr>
        <w:t>in</w:t>
      </w:r>
      <w:r>
        <w:rPr>
          <w:color w:val="231F20"/>
          <w:spacing w:val="-3"/>
          <w:sz w:val="19"/>
        </w:rPr>
        <w:t xml:space="preserve"> </w:t>
      </w:r>
      <w:r>
        <w:rPr>
          <w:color w:val="231F20"/>
          <w:sz w:val="19"/>
        </w:rPr>
        <w:t>the</w:t>
      </w:r>
      <w:r>
        <w:rPr>
          <w:color w:val="231F20"/>
          <w:spacing w:val="-3"/>
          <w:sz w:val="19"/>
        </w:rPr>
        <w:t xml:space="preserve"> </w:t>
      </w:r>
      <w:r>
        <w:rPr>
          <w:color w:val="231F20"/>
          <w:sz w:val="19"/>
        </w:rPr>
        <w:t>park</w:t>
      </w:r>
      <w:r>
        <w:rPr>
          <w:color w:val="231F20"/>
          <w:spacing w:val="-3"/>
          <w:sz w:val="19"/>
        </w:rPr>
        <w:t xml:space="preserve"> </w:t>
      </w:r>
      <w:r>
        <w:rPr>
          <w:color w:val="231F20"/>
          <w:sz w:val="19"/>
        </w:rPr>
        <w:t>and</w:t>
      </w:r>
      <w:r>
        <w:rPr>
          <w:color w:val="231F20"/>
          <w:spacing w:val="-2"/>
          <w:sz w:val="19"/>
        </w:rPr>
        <w:t xml:space="preserve"> </w:t>
      </w:r>
      <w:r>
        <w:rPr>
          <w:color w:val="231F20"/>
          <w:sz w:val="19"/>
        </w:rPr>
        <w:t>botanic</w:t>
      </w:r>
      <w:r>
        <w:rPr>
          <w:color w:val="231F20"/>
          <w:spacing w:val="-3"/>
          <w:sz w:val="19"/>
        </w:rPr>
        <w:t xml:space="preserve"> </w:t>
      </w:r>
      <w:r>
        <w:rPr>
          <w:color w:val="231F20"/>
          <w:sz w:val="19"/>
        </w:rPr>
        <w:t>garden,</w:t>
      </w:r>
      <w:r>
        <w:rPr>
          <w:color w:val="231F20"/>
          <w:spacing w:val="-3"/>
          <w:sz w:val="19"/>
        </w:rPr>
        <w:t xml:space="preserve"> </w:t>
      </w:r>
      <w:r>
        <w:rPr>
          <w:color w:val="231F20"/>
          <w:sz w:val="19"/>
        </w:rPr>
        <w:t>including</w:t>
      </w:r>
      <w:r>
        <w:rPr>
          <w:color w:val="231F20"/>
          <w:spacing w:val="-3"/>
          <w:sz w:val="19"/>
        </w:rPr>
        <w:t xml:space="preserve"> </w:t>
      </w:r>
      <w:r>
        <w:rPr>
          <w:color w:val="231F20"/>
          <w:sz w:val="19"/>
        </w:rPr>
        <w:t>carrying out an excavation, erect a building or other structure, or carry out other works otherwise prohibited under ss.354(1) and 354</w:t>
      </w:r>
      <w:proofErr w:type="gramStart"/>
      <w:r>
        <w:rPr>
          <w:color w:val="231F20"/>
          <w:sz w:val="19"/>
        </w:rPr>
        <w:t>A(</w:t>
      </w:r>
      <w:proofErr w:type="gramEnd"/>
      <w:r>
        <w:rPr>
          <w:color w:val="231F20"/>
          <w:sz w:val="19"/>
        </w:rPr>
        <w:t>3) of the EPBC</w:t>
      </w:r>
      <w:r>
        <w:rPr>
          <w:color w:val="231F20"/>
          <w:spacing w:val="-8"/>
          <w:sz w:val="19"/>
        </w:rPr>
        <w:t xml:space="preserve"> </w:t>
      </w:r>
      <w:r>
        <w:rPr>
          <w:color w:val="231F20"/>
          <w:sz w:val="19"/>
        </w:rPr>
        <w:t>Act.</w:t>
      </w:r>
    </w:p>
    <w:p w14:paraId="5E0BA3E0" w14:textId="77777777" w:rsidR="00907F50" w:rsidRDefault="00B8456D">
      <w:pPr>
        <w:pStyle w:val="ListParagraph"/>
        <w:numPr>
          <w:ilvl w:val="2"/>
          <w:numId w:val="11"/>
        </w:numPr>
        <w:tabs>
          <w:tab w:val="left" w:pos="2125"/>
          <w:tab w:val="left" w:pos="2127"/>
        </w:tabs>
        <w:spacing w:before="85" w:line="235" w:lineRule="auto"/>
        <w:ind w:right="1717" w:hanging="665"/>
        <w:rPr>
          <w:color w:val="231F20"/>
          <w:sz w:val="19"/>
        </w:rPr>
      </w:pPr>
      <w:r>
        <w:rPr>
          <w:color w:val="231F20"/>
          <w:sz w:val="19"/>
        </w:rPr>
        <w:t>Third parties may carry out an excavation, erect a building or other structure, or carry out works in the park or botanic garden in accordance with a permit,</w:t>
      </w:r>
      <w:r>
        <w:rPr>
          <w:color w:val="231F20"/>
          <w:spacing w:val="-30"/>
          <w:sz w:val="19"/>
        </w:rPr>
        <w:t xml:space="preserve"> </w:t>
      </w:r>
      <w:r>
        <w:rPr>
          <w:color w:val="231F20"/>
          <w:sz w:val="19"/>
        </w:rPr>
        <w:t>lease, sublease, or licence granted by the</w:t>
      </w:r>
      <w:r>
        <w:rPr>
          <w:color w:val="231F20"/>
          <w:spacing w:val="-3"/>
          <w:sz w:val="19"/>
        </w:rPr>
        <w:t xml:space="preserve"> </w:t>
      </w:r>
      <w:r>
        <w:rPr>
          <w:color w:val="231F20"/>
          <w:spacing w:val="-4"/>
          <w:sz w:val="19"/>
        </w:rPr>
        <w:t>Director.</w:t>
      </w:r>
    </w:p>
    <w:p w14:paraId="7F9AA4FC" w14:textId="77777777" w:rsidR="00907F50" w:rsidRDefault="00907F50">
      <w:pPr>
        <w:spacing w:line="235" w:lineRule="auto"/>
        <w:rPr>
          <w:sz w:val="19"/>
        </w:rPr>
        <w:sectPr w:rsidR="00907F50">
          <w:pgSz w:w="9980" w:h="14180"/>
          <w:pgMar w:top="1320" w:right="0" w:bottom="760" w:left="0" w:header="0" w:footer="565" w:gutter="0"/>
          <w:cols w:space="720"/>
        </w:sectPr>
      </w:pPr>
    </w:p>
    <w:p w14:paraId="6AB844DD" w14:textId="77777777" w:rsidR="00907F50" w:rsidRDefault="00B8456D">
      <w:pPr>
        <w:pStyle w:val="ListParagraph"/>
        <w:numPr>
          <w:ilvl w:val="2"/>
          <w:numId w:val="11"/>
        </w:numPr>
        <w:tabs>
          <w:tab w:val="left" w:pos="2125"/>
          <w:tab w:val="left" w:pos="2127"/>
        </w:tabs>
        <w:spacing w:before="49" w:line="235" w:lineRule="auto"/>
        <w:ind w:right="1615" w:hanging="708"/>
        <w:rPr>
          <w:color w:val="231F20"/>
          <w:sz w:val="19"/>
        </w:rPr>
      </w:pPr>
      <w:r>
        <w:rPr>
          <w:color w:val="231F20"/>
          <w:sz w:val="19"/>
        </w:rPr>
        <w:lastRenderedPageBreak/>
        <w:t>Capital</w:t>
      </w:r>
      <w:r>
        <w:rPr>
          <w:color w:val="231F20"/>
          <w:spacing w:val="-8"/>
          <w:sz w:val="19"/>
        </w:rPr>
        <w:t xml:space="preserve"> </w:t>
      </w:r>
      <w:r>
        <w:rPr>
          <w:color w:val="231F20"/>
          <w:sz w:val="19"/>
        </w:rPr>
        <w:t>works</w:t>
      </w:r>
      <w:r>
        <w:rPr>
          <w:color w:val="231F20"/>
          <w:spacing w:val="-7"/>
          <w:sz w:val="19"/>
        </w:rPr>
        <w:t xml:space="preserve"> </w:t>
      </w:r>
      <w:r>
        <w:rPr>
          <w:color w:val="231F20"/>
          <w:sz w:val="19"/>
        </w:rPr>
        <w:t>and</w:t>
      </w:r>
      <w:r>
        <w:rPr>
          <w:color w:val="231F20"/>
          <w:spacing w:val="-7"/>
          <w:sz w:val="19"/>
        </w:rPr>
        <w:t xml:space="preserve"> </w:t>
      </w:r>
      <w:r>
        <w:rPr>
          <w:color w:val="231F20"/>
          <w:sz w:val="19"/>
        </w:rPr>
        <w:t>infrastructure,</w:t>
      </w:r>
      <w:r>
        <w:rPr>
          <w:color w:val="231F20"/>
          <w:spacing w:val="-8"/>
          <w:sz w:val="19"/>
        </w:rPr>
        <w:t xml:space="preserve"> </w:t>
      </w:r>
      <w:r>
        <w:rPr>
          <w:color w:val="231F20"/>
          <w:sz w:val="19"/>
        </w:rPr>
        <w:t>and</w:t>
      </w:r>
      <w:r>
        <w:rPr>
          <w:color w:val="231F20"/>
          <w:spacing w:val="-7"/>
          <w:sz w:val="19"/>
        </w:rPr>
        <w:t xml:space="preserve"> </w:t>
      </w:r>
      <w:r>
        <w:rPr>
          <w:color w:val="231F20"/>
          <w:sz w:val="19"/>
        </w:rPr>
        <w:t>alterations,</w:t>
      </w:r>
      <w:r>
        <w:rPr>
          <w:color w:val="231F20"/>
          <w:spacing w:val="-7"/>
          <w:sz w:val="19"/>
        </w:rPr>
        <w:t xml:space="preserve"> </w:t>
      </w:r>
      <w:r>
        <w:rPr>
          <w:color w:val="231F20"/>
          <w:sz w:val="19"/>
        </w:rPr>
        <w:t>renovations</w:t>
      </w:r>
      <w:r>
        <w:rPr>
          <w:color w:val="231F20"/>
          <w:spacing w:val="-7"/>
          <w:sz w:val="19"/>
        </w:rPr>
        <w:t xml:space="preserve"> </w:t>
      </w:r>
      <w:r>
        <w:rPr>
          <w:color w:val="231F20"/>
          <w:sz w:val="19"/>
        </w:rPr>
        <w:t>or</w:t>
      </w:r>
      <w:r>
        <w:rPr>
          <w:color w:val="231F20"/>
          <w:spacing w:val="-8"/>
          <w:sz w:val="19"/>
        </w:rPr>
        <w:t xml:space="preserve"> </w:t>
      </w:r>
      <w:r>
        <w:rPr>
          <w:color w:val="231F20"/>
          <w:sz w:val="19"/>
        </w:rPr>
        <w:t>significant</w:t>
      </w:r>
      <w:r>
        <w:rPr>
          <w:color w:val="231F20"/>
          <w:spacing w:val="-7"/>
          <w:sz w:val="19"/>
        </w:rPr>
        <w:t xml:space="preserve"> </w:t>
      </w:r>
      <w:r>
        <w:rPr>
          <w:color w:val="231F20"/>
          <w:sz w:val="19"/>
        </w:rPr>
        <w:t xml:space="preserve">repairs to existing capital works and infrastructure must comply with all relevant laws, </w:t>
      </w:r>
      <w:proofErr w:type="gramStart"/>
      <w:r>
        <w:rPr>
          <w:color w:val="231F20"/>
          <w:sz w:val="19"/>
        </w:rPr>
        <w:t>standards</w:t>
      </w:r>
      <w:proofErr w:type="gramEnd"/>
      <w:r>
        <w:rPr>
          <w:color w:val="231F20"/>
          <w:sz w:val="19"/>
        </w:rPr>
        <w:t xml:space="preserve"> and codes of</w:t>
      </w:r>
      <w:r>
        <w:rPr>
          <w:color w:val="231F20"/>
          <w:spacing w:val="-3"/>
          <w:sz w:val="19"/>
        </w:rPr>
        <w:t xml:space="preserve"> </w:t>
      </w:r>
      <w:r>
        <w:rPr>
          <w:color w:val="231F20"/>
          <w:sz w:val="19"/>
        </w:rPr>
        <w:t>practice.</w:t>
      </w:r>
    </w:p>
    <w:p w14:paraId="3A36D316" w14:textId="77777777" w:rsidR="00907F50" w:rsidRDefault="00B8456D">
      <w:pPr>
        <w:pStyle w:val="ListParagraph"/>
        <w:numPr>
          <w:ilvl w:val="2"/>
          <w:numId w:val="11"/>
        </w:numPr>
        <w:tabs>
          <w:tab w:val="left" w:pos="2125"/>
          <w:tab w:val="left" w:pos="2127"/>
        </w:tabs>
        <w:spacing w:line="235" w:lineRule="auto"/>
        <w:ind w:right="1605" w:hanging="708"/>
        <w:rPr>
          <w:color w:val="231F20"/>
          <w:sz w:val="19"/>
        </w:rPr>
      </w:pPr>
      <w:r>
        <w:rPr>
          <w:color w:val="231F20"/>
          <w:sz w:val="19"/>
        </w:rPr>
        <w:t>As far as practicable, new capital works and infrastructure must use existing roads and tracks or other disturbed</w:t>
      </w:r>
      <w:r>
        <w:rPr>
          <w:color w:val="231F20"/>
          <w:spacing w:val="-4"/>
          <w:sz w:val="19"/>
        </w:rPr>
        <w:t xml:space="preserve"> </w:t>
      </w:r>
      <w:r>
        <w:rPr>
          <w:color w:val="231F20"/>
          <w:sz w:val="19"/>
        </w:rPr>
        <w:t>sites.</w:t>
      </w:r>
    </w:p>
    <w:p w14:paraId="644CD60C" w14:textId="77777777" w:rsidR="00907F50" w:rsidRDefault="00B8456D">
      <w:pPr>
        <w:pStyle w:val="ListParagraph"/>
        <w:numPr>
          <w:ilvl w:val="2"/>
          <w:numId w:val="11"/>
        </w:numPr>
        <w:tabs>
          <w:tab w:val="left" w:pos="2127"/>
        </w:tabs>
        <w:spacing w:line="235" w:lineRule="auto"/>
        <w:ind w:right="1842" w:hanging="708"/>
        <w:jc w:val="both"/>
        <w:rPr>
          <w:color w:val="231F20"/>
          <w:sz w:val="19"/>
        </w:rPr>
      </w:pPr>
      <w:r>
        <w:rPr>
          <w:color w:val="231F20"/>
          <w:sz w:val="19"/>
        </w:rPr>
        <w:t>Third</w:t>
      </w:r>
      <w:r>
        <w:rPr>
          <w:color w:val="231F20"/>
          <w:spacing w:val="-6"/>
          <w:sz w:val="19"/>
        </w:rPr>
        <w:t xml:space="preserve"> </w:t>
      </w:r>
      <w:r>
        <w:rPr>
          <w:color w:val="231F20"/>
          <w:sz w:val="19"/>
        </w:rPr>
        <w:t>parties</w:t>
      </w:r>
      <w:r>
        <w:rPr>
          <w:color w:val="231F20"/>
          <w:spacing w:val="-5"/>
          <w:sz w:val="19"/>
        </w:rPr>
        <w:t xml:space="preserve"> </w:t>
      </w:r>
      <w:r>
        <w:rPr>
          <w:color w:val="231F20"/>
          <w:sz w:val="19"/>
        </w:rPr>
        <w:t>who</w:t>
      </w:r>
      <w:r>
        <w:rPr>
          <w:color w:val="231F20"/>
          <w:spacing w:val="-6"/>
          <w:sz w:val="19"/>
        </w:rPr>
        <w:t xml:space="preserve"> </w:t>
      </w:r>
      <w:r>
        <w:rPr>
          <w:color w:val="231F20"/>
          <w:sz w:val="19"/>
        </w:rPr>
        <w:t>undertake</w:t>
      </w:r>
      <w:r>
        <w:rPr>
          <w:color w:val="231F20"/>
          <w:spacing w:val="-6"/>
          <w:sz w:val="19"/>
        </w:rPr>
        <w:t xml:space="preserve"> </w:t>
      </w:r>
      <w:r>
        <w:rPr>
          <w:color w:val="231F20"/>
          <w:sz w:val="19"/>
        </w:rPr>
        <w:t>capital</w:t>
      </w:r>
      <w:r>
        <w:rPr>
          <w:color w:val="231F20"/>
          <w:spacing w:val="-6"/>
          <w:sz w:val="19"/>
        </w:rPr>
        <w:t xml:space="preserve"> </w:t>
      </w:r>
      <w:r>
        <w:rPr>
          <w:color w:val="231F20"/>
          <w:sz w:val="19"/>
        </w:rPr>
        <w:t>works</w:t>
      </w:r>
      <w:r>
        <w:rPr>
          <w:color w:val="231F20"/>
          <w:spacing w:val="-5"/>
          <w:sz w:val="19"/>
        </w:rPr>
        <w:t xml:space="preserve"> </w:t>
      </w:r>
      <w:r>
        <w:rPr>
          <w:color w:val="231F20"/>
          <w:sz w:val="19"/>
        </w:rPr>
        <w:t>and</w:t>
      </w:r>
      <w:r>
        <w:rPr>
          <w:color w:val="231F20"/>
          <w:spacing w:val="-6"/>
          <w:sz w:val="19"/>
        </w:rPr>
        <w:t xml:space="preserve"> </w:t>
      </w:r>
      <w:r>
        <w:rPr>
          <w:color w:val="231F20"/>
          <w:sz w:val="19"/>
        </w:rPr>
        <w:t>infrastructure</w:t>
      </w:r>
      <w:r>
        <w:rPr>
          <w:color w:val="231F20"/>
          <w:spacing w:val="-6"/>
          <w:sz w:val="19"/>
        </w:rPr>
        <w:t xml:space="preserve"> </w:t>
      </w:r>
      <w:r>
        <w:rPr>
          <w:color w:val="231F20"/>
          <w:sz w:val="19"/>
        </w:rPr>
        <w:t>development</w:t>
      </w:r>
      <w:r>
        <w:rPr>
          <w:color w:val="231F20"/>
          <w:spacing w:val="-6"/>
          <w:sz w:val="19"/>
        </w:rPr>
        <w:t xml:space="preserve"> </w:t>
      </w:r>
      <w:r>
        <w:rPr>
          <w:color w:val="231F20"/>
          <w:sz w:val="19"/>
        </w:rPr>
        <w:t>and other</w:t>
      </w:r>
      <w:r>
        <w:rPr>
          <w:color w:val="231F20"/>
          <w:spacing w:val="-6"/>
          <w:sz w:val="19"/>
        </w:rPr>
        <w:t xml:space="preserve"> </w:t>
      </w:r>
      <w:r>
        <w:rPr>
          <w:color w:val="231F20"/>
          <w:sz w:val="19"/>
        </w:rPr>
        <w:t>works</w:t>
      </w:r>
      <w:r>
        <w:rPr>
          <w:color w:val="231F20"/>
          <w:spacing w:val="-4"/>
          <w:sz w:val="19"/>
        </w:rPr>
        <w:t xml:space="preserve"> </w:t>
      </w:r>
      <w:r>
        <w:rPr>
          <w:color w:val="231F20"/>
          <w:sz w:val="19"/>
        </w:rPr>
        <w:t>must</w:t>
      </w:r>
      <w:r>
        <w:rPr>
          <w:color w:val="231F20"/>
          <w:spacing w:val="-4"/>
          <w:sz w:val="19"/>
        </w:rPr>
        <w:t xml:space="preserve"> </w:t>
      </w:r>
      <w:r>
        <w:rPr>
          <w:color w:val="231F20"/>
          <w:sz w:val="19"/>
        </w:rPr>
        <w:t>meet</w:t>
      </w:r>
      <w:r>
        <w:rPr>
          <w:color w:val="231F20"/>
          <w:spacing w:val="-5"/>
          <w:sz w:val="19"/>
        </w:rPr>
        <w:t xml:space="preserve"> </w:t>
      </w:r>
      <w:r>
        <w:rPr>
          <w:color w:val="231F20"/>
          <w:sz w:val="19"/>
        </w:rPr>
        <w:t>the</w:t>
      </w:r>
      <w:r>
        <w:rPr>
          <w:color w:val="231F20"/>
          <w:spacing w:val="-4"/>
          <w:sz w:val="19"/>
        </w:rPr>
        <w:t xml:space="preserve"> </w:t>
      </w:r>
      <w:r>
        <w:rPr>
          <w:color w:val="231F20"/>
          <w:sz w:val="19"/>
        </w:rPr>
        <w:t>cost</w:t>
      </w:r>
      <w:r>
        <w:rPr>
          <w:color w:val="231F20"/>
          <w:spacing w:val="-4"/>
          <w:sz w:val="19"/>
        </w:rPr>
        <w:t xml:space="preserve"> </w:t>
      </w:r>
      <w:r>
        <w:rPr>
          <w:color w:val="231F20"/>
          <w:sz w:val="19"/>
        </w:rPr>
        <w:t>of</w:t>
      </w:r>
      <w:r>
        <w:rPr>
          <w:color w:val="231F20"/>
          <w:spacing w:val="-5"/>
          <w:sz w:val="19"/>
        </w:rPr>
        <w:t xml:space="preserve"> </w:t>
      </w:r>
      <w:r>
        <w:rPr>
          <w:color w:val="231F20"/>
          <w:sz w:val="19"/>
        </w:rPr>
        <w:t>any</w:t>
      </w:r>
      <w:r>
        <w:rPr>
          <w:color w:val="231F20"/>
          <w:spacing w:val="-5"/>
          <w:sz w:val="19"/>
        </w:rPr>
        <w:t xml:space="preserve"> </w:t>
      </w:r>
      <w:r>
        <w:rPr>
          <w:color w:val="231F20"/>
          <w:sz w:val="19"/>
        </w:rPr>
        <w:t>rehabilitation</w:t>
      </w:r>
      <w:r>
        <w:rPr>
          <w:color w:val="231F20"/>
          <w:spacing w:val="-4"/>
          <w:sz w:val="19"/>
        </w:rPr>
        <w:t xml:space="preserve"> </w:t>
      </w:r>
      <w:r>
        <w:rPr>
          <w:color w:val="231F20"/>
          <w:sz w:val="19"/>
        </w:rPr>
        <w:t>required</w:t>
      </w:r>
      <w:r>
        <w:rPr>
          <w:color w:val="231F20"/>
          <w:spacing w:val="-5"/>
          <w:sz w:val="19"/>
        </w:rPr>
        <w:t xml:space="preserve"> </w:t>
      </w:r>
      <w:proofErr w:type="gramStart"/>
      <w:r>
        <w:rPr>
          <w:color w:val="231F20"/>
          <w:sz w:val="19"/>
        </w:rPr>
        <w:t>as</w:t>
      </w:r>
      <w:r>
        <w:rPr>
          <w:color w:val="231F20"/>
          <w:spacing w:val="-4"/>
          <w:sz w:val="19"/>
        </w:rPr>
        <w:t xml:space="preserve"> </w:t>
      </w:r>
      <w:r>
        <w:rPr>
          <w:color w:val="231F20"/>
          <w:sz w:val="19"/>
        </w:rPr>
        <w:t>a</w:t>
      </w:r>
      <w:r>
        <w:rPr>
          <w:color w:val="231F20"/>
          <w:spacing w:val="-5"/>
          <w:sz w:val="19"/>
        </w:rPr>
        <w:t xml:space="preserve"> </w:t>
      </w:r>
      <w:r>
        <w:rPr>
          <w:color w:val="231F20"/>
          <w:sz w:val="19"/>
        </w:rPr>
        <w:t>result</w:t>
      </w:r>
      <w:r>
        <w:rPr>
          <w:color w:val="231F20"/>
          <w:spacing w:val="-5"/>
          <w:sz w:val="19"/>
        </w:rPr>
        <w:t xml:space="preserve"> </w:t>
      </w:r>
      <w:r>
        <w:rPr>
          <w:color w:val="231F20"/>
          <w:sz w:val="19"/>
        </w:rPr>
        <w:t>of</w:t>
      </w:r>
      <w:proofErr w:type="gramEnd"/>
      <w:r>
        <w:rPr>
          <w:color w:val="231F20"/>
          <w:spacing w:val="-5"/>
          <w:sz w:val="19"/>
        </w:rPr>
        <w:t xml:space="preserve"> </w:t>
      </w:r>
      <w:r>
        <w:rPr>
          <w:color w:val="231F20"/>
          <w:sz w:val="19"/>
        </w:rPr>
        <w:t>the works.</w:t>
      </w:r>
    </w:p>
    <w:p w14:paraId="72BC6924" w14:textId="77777777" w:rsidR="00907F50" w:rsidRDefault="00B8456D">
      <w:pPr>
        <w:pStyle w:val="ListParagraph"/>
        <w:numPr>
          <w:ilvl w:val="2"/>
          <w:numId w:val="11"/>
        </w:numPr>
        <w:tabs>
          <w:tab w:val="left" w:pos="2125"/>
          <w:tab w:val="left" w:pos="2127"/>
        </w:tabs>
        <w:spacing w:line="235" w:lineRule="auto"/>
        <w:ind w:right="1781" w:hanging="708"/>
        <w:rPr>
          <w:color w:val="231F20"/>
          <w:sz w:val="19"/>
        </w:rPr>
      </w:pPr>
      <w:r>
        <w:rPr>
          <w:color w:val="231F20"/>
          <w:spacing w:val="-4"/>
          <w:sz w:val="19"/>
        </w:rPr>
        <w:t xml:space="preserve">Timber, </w:t>
      </w:r>
      <w:r>
        <w:rPr>
          <w:color w:val="231F20"/>
          <w:sz w:val="19"/>
        </w:rPr>
        <w:t xml:space="preserve">including preservative treated </w:t>
      </w:r>
      <w:r>
        <w:rPr>
          <w:color w:val="231F20"/>
          <w:spacing w:val="-3"/>
          <w:sz w:val="19"/>
        </w:rPr>
        <w:t xml:space="preserve">timber, </w:t>
      </w:r>
      <w:r>
        <w:rPr>
          <w:color w:val="231F20"/>
          <w:sz w:val="19"/>
        </w:rPr>
        <w:t>may be brought into the park</w:t>
      </w:r>
      <w:r>
        <w:rPr>
          <w:color w:val="231F20"/>
          <w:spacing w:val="-30"/>
          <w:sz w:val="19"/>
        </w:rPr>
        <w:t xml:space="preserve"> </w:t>
      </w:r>
      <w:r>
        <w:rPr>
          <w:color w:val="231F20"/>
          <w:sz w:val="19"/>
        </w:rPr>
        <w:t xml:space="preserve">and botanic </w:t>
      </w:r>
      <w:proofErr w:type="gramStart"/>
      <w:r>
        <w:rPr>
          <w:color w:val="231F20"/>
          <w:sz w:val="19"/>
        </w:rPr>
        <w:t>garden</w:t>
      </w:r>
      <w:proofErr w:type="gramEnd"/>
      <w:r>
        <w:rPr>
          <w:color w:val="231F20"/>
          <w:sz w:val="19"/>
        </w:rPr>
        <w:t xml:space="preserve"> and used </w:t>
      </w:r>
      <w:r>
        <w:rPr>
          <w:color w:val="231F20"/>
          <w:spacing w:val="-3"/>
          <w:sz w:val="19"/>
        </w:rPr>
        <w:t xml:space="preserve">for </w:t>
      </w:r>
      <w:r>
        <w:rPr>
          <w:color w:val="231F20"/>
          <w:sz w:val="19"/>
        </w:rPr>
        <w:t>construction purposes.</w:t>
      </w:r>
    </w:p>
    <w:p w14:paraId="411A81AA" w14:textId="77777777" w:rsidR="00907F50" w:rsidRDefault="00B8456D">
      <w:pPr>
        <w:pStyle w:val="ListParagraph"/>
        <w:numPr>
          <w:ilvl w:val="2"/>
          <w:numId w:val="11"/>
        </w:numPr>
        <w:tabs>
          <w:tab w:val="left" w:pos="2125"/>
          <w:tab w:val="left" w:pos="2127"/>
        </w:tabs>
        <w:spacing w:before="86" w:line="235" w:lineRule="auto"/>
        <w:ind w:right="1584" w:hanging="708"/>
        <w:rPr>
          <w:color w:val="231F20"/>
          <w:sz w:val="19"/>
        </w:rPr>
      </w:pPr>
      <w:r>
        <w:rPr>
          <w:color w:val="231F20"/>
          <w:sz w:val="19"/>
        </w:rPr>
        <w:t xml:space="preserve">Landscaping materials including road fill, sand, </w:t>
      </w:r>
      <w:proofErr w:type="gramStart"/>
      <w:r>
        <w:rPr>
          <w:color w:val="231F20"/>
          <w:sz w:val="19"/>
        </w:rPr>
        <w:t>rocks</w:t>
      </w:r>
      <w:proofErr w:type="gramEnd"/>
      <w:r>
        <w:rPr>
          <w:color w:val="231F20"/>
          <w:sz w:val="19"/>
        </w:rPr>
        <w:t xml:space="preserve"> and organic material may be brought into the park and botanic garden subject to prior assessment of potential environmental</w:t>
      </w:r>
      <w:r>
        <w:rPr>
          <w:color w:val="231F20"/>
          <w:spacing w:val="-6"/>
          <w:sz w:val="19"/>
        </w:rPr>
        <w:t xml:space="preserve"> </w:t>
      </w:r>
      <w:r>
        <w:rPr>
          <w:color w:val="231F20"/>
          <w:sz w:val="19"/>
        </w:rPr>
        <w:t>impacts</w:t>
      </w:r>
      <w:r>
        <w:rPr>
          <w:color w:val="231F20"/>
          <w:spacing w:val="-6"/>
          <w:sz w:val="19"/>
        </w:rPr>
        <w:t xml:space="preserve"> </w:t>
      </w:r>
      <w:r>
        <w:rPr>
          <w:color w:val="231F20"/>
          <w:sz w:val="19"/>
        </w:rPr>
        <w:t>including</w:t>
      </w:r>
      <w:r>
        <w:rPr>
          <w:color w:val="231F20"/>
          <w:spacing w:val="-6"/>
          <w:sz w:val="19"/>
        </w:rPr>
        <w:t xml:space="preserve"> </w:t>
      </w:r>
      <w:r>
        <w:rPr>
          <w:color w:val="231F20"/>
          <w:sz w:val="19"/>
        </w:rPr>
        <w:t>potential</w:t>
      </w:r>
      <w:r>
        <w:rPr>
          <w:color w:val="231F20"/>
          <w:spacing w:val="-6"/>
          <w:sz w:val="19"/>
        </w:rPr>
        <w:t xml:space="preserve"> </w:t>
      </w:r>
      <w:r>
        <w:rPr>
          <w:color w:val="231F20"/>
          <w:sz w:val="19"/>
        </w:rPr>
        <w:t>to</w:t>
      </w:r>
      <w:r>
        <w:rPr>
          <w:color w:val="231F20"/>
          <w:spacing w:val="-6"/>
          <w:sz w:val="19"/>
        </w:rPr>
        <w:t xml:space="preserve"> </w:t>
      </w:r>
      <w:r>
        <w:rPr>
          <w:color w:val="231F20"/>
          <w:sz w:val="19"/>
        </w:rPr>
        <w:t>introduce</w:t>
      </w:r>
      <w:r>
        <w:rPr>
          <w:color w:val="231F20"/>
          <w:spacing w:val="-7"/>
          <w:sz w:val="19"/>
        </w:rPr>
        <w:t xml:space="preserve"> </w:t>
      </w:r>
      <w:r>
        <w:rPr>
          <w:color w:val="231F20"/>
          <w:sz w:val="19"/>
        </w:rPr>
        <w:t>new</w:t>
      </w:r>
      <w:r>
        <w:rPr>
          <w:color w:val="231F20"/>
          <w:spacing w:val="-6"/>
          <w:sz w:val="19"/>
        </w:rPr>
        <w:t xml:space="preserve"> </w:t>
      </w:r>
      <w:r>
        <w:rPr>
          <w:color w:val="231F20"/>
          <w:sz w:val="19"/>
        </w:rPr>
        <w:t>non-native</w:t>
      </w:r>
      <w:r>
        <w:rPr>
          <w:color w:val="231F20"/>
          <w:spacing w:val="-6"/>
          <w:sz w:val="19"/>
        </w:rPr>
        <w:t xml:space="preserve"> </w:t>
      </w:r>
      <w:r>
        <w:rPr>
          <w:color w:val="231F20"/>
          <w:sz w:val="19"/>
        </w:rPr>
        <w:t>or</w:t>
      </w:r>
      <w:r>
        <w:rPr>
          <w:color w:val="231F20"/>
          <w:spacing w:val="-7"/>
          <w:sz w:val="19"/>
        </w:rPr>
        <w:t xml:space="preserve"> </w:t>
      </w:r>
      <w:r>
        <w:rPr>
          <w:color w:val="231F20"/>
          <w:sz w:val="19"/>
        </w:rPr>
        <w:t>invasive species or</w:t>
      </w:r>
      <w:r>
        <w:rPr>
          <w:color w:val="231F20"/>
          <w:spacing w:val="-2"/>
          <w:sz w:val="19"/>
        </w:rPr>
        <w:t xml:space="preserve"> </w:t>
      </w:r>
      <w:r>
        <w:rPr>
          <w:color w:val="231F20"/>
          <w:sz w:val="19"/>
        </w:rPr>
        <w:t>pathogens.</w:t>
      </w:r>
    </w:p>
    <w:p w14:paraId="30ED2CB4" w14:textId="77777777" w:rsidR="00907F50" w:rsidRDefault="00B8456D">
      <w:pPr>
        <w:spacing w:before="87"/>
        <w:ind w:left="1417"/>
        <w:rPr>
          <w:rFonts w:ascii="Calibri"/>
          <w:b/>
          <w:i/>
          <w:sz w:val="20"/>
        </w:rPr>
      </w:pPr>
      <w:r>
        <w:rPr>
          <w:rFonts w:ascii="Calibri"/>
          <w:b/>
          <w:i/>
          <w:color w:val="231F20"/>
          <w:sz w:val="20"/>
        </w:rPr>
        <w:t>Actions</w:t>
      </w:r>
    </w:p>
    <w:p w14:paraId="15D8B5FB" w14:textId="77777777" w:rsidR="00907F50" w:rsidRDefault="00B8456D">
      <w:pPr>
        <w:pStyle w:val="ListParagraph"/>
        <w:numPr>
          <w:ilvl w:val="2"/>
          <w:numId w:val="11"/>
        </w:numPr>
        <w:tabs>
          <w:tab w:val="left" w:pos="2125"/>
          <w:tab w:val="left" w:pos="2126"/>
        </w:tabs>
        <w:spacing w:before="58" w:line="232" w:lineRule="auto"/>
        <w:ind w:right="1849" w:hanging="708"/>
        <w:rPr>
          <w:color w:val="231F20"/>
          <w:sz w:val="20"/>
        </w:rPr>
      </w:pPr>
      <w:r>
        <w:rPr>
          <w:color w:val="231F20"/>
          <w:sz w:val="19"/>
        </w:rPr>
        <w:t>Construct</w:t>
      </w:r>
      <w:r>
        <w:rPr>
          <w:color w:val="231F20"/>
          <w:spacing w:val="-7"/>
          <w:sz w:val="19"/>
        </w:rPr>
        <w:t xml:space="preserve"> </w:t>
      </w:r>
      <w:r>
        <w:rPr>
          <w:color w:val="231F20"/>
          <w:sz w:val="19"/>
        </w:rPr>
        <w:t>and</w:t>
      </w:r>
      <w:r>
        <w:rPr>
          <w:color w:val="231F20"/>
          <w:spacing w:val="-6"/>
          <w:sz w:val="19"/>
        </w:rPr>
        <w:t xml:space="preserve"> </w:t>
      </w:r>
      <w:r>
        <w:rPr>
          <w:color w:val="231F20"/>
          <w:sz w:val="19"/>
        </w:rPr>
        <w:t>maintain</w:t>
      </w:r>
      <w:r>
        <w:rPr>
          <w:color w:val="231F20"/>
          <w:spacing w:val="-6"/>
          <w:sz w:val="19"/>
        </w:rPr>
        <w:t xml:space="preserve"> </w:t>
      </w:r>
      <w:r>
        <w:rPr>
          <w:color w:val="231F20"/>
          <w:sz w:val="19"/>
        </w:rPr>
        <w:t>capital</w:t>
      </w:r>
      <w:r>
        <w:rPr>
          <w:color w:val="231F20"/>
          <w:spacing w:val="-5"/>
          <w:sz w:val="19"/>
        </w:rPr>
        <w:t xml:space="preserve"> </w:t>
      </w:r>
      <w:r>
        <w:rPr>
          <w:color w:val="231F20"/>
          <w:sz w:val="19"/>
        </w:rPr>
        <w:t>works</w:t>
      </w:r>
      <w:r>
        <w:rPr>
          <w:color w:val="231F20"/>
          <w:spacing w:val="-6"/>
          <w:sz w:val="19"/>
        </w:rPr>
        <w:t xml:space="preserve"> </w:t>
      </w:r>
      <w:r>
        <w:rPr>
          <w:color w:val="231F20"/>
          <w:sz w:val="19"/>
        </w:rPr>
        <w:t>and</w:t>
      </w:r>
      <w:r>
        <w:rPr>
          <w:color w:val="231F20"/>
          <w:spacing w:val="-6"/>
          <w:sz w:val="19"/>
        </w:rPr>
        <w:t xml:space="preserve"> </w:t>
      </w:r>
      <w:r>
        <w:rPr>
          <w:color w:val="231F20"/>
          <w:sz w:val="19"/>
        </w:rPr>
        <w:t>infrastructure</w:t>
      </w:r>
      <w:r>
        <w:rPr>
          <w:color w:val="231F20"/>
          <w:spacing w:val="-6"/>
          <w:sz w:val="19"/>
        </w:rPr>
        <w:t xml:space="preserve"> </w:t>
      </w:r>
      <w:r>
        <w:rPr>
          <w:color w:val="231F20"/>
          <w:sz w:val="19"/>
        </w:rPr>
        <w:t>to</w:t>
      </w:r>
      <w:r>
        <w:rPr>
          <w:color w:val="231F20"/>
          <w:spacing w:val="-7"/>
          <w:sz w:val="19"/>
        </w:rPr>
        <w:t xml:space="preserve"> </w:t>
      </w:r>
      <w:r>
        <w:rPr>
          <w:color w:val="231F20"/>
          <w:sz w:val="19"/>
        </w:rPr>
        <w:t>reasonable</w:t>
      </w:r>
      <w:r>
        <w:rPr>
          <w:color w:val="231F20"/>
          <w:spacing w:val="-6"/>
          <w:sz w:val="19"/>
        </w:rPr>
        <w:t xml:space="preserve"> </w:t>
      </w:r>
      <w:r>
        <w:rPr>
          <w:color w:val="231F20"/>
          <w:sz w:val="19"/>
        </w:rPr>
        <w:t>and</w:t>
      </w:r>
      <w:r>
        <w:rPr>
          <w:color w:val="231F20"/>
          <w:spacing w:val="-6"/>
          <w:sz w:val="19"/>
        </w:rPr>
        <w:t xml:space="preserve"> </w:t>
      </w:r>
      <w:r>
        <w:rPr>
          <w:color w:val="231F20"/>
          <w:sz w:val="19"/>
        </w:rPr>
        <w:t>safe standards (including any relevant Australian</w:t>
      </w:r>
      <w:r>
        <w:rPr>
          <w:color w:val="231F20"/>
          <w:spacing w:val="-5"/>
          <w:sz w:val="19"/>
        </w:rPr>
        <w:t xml:space="preserve"> </w:t>
      </w:r>
      <w:r>
        <w:rPr>
          <w:color w:val="231F20"/>
          <w:sz w:val="19"/>
        </w:rPr>
        <w:t>Standards).</w:t>
      </w:r>
    </w:p>
    <w:p w14:paraId="35CA27B0" w14:textId="77777777" w:rsidR="00907F50" w:rsidRDefault="00B8456D">
      <w:pPr>
        <w:pStyle w:val="ListParagraph"/>
        <w:numPr>
          <w:ilvl w:val="2"/>
          <w:numId w:val="11"/>
        </w:numPr>
        <w:tabs>
          <w:tab w:val="left" w:pos="2125"/>
          <w:tab w:val="left" w:pos="2127"/>
        </w:tabs>
        <w:spacing w:line="235" w:lineRule="auto"/>
        <w:ind w:right="1479" w:hanging="708"/>
        <w:rPr>
          <w:color w:val="231F20"/>
          <w:sz w:val="19"/>
        </w:rPr>
      </w:pPr>
      <w:r>
        <w:rPr>
          <w:color w:val="231F20"/>
          <w:sz w:val="19"/>
        </w:rPr>
        <w:t>Ensure</w:t>
      </w:r>
      <w:r>
        <w:rPr>
          <w:color w:val="231F20"/>
          <w:spacing w:val="-6"/>
          <w:sz w:val="19"/>
        </w:rPr>
        <w:t xml:space="preserve"> </w:t>
      </w:r>
      <w:r>
        <w:rPr>
          <w:color w:val="231F20"/>
          <w:sz w:val="19"/>
        </w:rPr>
        <w:t>that</w:t>
      </w:r>
      <w:r>
        <w:rPr>
          <w:color w:val="231F20"/>
          <w:spacing w:val="-4"/>
          <w:sz w:val="19"/>
        </w:rPr>
        <w:t xml:space="preserve"> </w:t>
      </w:r>
      <w:r>
        <w:rPr>
          <w:color w:val="231F20"/>
          <w:sz w:val="19"/>
        </w:rPr>
        <w:t>all</w:t>
      </w:r>
      <w:r>
        <w:rPr>
          <w:color w:val="231F20"/>
          <w:spacing w:val="-4"/>
          <w:sz w:val="19"/>
        </w:rPr>
        <w:t xml:space="preserve"> </w:t>
      </w:r>
      <w:r>
        <w:rPr>
          <w:color w:val="231F20"/>
          <w:sz w:val="19"/>
        </w:rPr>
        <w:t>construction</w:t>
      </w:r>
      <w:r>
        <w:rPr>
          <w:color w:val="231F20"/>
          <w:spacing w:val="-5"/>
          <w:sz w:val="19"/>
        </w:rPr>
        <w:t xml:space="preserve"> </w:t>
      </w:r>
      <w:r>
        <w:rPr>
          <w:color w:val="231F20"/>
          <w:sz w:val="19"/>
        </w:rPr>
        <w:t>and</w:t>
      </w:r>
      <w:r>
        <w:rPr>
          <w:color w:val="231F20"/>
          <w:spacing w:val="-5"/>
          <w:sz w:val="19"/>
        </w:rPr>
        <w:t xml:space="preserve"> </w:t>
      </w:r>
      <w:r>
        <w:rPr>
          <w:color w:val="231F20"/>
          <w:sz w:val="19"/>
        </w:rPr>
        <w:t>maintenance</w:t>
      </w:r>
      <w:r>
        <w:rPr>
          <w:color w:val="231F20"/>
          <w:spacing w:val="-5"/>
          <w:sz w:val="19"/>
        </w:rPr>
        <w:t xml:space="preserve"> </w:t>
      </w:r>
      <w:r>
        <w:rPr>
          <w:color w:val="231F20"/>
          <w:sz w:val="19"/>
        </w:rPr>
        <w:t>planning</w:t>
      </w:r>
      <w:r>
        <w:rPr>
          <w:color w:val="231F20"/>
          <w:spacing w:val="-4"/>
          <w:sz w:val="19"/>
        </w:rPr>
        <w:t xml:space="preserve"> </w:t>
      </w:r>
      <w:r>
        <w:rPr>
          <w:color w:val="231F20"/>
          <w:sz w:val="19"/>
        </w:rPr>
        <w:t>and</w:t>
      </w:r>
      <w:r>
        <w:rPr>
          <w:color w:val="231F20"/>
          <w:spacing w:val="-4"/>
          <w:sz w:val="19"/>
        </w:rPr>
        <w:t xml:space="preserve"> </w:t>
      </w:r>
      <w:r>
        <w:rPr>
          <w:color w:val="231F20"/>
          <w:sz w:val="19"/>
        </w:rPr>
        <w:t>works</w:t>
      </w:r>
      <w:r>
        <w:rPr>
          <w:color w:val="231F20"/>
          <w:spacing w:val="-5"/>
          <w:sz w:val="19"/>
        </w:rPr>
        <w:t xml:space="preserve"> </w:t>
      </w:r>
      <w:r>
        <w:rPr>
          <w:color w:val="231F20"/>
          <w:sz w:val="19"/>
        </w:rPr>
        <w:t>are</w:t>
      </w:r>
      <w:r>
        <w:rPr>
          <w:color w:val="231F20"/>
          <w:spacing w:val="-5"/>
          <w:sz w:val="19"/>
        </w:rPr>
        <w:t xml:space="preserve"> </w:t>
      </w:r>
      <w:r>
        <w:rPr>
          <w:color w:val="231F20"/>
          <w:sz w:val="19"/>
        </w:rPr>
        <w:t>undertaken</w:t>
      </w:r>
      <w:r>
        <w:rPr>
          <w:color w:val="231F20"/>
          <w:spacing w:val="-5"/>
          <w:sz w:val="19"/>
        </w:rPr>
        <w:t xml:space="preserve"> </w:t>
      </w:r>
      <w:r>
        <w:rPr>
          <w:color w:val="231F20"/>
          <w:sz w:val="19"/>
        </w:rPr>
        <w:t xml:space="preserve">in a </w:t>
      </w:r>
      <w:r>
        <w:rPr>
          <w:color w:val="231F20"/>
          <w:spacing w:val="-3"/>
          <w:sz w:val="19"/>
        </w:rPr>
        <w:t xml:space="preserve">way </w:t>
      </w:r>
      <w:r>
        <w:rPr>
          <w:color w:val="231F20"/>
          <w:sz w:val="19"/>
        </w:rPr>
        <w:t>which minimises the impact on park and botanic garden</w:t>
      </w:r>
      <w:r>
        <w:rPr>
          <w:color w:val="231F20"/>
          <w:spacing w:val="-4"/>
          <w:sz w:val="19"/>
        </w:rPr>
        <w:t xml:space="preserve"> </w:t>
      </w:r>
      <w:r>
        <w:rPr>
          <w:color w:val="231F20"/>
          <w:sz w:val="19"/>
        </w:rPr>
        <w:t>values.</w:t>
      </w:r>
    </w:p>
    <w:p w14:paraId="27616C0C" w14:textId="77777777" w:rsidR="00907F50" w:rsidRDefault="00B8456D">
      <w:pPr>
        <w:pStyle w:val="ListParagraph"/>
        <w:numPr>
          <w:ilvl w:val="2"/>
          <w:numId w:val="11"/>
        </w:numPr>
        <w:tabs>
          <w:tab w:val="left" w:pos="2125"/>
          <w:tab w:val="left" w:pos="2127"/>
        </w:tabs>
        <w:spacing w:before="86" w:line="235" w:lineRule="auto"/>
        <w:ind w:right="1415" w:hanging="708"/>
        <w:rPr>
          <w:color w:val="231F20"/>
          <w:sz w:val="19"/>
        </w:rPr>
      </w:pPr>
      <w:r>
        <w:rPr>
          <w:color w:val="231F20"/>
          <w:sz w:val="19"/>
        </w:rPr>
        <w:t>Where</w:t>
      </w:r>
      <w:r>
        <w:rPr>
          <w:color w:val="231F20"/>
          <w:spacing w:val="-4"/>
          <w:sz w:val="19"/>
        </w:rPr>
        <w:t xml:space="preserve"> </w:t>
      </w:r>
      <w:r>
        <w:rPr>
          <w:color w:val="231F20"/>
          <w:sz w:val="19"/>
        </w:rPr>
        <w:t>practicable,</w:t>
      </w:r>
      <w:r>
        <w:rPr>
          <w:color w:val="231F20"/>
          <w:spacing w:val="-3"/>
          <w:sz w:val="19"/>
        </w:rPr>
        <w:t xml:space="preserve"> </w:t>
      </w:r>
      <w:r>
        <w:rPr>
          <w:color w:val="231F20"/>
          <w:sz w:val="19"/>
        </w:rPr>
        <w:t>disabled</w:t>
      </w:r>
      <w:r>
        <w:rPr>
          <w:color w:val="231F20"/>
          <w:spacing w:val="-3"/>
          <w:sz w:val="19"/>
        </w:rPr>
        <w:t xml:space="preserve"> </w:t>
      </w:r>
      <w:r>
        <w:rPr>
          <w:color w:val="231F20"/>
          <w:sz w:val="19"/>
        </w:rPr>
        <w:t>access</w:t>
      </w:r>
      <w:r>
        <w:rPr>
          <w:color w:val="231F20"/>
          <w:spacing w:val="-2"/>
          <w:sz w:val="19"/>
        </w:rPr>
        <w:t xml:space="preserve"> </w:t>
      </w:r>
      <w:r>
        <w:rPr>
          <w:color w:val="231F20"/>
          <w:sz w:val="19"/>
        </w:rPr>
        <w:t>will</w:t>
      </w:r>
      <w:r>
        <w:rPr>
          <w:color w:val="231F20"/>
          <w:spacing w:val="-3"/>
          <w:sz w:val="19"/>
        </w:rPr>
        <w:t xml:space="preserve"> </w:t>
      </w:r>
      <w:r>
        <w:rPr>
          <w:color w:val="231F20"/>
          <w:sz w:val="19"/>
        </w:rPr>
        <w:t>be</w:t>
      </w:r>
      <w:r>
        <w:rPr>
          <w:color w:val="231F20"/>
          <w:spacing w:val="-3"/>
          <w:sz w:val="19"/>
        </w:rPr>
        <w:t xml:space="preserve"> </w:t>
      </w:r>
      <w:r>
        <w:rPr>
          <w:color w:val="231F20"/>
          <w:sz w:val="19"/>
        </w:rPr>
        <w:t>incorporated</w:t>
      </w:r>
      <w:r>
        <w:rPr>
          <w:color w:val="231F20"/>
          <w:spacing w:val="-4"/>
          <w:sz w:val="19"/>
        </w:rPr>
        <w:t xml:space="preserve"> </w:t>
      </w:r>
      <w:r>
        <w:rPr>
          <w:color w:val="231F20"/>
          <w:sz w:val="19"/>
        </w:rPr>
        <w:t>into</w:t>
      </w:r>
      <w:r>
        <w:rPr>
          <w:color w:val="231F20"/>
          <w:spacing w:val="-3"/>
          <w:sz w:val="19"/>
        </w:rPr>
        <w:t xml:space="preserve"> </w:t>
      </w:r>
      <w:r>
        <w:rPr>
          <w:color w:val="231F20"/>
          <w:sz w:val="19"/>
        </w:rPr>
        <w:t>the</w:t>
      </w:r>
      <w:r>
        <w:rPr>
          <w:color w:val="231F20"/>
          <w:spacing w:val="-3"/>
          <w:sz w:val="19"/>
        </w:rPr>
        <w:t xml:space="preserve"> </w:t>
      </w:r>
      <w:r>
        <w:rPr>
          <w:color w:val="231F20"/>
          <w:sz w:val="19"/>
        </w:rPr>
        <w:t>planning</w:t>
      </w:r>
      <w:r>
        <w:rPr>
          <w:color w:val="231F20"/>
          <w:spacing w:val="-3"/>
          <w:sz w:val="19"/>
        </w:rPr>
        <w:t xml:space="preserve"> </w:t>
      </w:r>
      <w:r>
        <w:rPr>
          <w:color w:val="231F20"/>
          <w:sz w:val="19"/>
        </w:rPr>
        <w:t>and</w:t>
      </w:r>
      <w:r>
        <w:rPr>
          <w:color w:val="231F20"/>
          <w:spacing w:val="-3"/>
          <w:sz w:val="19"/>
        </w:rPr>
        <w:t xml:space="preserve"> </w:t>
      </w:r>
      <w:r>
        <w:rPr>
          <w:color w:val="231F20"/>
          <w:sz w:val="19"/>
        </w:rPr>
        <w:t>design of new capital works and</w:t>
      </w:r>
      <w:r>
        <w:rPr>
          <w:color w:val="231F20"/>
          <w:spacing w:val="-3"/>
          <w:sz w:val="19"/>
        </w:rPr>
        <w:t xml:space="preserve"> </w:t>
      </w:r>
      <w:r>
        <w:rPr>
          <w:color w:val="231F20"/>
          <w:sz w:val="19"/>
        </w:rPr>
        <w:t>infrastructure.</w:t>
      </w:r>
    </w:p>
    <w:p w14:paraId="5F7ACB6B" w14:textId="77777777" w:rsidR="00907F50" w:rsidRDefault="00B8456D">
      <w:pPr>
        <w:pStyle w:val="ListParagraph"/>
        <w:numPr>
          <w:ilvl w:val="2"/>
          <w:numId w:val="11"/>
        </w:numPr>
        <w:tabs>
          <w:tab w:val="left" w:pos="2125"/>
          <w:tab w:val="left" w:pos="2127"/>
        </w:tabs>
        <w:spacing w:line="235" w:lineRule="auto"/>
        <w:ind w:right="1927" w:hanging="708"/>
        <w:rPr>
          <w:color w:val="231F20"/>
          <w:sz w:val="19"/>
        </w:rPr>
      </w:pPr>
      <w:r>
        <w:rPr>
          <w:color w:val="231F20"/>
          <w:sz w:val="19"/>
        </w:rPr>
        <w:t>Maintain</w:t>
      </w:r>
      <w:r>
        <w:rPr>
          <w:color w:val="231F20"/>
          <w:spacing w:val="-4"/>
          <w:sz w:val="19"/>
        </w:rPr>
        <w:t xml:space="preserve"> </w:t>
      </w:r>
      <w:r>
        <w:rPr>
          <w:color w:val="231F20"/>
          <w:sz w:val="19"/>
        </w:rPr>
        <w:t>facilities</w:t>
      </w:r>
      <w:r>
        <w:rPr>
          <w:color w:val="231F20"/>
          <w:spacing w:val="-4"/>
          <w:sz w:val="19"/>
        </w:rPr>
        <w:t xml:space="preserve"> </w:t>
      </w:r>
      <w:r>
        <w:rPr>
          <w:color w:val="231F20"/>
          <w:sz w:val="19"/>
        </w:rPr>
        <w:t>on</w:t>
      </w:r>
      <w:r>
        <w:rPr>
          <w:color w:val="231F20"/>
          <w:spacing w:val="-4"/>
          <w:sz w:val="19"/>
        </w:rPr>
        <w:t xml:space="preserve"> </w:t>
      </w:r>
      <w:r>
        <w:rPr>
          <w:color w:val="231F20"/>
          <w:sz w:val="19"/>
        </w:rPr>
        <w:t>Phillip</w:t>
      </w:r>
      <w:r>
        <w:rPr>
          <w:color w:val="231F20"/>
          <w:spacing w:val="-3"/>
          <w:sz w:val="19"/>
        </w:rPr>
        <w:t xml:space="preserve"> </w:t>
      </w:r>
      <w:r>
        <w:rPr>
          <w:color w:val="231F20"/>
          <w:sz w:val="19"/>
        </w:rPr>
        <w:t>Island</w:t>
      </w:r>
      <w:r>
        <w:rPr>
          <w:color w:val="231F20"/>
          <w:spacing w:val="-5"/>
          <w:sz w:val="19"/>
        </w:rPr>
        <w:t xml:space="preserve"> </w:t>
      </w:r>
      <w:r>
        <w:rPr>
          <w:color w:val="231F20"/>
          <w:sz w:val="19"/>
        </w:rPr>
        <w:t>to</w:t>
      </w:r>
      <w:r>
        <w:rPr>
          <w:color w:val="231F20"/>
          <w:spacing w:val="-4"/>
          <w:sz w:val="19"/>
        </w:rPr>
        <w:t xml:space="preserve"> </w:t>
      </w:r>
      <w:r>
        <w:rPr>
          <w:color w:val="231F20"/>
          <w:sz w:val="19"/>
        </w:rPr>
        <w:t>support</w:t>
      </w:r>
      <w:r>
        <w:rPr>
          <w:color w:val="231F20"/>
          <w:spacing w:val="-4"/>
          <w:sz w:val="19"/>
        </w:rPr>
        <w:t xml:space="preserve"> </w:t>
      </w:r>
      <w:r>
        <w:rPr>
          <w:color w:val="231F20"/>
          <w:sz w:val="19"/>
        </w:rPr>
        <w:t>management</w:t>
      </w:r>
      <w:r>
        <w:rPr>
          <w:color w:val="231F20"/>
          <w:spacing w:val="-3"/>
          <w:sz w:val="19"/>
        </w:rPr>
        <w:t xml:space="preserve"> </w:t>
      </w:r>
      <w:r>
        <w:rPr>
          <w:color w:val="231F20"/>
          <w:sz w:val="19"/>
        </w:rPr>
        <w:t>activities</w:t>
      </w:r>
      <w:r>
        <w:rPr>
          <w:color w:val="231F20"/>
          <w:spacing w:val="-4"/>
          <w:sz w:val="19"/>
        </w:rPr>
        <w:t xml:space="preserve"> </w:t>
      </w:r>
      <w:r>
        <w:rPr>
          <w:color w:val="231F20"/>
          <w:sz w:val="19"/>
        </w:rPr>
        <w:t xml:space="preserve">including regeneration of native vegetation, </w:t>
      </w:r>
      <w:proofErr w:type="gramStart"/>
      <w:r>
        <w:rPr>
          <w:color w:val="231F20"/>
          <w:sz w:val="19"/>
        </w:rPr>
        <w:t>research</w:t>
      </w:r>
      <w:proofErr w:type="gramEnd"/>
      <w:r>
        <w:rPr>
          <w:color w:val="231F20"/>
          <w:sz w:val="19"/>
        </w:rPr>
        <w:t xml:space="preserve"> and</w:t>
      </w:r>
      <w:r>
        <w:rPr>
          <w:color w:val="231F20"/>
          <w:spacing w:val="-13"/>
          <w:sz w:val="19"/>
        </w:rPr>
        <w:t xml:space="preserve"> </w:t>
      </w:r>
      <w:r>
        <w:rPr>
          <w:color w:val="231F20"/>
          <w:sz w:val="19"/>
        </w:rPr>
        <w:t>maintenance.</w:t>
      </w:r>
    </w:p>
    <w:p w14:paraId="04DAB785" w14:textId="77777777" w:rsidR="00907F50" w:rsidRDefault="00B8456D">
      <w:pPr>
        <w:pStyle w:val="ListParagraph"/>
        <w:numPr>
          <w:ilvl w:val="2"/>
          <w:numId w:val="11"/>
        </w:numPr>
        <w:tabs>
          <w:tab w:val="left" w:pos="2125"/>
          <w:tab w:val="left" w:pos="2127"/>
        </w:tabs>
        <w:spacing w:before="86" w:line="235" w:lineRule="auto"/>
        <w:ind w:right="1592" w:hanging="708"/>
        <w:rPr>
          <w:color w:val="231F20"/>
          <w:sz w:val="19"/>
        </w:rPr>
      </w:pPr>
      <w:r>
        <w:rPr>
          <w:color w:val="231F20"/>
          <w:sz w:val="19"/>
        </w:rPr>
        <w:t>Maintain</w:t>
      </w:r>
      <w:r>
        <w:rPr>
          <w:color w:val="231F20"/>
          <w:spacing w:val="-8"/>
          <w:sz w:val="19"/>
        </w:rPr>
        <w:t xml:space="preserve"> </w:t>
      </w:r>
      <w:r>
        <w:rPr>
          <w:color w:val="231F20"/>
          <w:sz w:val="19"/>
        </w:rPr>
        <w:t>an</w:t>
      </w:r>
      <w:r>
        <w:rPr>
          <w:color w:val="231F20"/>
          <w:spacing w:val="-7"/>
          <w:sz w:val="19"/>
        </w:rPr>
        <w:t xml:space="preserve"> </w:t>
      </w:r>
      <w:r>
        <w:rPr>
          <w:color w:val="231F20"/>
          <w:sz w:val="19"/>
        </w:rPr>
        <w:t>effective</w:t>
      </w:r>
      <w:r>
        <w:rPr>
          <w:color w:val="231F20"/>
          <w:spacing w:val="-8"/>
          <w:sz w:val="19"/>
        </w:rPr>
        <w:t xml:space="preserve"> </w:t>
      </w:r>
      <w:r>
        <w:rPr>
          <w:color w:val="231F20"/>
          <w:sz w:val="19"/>
        </w:rPr>
        <w:t>communications</w:t>
      </w:r>
      <w:r>
        <w:rPr>
          <w:color w:val="231F20"/>
          <w:spacing w:val="-8"/>
          <w:sz w:val="19"/>
        </w:rPr>
        <w:t xml:space="preserve"> </w:t>
      </w:r>
      <w:r>
        <w:rPr>
          <w:color w:val="231F20"/>
          <w:sz w:val="19"/>
        </w:rPr>
        <w:t>capacity</w:t>
      </w:r>
      <w:r>
        <w:rPr>
          <w:color w:val="231F20"/>
          <w:spacing w:val="-7"/>
          <w:sz w:val="19"/>
        </w:rPr>
        <w:t xml:space="preserve"> </w:t>
      </w:r>
      <w:r>
        <w:rPr>
          <w:color w:val="231F20"/>
          <w:sz w:val="19"/>
        </w:rPr>
        <w:t>appropriate</w:t>
      </w:r>
      <w:r>
        <w:rPr>
          <w:color w:val="231F20"/>
          <w:spacing w:val="-8"/>
          <w:sz w:val="19"/>
        </w:rPr>
        <w:t xml:space="preserve"> </w:t>
      </w:r>
      <w:r>
        <w:rPr>
          <w:color w:val="231F20"/>
          <w:sz w:val="19"/>
        </w:rPr>
        <w:t>to</w:t>
      </w:r>
      <w:r>
        <w:rPr>
          <w:color w:val="231F20"/>
          <w:spacing w:val="-8"/>
          <w:sz w:val="19"/>
        </w:rPr>
        <w:t xml:space="preserve"> </w:t>
      </w:r>
      <w:r>
        <w:rPr>
          <w:color w:val="231F20"/>
          <w:sz w:val="19"/>
        </w:rPr>
        <w:t>the</w:t>
      </w:r>
      <w:r>
        <w:rPr>
          <w:color w:val="231F20"/>
          <w:spacing w:val="-7"/>
          <w:sz w:val="19"/>
        </w:rPr>
        <w:t xml:space="preserve"> </w:t>
      </w:r>
      <w:r>
        <w:rPr>
          <w:color w:val="231F20"/>
          <w:sz w:val="19"/>
        </w:rPr>
        <w:t>operational</w:t>
      </w:r>
      <w:r>
        <w:rPr>
          <w:color w:val="231F20"/>
          <w:spacing w:val="-8"/>
          <w:sz w:val="19"/>
        </w:rPr>
        <w:t xml:space="preserve"> </w:t>
      </w:r>
      <w:r>
        <w:rPr>
          <w:color w:val="231F20"/>
          <w:sz w:val="19"/>
        </w:rPr>
        <w:t>and emergency rescue needs of the park and botanic</w:t>
      </w:r>
      <w:r>
        <w:rPr>
          <w:color w:val="231F20"/>
          <w:spacing w:val="-8"/>
          <w:sz w:val="19"/>
        </w:rPr>
        <w:t xml:space="preserve"> </w:t>
      </w:r>
      <w:r>
        <w:rPr>
          <w:color w:val="231F20"/>
          <w:sz w:val="19"/>
        </w:rPr>
        <w:t>garden.</w:t>
      </w:r>
    </w:p>
    <w:p w14:paraId="55BF0F27" w14:textId="77777777" w:rsidR="00907F50" w:rsidRDefault="00907F50">
      <w:pPr>
        <w:pStyle w:val="BodyText"/>
        <w:spacing w:before="10"/>
        <w:rPr>
          <w:sz w:val="26"/>
        </w:rPr>
      </w:pPr>
    </w:p>
    <w:p w14:paraId="1DB540F5" w14:textId="77777777" w:rsidR="00907F50" w:rsidRDefault="00907F50">
      <w:pPr>
        <w:rPr>
          <w:sz w:val="26"/>
        </w:rPr>
        <w:sectPr w:rsidR="00907F50">
          <w:pgSz w:w="9980" w:h="14180"/>
          <w:pgMar w:top="1320" w:right="0" w:bottom="760" w:left="0" w:header="0" w:footer="565" w:gutter="0"/>
          <w:cols w:space="720"/>
        </w:sectPr>
      </w:pPr>
    </w:p>
    <w:p w14:paraId="4D89BF29" w14:textId="77777777" w:rsidR="00907F50" w:rsidRDefault="00B8456D">
      <w:pPr>
        <w:pStyle w:val="Heading6"/>
        <w:numPr>
          <w:ilvl w:val="1"/>
          <w:numId w:val="10"/>
        </w:numPr>
        <w:tabs>
          <w:tab w:val="left" w:pos="2125"/>
          <w:tab w:val="left" w:pos="2127"/>
        </w:tabs>
        <w:spacing w:before="52"/>
      </w:pPr>
      <w:r>
        <w:rPr>
          <w:color w:val="5C8135"/>
        </w:rPr>
        <w:t>Resource use in park</w:t>
      </w:r>
      <w:r>
        <w:rPr>
          <w:color w:val="5C8135"/>
          <w:spacing w:val="-4"/>
        </w:rPr>
        <w:t xml:space="preserve"> </w:t>
      </w:r>
      <w:r>
        <w:rPr>
          <w:color w:val="5C8135"/>
        </w:rPr>
        <w:t>operations</w:t>
      </w:r>
    </w:p>
    <w:p w14:paraId="38775EAA" w14:textId="77777777" w:rsidR="00907F50" w:rsidRDefault="00B8456D">
      <w:pPr>
        <w:spacing w:before="126"/>
        <w:ind w:left="1417"/>
        <w:rPr>
          <w:rFonts w:ascii="Calibri"/>
          <w:b/>
          <w:sz w:val="20"/>
        </w:rPr>
      </w:pPr>
      <w:r>
        <w:rPr>
          <w:rFonts w:ascii="Calibri"/>
          <w:b/>
          <w:color w:val="231F20"/>
          <w:sz w:val="20"/>
        </w:rPr>
        <w:t>Our aim</w:t>
      </w:r>
    </w:p>
    <w:p w14:paraId="56776045" w14:textId="77777777" w:rsidR="00907F50" w:rsidRDefault="00B8456D">
      <w:pPr>
        <w:pStyle w:val="BodyText"/>
        <w:spacing w:before="57" w:line="235" w:lineRule="auto"/>
        <w:ind w:left="1417"/>
      </w:pPr>
      <w:r>
        <w:rPr>
          <w:color w:val="231F20"/>
        </w:rPr>
        <w:t>Financial and environmental best practice governs the use and management of resources.</w:t>
      </w:r>
    </w:p>
    <w:p w14:paraId="3CB51FF7" w14:textId="77777777" w:rsidR="00907F50" w:rsidRDefault="00B8456D">
      <w:pPr>
        <w:spacing w:before="167"/>
        <w:ind w:left="1417"/>
        <w:rPr>
          <w:rFonts w:ascii="Calibri"/>
          <w:b/>
          <w:sz w:val="20"/>
        </w:rPr>
      </w:pPr>
      <w:r>
        <w:rPr>
          <w:rFonts w:ascii="Calibri"/>
          <w:b/>
          <w:color w:val="231F20"/>
          <w:sz w:val="20"/>
        </w:rPr>
        <w:t>Background</w:t>
      </w:r>
    </w:p>
    <w:p w14:paraId="0B982BF6" w14:textId="77777777" w:rsidR="00907F50" w:rsidRDefault="00B8456D">
      <w:pPr>
        <w:pStyle w:val="BodyText"/>
        <w:spacing w:before="57" w:line="235" w:lineRule="auto"/>
        <w:ind w:left="1417"/>
      </w:pPr>
      <w:r>
        <w:rPr>
          <w:color w:val="231F20"/>
        </w:rPr>
        <w:t xml:space="preserve">The Director supports financial and environmental best practice principles </w:t>
      </w:r>
      <w:proofErr w:type="gramStart"/>
      <w:r>
        <w:rPr>
          <w:color w:val="231F20"/>
        </w:rPr>
        <w:t>in regard to</w:t>
      </w:r>
      <w:proofErr w:type="gramEnd"/>
      <w:r>
        <w:rPr>
          <w:color w:val="231F20"/>
        </w:rPr>
        <w:t xml:space="preserve"> the</w:t>
      </w:r>
      <w:r>
        <w:rPr>
          <w:color w:val="231F20"/>
          <w:spacing w:val="-4"/>
        </w:rPr>
        <w:t xml:space="preserve"> </w:t>
      </w:r>
      <w:r>
        <w:rPr>
          <w:color w:val="231F20"/>
        </w:rPr>
        <w:t>use</w:t>
      </w:r>
      <w:r>
        <w:rPr>
          <w:color w:val="231F20"/>
          <w:spacing w:val="-4"/>
        </w:rPr>
        <w:t xml:space="preserve"> </w:t>
      </w:r>
      <w:r>
        <w:rPr>
          <w:color w:val="231F20"/>
        </w:rPr>
        <w:t>of</w:t>
      </w:r>
      <w:r>
        <w:rPr>
          <w:color w:val="231F20"/>
          <w:spacing w:val="-4"/>
        </w:rPr>
        <w:t xml:space="preserve"> </w:t>
      </w:r>
      <w:r>
        <w:rPr>
          <w:color w:val="231F20"/>
        </w:rPr>
        <w:t>resources</w:t>
      </w:r>
      <w:r>
        <w:rPr>
          <w:color w:val="231F20"/>
          <w:spacing w:val="-5"/>
        </w:rPr>
        <w:t xml:space="preserve"> </w:t>
      </w:r>
      <w:r>
        <w:rPr>
          <w:color w:val="231F20"/>
        </w:rPr>
        <w:t>and</w:t>
      </w:r>
      <w:r>
        <w:rPr>
          <w:color w:val="231F20"/>
          <w:spacing w:val="-3"/>
        </w:rPr>
        <w:t xml:space="preserve"> </w:t>
      </w:r>
      <w:r>
        <w:rPr>
          <w:color w:val="231F20"/>
        </w:rPr>
        <w:t>management</w:t>
      </w:r>
      <w:r>
        <w:rPr>
          <w:color w:val="231F20"/>
          <w:spacing w:val="-4"/>
        </w:rPr>
        <w:t xml:space="preserve"> </w:t>
      </w:r>
      <w:r>
        <w:rPr>
          <w:color w:val="231F20"/>
        </w:rPr>
        <w:t>of</w:t>
      </w:r>
      <w:r>
        <w:rPr>
          <w:color w:val="231F20"/>
          <w:spacing w:val="-4"/>
        </w:rPr>
        <w:t xml:space="preserve"> </w:t>
      </w:r>
      <w:r>
        <w:rPr>
          <w:color w:val="231F20"/>
        </w:rPr>
        <w:t>waste</w:t>
      </w:r>
      <w:r>
        <w:rPr>
          <w:color w:val="231F20"/>
          <w:spacing w:val="-5"/>
        </w:rPr>
        <w:t xml:space="preserve"> </w:t>
      </w:r>
      <w:r>
        <w:rPr>
          <w:color w:val="231F20"/>
        </w:rPr>
        <w:t>products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park</w:t>
      </w:r>
      <w:r>
        <w:rPr>
          <w:color w:val="231F20"/>
          <w:spacing w:val="-3"/>
        </w:rPr>
        <w:t xml:space="preserve"> </w:t>
      </w:r>
      <w:r>
        <w:rPr>
          <w:color w:val="231F20"/>
        </w:rPr>
        <w:t>and</w:t>
      </w:r>
      <w:r>
        <w:rPr>
          <w:color w:val="231F20"/>
          <w:spacing w:val="-4"/>
        </w:rPr>
        <w:t xml:space="preserve"> </w:t>
      </w:r>
      <w:r>
        <w:rPr>
          <w:color w:val="231F20"/>
        </w:rPr>
        <w:t>botanic</w:t>
      </w:r>
      <w:r>
        <w:rPr>
          <w:color w:val="231F20"/>
          <w:spacing w:val="-3"/>
        </w:rPr>
        <w:t xml:space="preserve"> </w:t>
      </w:r>
      <w:r>
        <w:rPr>
          <w:color w:val="231F20"/>
        </w:rPr>
        <w:t>garden.</w:t>
      </w:r>
    </w:p>
    <w:p w14:paraId="67DB3F0D" w14:textId="77777777" w:rsidR="00907F50" w:rsidRDefault="00B8456D">
      <w:pPr>
        <w:pStyle w:val="BodyText"/>
        <w:spacing w:before="115" w:line="235" w:lineRule="auto"/>
        <w:ind w:left="1417"/>
      </w:pPr>
      <w:r>
        <w:rPr>
          <w:color w:val="231F20"/>
        </w:rPr>
        <w:t>These principles are consistent with good governance and with the need for conserving the natural and cultural values of the park and botanic garden.</w:t>
      </w:r>
    </w:p>
    <w:p w14:paraId="610EC8E3" w14:textId="77777777" w:rsidR="00907F50" w:rsidRDefault="00B8456D">
      <w:pPr>
        <w:spacing w:before="111"/>
        <w:ind w:left="1417"/>
        <w:rPr>
          <w:rFonts w:ascii="Calibri"/>
          <w:b/>
          <w:sz w:val="20"/>
        </w:rPr>
      </w:pPr>
      <w:r>
        <w:rPr>
          <w:rFonts w:ascii="Calibri"/>
          <w:b/>
          <w:color w:val="231F20"/>
          <w:sz w:val="20"/>
        </w:rPr>
        <w:t>Issue</w:t>
      </w:r>
    </w:p>
    <w:p w14:paraId="0F3D8D47" w14:textId="77777777" w:rsidR="00907F50" w:rsidRDefault="00B8456D">
      <w:pPr>
        <w:pStyle w:val="BodyText"/>
        <w:spacing w:before="109"/>
        <w:ind w:left="1417"/>
      </w:pPr>
      <w:r>
        <w:rPr>
          <w:color w:val="231F20"/>
        </w:rPr>
        <w:t>Financial accountability is a critical component of proper resource management.</w:t>
      </w:r>
    </w:p>
    <w:p w14:paraId="476183FB" w14:textId="77777777" w:rsidR="00907F50" w:rsidRDefault="00B8456D">
      <w:pPr>
        <w:spacing w:before="109"/>
        <w:ind w:left="1417"/>
        <w:rPr>
          <w:rFonts w:ascii="Calibri"/>
          <w:b/>
          <w:i/>
          <w:sz w:val="20"/>
        </w:rPr>
      </w:pPr>
      <w:r>
        <w:rPr>
          <w:rFonts w:ascii="Calibri"/>
          <w:b/>
          <w:i/>
          <w:color w:val="231F20"/>
          <w:sz w:val="20"/>
        </w:rPr>
        <w:t>Actions</w:t>
      </w:r>
    </w:p>
    <w:p w14:paraId="03110DF4" w14:textId="77777777" w:rsidR="00907F50" w:rsidRDefault="00B8456D">
      <w:pPr>
        <w:pStyle w:val="ListParagraph"/>
        <w:numPr>
          <w:ilvl w:val="2"/>
          <w:numId w:val="10"/>
        </w:numPr>
        <w:tabs>
          <w:tab w:val="left" w:pos="2137"/>
          <w:tab w:val="left" w:pos="2138"/>
        </w:tabs>
        <w:spacing w:before="57" w:line="235" w:lineRule="auto"/>
        <w:ind w:right="50" w:hanging="708"/>
        <w:rPr>
          <w:sz w:val="20"/>
        </w:rPr>
      </w:pPr>
      <w:r>
        <w:rPr>
          <w:color w:val="231F20"/>
          <w:sz w:val="20"/>
        </w:rPr>
        <w:t>Where</w:t>
      </w:r>
      <w:r>
        <w:rPr>
          <w:color w:val="231F20"/>
          <w:spacing w:val="-4"/>
          <w:sz w:val="20"/>
        </w:rPr>
        <w:t xml:space="preserve"> </w:t>
      </w:r>
      <w:r>
        <w:rPr>
          <w:color w:val="231F20"/>
          <w:sz w:val="20"/>
        </w:rPr>
        <w:t>practicable</w:t>
      </w:r>
      <w:r>
        <w:rPr>
          <w:color w:val="231F20"/>
          <w:spacing w:val="-3"/>
          <w:sz w:val="20"/>
        </w:rPr>
        <w:t xml:space="preserve"> </w:t>
      </w:r>
      <w:r>
        <w:rPr>
          <w:color w:val="231F20"/>
          <w:sz w:val="20"/>
        </w:rPr>
        <w:t>all</w:t>
      </w:r>
      <w:r>
        <w:rPr>
          <w:color w:val="231F20"/>
          <w:spacing w:val="-3"/>
          <w:sz w:val="20"/>
        </w:rPr>
        <w:t xml:space="preserve"> </w:t>
      </w:r>
      <w:r>
        <w:rPr>
          <w:color w:val="231F20"/>
          <w:sz w:val="20"/>
        </w:rPr>
        <w:t>management</w:t>
      </w:r>
      <w:r>
        <w:rPr>
          <w:color w:val="231F20"/>
          <w:spacing w:val="-3"/>
          <w:sz w:val="20"/>
        </w:rPr>
        <w:t xml:space="preserve"> </w:t>
      </w:r>
      <w:r>
        <w:rPr>
          <w:color w:val="231F20"/>
          <w:sz w:val="20"/>
        </w:rPr>
        <w:t>activities</w:t>
      </w:r>
      <w:r>
        <w:rPr>
          <w:color w:val="231F20"/>
          <w:spacing w:val="-3"/>
          <w:sz w:val="20"/>
        </w:rPr>
        <w:t xml:space="preserve"> </w:t>
      </w:r>
      <w:r>
        <w:rPr>
          <w:color w:val="231F20"/>
          <w:sz w:val="20"/>
        </w:rPr>
        <w:t>will</w:t>
      </w:r>
      <w:r>
        <w:rPr>
          <w:color w:val="231F20"/>
          <w:spacing w:val="-3"/>
          <w:sz w:val="20"/>
        </w:rPr>
        <w:t xml:space="preserve"> </w:t>
      </w:r>
      <w:r>
        <w:rPr>
          <w:color w:val="231F20"/>
          <w:sz w:val="20"/>
        </w:rPr>
        <w:t>aim</w:t>
      </w:r>
      <w:r>
        <w:rPr>
          <w:color w:val="231F20"/>
          <w:spacing w:val="-3"/>
          <w:sz w:val="20"/>
        </w:rPr>
        <w:t xml:space="preserve"> </w:t>
      </w:r>
      <w:r>
        <w:rPr>
          <w:color w:val="231F20"/>
          <w:sz w:val="20"/>
        </w:rPr>
        <w:t>to</w:t>
      </w:r>
      <w:r>
        <w:rPr>
          <w:color w:val="231F20"/>
          <w:spacing w:val="-4"/>
          <w:sz w:val="20"/>
        </w:rPr>
        <w:t xml:space="preserve"> </w:t>
      </w:r>
      <w:r>
        <w:rPr>
          <w:color w:val="231F20"/>
          <w:sz w:val="20"/>
        </w:rPr>
        <w:t>reduce</w:t>
      </w:r>
      <w:r>
        <w:rPr>
          <w:color w:val="231F20"/>
          <w:spacing w:val="-4"/>
          <w:sz w:val="20"/>
        </w:rPr>
        <w:t xml:space="preserve"> </w:t>
      </w:r>
      <w:r>
        <w:rPr>
          <w:color w:val="231F20"/>
          <w:sz w:val="20"/>
        </w:rPr>
        <w:t>or</w:t>
      </w:r>
      <w:r>
        <w:rPr>
          <w:color w:val="231F20"/>
          <w:spacing w:val="-4"/>
          <w:sz w:val="20"/>
        </w:rPr>
        <w:t xml:space="preserve"> </w:t>
      </w:r>
      <w:r>
        <w:rPr>
          <w:color w:val="231F20"/>
          <w:sz w:val="20"/>
        </w:rPr>
        <w:t>minimise</w:t>
      </w:r>
      <w:r>
        <w:rPr>
          <w:color w:val="231F20"/>
          <w:spacing w:val="-4"/>
          <w:sz w:val="20"/>
        </w:rPr>
        <w:t xml:space="preserve"> </w:t>
      </w:r>
      <w:r>
        <w:rPr>
          <w:color w:val="231F20"/>
          <w:sz w:val="20"/>
        </w:rPr>
        <w:t>the use of energy or</w:t>
      </w:r>
      <w:r>
        <w:rPr>
          <w:color w:val="231F20"/>
          <w:spacing w:val="-3"/>
          <w:sz w:val="20"/>
        </w:rPr>
        <w:t xml:space="preserve"> </w:t>
      </w:r>
      <w:r>
        <w:rPr>
          <w:color w:val="231F20"/>
          <w:sz w:val="20"/>
        </w:rPr>
        <w:t>materials.</w:t>
      </w:r>
    </w:p>
    <w:p w14:paraId="4050EDFB" w14:textId="77777777" w:rsidR="00907F50" w:rsidRDefault="00B8456D">
      <w:pPr>
        <w:spacing w:before="225"/>
        <w:ind w:left="502"/>
        <w:rPr>
          <w:sz w:val="36"/>
        </w:rPr>
      </w:pPr>
      <w:r>
        <w:br w:type="column"/>
      </w: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.4</w:t>
      </w:r>
    </w:p>
    <w:p w14:paraId="7BC693B1" w14:textId="77777777" w:rsidR="00907F50" w:rsidRDefault="00907F50">
      <w:pPr>
        <w:rPr>
          <w:sz w:val="36"/>
        </w:rPr>
        <w:sectPr w:rsidR="00907F50">
          <w:type w:val="continuous"/>
          <w:pgSz w:w="9980" w:h="14180"/>
          <w:pgMar w:top="1320" w:right="0" w:bottom="280" w:left="0" w:header="720" w:footer="720" w:gutter="0"/>
          <w:cols w:num="2" w:space="720" w:equalWidth="0">
            <w:col w:w="8529" w:space="40"/>
            <w:col w:w="1411"/>
          </w:cols>
        </w:sectPr>
      </w:pPr>
    </w:p>
    <w:p w14:paraId="0C1CF885" w14:textId="77777777" w:rsidR="00907F50" w:rsidRDefault="00B8456D">
      <w:pPr>
        <w:pStyle w:val="ListParagraph"/>
        <w:numPr>
          <w:ilvl w:val="2"/>
          <w:numId w:val="10"/>
        </w:numPr>
        <w:tabs>
          <w:tab w:val="left" w:pos="2125"/>
          <w:tab w:val="left" w:pos="2126"/>
        </w:tabs>
        <w:spacing w:before="47" w:line="235" w:lineRule="auto"/>
        <w:ind w:right="1615" w:hanging="708"/>
        <w:rPr>
          <w:sz w:val="20"/>
        </w:rPr>
      </w:pPr>
      <w:r>
        <w:rPr>
          <w:color w:val="231F20"/>
          <w:sz w:val="20"/>
        </w:rPr>
        <w:lastRenderedPageBreak/>
        <w:t xml:space="preserve">Maintain and acquit proper financial records in accordance with the </w:t>
      </w:r>
      <w:r>
        <w:rPr>
          <w:color w:val="231F20"/>
          <w:spacing w:val="-5"/>
          <w:sz w:val="20"/>
        </w:rPr>
        <w:t xml:space="preserve">PGPA </w:t>
      </w:r>
      <w:r>
        <w:rPr>
          <w:color w:val="231F20"/>
          <w:sz w:val="20"/>
        </w:rPr>
        <w:t>Act and</w:t>
      </w:r>
      <w:r>
        <w:rPr>
          <w:color w:val="231F20"/>
          <w:spacing w:val="-5"/>
          <w:sz w:val="20"/>
        </w:rPr>
        <w:t xml:space="preserve"> </w:t>
      </w:r>
      <w:r>
        <w:rPr>
          <w:color w:val="231F20"/>
          <w:sz w:val="20"/>
        </w:rPr>
        <w:t>other</w:t>
      </w:r>
      <w:r>
        <w:rPr>
          <w:color w:val="231F20"/>
          <w:spacing w:val="-5"/>
          <w:sz w:val="20"/>
        </w:rPr>
        <w:t xml:space="preserve"> </w:t>
      </w:r>
      <w:r>
        <w:rPr>
          <w:color w:val="231F20"/>
          <w:sz w:val="20"/>
        </w:rPr>
        <w:t>financial</w:t>
      </w:r>
      <w:r>
        <w:rPr>
          <w:color w:val="231F20"/>
          <w:spacing w:val="-6"/>
          <w:sz w:val="20"/>
        </w:rPr>
        <w:t xml:space="preserve"> </w:t>
      </w:r>
      <w:r>
        <w:rPr>
          <w:color w:val="231F20"/>
          <w:sz w:val="20"/>
        </w:rPr>
        <w:t>governance</w:t>
      </w:r>
      <w:r>
        <w:rPr>
          <w:color w:val="231F20"/>
          <w:spacing w:val="-5"/>
          <w:sz w:val="20"/>
        </w:rPr>
        <w:t xml:space="preserve"> </w:t>
      </w:r>
      <w:r>
        <w:rPr>
          <w:color w:val="231F20"/>
          <w:sz w:val="20"/>
        </w:rPr>
        <w:t>legislation</w:t>
      </w:r>
      <w:r>
        <w:rPr>
          <w:color w:val="231F20"/>
          <w:spacing w:val="-5"/>
          <w:sz w:val="20"/>
        </w:rPr>
        <w:t xml:space="preserve"> </w:t>
      </w:r>
      <w:r>
        <w:rPr>
          <w:color w:val="231F20"/>
          <w:sz w:val="20"/>
        </w:rPr>
        <w:t>and</w:t>
      </w:r>
      <w:r>
        <w:rPr>
          <w:color w:val="231F20"/>
          <w:spacing w:val="-4"/>
          <w:sz w:val="20"/>
        </w:rPr>
        <w:t xml:space="preserve"> </w:t>
      </w:r>
      <w:r>
        <w:rPr>
          <w:color w:val="231F20"/>
          <w:sz w:val="20"/>
        </w:rPr>
        <w:t>policies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Commonwealth.</w:t>
      </w:r>
    </w:p>
    <w:p w14:paraId="4E76CCAC" w14:textId="77777777" w:rsidR="00907F50" w:rsidRDefault="00B8456D">
      <w:pPr>
        <w:pStyle w:val="ListParagraph"/>
        <w:numPr>
          <w:ilvl w:val="2"/>
          <w:numId w:val="10"/>
        </w:numPr>
        <w:tabs>
          <w:tab w:val="left" w:pos="2125"/>
          <w:tab w:val="left" w:pos="2126"/>
        </w:tabs>
        <w:spacing w:line="235" w:lineRule="auto"/>
        <w:ind w:right="1753" w:hanging="708"/>
        <w:rPr>
          <w:sz w:val="20"/>
        </w:rPr>
      </w:pPr>
      <w:r>
        <w:rPr>
          <w:color w:val="231F20"/>
          <w:sz w:val="20"/>
        </w:rPr>
        <w:t>Develop</w:t>
      </w:r>
      <w:r>
        <w:rPr>
          <w:color w:val="231F20"/>
          <w:spacing w:val="-9"/>
          <w:sz w:val="20"/>
        </w:rPr>
        <w:t xml:space="preserve"> </w:t>
      </w:r>
      <w:r>
        <w:rPr>
          <w:color w:val="231F20"/>
          <w:sz w:val="20"/>
        </w:rPr>
        <w:t>cost</w:t>
      </w:r>
      <w:r>
        <w:rPr>
          <w:color w:val="231F20"/>
          <w:spacing w:val="-8"/>
          <w:sz w:val="20"/>
        </w:rPr>
        <w:t xml:space="preserve"> </w:t>
      </w:r>
      <w:r>
        <w:rPr>
          <w:color w:val="231F20"/>
          <w:sz w:val="20"/>
        </w:rPr>
        <w:t>effective</w:t>
      </w:r>
      <w:r>
        <w:rPr>
          <w:color w:val="231F20"/>
          <w:spacing w:val="-9"/>
          <w:sz w:val="20"/>
        </w:rPr>
        <w:t xml:space="preserve"> </w:t>
      </w:r>
      <w:r>
        <w:rPr>
          <w:color w:val="231F20"/>
          <w:sz w:val="20"/>
        </w:rPr>
        <w:t>strategies</w:t>
      </w:r>
      <w:r>
        <w:rPr>
          <w:color w:val="231F20"/>
          <w:spacing w:val="-9"/>
          <w:sz w:val="20"/>
        </w:rPr>
        <w:t xml:space="preserve"> </w:t>
      </w:r>
      <w:r>
        <w:rPr>
          <w:color w:val="231F20"/>
          <w:sz w:val="20"/>
        </w:rPr>
        <w:t>and</w:t>
      </w:r>
      <w:r>
        <w:rPr>
          <w:color w:val="231F20"/>
          <w:spacing w:val="-8"/>
          <w:sz w:val="20"/>
        </w:rPr>
        <w:t xml:space="preserve"> </w:t>
      </w:r>
      <w:r>
        <w:rPr>
          <w:color w:val="231F20"/>
          <w:sz w:val="20"/>
        </w:rPr>
        <w:t>technologies</w:t>
      </w:r>
      <w:r>
        <w:rPr>
          <w:color w:val="231F20"/>
          <w:spacing w:val="-9"/>
          <w:sz w:val="20"/>
        </w:rPr>
        <w:t xml:space="preserve"> </w:t>
      </w:r>
      <w:r>
        <w:rPr>
          <w:color w:val="231F20"/>
          <w:sz w:val="20"/>
        </w:rPr>
        <w:t>(such</w:t>
      </w:r>
      <w:r>
        <w:rPr>
          <w:color w:val="231F20"/>
          <w:spacing w:val="-8"/>
          <w:sz w:val="20"/>
        </w:rPr>
        <w:t xml:space="preserve"> </w:t>
      </w:r>
      <w:r>
        <w:rPr>
          <w:color w:val="231F20"/>
          <w:sz w:val="20"/>
        </w:rPr>
        <w:t>as</w:t>
      </w:r>
      <w:r>
        <w:rPr>
          <w:color w:val="231F20"/>
          <w:spacing w:val="-8"/>
          <w:sz w:val="20"/>
        </w:rPr>
        <w:t xml:space="preserve"> </w:t>
      </w:r>
      <w:r>
        <w:rPr>
          <w:color w:val="231F20"/>
          <w:sz w:val="20"/>
        </w:rPr>
        <w:t>energy</w:t>
      </w:r>
      <w:r>
        <w:rPr>
          <w:color w:val="231F20"/>
          <w:spacing w:val="-8"/>
          <w:sz w:val="20"/>
        </w:rPr>
        <w:t xml:space="preserve"> </w:t>
      </w:r>
      <w:r>
        <w:rPr>
          <w:color w:val="231F20"/>
          <w:sz w:val="20"/>
        </w:rPr>
        <w:t xml:space="preserve">reduction and alternative energy sources) for reducing the park and botanic </w:t>
      </w:r>
      <w:r>
        <w:rPr>
          <w:color w:val="231F20"/>
          <w:spacing w:val="-3"/>
          <w:sz w:val="20"/>
        </w:rPr>
        <w:t xml:space="preserve">garden’s </w:t>
      </w:r>
      <w:r>
        <w:rPr>
          <w:color w:val="231F20"/>
          <w:sz w:val="20"/>
        </w:rPr>
        <w:t>output of greenhouse</w:t>
      </w:r>
      <w:r>
        <w:rPr>
          <w:color w:val="231F20"/>
          <w:spacing w:val="-4"/>
          <w:sz w:val="20"/>
        </w:rPr>
        <w:t xml:space="preserve"> </w:t>
      </w:r>
      <w:r>
        <w:rPr>
          <w:color w:val="231F20"/>
          <w:sz w:val="20"/>
        </w:rPr>
        <w:t>gases.</w:t>
      </w:r>
    </w:p>
    <w:p w14:paraId="3E96D1D4" w14:textId="77777777" w:rsidR="00907F50" w:rsidRDefault="00B8456D">
      <w:pPr>
        <w:pStyle w:val="ListParagraph"/>
        <w:numPr>
          <w:ilvl w:val="2"/>
          <w:numId w:val="10"/>
        </w:numPr>
        <w:tabs>
          <w:tab w:val="left" w:pos="2125"/>
          <w:tab w:val="left" w:pos="2126"/>
        </w:tabs>
        <w:spacing w:line="235" w:lineRule="auto"/>
        <w:ind w:right="1659" w:hanging="708"/>
        <w:rPr>
          <w:sz w:val="20"/>
        </w:rPr>
      </w:pPr>
      <w:r>
        <w:rPr>
          <w:color w:val="231F20"/>
          <w:sz w:val="20"/>
        </w:rPr>
        <w:t>Promote</w:t>
      </w:r>
      <w:r>
        <w:rPr>
          <w:color w:val="231F20"/>
          <w:spacing w:val="-7"/>
          <w:sz w:val="20"/>
        </w:rPr>
        <w:t xml:space="preserve"> </w:t>
      </w:r>
      <w:r>
        <w:rPr>
          <w:color w:val="231F20"/>
          <w:sz w:val="20"/>
        </w:rPr>
        <w:t>best</w:t>
      </w:r>
      <w:r>
        <w:rPr>
          <w:color w:val="231F20"/>
          <w:spacing w:val="-5"/>
          <w:sz w:val="20"/>
        </w:rPr>
        <w:t xml:space="preserve"> </w:t>
      </w:r>
      <w:r>
        <w:rPr>
          <w:color w:val="231F20"/>
          <w:sz w:val="20"/>
        </w:rPr>
        <w:t>practice</w:t>
      </w:r>
      <w:r>
        <w:rPr>
          <w:color w:val="231F20"/>
          <w:spacing w:val="-5"/>
          <w:sz w:val="20"/>
        </w:rPr>
        <w:t xml:space="preserve"> </w:t>
      </w:r>
      <w:r>
        <w:rPr>
          <w:color w:val="231F20"/>
          <w:sz w:val="20"/>
        </w:rPr>
        <w:t>environmental</w:t>
      </w:r>
      <w:r>
        <w:rPr>
          <w:color w:val="231F20"/>
          <w:spacing w:val="-5"/>
          <w:sz w:val="20"/>
        </w:rPr>
        <w:t xml:space="preserve"> </w:t>
      </w:r>
      <w:r>
        <w:rPr>
          <w:color w:val="231F20"/>
          <w:sz w:val="20"/>
        </w:rPr>
        <w:t>work</w:t>
      </w:r>
      <w:r>
        <w:rPr>
          <w:color w:val="231F20"/>
          <w:spacing w:val="-6"/>
          <w:sz w:val="20"/>
        </w:rPr>
        <w:t xml:space="preserve"> </w:t>
      </w:r>
      <w:r>
        <w:rPr>
          <w:color w:val="231F20"/>
          <w:sz w:val="20"/>
        </w:rPr>
        <w:t>practices</w:t>
      </w:r>
      <w:r>
        <w:rPr>
          <w:color w:val="231F20"/>
          <w:spacing w:val="-5"/>
          <w:sz w:val="20"/>
        </w:rPr>
        <w:t xml:space="preserve"> </w:t>
      </w:r>
      <w:r>
        <w:rPr>
          <w:color w:val="231F20"/>
          <w:sz w:val="20"/>
        </w:rPr>
        <w:t>and</w:t>
      </w:r>
      <w:r>
        <w:rPr>
          <w:color w:val="231F20"/>
          <w:spacing w:val="-5"/>
          <w:sz w:val="20"/>
        </w:rPr>
        <w:t xml:space="preserve"> </w:t>
      </w:r>
      <w:r>
        <w:rPr>
          <w:color w:val="231F20"/>
          <w:sz w:val="20"/>
        </w:rPr>
        <w:t>activities</w:t>
      </w:r>
      <w:r>
        <w:rPr>
          <w:color w:val="231F20"/>
          <w:spacing w:val="-6"/>
          <w:sz w:val="20"/>
        </w:rPr>
        <w:t xml:space="preserve"> </w:t>
      </w: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z w:val="20"/>
        </w:rPr>
        <w:t>park and botanic</w:t>
      </w:r>
      <w:r>
        <w:rPr>
          <w:color w:val="231F20"/>
          <w:spacing w:val="-1"/>
          <w:sz w:val="20"/>
        </w:rPr>
        <w:t xml:space="preserve"> </w:t>
      </w:r>
      <w:r>
        <w:rPr>
          <w:color w:val="231F20"/>
          <w:sz w:val="20"/>
        </w:rPr>
        <w:t>garden.</w:t>
      </w:r>
    </w:p>
    <w:p w14:paraId="3AFC88B5" w14:textId="77777777" w:rsidR="00907F50" w:rsidRDefault="00B8456D">
      <w:pPr>
        <w:pStyle w:val="ListParagraph"/>
        <w:numPr>
          <w:ilvl w:val="2"/>
          <w:numId w:val="10"/>
        </w:numPr>
        <w:tabs>
          <w:tab w:val="left" w:pos="2125"/>
          <w:tab w:val="left" w:pos="2126"/>
        </w:tabs>
        <w:spacing w:before="86" w:line="235" w:lineRule="auto"/>
        <w:ind w:right="2004" w:hanging="708"/>
        <w:rPr>
          <w:sz w:val="20"/>
        </w:rPr>
      </w:pPr>
      <w:r>
        <w:rPr>
          <w:color w:val="231F20"/>
          <w:sz w:val="20"/>
        </w:rPr>
        <w:t>Seek</w:t>
      </w:r>
      <w:r>
        <w:rPr>
          <w:color w:val="231F20"/>
          <w:spacing w:val="-6"/>
          <w:sz w:val="20"/>
        </w:rPr>
        <w:t xml:space="preserve"> </w:t>
      </w:r>
      <w:r>
        <w:rPr>
          <w:color w:val="231F20"/>
          <w:sz w:val="20"/>
        </w:rPr>
        <w:t>alternative</w:t>
      </w:r>
      <w:r>
        <w:rPr>
          <w:color w:val="231F20"/>
          <w:spacing w:val="-6"/>
          <w:sz w:val="20"/>
        </w:rPr>
        <w:t xml:space="preserve"> </w:t>
      </w:r>
      <w:r>
        <w:rPr>
          <w:color w:val="231F20"/>
          <w:sz w:val="20"/>
        </w:rPr>
        <w:t>sources</w:t>
      </w:r>
      <w:r>
        <w:rPr>
          <w:color w:val="231F20"/>
          <w:spacing w:val="-6"/>
          <w:sz w:val="20"/>
        </w:rPr>
        <w:t xml:space="preserve"> </w:t>
      </w:r>
      <w:r>
        <w:rPr>
          <w:color w:val="231F20"/>
          <w:sz w:val="20"/>
        </w:rPr>
        <w:t>of</w:t>
      </w:r>
      <w:r>
        <w:rPr>
          <w:color w:val="231F20"/>
          <w:spacing w:val="-6"/>
          <w:sz w:val="20"/>
        </w:rPr>
        <w:t xml:space="preserve"> </w:t>
      </w:r>
      <w:r>
        <w:rPr>
          <w:color w:val="231F20"/>
          <w:sz w:val="20"/>
        </w:rPr>
        <w:t>funding</w:t>
      </w:r>
      <w:r>
        <w:rPr>
          <w:color w:val="231F20"/>
          <w:spacing w:val="-5"/>
          <w:sz w:val="20"/>
        </w:rPr>
        <w:t xml:space="preserve"> </w:t>
      </w:r>
      <w:r>
        <w:rPr>
          <w:color w:val="231F20"/>
          <w:sz w:val="20"/>
        </w:rPr>
        <w:t>and</w:t>
      </w:r>
      <w:r>
        <w:rPr>
          <w:color w:val="231F20"/>
          <w:spacing w:val="-5"/>
          <w:sz w:val="20"/>
        </w:rPr>
        <w:t xml:space="preserve"> </w:t>
      </w:r>
      <w:r>
        <w:rPr>
          <w:color w:val="231F20"/>
          <w:sz w:val="20"/>
        </w:rPr>
        <w:t>other</w:t>
      </w:r>
      <w:r>
        <w:rPr>
          <w:color w:val="231F20"/>
          <w:spacing w:val="-6"/>
          <w:sz w:val="20"/>
        </w:rPr>
        <w:t xml:space="preserve"> </w:t>
      </w:r>
      <w:r>
        <w:rPr>
          <w:color w:val="231F20"/>
          <w:sz w:val="20"/>
        </w:rPr>
        <w:t>resources</w:t>
      </w:r>
      <w:r>
        <w:rPr>
          <w:color w:val="231F20"/>
          <w:spacing w:val="-6"/>
          <w:sz w:val="20"/>
        </w:rPr>
        <w:t xml:space="preserve"> </w:t>
      </w:r>
      <w:r>
        <w:rPr>
          <w:color w:val="231F20"/>
          <w:sz w:val="20"/>
        </w:rPr>
        <w:t>for</w:t>
      </w:r>
      <w:r>
        <w:rPr>
          <w:color w:val="231F20"/>
          <w:spacing w:val="-6"/>
          <w:sz w:val="20"/>
        </w:rPr>
        <w:t xml:space="preserve"> </w:t>
      </w:r>
      <w:r>
        <w:rPr>
          <w:color w:val="231F20"/>
          <w:sz w:val="20"/>
        </w:rPr>
        <w:t xml:space="preserve">management activities through sponsorships, donations, </w:t>
      </w:r>
      <w:proofErr w:type="gramStart"/>
      <w:r>
        <w:rPr>
          <w:color w:val="231F20"/>
          <w:sz w:val="20"/>
        </w:rPr>
        <w:t>bequests</w:t>
      </w:r>
      <w:proofErr w:type="gramEnd"/>
      <w:r>
        <w:rPr>
          <w:color w:val="231F20"/>
          <w:sz w:val="20"/>
        </w:rPr>
        <w:t xml:space="preserve"> and</w:t>
      </w:r>
      <w:r>
        <w:rPr>
          <w:color w:val="231F20"/>
          <w:spacing w:val="-19"/>
          <w:sz w:val="20"/>
        </w:rPr>
        <w:t xml:space="preserve"> </w:t>
      </w:r>
      <w:r>
        <w:rPr>
          <w:color w:val="231F20"/>
          <w:sz w:val="20"/>
        </w:rPr>
        <w:t>partnerships.</w:t>
      </w:r>
    </w:p>
    <w:p w14:paraId="051567AB" w14:textId="77777777" w:rsidR="00907F50" w:rsidRDefault="00907F50">
      <w:pPr>
        <w:pStyle w:val="BodyText"/>
      </w:pPr>
    </w:p>
    <w:p w14:paraId="2136AB6B" w14:textId="77777777" w:rsidR="00907F50" w:rsidRDefault="00B8456D">
      <w:pPr>
        <w:pStyle w:val="Heading6"/>
        <w:tabs>
          <w:tab w:val="left" w:pos="2125"/>
        </w:tabs>
        <w:spacing w:before="132"/>
      </w:pPr>
      <w:r>
        <w:rPr>
          <w:color w:val="5C8135"/>
        </w:rPr>
        <w:t>4.5</w:t>
      </w:r>
      <w:r>
        <w:rPr>
          <w:color w:val="5C8135"/>
        </w:rPr>
        <w:tab/>
        <w:t>Visitor safety and incident</w:t>
      </w:r>
      <w:r>
        <w:rPr>
          <w:color w:val="5C8135"/>
          <w:spacing w:val="-4"/>
        </w:rPr>
        <w:t xml:space="preserve"> </w:t>
      </w:r>
      <w:r>
        <w:rPr>
          <w:color w:val="5C8135"/>
        </w:rPr>
        <w:t>management</w:t>
      </w:r>
    </w:p>
    <w:p w14:paraId="495AE65C" w14:textId="77777777" w:rsidR="00907F50" w:rsidRDefault="00B8456D">
      <w:pPr>
        <w:spacing w:before="127"/>
        <w:ind w:left="1417"/>
        <w:rPr>
          <w:rFonts w:ascii="Calibri"/>
          <w:b/>
          <w:sz w:val="20"/>
        </w:rPr>
      </w:pPr>
      <w:r>
        <w:rPr>
          <w:rFonts w:ascii="Calibri"/>
          <w:b/>
          <w:color w:val="231F20"/>
          <w:sz w:val="20"/>
        </w:rPr>
        <w:t>Our aim</w:t>
      </w:r>
    </w:p>
    <w:p w14:paraId="3F4443FE" w14:textId="77777777" w:rsidR="00907F50" w:rsidRDefault="00B8456D">
      <w:pPr>
        <w:pStyle w:val="ListParagraph"/>
        <w:numPr>
          <w:ilvl w:val="1"/>
          <w:numId w:val="12"/>
        </w:numPr>
        <w:tabs>
          <w:tab w:val="left" w:pos="1701"/>
        </w:tabs>
        <w:spacing w:before="53"/>
        <w:ind w:hanging="283"/>
        <w:rPr>
          <w:sz w:val="20"/>
        </w:rPr>
      </w:pPr>
      <w:r>
        <w:rPr>
          <w:color w:val="231F20"/>
          <w:sz w:val="20"/>
        </w:rPr>
        <w:t>Visitors to the park and botanic garden have a safe and rewarding</w:t>
      </w:r>
      <w:r>
        <w:rPr>
          <w:color w:val="231F20"/>
          <w:spacing w:val="-17"/>
          <w:sz w:val="20"/>
        </w:rPr>
        <w:t xml:space="preserve"> </w:t>
      </w:r>
      <w:r>
        <w:rPr>
          <w:color w:val="231F20"/>
          <w:sz w:val="20"/>
        </w:rPr>
        <w:t>experience.</w:t>
      </w:r>
    </w:p>
    <w:p w14:paraId="38F148AE" w14:textId="77777777" w:rsidR="00907F50" w:rsidRDefault="00B8456D">
      <w:pPr>
        <w:pStyle w:val="ListParagraph"/>
        <w:numPr>
          <w:ilvl w:val="1"/>
          <w:numId w:val="12"/>
        </w:numPr>
        <w:tabs>
          <w:tab w:val="left" w:pos="1701"/>
        </w:tabs>
        <w:spacing w:before="56" w:line="235" w:lineRule="auto"/>
        <w:ind w:right="2206" w:hanging="283"/>
        <w:rPr>
          <w:sz w:val="20"/>
        </w:rPr>
      </w:pPr>
      <w:r>
        <w:rPr>
          <w:color w:val="231F20"/>
          <w:sz w:val="20"/>
        </w:rPr>
        <w:t>Incidents</w:t>
      </w:r>
      <w:r>
        <w:rPr>
          <w:color w:val="231F20"/>
          <w:spacing w:val="-5"/>
          <w:sz w:val="20"/>
        </w:rPr>
        <w:t xml:space="preserve"> </w:t>
      </w:r>
      <w:r>
        <w:rPr>
          <w:color w:val="231F20"/>
          <w:sz w:val="20"/>
        </w:rPr>
        <w:t>and</w:t>
      </w:r>
      <w:r>
        <w:rPr>
          <w:color w:val="231F20"/>
          <w:spacing w:val="-4"/>
          <w:sz w:val="20"/>
        </w:rPr>
        <w:t xml:space="preserve"> </w:t>
      </w:r>
      <w:r>
        <w:rPr>
          <w:color w:val="231F20"/>
          <w:sz w:val="20"/>
        </w:rPr>
        <w:t>emergencies</w:t>
      </w:r>
      <w:r>
        <w:rPr>
          <w:color w:val="231F20"/>
          <w:spacing w:val="-6"/>
          <w:sz w:val="20"/>
        </w:rPr>
        <w:t xml:space="preserve"> </w:t>
      </w:r>
      <w:r>
        <w:rPr>
          <w:color w:val="231F20"/>
          <w:sz w:val="20"/>
        </w:rPr>
        <w:t>in</w:t>
      </w:r>
      <w:r>
        <w:rPr>
          <w:color w:val="231F20"/>
          <w:spacing w:val="-4"/>
          <w:sz w:val="20"/>
        </w:rPr>
        <w:t xml:space="preserve"> </w:t>
      </w:r>
      <w:r>
        <w:rPr>
          <w:color w:val="231F20"/>
          <w:sz w:val="20"/>
        </w:rPr>
        <w:t>the</w:t>
      </w:r>
      <w:r>
        <w:rPr>
          <w:color w:val="231F20"/>
          <w:spacing w:val="-5"/>
          <w:sz w:val="20"/>
        </w:rPr>
        <w:t xml:space="preserve"> </w:t>
      </w:r>
      <w:r>
        <w:rPr>
          <w:color w:val="231F20"/>
          <w:sz w:val="20"/>
        </w:rPr>
        <w:t>park</w:t>
      </w:r>
      <w:r>
        <w:rPr>
          <w:color w:val="231F20"/>
          <w:spacing w:val="-4"/>
          <w:sz w:val="20"/>
        </w:rPr>
        <w:t xml:space="preserve"> </w:t>
      </w:r>
      <w:r>
        <w:rPr>
          <w:color w:val="231F20"/>
          <w:sz w:val="20"/>
        </w:rPr>
        <w:t>and</w:t>
      </w:r>
      <w:r>
        <w:rPr>
          <w:color w:val="231F20"/>
          <w:spacing w:val="-4"/>
          <w:sz w:val="20"/>
        </w:rPr>
        <w:t xml:space="preserve"> </w:t>
      </w:r>
      <w:r>
        <w:rPr>
          <w:color w:val="231F20"/>
          <w:sz w:val="20"/>
        </w:rPr>
        <w:t>botanic</w:t>
      </w:r>
      <w:r>
        <w:rPr>
          <w:color w:val="231F20"/>
          <w:spacing w:val="-5"/>
          <w:sz w:val="20"/>
        </w:rPr>
        <w:t xml:space="preserve"> </w:t>
      </w:r>
      <w:r>
        <w:rPr>
          <w:color w:val="231F20"/>
          <w:sz w:val="20"/>
        </w:rPr>
        <w:t>garden</w:t>
      </w:r>
      <w:r>
        <w:rPr>
          <w:color w:val="231F20"/>
          <w:spacing w:val="-4"/>
          <w:sz w:val="20"/>
        </w:rPr>
        <w:t xml:space="preserve"> </w:t>
      </w:r>
      <w:r>
        <w:rPr>
          <w:color w:val="231F20"/>
          <w:sz w:val="20"/>
        </w:rPr>
        <w:t>are</w:t>
      </w:r>
      <w:r>
        <w:rPr>
          <w:color w:val="231F20"/>
          <w:spacing w:val="-6"/>
          <w:sz w:val="20"/>
        </w:rPr>
        <w:t xml:space="preserve"> </w:t>
      </w:r>
      <w:r>
        <w:rPr>
          <w:color w:val="231F20"/>
          <w:sz w:val="20"/>
        </w:rPr>
        <w:t>responded</w:t>
      </w:r>
      <w:r>
        <w:rPr>
          <w:color w:val="231F20"/>
          <w:spacing w:val="-5"/>
          <w:sz w:val="20"/>
        </w:rPr>
        <w:t xml:space="preserve"> </w:t>
      </w:r>
      <w:r>
        <w:rPr>
          <w:color w:val="231F20"/>
          <w:sz w:val="20"/>
        </w:rPr>
        <w:t xml:space="preserve">to </w:t>
      </w:r>
      <w:r>
        <w:rPr>
          <w:color w:val="231F20"/>
          <w:spacing w:val="-3"/>
          <w:sz w:val="20"/>
        </w:rPr>
        <w:t xml:space="preserve">promptly, </w:t>
      </w:r>
      <w:proofErr w:type="gramStart"/>
      <w:r>
        <w:rPr>
          <w:color w:val="231F20"/>
          <w:sz w:val="20"/>
        </w:rPr>
        <w:t>effectively</w:t>
      </w:r>
      <w:proofErr w:type="gramEnd"/>
      <w:r>
        <w:rPr>
          <w:color w:val="231F20"/>
          <w:sz w:val="20"/>
        </w:rPr>
        <w:t xml:space="preserve"> and</w:t>
      </w:r>
      <w:r>
        <w:rPr>
          <w:color w:val="231F20"/>
          <w:spacing w:val="1"/>
          <w:sz w:val="20"/>
        </w:rPr>
        <w:t xml:space="preserve"> </w:t>
      </w:r>
      <w:r>
        <w:rPr>
          <w:color w:val="231F20"/>
          <w:spacing w:val="-4"/>
          <w:sz w:val="20"/>
        </w:rPr>
        <w:t>safely.</w:t>
      </w:r>
    </w:p>
    <w:p w14:paraId="1B7E1A26" w14:textId="77777777" w:rsidR="00907F50" w:rsidRDefault="00B8456D">
      <w:pPr>
        <w:spacing w:before="111"/>
        <w:ind w:left="1417"/>
        <w:rPr>
          <w:rFonts w:ascii="Calibri"/>
          <w:b/>
          <w:sz w:val="20"/>
        </w:rPr>
      </w:pPr>
      <w:r>
        <w:rPr>
          <w:rFonts w:ascii="Calibri"/>
          <w:b/>
          <w:color w:val="231F20"/>
          <w:sz w:val="20"/>
        </w:rPr>
        <w:t>Background</w:t>
      </w:r>
    </w:p>
    <w:p w14:paraId="4FBDDC9A" w14:textId="77777777" w:rsidR="00907F50" w:rsidRDefault="00B8456D">
      <w:pPr>
        <w:pStyle w:val="BodyText"/>
        <w:spacing w:before="57" w:line="235" w:lineRule="auto"/>
        <w:ind w:left="1417" w:right="1407"/>
      </w:pPr>
      <w:r>
        <w:rPr>
          <w:color w:val="231F20"/>
        </w:rPr>
        <w:t xml:space="preserve">Normal enjoyment of the park and botanic garden may involve some risk. Injury can occur on slippery or ocean-swept rocks, wet boardwalks, </w:t>
      </w:r>
      <w:proofErr w:type="gramStart"/>
      <w:r>
        <w:rPr>
          <w:color w:val="231F20"/>
        </w:rPr>
        <w:t>bridges</w:t>
      </w:r>
      <w:proofErr w:type="gramEnd"/>
      <w:r>
        <w:rPr>
          <w:color w:val="231F20"/>
        </w:rPr>
        <w:t xml:space="preserve"> or tracks. Overhanging trees or branches can pose dangers, as can activities such as driving vehicles, riding</w:t>
      </w:r>
    </w:p>
    <w:p w14:paraId="41C4CDA5" w14:textId="77777777" w:rsidR="00907F50" w:rsidRDefault="00B8456D">
      <w:pPr>
        <w:pStyle w:val="BodyText"/>
        <w:spacing w:before="2" w:line="235" w:lineRule="auto"/>
        <w:ind w:left="1417" w:right="1373"/>
      </w:pPr>
      <w:r>
        <w:rPr>
          <w:color w:val="231F20"/>
        </w:rPr>
        <w:t>and walking, especially for elderly or unfit users of the park and botanic garden. Some viewing and walking areas of the park are close to precipitous cliffs.</w:t>
      </w:r>
    </w:p>
    <w:p w14:paraId="36121AA5" w14:textId="77777777" w:rsidR="00907F50" w:rsidRDefault="00B8456D">
      <w:pPr>
        <w:pStyle w:val="BodyText"/>
        <w:spacing w:before="115" w:line="235" w:lineRule="auto"/>
        <w:ind w:left="1417" w:right="1680"/>
      </w:pPr>
      <w:r>
        <w:rPr>
          <w:color w:val="231F20"/>
        </w:rPr>
        <w:t>A range of measures are adopted in the park and botanic garden to reduce risks to visitors, including:</w:t>
      </w:r>
    </w:p>
    <w:p w14:paraId="6F94EE66" w14:textId="77777777" w:rsidR="00907F50" w:rsidRDefault="00B8456D">
      <w:pPr>
        <w:pStyle w:val="ListParagraph"/>
        <w:numPr>
          <w:ilvl w:val="1"/>
          <w:numId w:val="12"/>
        </w:numPr>
        <w:tabs>
          <w:tab w:val="left" w:pos="1701"/>
        </w:tabs>
        <w:spacing w:before="111"/>
        <w:ind w:hanging="283"/>
        <w:rPr>
          <w:sz w:val="20"/>
        </w:rPr>
      </w:pPr>
      <w:r>
        <w:rPr>
          <w:color w:val="231F20"/>
          <w:sz w:val="20"/>
        </w:rPr>
        <w:t xml:space="preserve">maintaining roads, </w:t>
      </w:r>
      <w:proofErr w:type="gramStart"/>
      <w:r>
        <w:rPr>
          <w:color w:val="231F20"/>
          <w:sz w:val="20"/>
        </w:rPr>
        <w:t>tracks</w:t>
      </w:r>
      <w:proofErr w:type="gramEnd"/>
      <w:r>
        <w:rPr>
          <w:color w:val="231F20"/>
          <w:sz w:val="20"/>
        </w:rPr>
        <w:t xml:space="preserve"> and visitor facilities in a safe</w:t>
      </w:r>
      <w:r>
        <w:rPr>
          <w:color w:val="231F20"/>
          <w:spacing w:val="-9"/>
          <w:sz w:val="20"/>
        </w:rPr>
        <w:t xml:space="preserve"> </w:t>
      </w:r>
      <w:r>
        <w:rPr>
          <w:color w:val="231F20"/>
          <w:sz w:val="20"/>
        </w:rPr>
        <w:t>condition</w:t>
      </w:r>
    </w:p>
    <w:p w14:paraId="3F8AC3AE" w14:textId="77777777" w:rsidR="00907F50" w:rsidRDefault="00B8456D">
      <w:pPr>
        <w:pStyle w:val="ListParagraph"/>
        <w:numPr>
          <w:ilvl w:val="1"/>
          <w:numId w:val="12"/>
        </w:numPr>
        <w:tabs>
          <w:tab w:val="left" w:pos="1701"/>
        </w:tabs>
        <w:spacing w:before="51" w:line="240" w:lineRule="exact"/>
        <w:ind w:right="1758" w:hanging="283"/>
        <w:rPr>
          <w:sz w:val="20"/>
        </w:rPr>
      </w:pPr>
      <w:r>
        <w:rPr>
          <w:color w:val="231F20"/>
          <w:sz w:val="20"/>
        </w:rPr>
        <w:t>providing</w:t>
      </w:r>
      <w:r>
        <w:rPr>
          <w:color w:val="231F20"/>
          <w:spacing w:val="-6"/>
          <w:sz w:val="20"/>
        </w:rPr>
        <w:t xml:space="preserve"> </w:t>
      </w:r>
      <w:r>
        <w:rPr>
          <w:color w:val="231F20"/>
          <w:sz w:val="20"/>
        </w:rPr>
        <w:t>educational</w:t>
      </w:r>
      <w:r>
        <w:rPr>
          <w:color w:val="231F20"/>
          <w:spacing w:val="-5"/>
          <w:sz w:val="20"/>
        </w:rPr>
        <w:t xml:space="preserve"> </w:t>
      </w:r>
      <w:r>
        <w:rPr>
          <w:color w:val="231F20"/>
          <w:sz w:val="20"/>
        </w:rPr>
        <w:t>materials</w:t>
      </w:r>
      <w:r>
        <w:rPr>
          <w:color w:val="231F20"/>
          <w:spacing w:val="-7"/>
          <w:sz w:val="20"/>
        </w:rPr>
        <w:t xml:space="preserve"> </w:t>
      </w:r>
      <w:r>
        <w:rPr>
          <w:color w:val="231F20"/>
          <w:sz w:val="20"/>
        </w:rPr>
        <w:t>and</w:t>
      </w:r>
      <w:r>
        <w:rPr>
          <w:color w:val="231F20"/>
          <w:spacing w:val="-5"/>
          <w:sz w:val="20"/>
        </w:rPr>
        <w:t xml:space="preserve"> </w:t>
      </w:r>
      <w:r>
        <w:rPr>
          <w:color w:val="231F20"/>
          <w:sz w:val="20"/>
        </w:rPr>
        <w:t>signs</w:t>
      </w:r>
      <w:r>
        <w:rPr>
          <w:color w:val="231F20"/>
          <w:spacing w:val="-5"/>
          <w:sz w:val="20"/>
        </w:rPr>
        <w:t xml:space="preserve"> </w:t>
      </w:r>
      <w:r>
        <w:rPr>
          <w:color w:val="231F20"/>
          <w:spacing w:val="-3"/>
          <w:sz w:val="20"/>
        </w:rPr>
        <w:t>for</w:t>
      </w:r>
      <w:r>
        <w:rPr>
          <w:color w:val="231F20"/>
          <w:spacing w:val="-7"/>
          <w:sz w:val="20"/>
        </w:rPr>
        <w:t xml:space="preserve"> </w:t>
      </w:r>
      <w:r>
        <w:rPr>
          <w:color w:val="231F20"/>
          <w:sz w:val="20"/>
        </w:rPr>
        <w:t>visitors</w:t>
      </w:r>
      <w:r>
        <w:rPr>
          <w:color w:val="231F20"/>
          <w:spacing w:val="-5"/>
          <w:sz w:val="20"/>
        </w:rPr>
        <w:t xml:space="preserve"> </w:t>
      </w:r>
      <w:r>
        <w:rPr>
          <w:color w:val="231F20"/>
          <w:sz w:val="20"/>
        </w:rPr>
        <w:t>and</w:t>
      </w:r>
      <w:r>
        <w:rPr>
          <w:color w:val="231F20"/>
          <w:spacing w:val="-5"/>
          <w:sz w:val="20"/>
        </w:rPr>
        <w:t xml:space="preserve"> </w:t>
      </w:r>
      <w:r>
        <w:rPr>
          <w:color w:val="231F20"/>
          <w:sz w:val="20"/>
        </w:rPr>
        <w:t>tour</w:t>
      </w:r>
      <w:r>
        <w:rPr>
          <w:color w:val="231F20"/>
          <w:spacing w:val="-7"/>
          <w:sz w:val="20"/>
        </w:rPr>
        <w:t xml:space="preserve"> </w:t>
      </w:r>
      <w:r>
        <w:rPr>
          <w:color w:val="231F20"/>
          <w:sz w:val="20"/>
        </w:rPr>
        <w:t>operators</w:t>
      </w:r>
      <w:r>
        <w:rPr>
          <w:color w:val="231F20"/>
          <w:spacing w:val="-5"/>
          <w:sz w:val="20"/>
        </w:rPr>
        <w:t xml:space="preserve"> </w:t>
      </w:r>
      <w:r>
        <w:rPr>
          <w:color w:val="231F20"/>
          <w:sz w:val="20"/>
        </w:rPr>
        <w:t>on</w:t>
      </w:r>
      <w:r>
        <w:rPr>
          <w:color w:val="231F20"/>
          <w:spacing w:val="-6"/>
          <w:sz w:val="20"/>
        </w:rPr>
        <w:t xml:space="preserve"> </w:t>
      </w:r>
      <w:r>
        <w:rPr>
          <w:color w:val="231F20"/>
          <w:sz w:val="20"/>
        </w:rPr>
        <w:t>safety and safe</w:t>
      </w:r>
      <w:r>
        <w:rPr>
          <w:color w:val="231F20"/>
          <w:spacing w:val="-2"/>
          <w:sz w:val="20"/>
        </w:rPr>
        <w:t xml:space="preserve"> </w:t>
      </w:r>
      <w:r>
        <w:rPr>
          <w:color w:val="231F20"/>
          <w:sz w:val="20"/>
        </w:rPr>
        <w:t>behaviour</w:t>
      </w:r>
    </w:p>
    <w:p w14:paraId="4981B12B" w14:textId="77777777" w:rsidR="00907F50" w:rsidRDefault="00B8456D">
      <w:pPr>
        <w:pStyle w:val="BodyText"/>
        <w:tabs>
          <w:tab w:val="left" w:pos="907"/>
          <w:tab w:val="left" w:pos="1417"/>
        </w:tabs>
        <w:spacing w:line="193" w:lineRule="exact"/>
      </w:pPr>
      <w:r>
        <w:rPr>
          <w:rFonts w:ascii="Times New Roman" w:hAnsi="Times New Roman"/>
          <w:color w:val="FFFFFF"/>
          <w:spacing w:val="46"/>
          <w:w w:val="76"/>
          <w:position w:val="-21"/>
          <w:sz w:val="78"/>
          <w:shd w:val="clear" w:color="auto" w:fill="5C8135"/>
        </w:rPr>
        <w:t xml:space="preserve"> </w:t>
      </w:r>
      <w:r>
        <w:rPr>
          <w:color w:val="FFFFFF"/>
          <w:position w:val="-21"/>
          <w:sz w:val="78"/>
          <w:shd w:val="clear" w:color="auto" w:fill="5C8135"/>
        </w:rPr>
        <w:t>4</w:t>
      </w:r>
      <w:r>
        <w:rPr>
          <w:color w:val="FFFFFF"/>
          <w:position w:val="-21"/>
          <w:sz w:val="78"/>
          <w:shd w:val="clear" w:color="auto" w:fill="5C8135"/>
        </w:rPr>
        <w:tab/>
      </w:r>
      <w:r>
        <w:rPr>
          <w:color w:val="FFFFFF"/>
          <w:position w:val="-21"/>
          <w:sz w:val="78"/>
        </w:rPr>
        <w:tab/>
      </w:r>
      <w:r>
        <w:rPr>
          <w:color w:val="5C8135"/>
        </w:rPr>
        <w:t xml:space="preserve">• </w:t>
      </w:r>
      <w:r>
        <w:rPr>
          <w:color w:val="231F20"/>
        </w:rPr>
        <w:t>working with other agencies in emergency</w:t>
      </w:r>
      <w:r>
        <w:rPr>
          <w:color w:val="231F20"/>
          <w:spacing w:val="-6"/>
        </w:rPr>
        <w:t xml:space="preserve"> </w:t>
      </w:r>
      <w:r>
        <w:rPr>
          <w:color w:val="231F20"/>
        </w:rPr>
        <w:t>operations</w:t>
      </w:r>
    </w:p>
    <w:p w14:paraId="0F7698FD" w14:textId="77777777" w:rsidR="00907F50" w:rsidRDefault="00B8456D">
      <w:pPr>
        <w:pStyle w:val="ListParagraph"/>
        <w:numPr>
          <w:ilvl w:val="0"/>
          <w:numId w:val="9"/>
        </w:numPr>
        <w:tabs>
          <w:tab w:val="left" w:pos="1417"/>
          <w:tab w:val="left" w:pos="1418"/>
        </w:tabs>
        <w:spacing w:before="0" w:line="404" w:lineRule="exact"/>
        <w:rPr>
          <w:sz w:val="20"/>
        </w:rPr>
      </w:pPr>
      <w:r>
        <w:rPr>
          <w:color w:val="5C8135"/>
          <w:sz w:val="20"/>
        </w:rPr>
        <w:t xml:space="preserve">• </w:t>
      </w:r>
      <w:r>
        <w:rPr>
          <w:color w:val="231F20"/>
          <w:sz w:val="20"/>
        </w:rPr>
        <w:t xml:space="preserve">maintaining an integrated lock </w:t>
      </w:r>
      <w:r>
        <w:rPr>
          <w:color w:val="231F20"/>
          <w:spacing w:val="-3"/>
          <w:sz w:val="20"/>
        </w:rPr>
        <w:t xml:space="preserve">system </w:t>
      </w:r>
      <w:r>
        <w:rPr>
          <w:color w:val="231F20"/>
          <w:sz w:val="20"/>
        </w:rPr>
        <w:t>which enables emergency vehicles to</w:t>
      </w:r>
      <w:r>
        <w:rPr>
          <w:color w:val="231F20"/>
          <w:spacing w:val="-13"/>
          <w:sz w:val="20"/>
        </w:rPr>
        <w:t xml:space="preserve"> </w:t>
      </w:r>
      <w:r>
        <w:rPr>
          <w:color w:val="231F20"/>
          <w:sz w:val="20"/>
        </w:rPr>
        <w:t>gain</w:t>
      </w:r>
    </w:p>
    <w:p w14:paraId="53D7D7A2" w14:textId="77777777" w:rsidR="00907F50" w:rsidRDefault="00B8456D">
      <w:pPr>
        <w:pStyle w:val="BodyText"/>
        <w:spacing w:line="242" w:lineRule="exact"/>
        <w:ind w:left="1700"/>
      </w:pPr>
      <w:r>
        <w:rPr>
          <w:color w:val="231F20"/>
        </w:rPr>
        <w:t>access to all management tracks within the park and botanic garden</w:t>
      </w:r>
    </w:p>
    <w:p w14:paraId="1A7844C2" w14:textId="77777777" w:rsidR="00907F50" w:rsidRDefault="00B8456D">
      <w:pPr>
        <w:pStyle w:val="ListParagraph"/>
        <w:numPr>
          <w:ilvl w:val="1"/>
          <w:numId w:val="9"/>
        </w:numPr>
        <w:tabs>
          <w:tab w:val="left" w:pos="1701"/>
        </w:tabs>
        <w:spacing w:before="52"/>
        <w:ind w:hanging="283"/>
        <w:rPr>
          <w:sz w:val="20"/>
        </w:rPr>
      </w:pPr>
      <w:r>
        <w:rPr>
          <w:color w:val="231F20"/>
          <w:sz w:val="20"/>
        </w:rPr>
        <w:t xml:space="preserve">documenting, </w:t>
      </w:r>
      <w:proofErr w:type="gramStart"/>
      <w:r>
        <w:rPr>
          <w:color w:val="231F20"/>
          <w:sz w:val="20"/>
        </w:rPr>
        <w:t>investigating</w:t>
      </w:r>
      <w:proofErr w:type="gramEnd"/>
      <w:r>
        <w:rPr>
          <w:color w:val="231F20"/>
          <w:sz w:val="20"/>
        </w:rPr>
        <w:t xml:space="preserve"> and reporting</w:t>
      </w:r>
      <w:r>
        <w:rPr>
          <w:color w:val="231F20"/>
          <w:spacing w:val="-3"/>
          <w:sz w:val="20"/>
        </w:rPr>
        <w:t xml:space="preserve"> </w:t>
      </w:r>
      <w:r>
        <w:rPr>
          <w:color w:val="231F20"/>
          <w:sz w:val="20"/>
        </w:rPr>
        <w:t>incidents.</w:t>
      </w:r>
    </w:p>
    <w:p w14:paraId="12F29754" w14:textId="77777777" w:rsidR="00907F50" w:rsidRDefault="00B8456D">
      <w:pPr>
        <w:pStyle w:val="BodyText"/>
        <w:spacing w:before="57" w:line="235" w:lineRule="auto"/>
        <w:ind w:left="1417" w:right="1413"/>
      </w:pPr>
      <w:r>
        <w:rPr>
          <w:color w:val="231F20"/>
        </w:rPr>
        <w:t xml:space="preserve">The Phillip Island component of the park is isolated and potentially dangerous. In wet conditions the surfaces become slippery and treacherous. The difficulties of landing boats mean that access to Phillip Island can generally only be accomplished in calm seas. People can be stranded on Phillip Island </w:t>
      </w:r>
      <w:r>
        <w:rPr>
          <w:color w:val="231F20"/>
          <w:spacing w:val="-3"/>
        </w:rPr>
        <w:t xml:space="preserve">for </w:t>
      </w:r>
      <w:r>
        <w:rPr>
          <w:color w:val="231F20"/>
        </w:rPr>
        <w:t xml:space="preserve">several days waiting </w:t>
      </w:r>
      <w:r>
        <w:rPr>
          <w:color w:val="231F20"/>
          <w:spacing w:val="-3"/>
        </w:rPr>
        <w:t xml:space="preserve">for </w:t>
      </w:r>
      <w:r>
        <w:rPr>
          <w:color w:val="231F20"/>
        </w:rPr>
        <w:t xml:space="preserve">seas to abate enough to return to Norfolk Island. The Fishing Club hut provides emergency </w:t>
      </w:r>
      <w:r>
        <w:rPr>
          <w:color w:val="231F20"/>
          <w:spacing w:val="-4"/>
        </w:rPr>
        <w:t xml:space="preserve">shelter. </w:t>
      </w:r>
      <w:r>
        <w:rPr>
          <w:color w:val="231F20"/>
          <w:spacing w:val="-3"/>
        </w:rPr>
        <w:t xml:space="preserve">Currently, </w:t>
      </w:r>
      <w:r>
        <w:rPr>
          <w:color w:val="231F20"/>
        </w:rPr>
        <w:t>access to Phillip Island is gained by fixed ropes and ladders. The lack of soil structure has rendered some areas of the island unstable and there are numerous cliffs and gullies.</w:t>
      </w:r>
    </w:p>
    <w:p w14:paraId="7FA4249D" w14:textId="77777777" w:rsidR="00907F50" w:rsidRDefault="00B8456D">
      <w:pPr>
        <w:pStyle w:val="BodyText"/>
        <w:spacing w:before="5" w:line="235" w:lineRule="auto"/>
        <w:ind w:left="1417" w:right="1373"/>
      </w:pPr>
      <w:r>
        <w:rPr>
          <w:color w:val="231F20"/>
        </w:rPr>
        <w:t>The Director works with relevant agencies to ensure there is adequate rescue capacity in place.</w:t>
      </w:r>
    </w:p>
    <w:p w14:paraId="571D9697" w14:textId="77777777" w:rsidR="00907F50" w:rsidRDefault="00907F50">
      <w:pPr>
        <w:spacing w:line="235" w:lineRule="auto"/>
        <w:sectPr w:rsidR="00907F50">
          <w:pgSz w:w="9980" w:h="14180"/>
          <w:pgMar w:top="1320" w:right="0" w:bottom="760" w:left="0" w:header="0" w:footer="565" w:gutter="0"/>
          <w:cols w:space="720"/>
        </w:sectPr>
      </w:pPr>
    </w:p>
    <w:p w14:paraId="25270CED" w14:textId="77777777" w:rsidR="00907F50" w:rsidRDefault="00B8456D">
      <w:pPr>
        <w:pStyle w:val="BodyText"/>
        <w:spacing w:before="47" w:line="235" w:lineRule="auto"/>
        <w:ind w:left="1417" w:right="1373"/>
      </w:pPr>
      <w:r>
        <w:rPr>
          <w:color w:val="231F20"/>
        </w:rPr>
        <w:lastRenderedPageBreak/>
        <w:t xml:space="preserve">All visitor safety incidents are reported, </w:t>
      </w:r>
      <w:proofErr w:type="gramStart"/>
      <w:r>
        <w:rPr>
          <w:color w:val="231F20"/>
        </w:rPr>
        <w:t>recorded</w:t>
      </w:r>
      <w:proofErr w:type="gramEnd"/>
      <w:r>
        <w:rPr>
          <w:color w:val="231F20"/>
        </w:rPr>
        <w:t xml:space="preserve"> and reviewed regularly. Using this </w:t>
      </w:r>
      <w:proofErr w:type="gramStart"/>
      <w:r>
        <w:rPr>
          <w:color w:val="231F20"/>
        </w:rPr>
        <w:t>information</w:t>
      </w:r>
      <w:proofErr w:type="gramEnd"/>
      <w:r>
        <w:rPr>
          <w:color w:val="231F20"/>
        </w:rPr>
        <w:t xml:space="preserve"> the Director has compiled a Risk Watch List for the park and botanic garden that identifies and rates a range of risks, including risks to visitor safety, and specifies risk management measures that are carried out as required. The list is reviewed and updated regularly.</w:t>
      </w:r>
    </w:p>
    <w:p w14:paraId="6627B36A" w14:textId="77777777" w:rsidR="00907F50" w:rsidRDefault="00B8456D">
      <w:pPr>
        <w:pStyle w:val="BodyText"/>
        <w:spacing w:before="117" w:line="235" w:lineRule="auto"/>
        <w:ind w:left="1417" w:right="1373"/>
      </w:pPr>
      <w:r>
        <w:rPr>
          <w:color w:val="231F20"/>
        </w:rPr>
        <w:t xml:space="preserve">The Director may also prohibit or restrict entry to areas of the park and botanic garden under the EPBC Regulations </w:t>
      </w:r>
      <w:r>
        <w:rPr>
          <w:color w:val="231F20"/>
          <w:spacing w:val="-3"/>
        </w:rPr>
        <w:t xml:space="preserve">(r.12.23), </w:t>
      </w:r>
      <w:r>
        <w:rPr>
          <w:color w:val="231F20"/>
        </w:rPr>
        <w:t>including where it is necessary for</w:t>
      </w:r>
      <w:r>
        <w:rPr>
          <w:color w:val="231F20"/>
          <w:spacing w:val="-33"/>
        </w:rPr>
        <w:t xml:space="preserve"> </w:t>
      </w:r>
      <w:r>
        <w:rPr>
          <w:color w:val="231F20"/>
        </w:rPr>
        <w:t>safety reasons.</w:t>
      </w:r>
    </w:p>
    <w:p w14:paraId="1C1AE91D" w14:textId="77777777" w:rsidR="00907F50" w:rsidRDefault="00B8456D">
      <w:pPr>
        <w:pStyle w:val="BodyText"/>
        <w:spacing w:before="115" w:line="235" w:lineRule="auto"/>
        <w:ind w:left="1417" w:right="1180"/>
      </w:pPr>
      <w:r>
        <w:rPr>
          <w:color w:val="231F20"/>
        </w:rPr>
        <w:t xml:space="preserve">The Director has the function under the EPBC Act of administering, </w:t>
      </w:r>
      <w:proofErr w:type="gramStart"/>
      <w:r>
        <w:rPr>
          <w:color w:val="231F20"/>
        </w:rPr>
        <w:t>managing</w:t>
      </w:r>
      <w:proofErr w:type="gramEnd"/>
      <w:r>
        <w:rPr>
          <w:color w:val="231F20"/>
        </w:rPr>
        <w:t xml:space="preserve"> and controlling</w:t>
      </w:r>
      <w:r>
        <w:rPr>
          <w:color w:val="231F20"/>
          <w:spacing w:val="-6"/>
        </w:rPr>
        <w:t xml:space="preserve"> </w:t>
      </w:r>
      <w:r>
        <w:rPr>
          <w:color w:val="231F20"/>
        </w:rPr>
        <w:t>the</w:t>
      </w:r>
      <w:r>
        <w:rPr>
          <w:color w:val="231F20"/>
          <w:spacing w:val="-4"/>
        </w:rPr>
        <w:t xml:space="preserve"> </w:t>
      </w:r>
      <w:r>
        <w:rPr>
          <w:color w:val="231F20"/>
        </w:rPr>
        <w:t>park</w:t>
      </w:r>
      <w:r>
        <w:rPr>
          <w:color w:val="231F20"/>
          <w:spacing w:val="-4"/>
        </w:rPr>
        <w:t xml:space="preserve"> </w:t>
      </w:r>
      <w:r>
        <w:rPr>
          <w:color w:val="231F20"/>
        </w:rPr>
        <w:t>and</w:t>
      </w:r>
      <w:r>
        <w:rPr>
          <w:color w:val="231F20"/>
          <w:spacing w:val="-5"/>
        </w:rPr>
        <w:t xml:space="preserve"> </w:t>
      </w:r>
      <w:r>
        <w:rPr>
          <w:color w:val="231F20"/>
        </w:rPr>
        <w:t>botanic</w:t>
      </w:r>
      <w:r>
        <w:rPr>
          <w:color w:val="231F20"/>
          <w:spacing w:val="-4"/>
        </w:rPr>
        <w:t xml:space="preserve"> </w:t>
      </w:r>
      <w:r>
        <w:rPr>
          <w:color w:val="231F20"/>
        </w:rPr>
        <w:t>garden.</w:t>
      </w:r>
      <w:r>
        <w:rPr>
          <w:color w:val="231F20"/>
          <w:spacing w:val="-4"/>
        </w:rPr>
        <w:t xml:space="preserve"> </w:t>
      </w:r>
      <w:r>
        <w:rPr>
          <w:color w:val="231F20"/>
        </w:rPr>
        <w:t>Also,</w:t>
      </w:r>
      <w:r>
        <w:rPr>
          <w:color w:val="231F20"/>
          <w:spacing w:val="-5"/>
        </w:rPr>
        <w:t xml:space="preserve"> </w:t>
      </w:r>
      <w:r>
        <w:rPr>
          <w:color w:val="231F20"/>
        </w:rPr>
        <w:t>the</w:t>
      </w:r>
      <w:r>
        <w:rPr>
          <w:color w:val="231F20"/>
          <w:spacing w:val="-4"/>
        </w:rPr>
        <w:t xml:space="preserve"> </w:t>
      </w:r>
      <w:r>
        <w:rPr>
          <w:color w:val="231F20"/>
        </w:rPr>
        <w:t>Director</w:t>
      </w:r>
      <w:r>
        <w:rPr>
          <w:color w:val="231F20"/>
          <w:spacing w:val="-5"/>
        </w:rPr>
        <w:t xml:space="preserve"> </w:t>
      </w:r>
      <w:r>
        <w:rPr>
          <w:color w:val="231F20"/>
        </w:rPr>
        <w:t>has</w:t>
      </w:r>
      <w:r>
        <w:rPr>
          <w:color w:val="231F20"/>
          <w:spacing w:val="-5"/>
        </w:rPr>
        <w:t xml:space="preserve"> </w:t>
      </w:r>
      <w:r>
        <w:rPr>
          <w:color w:val="231F20"/>
        </w:rPr>
        <w:t>a</w:t>
      </w:r>
      <w:r>
        <w:rPr>
          <w:color w:val="231F20"/>
          <w:spacing w:val="-4"/>
        </w:rPr>
        <w:t xml:space="preserve"> </w:t>
      </w:r>
      <w:r>
        <w:rPr>
          <w:color w:val="231F20"/>
        </w:rPr>
        <w:t>duty</w:t>
      </w:r>
      <w:r>
        <w:rPr>
          <w:color w:val="231F20"/>
          <w:spacing w:val="-4"/>
        </w:rPr>
        <w:t xml:space="preserve"> </w:t>
      </w:r>
      <w:r>
        <w:rPr>
          <w:color w:val="231F20"/>
        </w:rPr>
        <w:t>of</w:t>
      </w:r>
      <w:r>
        <w:rPr>
          <w:color w:val="231F20"/>
          <w:spacing w:val="-5"/>
        </w:rPr>
        <w:t xml:space="preserve"> </w:t>
      </w:r>
      <w:r>
        <w:rPr>
          <w:color w:val="231F20"/>
        </w:rPr>
        <w:t>care</w:t>
      </w:r>
      <w:r>
        <w:rPr>
          <w:color w:val="231F20"/>
          <w:spacing w:val="-6"/>
        </w:rPr>
        <w:t xml:space="preserve"> </w:t>
      </w:r>
      <w:r>
        <w:rPr>
          <w:color w:val="231F20"/>
        </w:rPr>
        <w:t>for</w:t>
      </w:r>
      <w:r>
        <w:rPr>
          <w:color w:val="231F20"/>
          <w:spacing w:val="-5"/>
        </w:rPr>
        <w:t xml:space="preserve"> </w:t>
      </w:r>
      <w:r>
        <w:rPr>
          <w:color w:val="231F20"/>
        </w:rPr>
        <w:t xml:space="preserve">employees and visitors, and a duty under the </w:t>
      </w:r>
      <w:r>
        <w:rPr>
          <w:i/>
          <w:color w:val="231F20"/>
          <w:spacing w:val="-3"/>
        </w:rPr>
        <w:t xml:space="preserve">Work </w:t>
      </w:r>
      <w:r>
        <w:rPr>
          <w:i/>
          <w:color w:val="231F20"/>
        </w:rPr>
        <w:t xml:space="preserve">Health and Safety Act 2011 </w:t>
      </w:r>
      <w:r>
        <w:rPr>
          <w:color w:val="231F20"/>
        </w:rPr>
        <w:t xml:space="preserve">to </w:t>
      </w:r>
      <w:r>
        <w:rPr>
          <w:color w:val="231F20"/>
          <w:spacing w:val="-3"/>
        </w:rPr>
        <w:t xml:space="preserve">take </w:t>
      </w:r>
      <w:r>
        <w:rPr>
          <w:color w:val="231F20"/>
        </w:rPr>
        <w:t>reasonably practicable</w:t>
      </w:r>
      <w:r>
        <w:rPr>
          <w:color w:val="231F20"/>
          <w:spacing w:val="-3"/>
        </w:rPr>
        <w:t xml:space="preserve"> </w:t>
      </w:r>
      <w:r>
        <w:rPr>
          <w:color w:val="231F20"/>
        </w:rPr>
        <w:t>steps</w:t>
      </w:r>
      <w:r>
        <w:rPr>
          <w:color w:val="231F20"/>
          <w:spacing w:val="-2"/>
        </w:rPr>
        <w:t xml:space="preserve"> </w:t>
      </w:r>
      <w:r>
        <w:rPr>
          <w:color w:val="231F20"/>
        </w:rPr>
        <w:t>to</w:t>
      </w:r>
      <w:r>
        <w:rPr>
          <w:color w:val="231F20"/>
          <w:spacing w:val="-4"/>
        </w:rPr>
        <w:t xml:space="preserve"> </w:t>
      </w:r>
      <w:r>
        <w:rPr>
          <w:color w:val="231F20"/>
        </w:rPr>
        <w:t>protect</w:t>
      </w:r>
      <w:r>
        <w:rPr>
          <w:color w:val="231F20"/>
          <w:spacing w:val="-3"/>
        </w:rPr>
        <w:t xml:space="preserve"> </w:t>
      </w:r>
      <w:r>
        <w:rPr>
          <w:color w:val="231F20"/>
        </w:rPr>
        <w:t>employees</w:t>
      </w:r>
      <w:r>
        <w:rPr>
          <w:color w:val="231F20"/>
          <w:spacing w:val="-3"/>
        </w:rPr>
        <w:t xml:space="preserve"> </w:t>
      </w:r>
      <w:r>
        <w:rPr>
          <w:color w:val="231F20"/>
        </w:rPr>
        <w:t>and</w:t>
      </w:r>
      <w:r>
        <w:rPr>
          <w:color w:val="231F20"/>
          <w:spacing w:val="-3"/>
        </w:rPr>
        <w:t xml:space="preserve"> </w:t>
      </w:r>
      <w:r>
        <w:rPr>
          <w:color w:val="231F20"/>
        </w:rPr>
        <w:t>visitors</w:t>
      </w:r>
      <w:r>
        <w:rPr>
          <w:color w:val="231F20"/>
          <w:spacing w:val="-2"/>
        </w:rPr>
        <w:t xml:space="preserve"> </w:t>
      </w:r>
      <w:r>
        <w:rPr>
          <w:color w:val="231F20"/>
        </w:rPr>
        <w:t>from</w:t>
      </w:r>
      <w:r>
        <w:rPr>
          <w:color w:val="231F20"/>
          <w:spacing w:val="-4"/>
        </w:rPr>
        <w:t xml:space="preserve"> </w:t>
      </w:r>
      <w:r>
        <w:rPr>
          <w:color w:val="231F20"/>
        </w:rPr>
        <w:t>risks</w:t>
      </w:r>
      <w:r>
        <w:rPr>
          <w:color w:val="231F20"/>
          <w:spacing w:val="-2"/>
        </w:rPr>
        <w:t xml:space="preserve"> </w:t>
      </w:r>
      <w:r>
        <w:rPr>
          <w:color w:val="231F20"/>
        </w:rPr>
        <w:t>to</w:t>
      </w:r>
      <w:r>
        <w:rPr>
          <w:color w:val="231F20"/>
          <w:spacing w:val="-4"/>
        </w:rPr>
        <w:t xml:space="preserve"> </w:t>
      </w:r>
      <w:r>
        <w:rPr>
          <w:color w:val="231F20"/>
        </w:rPr>
        <w:t>their</w:t>
      </w:r>
      <w:r>
        <w:rPr>
          <w:color w:val="231F20"/>
          <w:spacing w:val="-2"/>
        </w:rPr>
        <w:t xml:space="preserve"> </w:t>
      </w:r>
      <w:r>
        <w:rPr>
          <w:color w:val="231F20"/>
        </w:rPr>
        <w:t>health</w:t>
      </w:r>
      <w:r>
        <w:rPr>
          <w:color w:val="231F20"/>
          <w:spacing w:val="-2"/>
        </w:rPr>
        <w:t xml:space="preserve"> </w:t>
      </w:r>
      <w:r>
        <w:rPr>
          <w:color w:val="231F20"/>
        </w:rPr>
        <w:t>and</w:t>
      </w:r>
      <w:r>
        <w:rPr>
          <w:color w:val="231F20"/>
          <w:spacing w:val="-3"/>
        </w:rPr>
        <w:t xml:space="preserve"> </w:t>
      </w:r>
      <w:r>
        <w:rPr>
          <w:color w:val="231F20"/>
          <w:spacing w:val="-4"/>
        </w:rPr>
        <w:t>safety.</w:t>
      </w:r>
    </w:p>
    <w:p w14:paraId="4F6DBDD3" w14:textId="77777777" w:rsidR="00907F50" w:rsidRDefault="00B8456D">
      <w:pPr>
        <w:pStyle w:val="BodyText"/>
        <w:spacing w:before="116" w:line="235" w:lineRule="auto"/>
        <w:ind w:left="1417" w:right="1180"/>
      </w:pPr>
      <w:r>
        <w:rPr>
          <w:color w:val="231F20"/>
        </w:rPr>
        <w:t>Police do not have a statutory role in relation to incidents of the type referred to in this Section unless an incident is a disaster or emergency, requiring counter disaster measures. However, police forces are generally responsible for marine search and rescue operations for persons or ships in waters within the limits of ports of a state/territory and in respect of pleasure craft and fishing vessels; provision and coordination of land searches for missing civil aircraft; and overall coordination of searches for hikers and land vehicles. In complex rescues the Police Officer-in-Charge controls the incident in liaison with representatives from each agency involved, including Parks Australia, fire and rescue and emergency services. The Police Officer-in-Charge has powers to draw on available resources, wherever they are and whoever controls them.</w:t>
      </w:r>
    </w:p>
    <w:p w14:paraId="40181BA6" w14:textId="77777777" w:rsidR="00907F50" w:rsidRDefault="00907F50">
      <w:pPr>
        <w:pStyle w:val="BodyText"/>
        <w:spacing w:before="5"/>
        <w:rPr>
          <w:sz w:val="9"/>
        </w:rPr>
      </w:pPr>
    </w:p>
    <w:p w14:paraId="77E97A88" w14:textId="77777777" w:rsidR="00907F50" w:rsidRDefault="00907F50">
      <w:pPr>
        <w:rPr>
          <w:sz w:val="9"/>
        </w:rPr>
        <w:sectPr w:rsidR="00907F50">
          <w:pgSz w:w="9980" w:h="14180"/>
          <w:pgMar w:top="1320" w:right="0" w:bottom="760" w:left="0" w:header="0" w:footer="565" w:gutter="0"/>
          <w:cols w:space="720"/>
        </w:sectPr>
      </w:pPr>
    </w:p>
    <w:p w14:paraId="530E9B55" w14:textId="77777777" w:rsidR="00907F50" w:rsidRDefault="00B8456D">
      <w:pPr>
        <w:spacing w:before="59"/>
        <w:ind w:left="1417"/>
        <w:rPr>
          <w:rFonts w:ascii="Calibri"/>
          <w:b/>
          <w:sz w:val="20"/>
        </w:rPr>
      </w:pPr>
      <w:r>
        <w:rPr>
          <w:rFonts w:ascii="Calibri"/>
          <w:b/>
          <w:color w:val="231F20"/>
          <w:sz w:val="20"/>
        </w:rPr>
        <w:t>Issues</w:t>
      </w:r>
    </w:p>
    <w:p w14:paraId="7269E351" w14:textId="77777777" w:rsidR="00907F50" w:rsidRDefault="00B8456D">
      <w:pPr>
        <w:pStyle w:val="ListParagraph"/>
        <w:numPr>
          <w:ilvl w:val="1"/>
          <w:numId w:val="9"/>
        </w:numPr>
        <w:tabs>
          <w:tab w:val="left" w:pos="1701"/>
        </w:tabs>
        <w:spacing w:before="57" w:line="235" w:lineRule="auto"/>
        <w:ind w:right="139" w:hanging="283"/>
        <w:rPr>
          <w:sz w:val="20"/>
        </w:rPr>
      </w:pPr>
      <w:r>
        <w:rPr>
          <w:color w:val="231F20"/>
          <w:sz w:val="20"/>
        </w:rPr>
        <w:t>The</w:t>
      </w:r>
      <w:r>
        <w:rPr>
          <w:color w:val="231F20"/>
          <w:spacing w:val="-7"/>
          <w:sz w:val="20"/>
        </w:rPr>
        <w:t xml:space="preserve"> </w:t>
      </w:r>
      <w:r>
        <w:rPr>
          <w:color w:val="231F20"/>
          <w:sz w:val="20"/>
        </w:rPr>
        <w:t>operation</w:t>
      </w:r>
      <w:r>
        <w:rPr>
          <w:color w:val="231F20"/>
          <w:spacing w:val="-5"/>
          <w:sz w:val="20"/>
        </w:rPr>
        <w:t xml:space="preserve"> </w:t>
      </w:r>
      <w:r>
        <w:rPr>
          <w:color w:val="231F20"/>
          <w:sz w:val="20"/>
        </w:rPr>
        <w:t>of</w:t>
      </w:r>
      <w:r>
        <w:rPr>
          <w:color w:val="231F20"/>
          <w:spacing w:val="-6"/>
          <w:sz w:val="20"/>
        </w:rPr>
        <w:t xml:space="preserve"> </w:t>
      </w:r>
      <w:r>
        <w:rPr>
          <w:color w:val="231F20"/>
          <w:sz w:val="20"/>
        </w:rPr>
        <w:t>Commonwealth</w:t>
      </w:r>
      <w:r>
        <w:rPr>
          <w:color w:val="231F20"/>
          <w:spacing w:val="-6"/>
          <w:sz w:val="20"/>
        </w:rPr>
        <w:t xml:space="preserve"> </w:t>
      </w:r>
      <w:r>
        <w:rPr>
          <w:color w:val="231F20"/>
          <w:sz w:val="20"/>
        </w:rPr>
        <w:t>reserves</w:t>
      </w:r>
      <w:r>
        <w:rPr>
          <w:color w:val="231F20"/>
          <w:spacing w:val="-6"/>
          <w:sz w:val="20"/>
        </w:rPr>
        <w:t xml:space="preserve"> </w:t>
      </w:r>
      <w:r>
        <w:rPr>
          <w:color w:val="231F20"/>
          <w:sz w:val="20"/>
        </w:rPr>
        <w:t>can</w:t>
      </w:r>
      <w:r>
        <w:rPr>
          <w:color w:val="231F20"/>
          <w:spacing w:val="-5"/>
          <w:sz w:val="20"/>
        </w:rPr>
        <w:t xml:space="preserve"> </w:t>
      </w:r>
      <w:r>
        <w:rPr>
          <w:color w:val="231F20"/>
          <w:sz w:val="20"/>
        </w:rPr>
        <w:t>involve</w:t>
      </w:r>
      <w:r>
        <w:rPr>
          <w:color w:val="231F20"/>
          <w:spacing w:val="-6"/>
          <w:sz w:val="20"/>
        </w:rPr>
        <w:t xml:space="preserve"> </w:t>
      </w:r>
      <w:r>
        <w:rPr>
          <w:color w:val="231F20"/>
          <w:sz w:val="20"/>
        </w:rPr>
        <w:t>exposure</w:t>
      </w:r>
      <w:r>
        <w:rPr>
          <w:color w:val="231F20"/>
          <w:spacing w:val="-6"/>
          <w:sz w:val="20"/>
        </w:rPr>
        <w:t xml:space="preserve"> </w:t>
      </w:r>
      <w:r>
        <w:rPr>
          <w:color w:val="231F20"/>
          <w:sz w:val="20"/>
        </w:rPr>
        <w:t>of</w:t>
      </w:r>
      <w:r>
        <w:rPr>
          <w:color w:val="231F20"/>
          <w:spacing w:val="-6"/>
          <w:sz w:val="20"/>
        </w:rPr>
        <w:t xml:space="preserve"> </w:t>
      </w:r>
      <w:r>
        <w:rPr>
          <w:color w:val="231F20"/>
          <w:sz w:val="20"/>
        </w:rPr>
        <w:t>a</w:t>
      </w:r>
      <w:r>
        <w:rPr>
          <w:color w:val="231F20"/>
          <w:spacing w:val="-6"/>
          <w:sz w:val="20"/>
        </w:rPr>
        <w:t xml:space="preserve"> </w:t>
      </w:r>
      <w:r>
        <w:rPr>
          <w:color w:val="231F20"/>
          <w:sz w:val="20"/>
        </w:rPr>
        <w:t>range</w:t>
      </w:r>
      <w:r>
        <w:rPr>
          <w:color w:val="231F20"/>
          <w:spacing w:val="-6"/>
          <w:sz w:val="20"/>
        </w:rPr>
        <w:t xml:space="preserve"> </w:t>
      </w:r>
      <w:r>
        <w:rPr>
          <w:color w:val="231F20"/>
          <w:sz w:val="20"/>
        </w:rPr>
        <w:t>of</w:t>
      </w:r>
      <w:r>
        <w:rPr>
          <w:color w:val="231F20"/>
          <w:spacing w:val="-6"/>
          <w:sz w:val="20"/>
        </w:rPr>
        <w:t xml:space="preserve"> </w:t>
      </w:r>
      <w:r>
        <w:rPr>
          <w:color w:val="231F20"/>
          <w:sz w:val="20"/>
        </w:rPr>
        <w:t>risks</w:t>
      </w:r>
      <w:r>
        <w:rPr>
          <w:color w:val="231F20"/>
          <w:spacing w:val="-5"/>
          <w:sz w:val="20"/>
        </w:rPr>
        <w:t xml:space="preserve"> </w:t>
      </w:r>
      <w:r>
        <w:rPr>
          <w:color w:val="231F20"/>
          <w:sz w:val="20"/>
        </w:rPr>
        <w:t xml:space="preserve">to visitors, </w:t>
      </w:r>
      <w:proofErr w:type="gramStart"/>
      <w:r>
        <w:rPr>
          <w:color w:val="231F20"/>
          <w:sz w:val="20"/>
        </w:rPr>
        <w:t>staff</w:t>
      </w:r>
      <w:proofErr w:type="gramEnd"/>
      <w:r>
        <w:rPr>
          <w:color w:val="231F20"/>
          <w:sz w:val="20"/>
        </w:rPr>
        <w:t xml:space="preserve"> and</w:t>
      </w:r>
      <w:r>
        <w:rPr>
          <w:color w:val="231F20"/>
          <w:spacing w:val="-2"/>
          <w:sz w:val="20"/>
        </w:rPr>
        <w:t xml:space="preserve"> </w:t>
      </w:r>
      <w:r>
        <w:rPr>
          <w:color w:val="231F20"/>
          <w:sz w:val="20"/>
        </w:rPr>
        <w:t>contractors.</w:t>
      </w:r>
    </w:p>
    <w:p w14:paraId="634299A7" w14:textId="77777777" w:rsidR="00907F50" w:rsidRDefault="00B8456D">
      <w:pPr>
        <w:pStyle w:val="ListParagraph"/>
        <w:numPr>
          <w:ilvl w:val="1"/>
          <w:numId w:val="9"/>
        </w:numPr>
        <w:tabs>
          <w:tab w:val="left" w:pos="1701"/>
        </w:tabs>
        <w:spacing w:before="58" w:line="235" w:lineRule="auto"/>
        <w:ind w:hanging="283"/>
        <w:rPr>
          <w:sz w:val="20"/>
        </w:rPr>
      </w:pPr>
      <w:r>
        <w:rPr>
          <w:color w:val="231F20"/>
          <w:sz w:val="20"/>
        </w:rPr>
        <w:t>Public</w:t>
      </w:r>
      <w:r>
        <w:rPr>
          <w:color w:val="231F20"/>
          <w:spacing w:val="-6"/>
          <w:sz w:val="20"/>
        </w:rPr>
        <w:t xml:space="preserve"> </w:t>
      </w:r>
      <w:r>
        <w:rPr>
          <w:color w:val="231F20"/>
          <w:sz w:val="20"/>
        </w:rPr>
        <w:t>interest</w:t>
      </w:r>
      <w:r>
        <w:rPr>
          <w:color w:val="231F20"/>
          <w:spacing w:val="-5"/>
          <w:sz w:val="20"/>
        </w:rPr>
        <w:t xml:space="preserve"> </w:t>
      </w:r>
      <w:r>
        <w:rPr>
          <w:color w:val="231F20"/>
          <w:sz w:val="20"/>
        </w:rPr>
        <w:t>in</w:t>
      </w:r>
      <w:r>
        <w:rPr>
          <w:color w:val="231F20"/>
          <w:spacing w:val="-5"/>
          <w:sz w:val="20"/>
        </w:rPr>
        <w:t xml:space="preserve"> </w:t>
      </w:r>
      <w:r>
        <w:rPr>
          <w:color w:val="231F20"/>
          <w:sz w:val="20"/>
        </w:rPr>
        <w:t>adventure</w:t>
      </w:r>
      <w:r>
        <w:rPr>
          <w:color w:val="231F20"/>
          <w:spacing w:val="-6"/>
          <w:sz w:val="20"/>
        </w:rPr>
        <w:t xml:space="preserve"> </w:t>
      </w:r>
      <w:r>
        <w:rPr>
          <w:color w:val="231F20"/>
          <w:sz w:val="20"/>
        </w:rPr>
        <w:t>tourism</w:t>
      </w:r>
      <w:r>
        <w:rPr>
          <w:color w:val="231F20"/>
          <w:spacing w:val="-6"/>
          <w:sz w:val="20"/>
        </w:rPr>
        <w:t xml:space="preserve"> </w:t>
      </w:r>
      <w:r>
        <w:rPr>
          <w:color w:val="231F20"/>
          <w:sz w:val="20"/>
        </w:rPr>
        <w:t>increases</w:t>
      </w:r>
      <w:r>
        <w:rPr>
          <w:color w:val="231F20"/>
          <w:spacing w:val="-6"/>
          <w:sz w:val="20"/>
        </w:rPr>
        <w:t xml:space="preserve"> </w:t>
      </w:r>
      <w:r>
        <w:rPr>
          <w:color w:val="231F20"/>
          <w:sz w:val="20"/>
        </w:rPr>
        <w:t>the</w:t>
      </w:r>
      <w:r>
        <w:rPr>
          <w:color w:val="231F20"/>
          <w:spacing w:val="-6"/>
          <w:sz w:val="20"/>
        </w:rPr>
        <w:t xml:space="preserve"> </w:t>
      </w:r>
      <w:r>
        <w:rPr>
          <w:color w:val="231F20"/>
          <w:sz w:val="20"/>
        </w:rPr>
        <w:t>potential</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incidents,</w:t>
      </w:r>
      <w:r>
        <w:rPr>
          <w:color w:val="231F20"/>
          <w:spacing w:val="-5"/>
          <w:sz w:val="20"/>
        </w:rPr>
        <w:t xml:space="preserve"> </w:t>
      </w:r>
      <w:r>
        <w:rPr>
          <w:color w:val="231F20"/>
          <w:sz w:val="20"/>
        </w:rPr>
        <w:t>especially</w:t>
      </w:r>
      <w:r>
        <w:rPr>
          <w:color w:val="231F20"/>
          <w:spacing w:val="-6"/>
          <w:sz w:val="20"/>
        </w:rPr>
        <w:t xml:space="preserve"> </w:t>
      </w:r>
      <w:r>
        <w:rPr>
          <w:color w:val="231F20"/>
          <w:sz w:val="20"/>
        </w:rPr>
        <w:t>on Phillip</w:t>
      </w:r>
      <w:r>
        <w:rPr>
          <w:color w:val="231F20"/>
          <w:spacing w:val="-1"/>
          <w:sz w:val="20"/>
        </w:rPr>
        <w:t xml:space="preserve"> </w:t>
      </w:r>
      <w:r>
        <w:rPr>
          <w:color w:val="231F20"/>
          <w:sz w:val="20"/>
        </w:rPr>
        <w:t>Island.</w:t>
      </w:r>
    </w:p>
    <w:p w14:paraId="0D0D85FF" w14:textId="77777777" w:rsidR="00907F50" w:rsidRDefault="00B8456D">
      <w:pPr>
        <w:pStyle w:val="ListParagraph"/>
        <w:numPr>
          <w:ilvl w:val="1"/>
          <w:numId w:val="9"/>
        </w:numPr>
        <w:tabs>
          <w:tab w:val="left" w:pos="1701"/>
        </w:tabs>
        <w:spacing w:before="58" w:line="235" w:lineRule="auto"/>
        <w:ind w:right="33" w:hanging="283"/>
        <w:rPr>
          <w:sz w:val="20"/>
        </w:rPr>
      </w:pPr>
      <w:r>
        <w:rPr>
          <w:color w:val="231F20"/>
          <w:sz w:val="20"/>
        </w:rPr>
        <w:t>Park</w:t>
      </w:r>
      <w:r>
        <w:rPr>
          <w:color w:val="231F20"/>
          <w:spacing w:val="-5"/>
          <w:sz w:val="20"/>
        </w:rPr>
        <w:t xml:space="preserve"> </w:t>
      </w:r>
      <w:r>
        <w:rPr>
          <w:color w:val="231F20"/>
          <w:sz w:val="20"/>
        </w:rPr>
        <w:t>staff</w:t>
      </w:r>
      <w:r>
        <w:rPr>
          <w:color w:val="231F20"/>
          <w:spacing w:val="-4"/>
          <w:sz w:val="20"/>
        </w:rPr>
        <w:t xml:space="preserve"> </w:t>
      </w:r>
      <w:r>
        <w:rPr>
          <w:color w:val="231F20"/>
          <w:sz w:val="20"/>
        </w:rPr>
        <w:t>are</w:t>
      </w:r>
      <w:r>
        <w:rPr>
          <w:color w:val="231F20"/>
          <w:spacing w:val="-5"/>
          <w:sz w:val="20"/>
        </w:rPr>
        <w:t xml:space="preserve"> </w:t>
      </w:r>
      <w:r>
        <w:rPr>
          <w:color w:val="231F20"/>
          <w:sz w:val="20"/>
        </w:rPr>
        <w:t>called</w:t>
      </w:r>
      <w:r>
        <w:rPr>
          <w:color w:val="231F20"/>
          <w:spacing w:val="-4"/>
          <w:sz w:val="20"/>
        </w:rPr>
        <w:t xml:space="preserve"> </w:t>
      </w:r>
      <w:r>
        <w:rPr>
          <w:color w:val="231F20"/>
          <w:sz w:val="20"/>
        </w:rPr>
        <w:t>upon</w:t>
      </w:r>
      <w:r>
        <w:rPr>
          <w:color w:val="231F20"/>
          <w:spacing w:val="-5"/>
          <w:sz w:val="20"/>
        </w:rPr>
        <w:t xml:space="preserve"> </w:t>
      </w:r>
      <w:r>
        <w:rPr>
          <w:color w:val="231F20"/>
          <w:sz w:val="20"/>
        </w:rPr>
        <w:t>from</w:t>
      </w:r>
      <w:r>
        <w:rPr>
          <w:color w:val="231F20"/>
          <w:spacing w:val="-5"/>
          <w:sz w:val="20"/>
        </w:rPr>
        <w:t xml:space="preserve"> </w:t>
      </w:r>
      <w:r>
        <w:rPr>
          <w:color w:val="231F20"/>
          <w:sz w:val="20"/>
        </w:rPr>
        <w:t>time</w:t>
      </w:r>
      <w:r>
        <w:rPr>
          <w:color w:val="231F20"/>
          <w:spacing w:val="-4"/>
          <w:sz w:val="20"/>
        </w:rPr>
        <w:t xml:space="preserve"> </w:t>
      </w:r>
      <w:r>
        <w:rPr>
          <w:color w:val="231F20"/>
          <w:sz w:val="20"/>
        </w:rPr>
        <w:t>to</w:t>
      </w:r>
      <w:r>
        <w:rPr>
          <w:color w:val="231F20"/>
          <w:spacing w:val="-5"/>
          <w:sz w:val="20"/>
        </w:rPr>
        <w:t xml:space="preserve"> </w:t>
      </w:r>
      <w:r>
        <w:rPr>
          <w:color w:val="231F20"/>
          <w:sz w:val="20"/>
        </w:rPr>
        <w:t>time</w:t>
      </w:r>
      <w:r>
        <w:rPr>
          <w:color w:val="231F20"/>
          <w:spacing w:val="-5"/>
          <w:sz w:val="20"/>
        </w:rPr>
        <w:t xml:space="preserve"> </w:t>
      </w:r>
      <w:r>
        <w:rPr>
          <w:color w:val="231F20"/>
          <w:sz w:val="20"/>
        </w:rPr>
        <w:t>to</w:t>
      </w:r>
      <w:r>
        <w:rPr>
          <w:color w:val="231F20"/>
          <w:spacing w:val="-5"/>
          <w:sz w:val="20"/>
        </w:rPr>
        <w:t xml:space="preserve"> </w:t>
      </w:r>
      <w:r>
        <w:rPr>
          <w:color w:val="231F20"/>
          <w:sz w:val="20"/>
        </w:rPr>
        <w:t>respond</w:t>
      </w:r>
      <w:r>
        <w:rPr>
          <w:color w:val="231F20"/>
          <w:spacing w:val="-5"/>
          <w:sz w:val="20"/>
        </w:rPr>
        <w:t xml:space="preserve"> </w:t>
      </w:r>
      <w:r>
        <w:rPr>
          <w:color w:val="231F20"/>
          <w:sz w:val="20"/>
        </w:rPr>
        <w:t>to</w:t>
      </w:r>
      <w:r>
        <w:rPr>
          <w:color w:val="231F20"/>
          <w:spacing w:val="-5"/>
          <w:sz w:val="20"/>
        </w:rPr>
        <w:t xml:space="preserve"> </w:t>
      </w:r>
      <w:r>
        <w:rPr>
          <w:color w:val="231F20"/>
          <w:sz w:val="20"/>
        </w:rPr>
        <w:t>emergencies</w:t>
      </w:r>
      <w:r>
        <w:rPr>
          <w:color w:val="231F20"/>
          <w:spacing w:val="-5"/>
          <w:sz w:val="20"/>
        </w:rPr>
        <w:t xml:space="preserve"> </w:t>
      </w:r>
      <w:r>
        <w:rPr>
          <w:color w:val="231F20"/>
          <w:sz w:val="20"/>
        </w:rPr>
        <w:t>in</w:t>
      </w:r>
      <w:r>
        <w:rPr>
          <w:color w:val="231F20"/>
          <w:spacing w:val="-5"/>
          <w:sz w:val="20"/>
        </w:rPr>
        <w:t xml:space="preserve"> </w:t>
      </w:r>
      <w:r>
        <w:rPr>
          <w:color w:val="231F20"/>
          <w:sz w:val="20"/>
        </w:rPr>
        <w:t>and</w:t>
      </w:r>
      <w:r>
        <w:rPr>
          <w:color w:val="231F20"/>
          <w:spacing w:val="-4"/>
          <w:sz w:val="20"/>
        </w:rPr>
        <w:t xml:space="preserve"> </w:t>
      </w:r>
      <w:r>
        <w:rPr>
          <w:color w:val="231F20"/>
          <w:sz w:val="20"/>
        </w:rPr>
        <w:t>outside the park and botanic garden, as part of the Norfolk Island community emergency response</w:t>
      </w:r>
      <w:r>
        <w:rPr>
          <w:color w:val="231F20"/>
          <w:spacing w:val="-2"/>
          <w:sz w:val="20"/>
        </w:rPr>
        <w:t xml:space="preserve"> </w:t>
      </w:r>
      <w:r>
        <w:rPr>
          <w:color w:val="231F20"/>
          <w:sz w:val="20"/>
        </w:rPr>
        <w:t>arrangements.</w:t>
      </w:r>
    </w:p>
    <w:p w14:paraId="5ADA3172" w14:textId="77777777" w:rsidR="00907F50" w:rsidRDefault="00B8456D">
      <w:pPr>
        <w:pStyle w:val="ListParagraph"/>
        <w:numPr>
          <w:ilvl w:val="1"/>
          <w:numId w:val="9"/>
        </w:numPr>
        <w:tabs>
          <w:tab w:val="left" w:pos="1701"/>
        </w:tabs>
        <w:spacing w:before="59" w:line="235" w:lineRule="auto"/>
        <w:ind w:right="67" w:hanging="283"/>
        <w:rPr>
          <w:sz w:val="20"/>
        </w:rPr>
      </w:pPr>
      <w:r>
        <w:rPr>
          <w:color w:val="231F20"/>
          <w:sz w:val="20"/>
        </w:rPr>
        <w:t>There</w:t>
      </w:r>
      <w:r>
        <w:rPr>
          <w:color w:val="231F20"/>
          <w:spacing w:val="-6"/>
          <w:sz w:val="20"/>
        </w:rPr>
        <w:t xml:space="preserve"> </w:t>
      </w:r>
      <w:r>
        <w:rPr>
          <w:color w:val="231F20"/>
          <w:sz w:val="20"/>
        </w:rPr>
        <w:t>is</w:t>
      </w:r>
      <w:r>
        <w:rPr>
          <w:color w:val="231F20"/>
          <w:spacing w:val="-4"/>
          <w:sz w:val="20"/>
        </w:rPr>
        <w:t xml:space="preserve"> </w:t>
      </w:r>
      <w:r>
        <w:rPr>
          <w:color w:val="231F20"/>
          <w:sz w:val="20"/>
        </w:rPr>
        <w:t>a</w:t>
      </w:r>
      <w:r>
        <w:rPr>
          <w:color w:val="231F20"/>
          <w:spacing w:val="-5"/>
          <w:sz w:val="20"/>
        </w:rPr>
        <w:t xml:space="preserve"> </w:t>
      </w:r>
      <w:r>
        <w:rPr>
          <w:color w:val="231F20"/>
          <w:sz w:val="20"/>
        </w:rPr>
        <w:t>need</w:t>
      </w:r>
      <w:r>
        <w:rPr>
          <w:color w:val="231F20"/>
          <w:spacing w:val="-4"/>
          <w:sz w:val="20"/>
        </w:rPr>
        <w:t xml:space="preserve"> </w:t>
      </w:r>
      <w:r>
        <w:rPr>
          <w:color w:val="231F20"/>
          <w:spacing w:val="-3"/>
          <w:sz w:val="20"/>
        </w:rPr>
        <w:t>for</w:t>
      </w:r>
      <w:r>
        <w:rPr>
          <w:color w:val="231F20"/>
          <w:spacing w:val="-6"/>
          <w:sz w:val="20"/>
        </w:rPr>
        <w:t xml:space="preserve"> </w:t>
      </w:r>
      <w:r>
        <w:rPr>
          <w:color w:val="231F20"/>
          <w:sz w:val="20"/>
        </w:rPr>
        <w:t>appropriate</w:t>
      </w:r>
      <w:r>
        <w:rPr>
          <w:color w:val="231F20"/>
          <w:spacing w:val="-5"/>
          <w:sz w:val="20"/>
        </w:rPr>
        <w:t xml:space="preserve"> </w:t>
      </w:r>
      <w:r>
        <w:rPr>
          <w:color w:val="231F20"/>
          <w:sz w:val="20"/>
        </w:rPr>
        <w:t>numbers</w:t>
      </w:r>
      <w:r>
        <w:rPr>
          <w:color w:val="231F20"/>
          <w:spacing w:val="-5"/>
          <w:sz w:val="20"/>
        </w:rPr>
        <w:t xml:space="preserve"> </w:t>
      </w:r>
      <w:r>
        <w:rPr>
          <w:color w:val="231F20"/>
          <w:sz w:val="20"/>
        </w:rPr>
        <w:t>of</w:t>
      </w:r>
      <w:r>
        <w:rPr>
          <w:color w:val="231F20"/>
          <w:spacing w:val="-5"/>
          <w:sz w:val="20"/>
        </w:rPr>
        <w:t xml:space="preserve"> </w:t>
      </w:r>
      <w:r>
        <w:rPr>
          <w:color w:val="231F20"/>
          <w:sz w:val="20"/>
        </w:rPr>
        <w:t>properly</w:t>
      </w:r>
      <w:r>
        <w:rPr>
          <w:color w:val="231F20"/>
          <w:spacing w:val="-5"/>
          <w:sz w:val="20"/>
        </w:rPr>
        <w:t xml:space="preserve"> </w:t>
      </w:r>
      <w:r>
        <w:rPr>
          <w:color w:val="231F20"/>
          <w:sz w:val="20"/>
        </w:rPr>
        <w:t>trained</w:t>
      </w:r>
      <w:r>
        <w:rPr>
          <w:color w:val="231F20"/>
          <w:spacing w:val="-5"/>
          <w:sz w:val="20"/>
        </w:rPr>
        <w:t xml:space="preserve"> </w:t>
      </w:r>
      <w:r>
        <w:rPr>
          <w:color w:val="231F20"/>
          <w:sz w:val="20"/>
        </w:rPr>
        <w:t>and</w:t>
      </w:r>
      <w:r>
        <w:rPr>
          <w:color w:val="231F20"/>
          <w:spacing w:val="-4"/>
          <w:sz w:val="20"/>
        </w:rPr>
        <w:t xml:space="preserve"> </w:t>
      </w:r>
      <w:r>
        <w:rPr>
          <w:color w:val="231F20"/>
          <w:sz w:val="20"/>
        </w:rPr>
        <w:t>resourced</w:t>
      </w:r>
      <w:r>
        <w:rPr>
          <w:color w:val="231F20"/>
          <w:spacing w:val="-6"/>
          <w:sz w:val="20"/>
        </w:rPr>
        <w:t xml:space="preserve"> </w:t>
      </w:r>
      <w:r>
        <w:rPr>
          <w:color w:val="231F20"/>
          <w:sz w:val="20"/>
        </w:rPr>
        <w:t>personnel to provide an effective incident response</w:t>
      </w:r>
      <w:r>
        <w:rPr>
          <w:color w:val="231F20"/>
          <w:spacing w:val="-6"/>
          <w:sz w:val="20"/>
        </w:rPr>
        <w:t xml:space="preserve"> </w:t>
      </w:r>
      <w:r>
        <w:rPr>
          <w:color w:val="231F20"/>
          <w:spacing w:val="-3"/>
          <w:sz w:val="20"/>
        </w:rPr>
        <w:t>system.</w:t>
      </w:r>
    </w:p>
    <w:p w14:paraId="7FA7C9E3" w14:textId="77777777" w:rsidR="00907F50" w:rsidRDefault="00907F50">
      <w:pPr>
        <w:pStyle w:val="BodyText"/>
        <w:spacing w:before="4"/>
        <w:rPr>
          <w:sz w:val="18"/>
        </w:rPr>
      </w:pPr>
    </w:p>
    <w:p w14:paraId="62F903BF" w14:textId="77777777" w:rsidR="00907F50" w:rsidRDefault="00B8456D">
      <w:pPr>
        <w:spacing w:before="1"/>
        <w:ind w:left="1417"/>
        <w:rPr>
          <w:rFonts w:ascii="Calibri"/>
          <w:b/>
          <w:i/>
          <w:sz w:val="20"/>
        </w:rPr>
      </w:pPr>
      <w:r>
        <w:rPr>
          <w:rFonts w:ascii="Calibri"/>
          <w:b/>
          <w:i/>
          <w:color w:val="231F20"/>
          <w:sz w:val="20"/>
        </w:rPr>
        <w:t>Prescriptions</w:t>
      </w:r>
    </w:p>
    <w:p w14:paraId="0611A103" w14:textId="77777777" w:rsidR="00907F50" w:rsidRDefault="00B8456D">
      <w:pPr>
        <w:pStyle w:val="ListParagraph"/>
        <w:numPr>
          <w:ilvl w:val="2"/>
          <w:numId w:val="8"/>
        </w:numPr>
        <w:tabs>
          <w:tab w:val="left" w:pos="2125"/>
          <w:tab w:val="left" w:pos="2126"/>
        </w:tabs>
        <w:spacing w:before="56" w:line="235" w:lineRule="auto"/>
        <w:ind w:right="248" w:hanging="708"/>
        <w:rPr>
          <w:sz w:val="20"/>
        </w:rPr>
      </w:pPr>
      <w:r>
        <w:rPr>
          <w:color w:val="231F20"/>
          <w:sz w:val="20"/>
        </w:rPr>
        <w:t>An</w:t>
      </w:r>
      <w:r>
        <w:rPr>
          <w:color w:val="231F20"/>
          <w:spacing w:val="-5"/>
          <w:sz w:val="20"/>
        </w:rPr>
        <w:t xml:space="preserve"> </w:t>
      </w:r>
      <w:r>
        <w:rPr>
          <w:color w:val="231F20"/>
          <w:sz w:val="20"/>
        </w:rPr>
        <w:t>incident</w:t>
      </w:r>
      <w:r>
        <w:rPr>
          <w:color w:val="231F20"/>
          <w:spacing w:val="-3"/>
          <w:sz w:val="20"/>
        </w:rPr>
        <w:t xml:space="preserve"> </w:t>
      </w:r>
      <w:r>
        <w:rPr>
          <w:color w:val="231F20"/>
          <w:sz w:val="20"/>
        </w:rPr>
        <w:t>response</w:t>
      </w:r>
      <w:r>
        <w:rPr>
          <w:color w:val="231F20"/>
          <w:spacing w:val="-4"/>
          <w:sz w:val="20"/>
        </w:rPr>
        <w:t xml:space="preserve"> </w:t>
      </w:r>
      <w:r>
        <w:rPr>
          <w:color w:val="231F20"/>
          <w:sz w:val="20"/>
        </w:rPr>
        <w:t>and</w:t>
      </w:r>
      <w:r>
        <w:rPr>
          <w:color w:val="231F20"/>
          <w:spacing w:val="-3"/>
          <w:sz w:val="20"/>
        </w:rPr>
        <w:t xml:space="preserve"> </w:t>
      </w:r>
      <w:r>
        <w:rPr>
          <w:color w:val="231F20"/>
          <w:sz w:val="20"/>
        </w:rPr>
        <w:t>management</w:t>
      </w:r>
      <w:r>
        <w:rPr>
          <w:color w:val="231F20"/>
          <w:spacing w:val="-3"/>
          <w:sz w:val="20"/>
        </w:rPr>
        <w:t xml:space="preserve"> </w:t>
      </w:r>
      <w:r>
        <w:rPr>
          <w:color w:val="231F20"/>
          <w:sz w:val="20"/>
        </w:rPr>
        <w:t>capacity</w:t>
      </w:r>
      <w:r>
        <w:rPr>
          <w:color w:val="231F20"/>
          <w:spacing w:val="-3"/>
          <w:sz w:val="20"/>
        </w:rPr>
        <w:t xml:space="preserve"> </w:t>
      </w:r>
      <w:r>
        <w:rPr>
          <w:color w:val="231F20"/>
          <w:sz w:val="20"/>
        </w:rPr>
        <w:t>will</w:t>
      </w:r>
      <w:r>
        <w:rPr>
          <w:color w:val="231F20"/>
          <w:spacing w:val="-3"/>
          <w:sz w:val="20"/>
        </w:rPr>
        <w:t xml:space="preserve"> </w:t>
      </w:r>
      <w:r>
        <w:rPr>
          <w:color w:val="231F20"/>
          <w:sz w:val="20"/>
        </w:rPr>
        <w:t>be</w:t>
      </w:r>
      <w:r>
        <w:rPr>
          <w:color w:val="231F20"/>
          <w:spacing w:val="-3"/>
          <w:sz w:val="20"/>
        </w:rPr>
        <w:t xml:space="preserve"> </w:t>
      </w:r>
      <w:r>
        <w:rPr>
          <w:color w:val="231F20"/>
          <w:sz w:val="20"/>
        </w:rPr>
        <w:t>maintained</w:t>
      </w:r>
      <w:r>
        <w:rPr>
          <w:color w:val="231F20"/>
          <w:spacing w:val="-4"/>
          <w:sz w:val="20"/>
        </w:rPr>
        <w:t xml:space="preserve"> </w:t>
      </w:r>
      <w:r>
        <w:rPr>
          <w:color w:val="231F20"/>
          <w:sz w:val="20"/>
        </w:rPr>
        <w:t>within</w:t>
      </w:r>
      <w:r>
        <w:rPr>
          <w:color w:val="231F20"/>
          <w:spacing w:val="-3"/>
          <w:sz w:val="20"/>
        </w:rPr>
        <w:t xml:space="preserve"> </w:t>
      </w:r>
      <w:r>
        <w:rPr>
          <w:color w:val="231F20"/>
          <w:sz w:val="20"/>
        </w:rPr>
        <w:t>the park and botanic</w:t>
      </w:r>
      <w:r>
        <w:rPr>
          <w:color w:val="231F20"/>
          <w:spacing w:val="-1"/>
          <w:sz w:val="20"/>
        </w:rPr>
        <w:t xml:space="preserve"> </w:t>
      </w:r>
      <w:r>
        <w:rPr>
          <w:color w:val="231F20"/>
          <w:sz w:val="20"/>
        </w:rPr>
        <w:t>garden.</w:t>
      </w:r>
    </w:p>
    <w:p w14:paraId="6D5AB5C5" w14:textId="77777777" w:rsidR="00907F50" w:rsidRDefault="00B8456D">
      <w:pPr>
        <w:pStyle w:val="ListParagraph"/>
        <w:numPr>
          <w:ilvl w:val="2"/>
          <w:numId w:val="8"/>
        </w:numPr>
        <w:tabs>
          <w:tab w:val="left" w:pos="2125"/>
          <w:tab w:val="left" w:pos="2126"/>
        </w:tabs>
        <w:spacing w:line="235" w:lineRule="auto"/>
        <w:ind w:right="73" w:hanging="708"/>
        <w:rPr>
          <w:sz w:val="20"/>
        </w:rPr>
      </w:pPr>
      <w:r>
        <w:rPr>
          <w:color w:val="231F20"/>
          <w:sz w:val="20"/>
        </w:rPr>
        <w:t>The</w:t>
      </w:r>
      <w:r>
        <w:rPr>
          <w:color w:val="231F20"/>
          <w:spacing w:val="-6"/>
          <w:sz w:val="20"/>
        </w:rPr>
        <w:t xml:space="preserve"> </w:t>
      </w:r>
      <w:r>
        <w:rPr>
          <w:color w:val="231F20"/>
          <w:sz w:val="20"/>
        </w:rPr>
        <w:t>Director</w:t>
      </w:r>
      <w:r>
        <w:rPr>
          <w:color w:val="231F20"/>
          <w:spacing w:val="-5"/>
          <w:sz w:val="20"/>
        </w:rPr>
        <w:t xml:space="preserve"> </w:t>
      </w:r>
      <w:r>
        <w:rPr>
          <w:color w:val="231F20"/>
          <w:sz w:val="20"/>
        </w:rPr>
        <w:t>may</w:t>
      </w:r>
      <w:r>
        <w:rPr>
          <w:color w:val="231F20"/>
          <w:spacing w:val="-4"/>
          <w:sz w:val="20"/>
        </w:rPr>
        <w:t xml:space="preserve"> </w:t>
      </w:r>
      <w:r>
        <w:rPr>
          <w:color w:val="231F20"/>
          <w:sz w:val="20"/>
        </w:rPr>
        <w:t>prohibit</w:t>
      </w:r>
      <w:r>
        <w:rPr>
          <w:color w:val="231F20"/>
          <w:spacing w:val="-4"/>
          <w:sz w:val="20"/>
        </w:rPr>
        <w:t xml:space="preserve"> </w:t>
      </w:r>
      <w:r>
        <w:rPr>
          <w:color w:val="231F20"/>
          <w:sz w:val="20"/>
        </w:rPr>
        <w:t>or</w:t>
      </w:r>
      <w:r>
        <w:rPr>
          <w:color w:val="231F20"/>
          <w:spacing w:val="-6"/>
          <w:sz w:val="20"/>
        </w:rPr>
        <w:t xml:space="preserve"> </w:t>
      </w:r>
      <w:r>
        <w:rPr>
          <w:color w:val="231F20"/>
          <w:sz w:val="20"/>
        </w:rPr>
        <w:t>restrict</w:t>
      </w:r>
      <w:r>
        <w:rPr>
          <w:color w:val="231F20"/>
          <w:spacing w:val="-4"/>
          <w:sz w:val="20"/>
        </w:rPr>
        <w:t xml:space="preserve"> </w:t>
      </w:r>
      <w:r>
        <w:rPr>
          <w:color w:val="231F20"/>
          <w:sz w:val="20"/>
        </w:rPr>
        <w:t>activities</w:t>
      </w:r>
      <w:r>
        <w:rPr>
          <w:color w:val="231F20"/>
          <w:spacing w:val="-4"/>
          <w:sz w:val="20"/>
        </w:rPr>
        <w:t xml:space="preserve"> </w:t>
      </w:r>
      <w:r>
        <w:rPr>
          <w:color w:val="231F20"/>
          <w:sz w:val="20"/>
        </w:rPr>
        <w:t>that</w:t>
      </w:r>
      <w:r>
        <w:rPr>
          <w:color w:val="231F20"/>
          <w:spacing w:val="-5"/>
          <w:sz w:val="20"/>
        </w:rPr>
        <w:t xml:space="preserve"> </w:t>
      </w:r>
      <w:r>
        <w:rPr>
          <w:color w:val="231F20"/>
          <w:sz w:val="20"/>
        </w:rPr>
        <w:t>present</w:t>
      </w:r>
      <w:r>
        <w:rPr>
          <w:color w:val="231F20"/>
          <w:spacing w:val="-4"/>
          <w:sz w:val="20"/>
        </w:rPr>
        <w:t xml:space="preserve"> </w:t>
      </w:r>
      <w:r>
        <w:rPr>
          <w:color w:val="231F20"/>
          <w:sz w:val="20"/>
        </w:rPr>
        <w:t>a</w:t>
      </w:r>
      <w:r>
        <w:rPr>
          <w:color w:val="231F20"/>
          <w:spacing w:val="-4"/>
          <w:sz w:val="20"/>
        </w:rPr>
        <w:t xml:space="preserve"> </w:t>
      </w:r>
      <w:r>
        <w:rPr>
          <w:color w:val="231F20"/>
          <w:sz w:val="20"/>
        </w:rPr>
        <w:t>risk</w:t>
      </w:r>
      <w:r>
        <w:rPr>
          <w:color w:val="231F20"/>
          <w:spacing w:val="-4"/>
          <w:sz w:val="20"/>
        </w:rPr>
        <w:t xml:space="preserve"> </w:t>
      </w:r>
      <w:r>
        <w:rPr>
          <w:color w:val="231F20"/>
          <w:sz w:val="20"/>
        </w:rPr>
        <w:t>to</w:t>
      </w:r>
      <w:r>
        <w:rPr>
          <w:color w:val="231F20"/>
          <w:spacing w:val="-6"/>
          <w:sz w:val="20"/>
        </w:rPr>
        <w:t xml:space="preserve"> </w:t>
      </w:r>
      <w:r>
        <w:rPr>
          <w:color w:val="231F20"/>
          <w:sz w:val="20"/>
        </w:rPr>
        <w:t>public</w:t>
      </w:r>
      <w:r>
        <w:rPr>
          <w:color w:val="231F20"/>
          <w:spacing w:val="-4"/>
          <w:sz w:val="20"/>
        </w:rPr>
        <w:t xml:space="preserve"> </w:t>
      </w:r>
      <w:r>
        <w:rPr>
          <w:color w:val="231F20"/>
          <w:sz w:val="20"/>
        </w:rPr>
        <w:t>safety or</w:t>
      </w:r>
      <w:r>
        <w:rPr>
          <w:color w:val="231F20"/>
          <w:spacing w:val="-5"/>
          <w:sz w:val="20"/>
        </w:rPr>
        <w:t xml:space="preserve"> </w:t>
      </w:r>
      <w:r>
        <w:rPr>
          <w:color w:val="231F20"/>
          <w:sz w:val="20"/>
        </w:rPr>
        <w:t>may</w:t>
      </w:r>
      <w:r>
        <w:rPr>
          <w:color w:val="231F20"/>
          <w:spacing w:val="-3"/>
          <w:sz w:val="20"/>
        </w:rPr>
        <w:t xml:space="preserve"> </w:t>
      </w:r>
      <w:r>
        <w:rPr>
          <w:color w:val="231F20"/>
          <w:sz w:val="20"/>
        </w:rPr>
        <w:t>prohibit</w:t>
      </w:r>
      <w:r>
        <w:rPr>
          <w:color w:val="231F20"/>
          <w:spacing w:val="-4"/>
          <w:sz w:val="20"/>
        </w:rPr>
        <w:t xml:space="preserve"> </w:t>
      </w:r>
      <w:r>
        <w:rPr>
          <w:color w:val="231F20"/>
          <w:sz w:val="20"/>
        </w:rPr>
        <w:t>or</w:t>
      </w:r>
      <w:r>
        <w:rPr>
          <w:color w:val="231F20"/>
          <w:spacing w:val="-4"/>
          <w:sz w:val="20"/>
        </w:rPr>
        <w:t xml:space="preserve"> </w:t>
      </w:r>
      <w:r>
        <w:rPr>
          <w:color w:val="231F20"/>
          <w:sz w:val="20"/>
        </w:rPr>
        <w:t>restrict</w:t>
      </w:r>
      <w:r>
        <w:rPr>
          <w:color w:val="231F20"/>
          <w:spacing w:val="-4"/>
          <w:sz w:val="20"/>
        </w:rPr>
        <w:t xml:space="preserve"> </w:t>
      </w:r>
      <w:r>
        <w:rPr>
          <w:color w:val="231F20"/>
          <w:sz w:val="20"/>
        </w:rPr>
        <w:t>access</w:t>
      </w:r>
      <w:r>
        <w:rPr>
          <w:color w:val="231F20"/>
          <w:spacing w:val="-3"/>
          <w:sz w:val="20"/>
        </w:rPr>
        <w:t xml:space="preserve"> </w:t>
      </w:r>
      <w:r>
        <w:rPr>
          <w:color w:val="231F20"/>
          <w:sz w:val="20"/>
        </w:rPr>
        <w:t>to</w:t>
      </w:r>
      <w:r>
        <w:rPr>
          <w:color w:val="231F20"/>
          <w:spacing w:val="-4"/>
          <w:sz w:val="20"/>
        </w:rPr>
        <w:t xml:space="preserve"> </w:t>
      </w:r>
      <w:r>
        <w:rPr>
          <w:color w:val="231F20"/>
          <w:sz w:val="20"/>
        </w:rPr>
        <w:t>areas</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park</w:t>
      </w:r>
      <w:r>
        <w:rPr>
          <w:color w:val="231F20"/>
          <w:spacing w:val="-3"/>
          <w:sz w:val="20"/>
        </w:rPr>
        <w:t xml:space="preserve"> </w:t>
      </w:r>
      <w:r>
        <w:rPr>
          <w:color w:val="231F20"/>
          <w:sz w:val="20"/>
        </w:rPr>
        <w:t>and</w:t>
      </w:r>
      <w:r>
        <w:rPr>
          <w:color w:val="231F20"/>
          <w:spacing w:val="-3"/>
          <w:sz w:val="20"/>
        </w:rPr>
        <w:t xml:space="preserve"> </w:t>
      </w:r>
      <w:r>
        <w:rPr>
          <w:color w:val="231F20"/>
          <w:sz w:val="20"/>
        </w:rPr>
        <w:t>botanic</w:t>
      </w:r>
      <w:r>
        <w:rPr>
          <w:color w:val="231F20"/>
          <w:spacing w:val="-3"/>
          <w:sz w:val="20"/>
        </w:rPr>
        <w:t xml:space="preserve"> </w:t>
      </w:r>
      <w:r>
        <w:rPr>
          <w:color w:val="231F20"/>
          <w:sz w:val="20"/>
        </w:rPr>
        <w:t>garden</w:t>
      </w:r>
      <w:r>
        <w:rPr>
          <w:color w:val="231F20"/>
          <w:spacing w:val="-4"/>
          <w:sz w:val="20"/>
        </w:rPr>
        <w:t xml:space="preserve"> </w:t>
      </w:r>
      <w:r>
        <w:rPr>
          <w:color w:val="231F20"/>
          <w:sz w:val="20"/>
        </w:rPr>
        <w:t>where it is considered necessary to do so to protect the values of the park and botanic garden, biodiversity or heritage in the park and botanic garden, use by other persons, or in the interests of public</w:t>
      </w:r>
      <w:r>
        <w:rPr>
          <w:color w:val="231F20"/>
          <w:spacing w:val="-4"/>
          <w:sz w:val="20"/>
        </w:rPr>
        <w:t xml:space="preserve"> safety.</w:t>
      </w:r>
    </w:p>
    <w:p w14:paraId="4BFC43EC" w14:textId="77777777" w:rsidR="00907F50" w:rsidRDefault="00B8456D">
      <w:pPr>
        <w:pStyle w:val="BodyText"/>
        <w:rPr>
          <w:sz w:val="88"/>
        </w:rPr>
      </w:pPr>
      <w:r>
        <w:br w:type="column"/>
      </w:r>
    </w:p>
    <w:p w14:paraId="27C68A3B" w14:textId="77777777" w:rsidR="00907F50" w:rsidRDefault="00B8456D">
      <w:pPr>
        <w:spacing w:before="537"/>
        <w:ind w:left="428"/>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.5</w:t>
      </w:r>
    </w:p>
    <w:p w14:paraId="06B1B694" w14:textId="77777777" w:rsidR="00907F50" w:rsidRDefault="00907F50">
      <w:pPr>
        <w:rPr>
          <w:sz w:val="36"/>
        </w:rPr>
        <w:sectPr w:rsidR="00907F50">
          <w:type w:val="continuous"/>
          <w:pgSz w:w="9980" w:h="14180"/>
          <w:pgMar w:top="1320" w:right="0" w:bottom="280" w:left="0" w:header="720" w:footer="720" w:gutter="0"/>
          <w:cols w:num="2" w:space="720" w:equalWidth="0">
            <w:col w:w="8603" w:space="40"/>
            <w:col w:w="1337"/>
          </w:cols>
        </w:sectPr>
      </w:pPr>
    </w:p>
    <w:p w14:paraId="6AB607A2" w14:textId="77777777" w:rsidR="00907F50" w:rsidRDefault="00B8456D">
      <w:pPr>
        <w:pStyle w:val="ListParagraph"/>
        <w:numPr>
          <w:ilvl w:val="2"/>
          <w:numId w:val="8"/>
        </w:numPr>
        <w:tabs>
          <w:tab w:val="left" w:pos="2125"/>
          <w:tab w:val="left" w:pos="2126"/>
        </w:tabs>
        <w:spacing w:before="47" w:line="235" w:lineRule="auto"/>
        <w:ind w:right="1607" w:hanging="708"/>
        <w:rPr>
          <w:sz w:val="20"/>
        </w:rPr>
      </w:pPr>
      <w:r>
        <w:rPr>
          <w:color w:val="231F20"/>
          <w:sz w:val="20"/>
        </w:rPr>
        <w:lastRenderedPageBreak/>
        <w:t xml:space="preserve">Fire bans may be declared in the park and botanic garden under </w:t>
      </w:r>
      <w:r>
        <w:rPr>
          <w:color w:val="231F20"/>
          <w:spacing w:val="-4"/>
          <w:sz w:val="20"/>
        </w:rPr>
        <w:t xml:space="preserve">r.12.30 </w:t>
      </w:r>
      <w:r>
        <w:rPr>
          <w:color w:val="231F20"/>
          <w:sz w:val="20"/>
        </w:rPr>
        <w:t>of</w:t>
      </w:r>
      <w:r>
        <w:rPr>
          <w:color w:val="231F20"/>
          <w:spacing w:val="-20"/>
          <w:sz w:val="20"/>
        </w:rPr>
        <w:t xml:space="preserve"> </w:t>
      </w:r>
      <w:r>
        <w:rPr>
          <w:color w:val="231F20"/>
          <w:sz w:val="20"/>
        </w:rPr>
        <w:t>the EPBC Regulations during periods of high fire</w:t>
      </w:r>
      <w:r>
        <w:rPr>
          <w:color w:val="231F20"/>
          <w:spacing w:val="-5"/>
          <w:sz w:val="20"/>
        </w:rPr>
        <w:t xml:space="preserve"> </w:t>
      </w:r>
      <w:r>
        <w:rPr>
          <w:color w:val="231F20"/>
          <w:sz w:val="20"/>
        </w:rPr>
        <w:t>risk.</w:t>
      </w:r>
    </w:p>
    <w:p w14:paraId="644FB0B5" w14:textId="77777777" w:rsidR="00907F50" w:rsidRDefault="00B8456D">
      <w:pPr>
        <w:pStyle w:val="ListParagraph"/>
        <w:numPr>
          <w:ilvl w:val="2"/>
          <w:numId w:val="8"/>
        </w:numPr>
        <w:tabs>
          <w:tab w:val="left" w:pos="2125"/>
          <w:tab w:val="left" w:pos="2126"/>
        </w:tabs>
        <w:spacing w:line="235" w:lineRule="auto"/>
        <w:ind w:right="1704" w:hanging="708"/>
        <w:rPr>
          <w:sz w:val="20"/>
        </w:rPr>
      </w:pPr>
      <w:r>
        <w:rPr>
          <w:color w:val="231F20"/>
          <w:sz w:val="20"/>
        </w:rPr>
        <w:t>Subject to legal requirements, the Director may seek reimbursement or contributions</w:t>
      </w:r>
      <w:r>
        <w:rPr>
          <w:color w:val="231F20"/>
          <w:spacing w:val="-4"/>
          <w:sz w:val="20"/>
        </w:rPr>
        <w:t xml:space="preserve"> </w:t>
      </w:r>
      <w:r>
        <w:rPr>
          <w:color w:val="231F20"/>
          <w:spacing w:val="-3"/>
          <w:sz w:val="20"/>
        </w:rPr>
        <w:t>for</w:t>
      </w:r>
      <w:r>
        <w:rPr>
          <w:color w:val="231F20"/>
          <w:spacing w:val="-4"/>
          <w:sz w:val="20"/>
        </w:rPr>
        <w:t xml:space="preserve"> </w:t>
      </w:r>
      <w:r>
        <w:rPr>
          <w:color w:val="231F20"/>
          <w:sz w:val="20"/>
        </w:rPr>
        <w:t>the</w:t>
      </w:r>
      <w:r>
        <w:rPr>
          <w:color w:val="231F20"/>
          <w:spacing w:val="-3"/>
          <w:sz w:val="20"/>
        </w:rPr>
        <w:t xml:space="preserve"> </w:t>
      </w:r>
      <w:r>
        <w:rPr>
          <w:color w:val="231F20"/>
          <w:sz w:val="20"/>
        </w:rPr>
        <w:t>cost</w:t>
      </w:r>
      <w:r>
        <w:rPr>
          <w:color w:val="231F20"/>
          <w:spacing w:val="-3"/>
          <w:sz w:val="20"/>
        </w:rPr>
        <w:t xml:space="preserve"> </w:t>
      </w:r>
      <w:r>
        <w:rPr>
          <w:color w:val="231F20"/>
          <w:sz w:val="20"/>
        </w:rPr>
        <w:t>of</w:t>
      </w:r>
      <w:r>
        <w:rPr>
          <w:color w:val="231F20"/>
          <w:spacing w:val="-4"/>
          <w:sz w:val="20"/>
        </w:rPr>
        <w:t xml:space="preserve"> </w:t>
      </w:r>
      <w:r>
        <w:rPr>
          <w:color w:val="231F20"/>
          <w:sz w:val="20"/>
        </w:rPr>
        <w:t>responding</w:t>
      </w:r>
      <w:r>
        <w:rPr>
          <w:color w:val="231F20"/>
          <w:spacing w:val="-5"/>
          <w:sz w:val="20"/>
        </w:rPr>
        <w:t xml:space="preserve"> </w:t>
      </w:r>
      <w:r>
        <w:rPr>
          <w:color w:val="231F20"/>
          <w:sz w:val="20"/>
        </w:rPr>
        <w:t>to</w:t>
      </w:r>
      <w:r>
        <w:rPr>
          <w:color w:val="231F20"/>
          <w:spacing w:val="-4"/>
          <w:sz w:val="20"/>
        </w:rPr>
        <w:t xml:space="preserve"> </w:t>
      </w:r>
      <w:r>
        <w:rPr>
          <w:color w:val="231F20"/>
          <w:sz w:val="20"/>
        </w:rPr>
        <w:t>incidents,</w:t>
      </w:r>
      <w:r>
        <w:rPr>
          <w:color w:val="231F20"/>
          <w:spacing w:val="-3"/>
          <w:sz w:val="20"/>
        </w:rPr>
        <w:t xml:space="preserve"> </w:t>
      </w:r>
      <w:r>
        <w:rPr>
          <w:color w:val="231F20"/>
          <w:sz w:val="20"/>
        </w:rPr>
        <w:t>in</w:t>
      </w:r>
      <w:r>
        <w:rPr>
          <w:color w:val="231F20"/>
          <w:spacing w:val="-3"/>
          <w:sz w:val="20"/>
        </w:rPr>
        <w:t xml:space="preserve"> </w:t>
      </w:r>
      <w:r>
        <w:rPr>
          <w:color w:val="231F20"/>
          <w:sz w:val="20"/>
        </w:rPr>
        <w:t>particular</w:t>
      </w:r>
      <w:r>
        <w:rPr>
          <w:color w:val="231F20"/>
          <w:spacing w:val="-3"/>
          <w:sz w:val="20"/>
        </w:rPr>
        <w:t xml:space="preserve"> </w:t>
      </w:r>
      <w:r>
        <w:rPr>
          <w:color w:val="231F20"/>
          <w:sz w:val="20"/>
        </w:rPr>
        <w:t>search</w:t>
      </w:r>
      <w:r>
        <w:rPr>
          <w:color w:val="231F20"/>
          <w:spacing w:val="-4"/>
          <w:sz w:val="20"/>
        </w:rPr>
        <w:t xml:space="preserve"> </w:t>
      </w:r>
      <w:r>
        <w:rPr>
          <w:color w:val="231F20"/>
          <w:sz w:val="20"/>
        </w:rPr>
        <w:t>and rescue</w:t>
      </w:r>
      <w:r>
        <w:rPr>
          <w:color w:val="231F20"/>
          <w:spacing w:val="-2"/>
          <w:sz w:val="20"/>
        </w:rPr>
        <w:t xml:space="preserve"> </w:t>
      </w:r>
      <w:r>
        <w:rPr>
          <w:color w:val="231F20"/>
          <w:sz w:val="20"/>
        </w:rPr>
        <w:t>operations.</w:t>
      </w:r>
    </w:p>
    <w:p w14:paraId="603B0E4E" w14:textId="77777777" w:rsidR="00907F50" w:rsidRDefault="00B8456D">
      <w:pPr>
        <w:spacing w:before="83"/>
        <w:ind w:left="1417"/>
        <w:rPr>
          <w:rFonts w:ascii="Calibri"/>
          <w:b/>
          <w:i/>
          <w:sz w:val="20"/>
        </w:rPr>
      </w:pPr>
      <w:r>
        <w:rPr>
          <w:rFonts w:ascii="Calibri"/>
          <w:b/>
          <w:i/>
          <w:color w:val="231F20"/>
          <w:sz w:val="20"/>
        </w:rPr>
        <w:t>Actions</w:t>
      </w:r>
    </w:p>
    <w:p w14:paraId="54A0BE85" w14:textId="77777777" w:rsidR="00907F50" w:rsidRDefault="00B8456D">
      <w:pPr>
        <w:pStyle w:val="ListParagraph"/>
        <w:numPr>
          <w:ilvl w:val="2"/>
          <w:numId w:val="7"/>
        </w:numPr>
        <w:tabs>
          <w:tab w:val="left" w:pos="2125"/>
          <w:tab w:val="left" w:pos="2126"/>
        </w:tabs>
        <w:spacing w:before="57" w:line="235" w:lineRule="auto"/>
        <w:ind w:right="2107" w:hanging="708"/>
        <w:rPr>
          <w:sz w:val="20"/>
        </w:rPr>
      </w:pPr>
      <w:r>
        <w:rPr>
          <w:color w:val="231F20"/>
          <w:sz w:val="20"/>
        </w:rPr>
        <w:t>Cooperate with relevant emergency services agencies and volunteer organisations</w:t>
      </w:r>
      <w:r>
        <w:rPr>
          <w:color w:val="231F20"/>
          <w:spacing w:val="-5"/>
          <w:sz w:val="20"/>
        </w:rPr>
        <w:t xml:space="preserve"> </w:t>
      </w:r>
      <w:r>
        <w:rPr>
          <w:color w:val="231F20"/>
          <w:sz w:val="20"/>
        </w:rPr>
        <w:t>to</w:t>
      </w:r>
      <w:r>
        <w:rPr>
          <w:color w:val="231F20"/>
          <w:spacing w:val="-6"/>
          <w:sz w:val="20"/>
        </w:rPr>
        <w:t xml:space="preserve"> </w:t>
      </w:r>
      <w:r>
        <w:rPr>
          <w:color w:val="231F20"/>
          <w:sz w:val="20"/>
        </w:rPr>
        <w:t>ensure</w:t>
      </w:r>
      <w:r>
        <w:rPr>
          <w:color w:val="231F20"/>
          <w:spacing w:val="-6"/>
          <w:sz w:val="20"/>
        </w:rPr>
        <w:t xml:space="preserve"> </w:t>
      </w:r>
      <w:r>
        <w:rPr>
          <w:color w:val="231F20"/>
          <w:sz w:val="20"/>
        </w:rPr>
        <w:t>that</w:t>
      </w:r>
      <w:r>
        <w:rPr>
          <w:color w:val="231F20"/>
          <w:spacing w:val="-4"/>
          <w:sz w:val="20"/>
        </w:rPr>
        <w:t xml:space="preserve"> </w:t>
      </w:r>
      <w:r>
        <w:rPr>
          <w:color w:val="231F20"/>
          <w:sz w:val="20"/>
        </w:rPr>
        <w:t>emergency</w:t>
      </w:r>
      <w:r>
        <w:rPr>
          <w:color w:val="231F20"/>
          <w:spacing w:val="-6"/>
          <w:sz w:val="20"/>
        </w:rPr>
        <w:t xml:space="preserve"> </w:t>
      </w:r>
      <w:r>
        <w:rPr>
          <w:color w:val="231F20"/>
          <w:sz w:val="20"/>
        </w:rPr>
        <w:t>response</w:t>
      </w:r>
      <w:r>
        <w:rPr>
          <w:color w:val="231F20"/>
          <w:spacing w:val="-6"/>
          <w:sz w:val="20"/>
        </w:rPr>
        <w:t xml:space="preserve"> </w:t>
      </w:r>
      <w:r>
        <w:rPr>
          <w:color w:val="231F20"/>
          <w:sz w:val="20"/>
        </w:rPr>
        <w:t>plans</w:t>
      </w:r>
      <w:r>
        <w:rPr>
          <w:color w:val="231F20"/>
          <w:spacing w:val="-4"/>
          <w:sz w:val="20"/>
        </w:rPr>
        <w:t xml:space="preserve"> </w:t>
      </w:r>
      <w:r>
        <w:rPr>
          <w:color w:val="231F20"/>
          <w:sz w:val="20"/>
        </w:rPr>
        <w:t>are</w:t>
      </w:r>
      <w:r>
        <w:rPr>
          <w:color w:val="231F20"/>
          <w:spacing w:val="-6"/>
          <w:sz w:val="20"/>
        </w:rPr>
        <w:t xml:space="preserve"> </w:t>
      </w:r>
      <w:r>
        <w:rPr>
          <w:color w:val="231F20"/>
          <w:sz w:val="20"/>
        </w:rPr>
        <w:t>in</w:t>
      </w:r>
      <w:r>
        <w:rPr>
          <w:color w:val="231F20"/>
          <w:spacing w:val="-5"/>
          <w:sz w:val="20"/>
        </w:rPr>
        <w:t xml:space="preserve"> </w:t>
      </w:r>
      <w:r>
        <w:rPr>
          <w:color w:val="231F20"/>
          <w:sz w:val="20"/>
        </w:rPr>
        <w:t>place</w:t>
      </w:r>
      <w:r>
        <w:rPr>
          <w:color w:val="231F20"/>
          <w:spacing w:val="-4"/>
          <w:sz w:val="20"/>
        </w:rPr>
        <w:t xml:space="preserve"> </w:t>
      </w:r>
      <w:r>
        <w:rPr>
          <w:color w:val="231F20"/>
          <w:sz w:val="20"/>
        </w:rPr>
        <w:t>and effective, with clearly defined roles and response</w:t>
      </w:r>
      <w:r>
        <w:rPr>
          <w:color w:val="231F20"/>
          <w:spacing w:val="-24"/>
          <w:sz w:val="20"/>
        </w:rPr>
        <w:t xml:space="preserve"> </w:t>
      </w:r>
      <w:r>
        <w:rPr>
          <w:color w:val="231F20"/>
          <w:sz w:val="20"/>
        </w:rPr>
        <w:t>procedures.</w:t>
      </w:r>
    </w:p>
    <w:p w14:paraId="35B9DBA5" w14:textId="77777777" w:rsidR="00907F50" w:rsidRDefault="00B8456D">
      <w:pPr>
        <w:pStyle w:val="ListParagraph"/>
        <w:numPr>
          <w:ilvl w:val="2"/>
          <w:numId w:val="7"/>
        </w:numPr>
        <w:tabs>
          <w:tab w:val="left" w:pos="2126"/>
        </w:tabs>
        <w:spacing w:line="235" w:lineRule="auto"/>
        <w:ind w:right="1865" w:hanging="708"/>
        <w:jc w:val="both"/>
        <w:rPr>
          <w:sz w:val="20"/>
        </w:rPr>
      </w:pPr>
      <w:r>
        <w:rPr>
          <w:color w:val="231F20"/>
          <w:sz w:val="20"/>
        </w:rPr>
        <w:t>Regularly assess and review risks in the park and botanic garden, including visitor</w:t>
      </w:r>
      <w:r>
        <w:rPr>
          <w:color w:val="231F20"/>
          <w:spacing w:val="-6"/>
          <w:sz w:val="20"/>
        </w:rPr>
        <w:t xml:space="preserve"> </w:t>
      </w:r>
      <w:r>
        <w:rPr>
          <w:color w:val="231F20"/>
          <w:sz w:val="20"/>
        </w:rPr>
        <w:t>sites,</w:t>
      </w:r>
      <w:r>
        <w:rPr>
          <w:color w:val="231F20"/>
          <w:spacing w:val="-6"/>
          <w:sz w:val="20"/>
        </w:rPr>
        <w:t xml:space="preserve"> </w:t>
      </w:r>
      <w:proofErr w:type="gramStart"/>
      <w:r>
        <w:rPr>
          <w:color w:val="231F20"/>
          <w:sz w:val="20"/>
        </w:rPr>
        <w:t>workplace</w:t>
      </w:r>
      <w:proofErr w:type="gramEnd"/>
      <w:r>
        <w:rPr>
          <w:color w:val="231F20"/>
          <w:spacing w:val="-6"/>
          <w:sz w:val="20"/>
        </w:rPr>
        <w:t xml:space="preserve"> </w:t>
      </w:r>
      <w:r>
        <w:rPr>
          <w:color w:val="231F20"/>
          <w:sz w:val="20"/>
        </w:rPr>
        <w:t>and</w:t>
      </w:r>
      <w:r>
        <w:rPr>
          <w:color w:val="231F20"/>
          <w:spacing w:val="-5"/>
          <w:sz w:val="20"/>
        </w:rPr>
        <w:t xml:space="preserve"> </w:t>
      </w:r>
      <w:r>
        <w:rPr>
          <w:color w:val="231F20"/>
          <w:sz w:val="20"/>
        </w:rPr>
        <w:t>facility</w:t>
      </w:r>
      <w:r>
        <w:rPr>
          <w:color w:val="231F20"/>
          <w:spacing w:val="-6"/>
          <w:sz w:val="20"/>
        </w:rPr>
        <w:t xml:space="preserve"> </w:t>
      </w:r>
      <w:r>
        <w:rPr>
          <w:color w:val="231F20"/>
          <w:sz w:val="20"/>
        </w:rPr>
        <w:t>inspections,</w:t>
      </w:r>
      <w:r>
        <w:rPr>
          <w:color w:val="231F20"/>
          <w:spacing w:val="-5"/>
          <w:sz w:val="20"/>
        </w:rPr>
        <w:t xml:space="preserve"> </w:t>
      </w:r>
      <w:r>
        <w:rPr>
          <w:color w:val="231F20"/>
          <w:sz w:val="20"/>
        </w:rPr>
        <w:t>and</w:t>
      </w:r>
      <w:r>
        <w:rPr>
          <w:color w:val="231F20"/>
          <w:spacing w:val="-5"/>
          <w:sz w:val="20"/>
        </w:rPr>
        <w:t xml:space="preserve"> </w:t>
      </w:r>
      <w:r>
        <w:rPr>
          <w:color w:val="231F20"/>
          <w:sz w:val="20"/>
        </w:rPr>
        <w:t>implement</w:t>
      </w:r>
      <w:r>
        <w:rPr>
          <w:color w:val="231F20"/>
          <w:spacing w:val="-5"/>
          <w:sz w:val="20"/>
        </w:rPr>
        <w:t xml:space="preserve"> </w:t>
      </w:r>
      <w:r>
        <w:rPr>
          <w:color w:val="231F20"/>
          <w:sz w:val="20"/>
        </w:rPr>
        <w:t>appropriate management and risk reduction measures as</w:t>
      </w:r>
      <w:r>
        <w:rPr>
          <w:color w:val="231F20"/>
          <w:spacing w:val="-8"/>
          <w:sz w:val="20"/>
        </w:rPr>
        <w:t xml:space="preserve"> </w:t>
      </w:r>
      <w:r>
        <w:rPr>
          <w:color w:val="231F20"/>
          <w:sz w:val="20"/>
        </w:rPr>
        <w:t>necessary.</w:t>
      </w:r>
    </w:p>
    <w:p w14:paraId="362C0EED" w14:textId="77777777" w:rsidR="00907F50" w:rsidRDefault="00B8456D">
      <w:pPr>
        <w:pStyle w:val="ListParagraph"/>
        <w:numPr>
          <w:ilvl w:val="2"/>
          <w:numId w:val="7"/>
        </w:numPr>
        <w:tabs>
          <w:tab w:val="left" w:pos="2125"/>
          <w:tab w:val="left" w:pos="2126"/>
        </w:tabs>
        <w:spacing w:line="235" w:lineRule="auto"/>
        <w:ind w:right="2004" w:hanging="708"/>
        <w:rPr>
          <w:sz w:val="20"/>
        </w:rPr>
      </w:pPr>
      <w:r>
        <w:rPr>
          <w:color w:val="231F20"/>
          <w:sz w:val="20"/>
        </w:rPr>
        <w:t>Provide</w:t>
      </w:r>
      <w:r>
        <w:rPr>
          <w:color w:val="231F20"/>
          <w:spacing w:val="-7"/>
          <w:sz w:val="20"/>
        </w:rPr>
        <w:t xml:space="preserve"> </w:t>
      </w:r>
      <w:r>
        <w:rPr>
          <w:color w:val="231F20"/>
          <w:sz w:val="20"/>
        </w:rPr>
        <w:t>staff</w:t>
      </w:r>
      <w:r>
        <w:rPr>
          <w:color w:val="231F20"/>
          <w:spacing w:val="-5"/>
          <w:sz w:val="20"/>
        </w:rPr>
        <w:t xml:space="preserve"> </w:t>
      </w:r>
      <w:r>
        <w:rPr>
          <w:color w:val="231F20"/>
          <w:sz w:val="20"/>
        </w:rPr>
        <w:t>with</w:t>
      </w:r>
      <w:r>
        <w:rPr>
          <w:color w:val="231F20"/>
          <w:spacing w:val="-5"/>
          <w:sz w:val="20"/>
        </w:rPr>
        <w:t xml:space="preserve"> </w:t>
      </w:r>
      <w:r>
        <w:rPr>
          <w:color w:val="231F20"/>
          <w:sz w:val="20"/>
        </w:rPr>
        <w:t>regular</w:t>
      </w:r>
      <w:r>
        <w:rPr>
          <w:color w:val="231F20"/>
          <w:spacing w:val="-5"/>
          <w:sz w:val="20"/>
        </w:rPr>
        <w:t xml:space="preserve"> </w:t>
      </w:r>
      <w:r>
        <w:rPr>
          <w:color w:val="231F20"/>
          <w:sz w:val="20"/>
        </w:rPr>
        <w:t>training</w:t>
      </w:r>
      <w:r>
        <w:rPr>
          <w:color w:val="231F20"/>
          <w:spacing w:val="-6"/>
          <w:sz w:val="20"/>
        </w:rPr>
        <w:t xml:space="preserve"> </w:t>
      </w:r>
      <w:r>
        <w:rPr>
          <w:color w:val="231F20"/>
          <w:sz w:val="20"/>
        </w:rPr>
        <w:t>in</w:t>
      </w:r>
      <w:r>
        <w:rPr>
          <w:color w:val="231F20"/>
          <w:spacing w:val="-5"/>
          <w:sz w:val="20"/>
        </w:rPr>
        <w:t xml:space="preserve"> </w:t>
      </w:r>
      <w:r>
        <w:rPr>
          <w:color w:val="231F20"/>
          <w:sz w:val="20"/>
        </w:rPr>
        <w:t>first</w:t>
      </w:r>
      <w:r>
        <w:rPr>
          <w:color w:val="231F20"/>
          <w:spacing w:val="-5"/>
          <w:sz w:val="20"/>
        </w:rPr>
        <w:t xml:space="preserve"> </w:t>
      </w:r>
      <w:r>
        <w:rPr>
          <w:color w:val="231F20"/>
          <w:sz w:val="20"/>
        </w:rPr>
        <w:t>aid</w:t>
      </w:r>
      <w:r>
        <w:rPr>
          <w:color w:val="231F20"/>
          <w:spacing w:val="-5"/>
          <w:sz w:val="20"/>
        </w:rPr>
        <w:t xml:space="preserve"> </w:t>
      </w:r>
      <w:r>
        <w:rPr>
          <w:color w:val="231F20"/>
          <w:sz w:val="20"/>
        </w:rPr>
        <w:t>to</w:t>
      </w:r>
      <w:r>
        <w:rPr>
          <w:color w:val="231F20"/>
          <w:spacing w:val="-7"/>
          <w:sz w:val="20"/>
        </w:rPr>
        <w:t xml:space="preserve"> </w:t>
      </w:r>
      <w:r>
        <w:rPr>
          <w:color w:val="231F20"/>
          <w:sz w:val="20"/>
        </w:rPr>
        <w:t>ensure</w:t>
      </w:r>
      <w:r>
        <w:rPr>
          <w:color w:val="231F20"/>
          <w:spacing w:val="-6"/>
          <w:sz w:val="20"/>
        </w:rPr>
        <w:t xml:space="preserve"> </w:t>
      </w:r>
      <w:r>
        <w:rPr>
          <w:color w:val="231F20"/>
          <w:sz w:val="20"/>
        </w:rPr>
        <w:t>their</w:t>
      </w:r>
      <w:r>
        <w:rPr>
          <w:color w:val="231F20"/>
          <w:spacing w:val="-5"/>
          <w:sz w:val="20"/>
        </w:rPr>
        <w:t xml:space="preserve"> </w:t>
      </w:r>
      <w:r>
        <w:rPr>
          <w:color w:val="231F20"/>
          <w:sz w:val="20"/>
        </w:rPr>
        <w:t>qualifications remain</w:t>
      </w:r>
      <w:r>
        <w:rPr>
          <w:color w:val="231F20"/>
          <w:spacing w:val="-2"/>
          <w:sz w:val="20"/>
        </w:rPr>
        <w:t xml:space="preserve"> </w:t>
      </w:r>
      <w:r>
        <w:rPr>
          <w:color w:val="231F20"/>
          <w:sz w:val="20"/>
        </w:rPr>
        <w:t>current.</w:t>
      </w:r>
    </w:p>
    <w:p w14:paraId="53456699" w14:textId="77777777" w:rsidR="00907F50" w:rsidRDefault="00B8456D">
      <w:pPr>
        <w:pStyle w:val="ListParagraph"/>
        <w:numPr>
          <w:ilvl w:val="2"/>
          <w:numId w:val="7"/>
        </w:numPr>
        <w:tabs>
          <w:tab w:val="left" w:pos="2125"/>
          <w:tab w:val="left" w:pos="2126"/>
        </w:tabs>
        <w:spacing w:line="235" w:lineRule="auto"/>
        <w:ind w:right="1613" w:hanging="708"/>
        <w:rPr>
          <w:sz w:val="20"/>
        </w:rPr>
      </w:pPr>
      <w:r>
        <w:rPr>
          <w:color w:val="231F20"/>
          <w:sz w:val="20"/>
        </w:rPr>
        <w:t>Store</w:t>
      </w:r>
      <w:r>
        <w:rPr>
          <w:color w:val="231F20"/>
          <w:spacing w:val="-7"/>
          <w:sz w:val="20"/>
        </w:rPr>
        <w:t xml:space="preserve"> </w:t>
      </w:r>
      <w:r>
        <w:rPr>
          <w:color w:val="231F20"/>
          <w:sz w:val="20"/>
        </w:rPr>
        <w:t>and</w:t>
      </w:r>
      <w:r>
        <w:rPr>
          <w:color w:val="231F20"/>
          <w:spacing w:val="-6"/>
          <w:sz w:val="20"/>
        </w:rPr>
        <w:t xml:space="preserve"> </w:t>
      </w:r>
      <w:r>
        <w:rPr>
          <w:color w:val="231F20"/>
          <w:sz w:val="20"/>
        </w:rPr>
        <w:t>maintain</w:t>
      </w:r>
      <w:r>
        <w:rPr>
          <w:color w:val="231F20"/>
          <w:spacing w:val="-5"/>
          <w:sz w:val="20"/>
        </w:rPr>
        <w:t xml:space="preserve"> </w:t>
      </w:r>
      <w:r>
        <w:rPr>
          <w:color w:val="231F20"/>
          <w:sz w:val="20"/>
        </w:rPr>
        <w:t>first</w:t>
      </w:r>
      <w:r>
        <w:rPr>
          <w:color w:val="231F20"/>
          <w:spacing w:val="-6"/>
          <w:sz w:val="20"/>
        </w:rPr>
        <w:t xml:space="preserve"> </w:t>
      </w:r>
      <w:r>
        <w:rPr>
          <w:color w:val="231F20"/>
          <w:sz w:val="20"/>
        </w:rPr>
        <w:t>aid</w:t>
      </w:r>
      <w:r>
        <w:rPr>
          <w:color w:val="231F20"/>
          <w:spacing w:val="-5"/>
          <w:sz w:val="20"/>
        </w:rPr>
        <w:t xml:space="preserve"> </w:t>
      </w:r>
      <w:r>
        <w:rPr>
          <w:color w:val="231F20"/>
          <w:sz w:val="20"/>
        </w:rPr>
        <w:t>equipment,</w:t>
      </w:r>
      <w:r>
        <w:rPr>
          <w:color w:val="231F20"/>
          <w:spacing w:val="-6"/>
          <w:sz w:val="20"/>
        </w:rPr>
        <w:t xml:space="preserve"> </w:t>
      </w:r>
      <w:r>
        <w:rPr>
          <w:color w:val="231F20"/>
          <w:sz w:val="20"/>
        </w:rPr>
        <w:t>emergency</w:t>
      </w:r>
      <w:r>
        <w:rPr>
          <w:color w:val="231F20"/>
          <w:spacing w:val="-6"/>
          <w:sz w:val="20"/>
        </w:rPr>
        <w:t xml:space="preserve"> </w:t>
      </w:r>
      <w:r>
        <w:rPr>
          <w:color w:val="231F20"/>
          <w:sz w:val="20"/>
        </w:rPr>
        <w:t>water</w:t>
      </w:r>
      <w:r>
        <w:rPr>
          <w:color w:val="231F20"/>
          <w:spacing w:val="-7"/>
          <w:sz w:val="20"/>
        </w:rPr>
        <w:t xml:space="preserve"> </w:t>
      </w:r>
      <w:r>
        <w:rPr>
          <w:color w:val="231F20"/>
          <w:sz w:val="20"/>
        </w:rPr>
        <w:t>and</w:t>
      </w:r>
      <w:r>
        <w:rPr>
          <w:color w:val="231F20"/>
          <w:spacing w:val="-5"/>
          <w:sz w:val="20"/>
        </w:rPr>
        <w:t xml:space="preserve"> </w:t>
      </w:r>
      <w:r>
        <w:rPr>
          <w:color w:val="231F20"/>
          <w:sz w:val="20"/>
        </w:rPr>
        <w:t>food</w:t>
      </w:r>
      <w:r>
        <w:rPr>
          <w:color w:val="231F20"/>
          <w:spacing w:val="-7"/>
          <w:sz w:val="20"/>
        </w:rPr>
        <w:t xml:space="preserve"> </w:t>
      </w:r>
      <w:r>
        <w:rPr>
          <w:color w:val="231F20"/>
          <w:sz w:val="20"/>
        </w:rPr>
        <w:t>supplies</w:t>
      </w:r>
      <w:r>
        <w:rPr>
          <w:color w:val="231F20"/>
          <w:spacing w:val="-5"/>
          <w:sz w:val="20"/>
        </w:rPr>
        <w:t xml:space="preserve"> </w:t>
      </w:r>
      <w:r>
        <w:rPr>
          <w:color w:val="231F20"/>
          <w:sz w:val="20"/>
        </w:rPr>
        <w:t>at the Parks Australia hut on Phillip</w:t>
      </w:r>
      <w:r>
        <w:rPr>
          <w:color w:val="231F20"/>
          <w:spacing w:val="-3"/>
          <w:sz w:val="20"/>
        </w:rPr>
        <w:t xml:space="preserve"> </w:t>
      </w:r>
      <w:r>
        <w:rPr>
          <w:color w:val="231F20"/>
          <w:sz w:val="20"/>
        </w:rPr>
        <w:t>Island.</w:t>
      </w:r>
    </w:p>
    <w:p w14:paraId="287DE6E2" w14:textId="77777777" w:rsidR="00907F50" w:rsidRDefault="00B8456D">
      <w:pPr>
        <w:pStyle w:val="ListParagraph"/>
        <w:numPr>
          <w:ilvl w:val="2"/>
          <w:numId w:val="7"/>
        </w:numPr>
        <w:tabs>
          <w:tab w:val="left" w:pos="2125"/>
          <w:tab w:val="left" w:pos="2126"/>
        </w:tabs>
        <w:spacing w:before="86" w:line="235" w:lineRule="auto"/>
        <w:ind w:right="2200" w:hanging="708"/>
        <w:rPr>
          <w:sz w:val="20"/>
        </w:rPr>
      </w:pPr>
      <w:r>
        <w:rPr>
          <w:color w:val="231F20"/>
          <w:sz w:val="20"/>
        </w:rPr>
        <w:t>Ensure</w:t>
      </w:r>
      <w:r>
        <w:rPr>
          <w:color w:val="231F20"/>
          <w:spacing w:val="-8"/>
          <w:sz w:val="20"/>
        </w:rPr>
        <w:t xml:space="preserve"> </w:t>
      </w:r>
      <w:r>
        <w:rPr>
          <w:color w:val="231F20"/>
          <w:sz w:val="20"/>
        </w:rPr>
        <w:t>that</w:t>
      </w:r>
      <w:r>
        <w:rPr>
          <w:color w:val="231F20"/>
          <w:spacing w:val="-6"/>
          <w:sz w:val="20"/>
        </w:rPr>
        <w:t xml:space="preserve"> </w:t>
      </w:r>
      <w:r>
        <w:rPr>
          <w:color w:val="231F20"/>
          <w:sz w:val="20"/>
        </w:rPr>
        <w:t>relevant</w:t>
      </w:r>
      <w:r>
        <w:rPr>
          <w:color w:val="231F20"/>
          <w:spacing w:val="-7"/>
          <w:sz w:val="20"/>
        </w:rPr>
        <w:t xml:space="preserve"> </w:t>
      </w:r>
      <w:r>
        <w:rPr>
          <w:color w:val="231F20"/>
          <w:sz w:val="20"/>
        </w:rPr>
        <w:t>staff</w:t>
      </w:r>
      <w:r>
        <w:rPr>
          <w:color w:val="231F20"/>
          <w:spacing w:val="-7"/>
          <w:sz w:val="20"/>
        </w:rPr>
        <w:t xml:space="preserve"> </w:t>
      </w:r>
      <w:r>
        <w:rPr>
          <w:color w:val="231F20"/>
          <w:sz w:val="20"/>
        </w:rPr>
        <w:t>receive</w:t>
      </w:r>
      <w:r>
        <w:rPr>
          <w:color w:val="231F20"/>
          <w:spacing w:val="-7"/>
          <w:sz w:val="20"/>
        </w:rPr>
        <w:t xml:space="preserve"> </w:t>
      </w:r>
      <w:r>
        <w:rPr>
          <w:color w:val="231F20"/>
          <w:sz w:val="20"/>
        </w:rPr>
        <w:t>and</w:t>
      </w:r>
      <w:r>
        <w:rPr>
          <w:color w:val="231F20"/>
          <w:spacing w:val="-7"/>
          <w:sz w:val="20"/>
        </w:rPr>
        <w:t xml:space="preserve"> </w:t>
      </w:r>
      <w:r>
        <w:rPr>
          <w:color w:val="231F20"/>
          <w:sz w:val="20"/>
        </w:rPr>
        <w:t>maintain</w:t>
      </w:r>
      <w:r>
        <w:rPr>
          <w:color w:val="231F20"/>
          <w:spacing w:val="-6"/>
          <w:sz w:val="20"/>
        </w:rPr>
        <w:t xml:space="preserve"> </w:t>
      </w:r>
      <w:r>
        <w:rPr>
          <w:color w:val="231F20"/>
          <w:sz w:val="20"/>
        </w:rPr>
        <w:t>training</w:t>
      </w:r>
      <w:r>
        <w:rPr>
          <w:color w:val="231F20"/>
          <w:spacing w:val="-7"/>
          <w:sz w:val="20"/>
        </w:rPr>
        <w:t xml:space="preserve"> </w:t>
      </w:r>
      <w:r>
        <w:rPr>
          <w:color w:val="231F20"/>
          <w:sz w:val="20"/>
        </w:rPr>
        <w:t>appropriate</w:t>
      </w:r>
      <w:r>
        <w:rPr>
          <w:color w:val="231F20"/>
          <w:spacing w:val="-7"/>
          <w:sz w:val="20"/>
        </w:rPr>
        <w:t xml:space="preserve"> </w:t>
      </w:r>
      <w:r>
        <w:rPr>
          <w:color w:val="231F20"/>
          <w:spacing w:val="-3"/>
          <w:sz w:val="20"/>
        </w:rPr>
        <w:t xml:space="preserve">for </w:t>
      </w:r>
      <w:r>
        <w:rPr>
          <w:color w:val="231F20"/>
          <w:sz w:val="20"/>
        </w:rPr>
        <w:t>participating in island-wide emergency response</w:t>
      </w:r>
      <w:r>
        <w:rPr>
          <w:color w:val="231F20"/>
          <w:spacing w:val="-8"/>
          <w:sz w:val="20"/>
        </w:rPr>
        <w:t xml:space="preserve"> </w:t>
      </w:r>
      <w:r>
        <w:rPr>
          <w:color w:val="231F20"/>
          <w:sz w:val="20"/>
        </w:rPr>
        <w:t>activities.</w:t>
      </w:r>
    </w:p>
    <w:p w14:paraId="010F23C7" w14:textId="77777777" w:rsidR="00907F50" w:rsidRDefault="00B8456D">
      <w:pPr>
        <w:pStyle w:val="ListParagraph"/>
        <w:numPr>
          <w:ilvl w:val="2"/>
          <w:numId w:val="7"/>
        </w:numPr>
        <w:tabs>
          <w:tab w:val="left" w:pos="2125"/>
          <w:tab w:val="left" w:pos="2126"/>
        </w:tabs>
        <w:spacing w:line="235" w:lineRule="auto"/>
        <w:ind w:right="1788" w:hanging="708"/>
        <w:rPr>
          <w:sz w:val="20"/>
        </w:rPr>
      </w:pPr>
      <w:r>
        <w:rPr>
          <w:color w:val="231F20"/>
          <w:sz w:val="20"/>
        </w:rPr>
        <w:t>Ensure</w:t>
      </w:r>
      <w:r>
        <w:rPr>
          <w:color w:val="231F20"/>
          <w:spacing w:val="-8"/>
          <w:sz w:val="20"/>
        </w:rPr>
        <w:t xml:space="preserve"> </w:t>
      </w:r>
      <w:r>
        <w:rPr>
          <w:color w:val="231F20"/>
          <w:sz w:val="20"/>
        </w:rPr>
        <w:t>the</w:t>
      </w:r>
      <w:r>
        <w:rPr>
          <w:color w:val="231F20"/>
          <w:spacing w:val="-6"/>
          <w:sz w:val="20"/>
        </w:rPr>
        <w:t xml:space="preserve"> </w:t>
      </w:r>
      <w:r>
        <w:rPr>
          <w:color w:val="231F20"/>
          <w:sz w:val="20"/>
        </w:rPr>
        <w:t>Director’s</w:t>
      </w:r>
      <w:r>
        <w:rPr>
          <w:color w:val="231F20"/>
          <w:spacing w:val="-6"/>
          <w:sz w:val="20"/>
        </w:rPr>
        <w:t xml:space="preserve"> </w:t>
      </w:r>
      <w:r>
        <w:rPr>
          <w:color w:val="231F20"/>
          <w:spacing w:val="-4"/>
          <w:sz w:val="20"/>
        </w:rPr>
        <w:t>staff,</w:t>
      </w:r>
      <w:r>
        <w:rPr>
          <w:color w:val="231F20"/>
          <w:spacing w:val="-7"/>
          <w:sz w:val="20"/>
        </w:rPr>
        <w:t xml:space="preserve"> </w:t>
      </w:r>
      <w:r>
        <w:rPr>
          <w:color w:val="231F20"/>
          <w:sz w:val="20"/>
        </w:rPr>
        <w:t>contractors</w:t>
      </w:r>
      <w:r>
        <w:rPr>
          <w:color w:val="231F20"/>
          <w:spacing w:val="-6"/>
          <w:sz w:val="20"/>
        </w:rPr>
        <w:t xml:space="preserve"> </w:t>
      </w:r>
      <w:r>
        <w:rPr>
          <w:color w:val="231F20"/>
          <w:sz w:val="20"/>
        </w:rPr>
        <w:t>and</w:t>
      </w:r>
      <w:r>
        <w:rPr>
          <w:color w:val="231F20"/>
          <w:spacing w:val="-6"/>
          <w:sz w:val="20"/>
        </w:rPr>
        <w:t xml:space="preserve"> </w:t>
      </w:r>
      <w:r>
        <w:rPr>
          <w:color w:val="231F20"/>
          <w:sz w:val="20"/>
        </w:rPr>
        <w:t>visitors</w:t>
      </w:r>
      <w:r>
        <w:rPr>
          <w:color w:val="231F20"/>
          <w:spacing w:val="-6"/>
          <w:sz w:val="20"/>
        </w:rPr>
        <w:t xml:space="preserve"> </w:t>
      </w:r>
      <w:proofErr w:type="gramStart"/>
      <w:r>
        <w:rPr>
          <w:color w:val="231F20"/>
          <w:sz w:val="20"/>
        </w:rPr>
        <w:t>are</w:t>
      </w:r>
      <w:r>
        <w:rPr>
          <w:color w:val="231F20"/>
          <w:spacing w:val="-8"/>
          <w:sz w:val="20"/>
        </w:rPr>
        <w:t xml:space="preserve"> </w:t>
      </w:r>
      <w:r>
        <w:rPr>
          <w:color w:val="231F20"/>
          <w:sz w:val="20"/>
        </w:rPr>
        <w:t>able</w:t>
      </w:r>
      <w:r>
        <w:rPr>
          <w:color w:val="231F20"/>
          <w:spacing w:val="-6"/>
          <w:sz w:val="20"/>
        </w:rPr>
        <w:t xml:space="preserve"> </w:t>
      </w:r>
      <w:r>
        <w:rPr>
          <w:color w:val="231F20"/>
          <w:sz w:val="20"/>
        </w:rPr>
        <w:t>to</w:t>
      </w:r>
      <w:proofErr w:type="gramEnd"/>
      <w:r>
        <w:rPr>
          <w:color w:val="231F20"/>
          <w:spacing w:val="-7"/>
          <w:sz w:val="20"/>
        </w:rPr>
        <w:t xml:space="preserve"> </w:t>
      </w:r>
      <w:r>
        <w:rPr>
          <w:color w:val="231F20"/>
          <w:sz w:val="20"/>
        </w:rPr>
        <w:t>communicate with Norfolk Island while on Phillip</w:t>
      </w:r>
      <w:r>
        <w:rPr>
          <w:color w:val="231F20"/>
          <w:spacing w:val="-6"/>
          <w:sz w:val="20"/>
        </w:rPr>
        <w:t xml:space="preserve"> </w:t>
      </w:r>
      <w:r>
        <w:rPr>
          <w:color w:val="231F20"/>
          <w:sz w:val="20"/>
        </w:rPr>
        <w:t>Island.</w:t>
      </w:r>
    </w:p>
    <w:p w14:paraId="3CDC3B32" w14:textId="77777777" w:rsidR="00907F50" w:rsidRDefault="00B8456D">
      <w:pPr>
        <w:pStyle w:val="ListParagraph"/>
        <w:numPr>
          <w:ilvl w:val="2"/>
          <w:numId w:val="7"/>
        </w:numPr>
        <w:tabs>
          <w:tab w:val="left" w:pos="2125"/>
          <w:tab w:val="left" w:pos="2126"/>
        </w:tabs>
        <w:spacing w:before="86" w:line="235" w:lineRule="auto"/>
        <w:ind w:right="1840" w:hanging="708"/>
        <w:rPr>
          <w:sz w:val="20"/>
        </w:rPr>
      </w:pPr>
      <w:r>
        <w:rPr>
          <w:color w:val="231F20"/>
          <w:sz w:val="20"/>
        </w:rPr>
        <w:t xml:space="preserve">Review and implement incident management procedures for managing potential incidents that may affect people’s </w:t>
      </w:r>
      <w:r>
        <w:rPr>
          <w:color w:val="231F20"/>
          <w:spacing w:val="-4"/>
          <w:sz w:val="20"/>
        </w:rPr>
        <w:t xml:space="preserve">safety, </w:t>
      </w:r>
      <w:r>
        <w:rPr>
          <w:color w:val="231F20"/>
          <w:sz w:val="20"/>
        </w:rPr>
        <w:t>property and the environment</w:t>
      </w:r>
      <w:r>
        <w:rPr>
          <w:color w:val="231F20"/>
          <w:spacing w:val="-6"/>
          <w:sz w:val="20"/>
        </w:rPr>
        <w:t xml:space="preserve"> </w:t>
      </w: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z w:val="20"/>
        </w:rPr>
        <w:t>park</w:t>
      </w:r>
      <w:r>
        <w:rPr>
          <w:color w:val="231F20"/>
          <w:spacing w:val="-5"/>
          <w:sz w:val="20"/>
        </w:rPr>
        <w:t xml:space="preserve"> </w:t>
      </w:r>
      <w:r>
        <w:rPr>
          <w:color w:val="231F20"/>
          <w:sz w:val="20"/>
        </w:rPr>
        <w:t>and</w:t>
      </w:r>
      <w:r>
        <w:rPr>
          <w:color w:val="231F20"/>
          <w:spacing w:val="-6"/>
          <w:sz w:val="20"/>
        </w:rPr>
        <w:t xml:space="preserve"> </w:t>
      </w:r>
      <w:r>
        <w:rPr>
          <w:color w:val="231F20"/>
          <w:sz w:val="20"/>
        </w:rPr>
        <w:t>botanic</w:t>
      </w:r>
      <w:r>
        <w:rPr>
          <w:color w:val="231F20"/>
          <w:spacing w:val="-5"/>
          <w:sz w:val="20"/>
        </w:rPr>
        <w:t xml:space="preserve"> </w:t>
      </w:r>
      <w:r>
        <w:rPr>
          <w:color w:val="231F20"/>
          <w:sz w:val="20"/>
        </w:rPr>
        <w:t>garden,</w:t>
      </w:r>
      <w:r>
        <w:rPr>
          <w:color w:val="231F20"/>
          <w:spacing w:val="-5"/>
          <w:sz w:val="20"/>
        </w:rPr>
        <w:t xml:space="preserve"> </w:t>
      </w:r>
      <w:r>
        <w:rPr>
          <w:color w:val="231F20"/>
          <w:sz w:val="20"/>
        </w:rPr>
        <w:t>ensuring</w:t>
      </w:r>
      <w:r>
        <w:rPr>
          <w:color w:val="231F20"/>
          <w:spacing w:val="-6"/>
          <w:sz w:val="20"/>
        </w:rPr>
        <w:t xml:space="preserve"> </w:t>
      </w:r>
      <w:r>
        <w:rPr>
          <w:color w:val="231F20"/>
          <w:sz w:val="20"/>
        </w:rPr>
        <w:t>that</w:t>
      </w:r>
      <w:r>
        <w:rPr>
          <w:color w:val="231F20"/>
          <w:spacing w:val="-5"/>
          <w:sz w:val="20"/>
        </w:rPr>
        <w:t xml:space="preserve"> </w:t>
      </w:r>
      <w:r>
        <w:rPr>
          <w:color w:val="231F20"/>
          <w:sz w:val="20"/>
        </w:rPr>
        <w:t>the</w:t>
      </w:r>
      <w:r>
        <w:rPr>
          <w:color w:val="231F20"/>
          <w:spacing w:val="-5"/>
          <w:sz w:val="20"/>
        </w:rPr>
        <w:t xml:space="preserve"> </w:t>
      </w:r>
      <w:r>
        <w:rPr>
          <w:color w:val="231F20"/>
          <w:sz w:val="20"/>
        </w:rPr>
        <w:t>procedures:</w:t>
      </w:r>
    </w:p>
    <w:p w14:paraId="67D7C5F4" w14:textId="77777777" w:rsidR="00907F50" w:rsidRDefault="00B8456D">
      <w:pPr>
        <w:pStyle w:val="ListParagraph"/>
        <w:numPr>
          <w:ilvl w:val="3"/>
          <w:numId w:val="7"/>
        </w:numPr>
        <w:tabs>
          <w:tab w:val="left" w:pos="2467"/>
        </w:tabs>
        <w:spacing w:before="84"/>
        <w:rPr>
          <w:sz w:val="20"/>
        </w:rPr>
      </w:pPr>
      <w:r>
        <w:rPr>
          <w:color w:val="231F20"/>
          <w:sz w:val="20"/>
        </w:rPr>
        <w:t>are consistent with island-wide emergency response</w:t>
      </w:r>
      <w:r>
        <w:rPr>
          <w:color w:val="231F20"/>
          <w:spacing w:val="-9"/>
          <w:sz w:val="20"/>
        </w:rPr>
        <w:t xml:space="preserve"> </w:t>
      </w:r>
      <w:r>
        <w:rPr>
          <w:color w:val="231F20"/>
          <w:sz w:val="20"/>
        </w:rPr>
        <w:t>procedures</w:t>
      </w:r>
    </w:p>
    <w:p w14:paraId="5BD2104F" w14:textId="77777777" w:rsidR="00907F50" w:rsidRDefault="00B8456D">
      <w:pPr>
        <w:pStyle w:val="ListParagraph"/>
        <w:numPr>
          <w:ilvl w:val="3"/>
          <w:numId w:val="7"/>
        </w:numPr>
        <w:tabs>
          <w:tab w:val="left" w:pos="2467"/>
        </w:tabs>
        <w:spacing w:before="28" w:line="235" w:lineRule="auto"/>
        <w:ind w:right="1787"/>
        <w:rPr>
          <w:sz w:val="20"/>
        </w:rPr>
      </w:pPr>
      <w:r>
        <w:rPr>
          <w:color w:val="231F20"/>
          <w:sz w:val="20"/>
        </w:rPr>
        <w:t xml:space="preserve">outline the roles and responsibilities of the </w:t>
      </w:r>
      <w:r>
        <w:rPr>
          <w:color w:val="231F20"/>
          <w:spacing w:val="-4"/>
          <w:sz w:val="20"/>
        </w:rPr>
        <w:t xml:space="preserve">Director, </w:t>
      </w:r>
      <w:r>
        <w:rPr>
          <w:color w:val="231F20"/>
          <w:sz w:val="20"/>
        </w:rPr>
        <w:t xml:space="preserve">other </w:t>
      </w:r>
      <w:proofErr w:type="gramStart"/>
      <w:r>
        <w:rPr>
          <w:color w:val="231F20"/>
          <w:sz w:val="20"/>
        </w:rPr>
        <w:t>agencies</w:t>
      </w:r>
      <w:proofErr w:type="gramEnd"/>
      <w:r>
        <w:rPr>
          <w:color w:val="231F20"/>
          <w:sz w:val="20"/>
        </w:rPr>
        <w:t xml:space="preserve"> and volunteer</w:t>
      </w:r>
      <w:r>
        <w:rPr>
          <w:color w:val="231F20"/>
          <w:spacing w:val="-2"/>
          <w:sz w:val="20"/>
        </w:rPr>
        <w:t xml:space="preserve"> </w:t>
      </w:r>
      <w:r>
        <w:rPr>
          <w:color w:val="231F20"/>
          <w:sz w:val="20"/>
        </w:rPr>
        <w:t>groups</w:t>
      </w:r>
    </w:p>
    <w:p w14:paraId="24C88B68" w14:textId="77777777" w:rsidR="00907F50" w:rsidRDefault="00B8456D">
      <w:pPr>
        <w:pStyle w:val="ListParagraph"/>
        <w:numPr>
          <w:ilvl w:val="3"/>
          <w:numId w:val="7"/>
        </w:numPr>
        <w:tabs>
          <w:tab w:val="left" w:pos="2467"/>
        </w:tabs>
        <w:spacing w:before="26" w:line="28" w:lineRule="exact"/>
        <w:rPr>
          <w:sz w:val="20"/>
        </w:rPr>
      </w:pPr>
      <w:r>
        <w:rPr>
          <w:color w:val="231F20"/>
          <w:sz w:val="20"/>
        </w:rPr>
        <w:t xml:space="preserve">identify training, record keeping, debriefing, </w:t>
      </w:r>
      <w:proofErr w:type="gramStart"/>
      <w:r>
        <w:rPr>
          <w:color w:val="231F20"/>
          <w:sz w:val="20"/>
        </w:rPr>
        <w:t>reporting</w:t>
      </w:r>
      <w:proofErr w:type="gramEnd"/>
      <w:r>
        <w:rPr>
          <w:color w:val="231F20"/>
          <w:sz w:val="20"/>
        </w:rPr>
        <w:t xml:space="preserve"> and</w:t>
      </w:r>
      <w:r>
        <w:rPr>
          <w:color w:val="231F20"/>
          <w:spacing w:val="-10"/>
          <w:sz w:val="20"/>
        </w:rPr>
        <w:t xml:space="preserve"> </w:t>
      </w:r>
      <w:r>
        <w:rPr>
          <w:color w:val="231F20"/>
          <w:sz w:val="20"/>
        </w:rPr>
        <w:t>counselling</w:t>
      </w:r>
    </w:p>
    <w:p w14:paraId="3C98CD0E" w14:textId="77777777" w:rsidR="00907F50" w:rsidRDefault="00B8456D">
      <w:pPr>
        <w:tabs>
          <w:tab w:val="left" w:pos="907"/>
          <w:tab w:val="left" w:pos="2466"/>
        </w:tabs>
        <w:spacing w:line="422" w:lineRule="exact"/>
        <w:rPr>
          <w:sz w:val="20"/>
        </w:rPr>
      </w:pPr>
      <w:r>
        <w:rPr>
          <w:rFonts w:ascii="Times New Roman"/>
          <w:color w:val="FFFFFF"/>
          <w:spacing w:val="46"/>
          <w:w w:val="76"/>
          <w:position w:val="-28"/>
          <w:sz w:val="78"/>
          <w:shd w:val="clear" w:color="auto" w:fill="5C8135"/>
        </w:rPr>
        <w:t xml:space="preserve"> </w:t>
      </w:r>
      <w:r>
        <w:rPr>
          <w:color w:val="FFFFFF"/>
          <w:position w:val="-28"/>
          <w:sz w:val="78"/>
          <w:shd w:val="clear" w:color="auto" w:fill="5C8135"/>
        </w:rPr>
        <w:t>4</w:t>
      </w:r>
      <w:r>
        <w:rPr>
          <w:color w:val="FFFFFF"/>
          <w:position w:val="-28"/>
          <w:sz w:val="78"/>
          <w:shd w:val="clear" w:color="auto" w:fill="5C8135"/>
        </w:rPr>
        <w:tab/>
      </w:r>
      <w:r>
        <w:rPr>
          <w:color w:val="FFFFFF"/>
          <w:position w:val="-28"/>
          <w:sz w:val="78"/>
        </w:rPr>
        <w:tab/>
      </w:r>
      <w:r>
        <w:rPr>
          <w:color w:val="231F20"/>
          <w:sz w:val="20"/>
        </w:rPr>
        <w:t>requirements.</w:t>
      </w:r>
    </w:p>
    <w:p w14:paraId="4CFF555F" w14:textId="77777777" w:rsidR="00907F50" w:rsidRDefault="00B8456D">
      <w:pPr>
        <w:pStyle w:val="ListParagraph"/>
        <w:numPr>
          <w:ilvl w:val="0"/>
          <w:numId w:val="6"/>
        </w:numPr>
        <w:tabs>
          <w:tab w:val="left" w:pos="2125"/>
          <w:tab w:val="left" w:pos="2126"/>
        </w:tabs>
        <w:spacing w:before="0" w:line="187" w:lineRule="auto"/>
        <w:ind w:right="1717" w:hanging="1966"/>
        <w:rPr>
          <w:sz w:val="20"/>
        </w:rPr>
      </w:pPr>
      <w:r>
        <w:rPr>
          <w:color w:val="231F20"/>
          <w:sz w:val="20"/>
        </w:rPr>
        <w:t>(d)</w:t>
      </w:r>
      <w:r>
        <w:rPr>
          <w:color w:val="231F20"/>
          <w:spacing w:val="-1"/>
          <w:sz w:val="20"/>
        </w:rPr>
        <w:t xml:space="preserve"> </w:t>
      </w:r>
      <w:r>
        <w:rPr>
          <w:color w:val="231F20"/>
          <w:sz w:val="20"/>
        </w:rPr>
        <w:t>use results from previous exercises, the Director’s Workplace Health and Safety</w:t>
      </w:r>
      <w:r>
        <w:rPr>
          <w:color w:val="231F20"/>
          <w:spacing w:val="-5"/>
          <w:sz w:val="20"/>
        </w:rPr>
        <w:t xml:space="preserve"> </w:t>
      </w:r>
      <w:r>
        <w:rPr>
          <w:color w:val="231F20"/>
          <w:sz w:val="20"/>
        </w:rPr>
        <w:t>Policies</w:t>
      </w:r>
      <w:r>
        <w:rPr>
          <w:color w:val="231F20"/>
          <w:spacing w:val="-5"/>
          <w:sz w:val="20"/>
        </w:rPr>
        <w:t xml:space="preserve"> </w:t>
      </w:r>
      <w:r>
        <w:rPr>
          <w:color w:val="231F20"/>
          <w:sz w:val="20"/>
        </w:rPr>
        <w:t>and</w:t>
      </w:r>
      <w:r>
        <w:rPr>
          <w:color w:val="231F20"/>
          <w:spacing w:val="-5"/>
          <w:sz w:val="20"/>
        </w:rPr>
        <w:t xml:space="preserve"> </w:t>
      </w:r>
      <w:r>
        <w:rPr>
          <w:color w:val="231F20"/>
          <w:sz w:val="20"/>
        </w:rPr>
        <w:t>contemporary</w:t>
      </w:r>
      <w:r>
        <w:rPr>
          <w:color w:val="231F20"/>
          <w:spacing w:val="-4"/>
          <w:sz w:val="20"/>
        </w:rPr>
        <w:t xml:space="preserve"> </w:t>
      </w:r>
      <w:r>
        <w:rPr>
          <w:color w:val="231F20"/>
          <w:sz w:val="20"/>
        </w:rPr>
        <w:t>approaches</w:t>
      </w:r>
      <w:r>
        <w:rPr>
          <w:color w:val="231F20"/>
          <w:spacing w:val="-6"/>
          <w:sz w:val="20"/>
        </w:rPr>
        <w:t xml:space="preserve"> </w:t>
      </w:r>
      <w:r>
        <w:rPr>
          <w:color w:val="231F20"/>
          <w:sz w:val="20"/>
        </w:rPr>
        <w:t>to</w:t>
      </w:r>
      <w:r>
        <w:rPr>
          <w:color w:val="231F20"/>
          <w:spacing w:val="-5"/>
          <w:sz w:val="20"/>
        </w:rPr>
        <w:t xml:space="preserve"> </w:t>
      </w:r>
      <w:r>
        <w:rPr>
          <w:color w:val="231F20"/>
          <w:sz w:val="20"/>
        </w:rPr>
        <w:t>improve</w:t>
      </w:r>
      <w:r>
        <w:rPr>
          <w:color w:val="231F20"/>
          <w:spacing w:val="-5"/>
          <w:sz w:val="20"/>
        </w:rPr>
        <w:t xml:space="preserve"> </w:t>
      </w:r>
      <w:r>
        <w:rPr>
          <w:color w:val="231F20"/>
          <w:sz w:val="20"/>
        </w:rPr>
        <w:t>responses.</w:t>
      </w:r>
    </w:p>
    <w:p w14:paraId="7A7AFBB1" w14:textId="77777777" w:rsidR="00907F50" w:rsidRDefault="00907F50">
      <w:pPr>
        <w:spacing w:line="187" w:lineRule="auto"/>
        <w:rPr>
          <w:sz w:val="20"/>
        </w:rPr>
        <w:sectPr w:rsidR="00907F50">
          <w:pgSz w:w="9980" w:h="14180"/>
          <w:pgMar w:top="1320" w:right="0" w:bottom="760" w:left="0" w:header="0" w:footer="565" w:gutter="0"/>
          <w:cols w:space="720"/>
        </w:sectPr>
      </w:pPr>
    </w:p>
    <w:p w14:paraId="5B16C1DD" w14:textId="77777777" w:rsidR="00907F50" w:rsidRDefault="00B8456D">
      <w:pPr>
        <w:pStyle w:val="Heading6"/>
        <w:numPr>
          <w:ilvl w:val="1"/>
          <w:numId w:val="5"/>
        </w:numPr>
        <w:tabs>
          <w:tab w:val="left" w:pos="2125"/>
          <w:tab w:val="left" w:pos="2127"/>
        </w:tabs>
        <w:spacing w:before="35"/>
      </w:pPr>
      <w:r>
        <w:rPr>
          <w:color w:val="5C8135"/>
        </w:rPr>
        <w:lastRenderedPageBreak/>
        <w:t>Compliance and</w:t>
      </w:r>
      <w:r>
        <w:rPr>
          <w:color w:val="5C8135"/>
          <w:spacing w:val="-3"/>
        </w:rPr>
        <w:t xml:space="preserve"> </w:t>
      </w:r>
      <w:r>
        <w:rPr>
          <w:color w:val="5C8135"/>
        </w:rPr>
        <w:t>enforcement</w:t>
      </w:r>
    </w:p>
    <w:p w14:paraId="13183233" w14:textId="77777777" w:rsidR="00907F50" w:rsidRDefault="00B8456D">
      <w:pPr>
        <w:spacing w:before="127"/>
        <w:ind w:left="1417"/>
        <w:rPr>
          <w:rFonts w:ascii="Calibri"/>
          <w:b/>
          <w:sz w:val="20"/>
        </w:rPr>
      </w:pPr>
      <w:r>
        <w:rPr>
          <w:rFonts w:ascii="Calibri"/>
          <w:b/>
          <w:color w:val="231F20"/>
          <w:sz w:val="20"/>
        </w:rPr>
        <w:t>Our aim</w:t>
      </w:r>
    </w:p>
    <w:p w14:paraId="224A8C1F" w14:textId="77777777" w:rsidR="00907F50" w:rsidRDefault="00B8456D">
      <w:pPr>
        <w:pStyle w:val="BodyText"/>
        <w:spacing w:before="56" w:line="235" w:lineRule="auto"/>
        <w:ind w:left="1417" w:right="1373"/>
      </w:pPr>
      <w:r>
        <w:rPr>
          <w:color w:val="231F20"/>
        </w:rPr>
        <w:t xml:space="preserve">There is maximum compliance with relevant legislation by users of the park and botanic garden </w:t>
      </w:r>
      <w:proofErr w:type="gramStart"/>
      <w:r>
        <w:rPr>
          <w:color w:val="231F20"/>
        </w:rPr>
        <w:t>as a result of</w:t>
      </w:r>
      <w:proofErr w:type="gramEnd"/>
      <w:r>
        <w:rPr>
          <w:color w:val="231F20"/>
        </w:rPr>
        <w:t xml:space="preserve"> effective education and enforcement programs.</w:t>
      </w:r>
    </w:p>
    <w:p w14:paraId="20EE4094" w14:textId="77777777" w:rsidR="00907F50" w:rsidRDefault="00B8456D">
      <w:pPr>
        <w:spacing w:before="168"/>
        <w:ind w:left="1417"/>
        <w:rPr>
          <w:rFonts w:ascii="Calibri"/>
          <w:b/>
          <w:sz w:val="20"/>
        </w:rPr>
      </w:pPr>
      <w:r>
        <w:rPr>
          <w:rFonts w:ascii="Calibri"/>
          <w:b/>
          <w:color w:val="231F20"/>
          <w:sz w:val="20"/>
        </w:rPr>
        <w:t>Background</w:t>
      </w:r>
    </w:p>
    <w:p w14:paraId="6F3033E5" w14:textId="77777777" w:rsidR="00907F50" w:rsidRDefault="00B8456D">
      <w:pPr>
        <w:pStyle w:val="BodyText"/>
        <w:spacing w:before="57" w:line="235" w:lineRule="auto"/>
        <w:ind w:left="1417" w:right="1373"/>
      </w:pPr>
      <w:r>
        <w:rPr>
          <w:color w:val="231F20"/>
        </w:rPr>
        <w:t>Compliance with relevant legislation is important for the protection of park and botanic garden values, and for people’s safety.</w:t>
      </w:r>
    </w:p>
    <w:p w14:paraId="2743D8FF" w14:textId="77777777" w:rsidR="00907F50" w:rsidRDefault="00B8456D">
      <w:pPr>
        <w:pStyle w:val="BodyText"/>
        <w:spacing w:before="114" w:line="235" w:lineRule="auto"/>
        <w:ind w:left="1417" w:right="1628"/>
      </w:pPr>
      <w:r>
        <w:rPr>
          <w:color w:val="231F20"/>
        </w:rPr>
        <w:t>Staff</w:t>
      </w:r>
      <w:r>
        <w:rPr>
          <w:color w:val="231F20"/>
          <w:spacing w:val="-4"/>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appointed</w:t>
      </w:r>
      <w:r>
        <w:rPr>
          <w:color w:val="231F20"/>
          <w:spacing w:val="-4"/>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Minister</w:t>
      </w:r>
      <w:r>
        <w:rPr>
          <w:color w:val="231F20"/>
          <w:spacing w:val="-4"/>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EPBC</w:t>
      </w:r>
      <w:r>
        <w:rPr>
          <w:color w:val="231F20"/>
          <w:spacing w:val="-3"/>
        </w:rPr>
        <w:t xml:space="preserve"> </w:t>
      </w:r>
      <w:r>
        <w:rPr>
          <w:color w:val="231F20"/>
        </w:rPr>
        <w:t>Act</w:t>
      </w:r>
      <w:r>
        <w:rPr>
          <w:color w:val="231F20"/>
          <w:spacing w:val="-4"/>
        </w:rPr>
        <w:t xml:space="preserve"> </w:t>
      </w:r>
      <w:r>
        <w:rPr>
          <w:color w:val="231F20"/>
        </w:rPr>
        <w:t>as</w:t>
      </w:r>
      <w:r>
        <w:rPr>
          <w:color w:val="231F20"/>
          <w:spacing w:val="-4"/>
        </w:rPr>
        <w:t xml:space="preserve"> </w:t>
      </w:r>
      <w:r>
        <w:rPr>
          <w:color w:val="231F20"/>
        </w:rPr>
        <w:t>rangers</w:t>
      </w:r>
      <w:r>
        <w:rPr>
          <w:color w:val="231F20"/>
          <w:spacing w:val="-3"/>
        </w:rPr>
        <w:t xml:space="preserve"> </w:t>
      </w:r>
      <w:r>
        <w:rPr>
          <w:color w:val="231F20"/>
        </w:rPr>
        <w:t>or</w:t>
      </w:r>
      <w:r>
        <w:rPr>
          <w:color w:val="231F20"/>
          <w:spacing w:val="-4"/>
        </w:rPr>
        <w:t xml:space="preserve"> </w:t>
      </w:r>
      <w:r>
        <w:rPr>
          <w:color w:val="231F20"/>
        </w:rPr>
        <w:t>wardens,</w:t>
      </w:r>
      <w:r>
        <w:rPr>
          <w:color w:val="231F20"/>
          <w:spacing w:val="-3"/>
        </w:rPr>
        <w:t xml:space="preserve"> </w:t>
      </w:r>
      <w:r>
        <w:rPr>
          <w:color w:val="231F20"/>
        </w:rPr>
        <w:t xml:space="preserve">and exercise the powers and functions </w:t>
      </w:r>
      <w:r>
        <w:rPr>
          <w:color w:val="231F20"/>
          <w:spacing w:val="-3"/>
        </w:rPr>
        <w:t xml:space="preserve">conferred </w:t>
      </w:r>
      <w:r>
        <w:rPr>
          <w:color w:val="231F20"/>
        </w:rPr>
        <w:t xml:space="preserve">on them by the Act and the Regulations. In addition, all members of the Australian Federal Police and special members of the Australian Border Force are </w:t>
      </w:r>
      <w:r>
        <w:rPr>
          <w:i/>
          <w:color w:val="231F20"/>
          <w:spacing w:val="-3"/>
        </w:rPr>
        <w:t xml:space="preserve">ex </w:t>
      </w:r>
      <w:r>
        <w:rPr>
          <w:i/>
          <w:color w:val="231F20"/>
        </w:rPr>
        <w:t xml:space="preserve">officio </w:t>
      </w:r>
      <w:r>
        <w:rPr>
          <w:color w:val="231F20"/>
        </w:rPr>
        <w:t>wardens; and officers or employees of other Australian, state or territory government agencies may be appointed by the Minister as rangers or wardens. The Australian Government requires that investigating officers be</w:t>
      </w:r>
      <w:r>
        <w:rPr>
          <w:color w:val="231F20"/>
          <w:spacing w:val="-5"/>
        </w:rPr>
        <w:t xml:space="preserve"> </w:t>
      </w:r>
      <w:r>
        <w:rPr>
          <w:color w:val="231F20"/>
        </w:rPr>
        <w:t>trained</w:t>
      </w:r>
      <w:r>
        <w:rPr>
          <w:color w:val="231F20"/>
          <w:spacing w:val="-4"/>
        </w:rPr>
        <w:t xml:space="preserve"> </w:t>
      </w:r>
      <w:r>
        <w:rPr>
          <w:color w:val="231F20"/>
        </w:rPr>
        <w:t>to</w:t>
      </w:r>
      <w:r>
        <w:rPr>
          <w:color w:val="231F20"/>
          <w:spacing w:val="-5"/>
        </w:rPr>
        <w:t xml:space="preserve"> </w:t>
      </w:r>
      <w:r>
        <w:rPr>
          <w:color w:val="231F20"/>
        </w:rPr>
        <w:t>standards</w:t>
      </w:r>
      <w:r>
        <w:rPr>
          <w:color w:val="231F20"/>
          <w:spacing w:val="-4"/>
        </w:rPr>
        <w:t xml:space="preserve"> </w:t>
      </w:r>
      <w:r>
        <w:rPr>
          <w:color w:val="231F20"/>
        </w:rPr>
        <w:t>prescribed</w:t>
      </w:r>
      <w:r>
        <w:rPr>
          <w:color w:val="231F20"/>
          <w:spacing w:val="-5"/>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Commonwealth</w:t>
      </w:r>
      <w:r>
        <w:rPr>
          <w:color w:val="231F20"/>
          <w:spacing w:val="-5"/>
        </w:rPr>
        <w:t xml:space="preserve"> </w:t>
      </w:r>
      <w:r>
        <w:rPr>
          <w:color w:val="231F20"/>
        </w:rPr>
        <w:t>Fraud</w:t>
      </w:r>
      <w:r>
        <w:rPr>
          <w:color w:val="231F20"/>
          <w:spacing w:val="-4"/>
        </w:rPr>
        <w:t xml:space="preserve"> </w:t>
      </w:r>
      <w:r>
        <w:rPr>
          <w:color w:val="231F20"/>
        </w:rPr>
        <w:t>Control</w:t>
      </w:r>
      <w:r>
        <w:rPr>
          <w:color w:val="231F20"/>
          <w:spacing w:val="-5"/>
        </w:rPr>
        <w:t xml:space="preserve"> </w:t>
      </w:r>
      <w:r>
        <w:rPr>
          <w:color w:val="231F20"/>
        </w:rPr>
        <w:t>Guidelines.</w:t>
      </w:r>
    </w:p>
    <w:p w14:paraId="70E86B67" w14:textId="77777777" w:rsidR="00907F50" w:rsidRDefault="00B8456D">
      <w:pPr>
        <w:pStyle w:val="BodyText"/>
        <w:spacing w:before="6" w:line="235" w:lineRule="auto"/>
        <w:ind w:left="1417" w:right="1645"/>
        <w:jc w:val="both"/>
      </w:pPr>
      <w:r>
        <w:rPr>
          <w:color w:val="231F20"/>
        </w:rPr>
        <w:t>Park</w:t>
      </w:r>
      <w:r>
        <w:rPr>
          <w:color w:val="231F20"/>
          <w:spacing w:val="-4"/>
        </w:rPr>
        <w:t xml:space="preserve"> </w:t>
      </w:r>
      <w:r>
        <w:rPr>
          <w:color w:val="231F20"/>
        </w:rPr>
        <w:t>staff</w:t>
      </w:r>
      <w:r>
        <w:rPr>
          <w:color w:val="231F20"/>
          <w:spacing w:val="-4"/>
        </w:rPr>
        <w:t xml:space="preserve"> </w:t>
      </w:r>
      <w:r>
        <w:rPr>
          <w:color w:val="231F20"/>
        </w:rPr>
        <w:t>not</w:t>
      </w:r>
      <w:r>
        <w:rPr>
          <w:color w:val="231F20"/>
          <w:spacing w:val="-3"/>
        </w:rPr>
        <w:t xml:space="preserve"> </w:t>
      </w:r>
      <w:r>
        <w:rPr>
          <w:color w:val="231F20"/>
        </w:rPr>
        <w:t>appointed</w:t>
      </w:r>
      <w:r>
        <w:rPr>
          <w:color w:val="231F20"/>
          <w:spacing w:val="-5"/>
        </w:rPr>
        <w:t xml:space="preserve"> </w:t>
      </w:r>
      <w:r>
        <w:rPr>
          <w:color w:val="231F20"/>
        </w:rPr>
        <w:t>as</w:t>
      </w:r>
      <w:r>
        <w:rPr>
          <w:color w:val="231F20"/>
          <w:spacing w:val="-3"/>
        </w:rPr>
        <w:t xml:space="preserve"> </w:t>
      </w:r>
      <w:r>
        <w:rPr>
          <w:color w:val="231F20"/>
        </w:rPr>
        <w:t>wardens</w:t>
      </w:r>
      <w:r>
        <w:rPr>
          <w:color w:val="231F20"/>
          <w:spacing w:val="-4"/>
        </w:rPr>
        <w:t xml:space="preserve"> </w:t>
      </w:r>
      <w:r>
        <w:rPr>
          <w:color w:val="231F20"/>
        </w:rPr>
        <w:t>and</w:t>
      </w:r>
      <w:r>
        <w:rPr>
          <w:color w:val="231F20"/>
          <w:spacing w:val="-3"/>
        </w:rPr>
        <w:t xml:space="preserve"> </w:t>
      </w:r>
      <w:r>
        <w:rPr>
          <w:color w:val="231F20"/>
        </w:rPr>
        <w:t>rangers</w:t>
      </w:r>
      <w:r>
        <w:rPr>
          <w:color w:val="231F20"/>
          <w:spacing w:val="-4"/>
        </w:rPr>
        <w:t xml:space="preserve"> </w:t>
      </w:r>
      <w:r>
        <w:rPr>
          <w:color w:val="231F20"/>
        </w:rPr>
        <w:t>cannot</w:t>
      </w:r>
      <w:r>
        <w:rPr>
          <w:color w:val="231F20"/>
          <w:spacing w:val="-3"/>
        </w:rPr>
        <w:t xml:space="preserve"> exercise</w:t>
      </w:r>
      <w:r>
        <w:rPr>
          <w:color w:val="231F20"/>
          <w:spacing w:val="-5"/>
        </w:rPr>
        <w:t xml:space="preserve"> </w:t>
      </w:r>
      <w:r>
        <w:rPr>
          <w:color w:val="231F20"/>
        </w:rPr>
        <w:t>these</w:t>
      </w:r>
      <w:r>
        <w:rPr>
          <w:color w:val="231F20"/>
          <w:spacing w:val="-3"/>
        </w:rPr>
        <w:t xml:space="preserve"> </w:t>
      </w:r>
      <w:r>
        <w:rPr>
          <w:color w:val="231F20"/>
        </w:rPr>
        <w:t>powers</w:t>
      </w:r>
      <w:r>
        <w:rPr>
          <w:color w:val="231F20"/>
          <w:spacing w:val="-4"/>
        </w:rPr>
        <w:t xml:space="preserve"> </w:t>
      </w:r>
      <w:r>
        <w:rPr>
          <w:color w:val="231F20"/>
        </w:rPr>
        <w:t>but</w:t>
      </w:r>
      <w:r>
        <w:rPr>
          <w:color w:val="231F20"/>
          <w:spacing w:val="-3"/>
        </w:rPr>
        <w:t xml:space="preserve"> </w:t>
      </w:r>
      <w:r>
        <w:rPr>
          <w:color w:val="231F20"/>
        </w:rPr>
        <w:t>can encourage compliance with legislation through education to raise public awareness of appropriate</w:t>
      </w:r>
      <w:r>
        <w:rPr>
          <w:color w:val="231F20"/>
          <w:spacing w:val="-2"/>
        </w:rPr>
        <w:t xml:space="preserve"> </w:t>
      </w:r>
      <w:r>
        <w:rPr>
          <w:color w:val="231F20"/>
          <w:spacing w:val="-3"/>
        </w:rPr>
        <w:t>behaviour.</w:t>
      </w:r>
    </w:p>
    <w:p w14:paraId="1F6D342C" w14:textId="77777777" w:rsidR="00907F50" w:rsidRDefault="00B8456D">
      <w:pPr>
        <w:pStyle w:val="BodyText"/>
        <w:spacing w:before="115" w:line="235" w:lineRule="auto"/>
        <w:ind w:left="1417" w:right="1373"/>
      </w:pPr>
      <w:r>
        <w:rPr>
          <w:color w:val="231F20"/>
        </w:rPr>
        <w:t>Norfolk Island laws apply in the park and botanic garden to the extent they can operate concurrently with the EPBC Act and Regulations and this plan.</w:t>
      </w:r>
    </w:p>
    <w:p w14:paraId="3B77493C" w14:textId="77777777" w:rsidR="00907F50" w:rsidRDefault="00907F50">
      <w:pPr>
        <w:pStyle w:val="BodyText"/>
        <w:spacing w:before="11"/>
        <w:rPr>
          <w:sz w:val="8"/>
        </w:rPr>
      </w:pPr>
    </w:p>
    <w:p w14:paraId="6A41670C" w14:textId="77777777" w:rsidR="00907F50" w:rsidRDefault="00907F50">
      <w:pPr>
        <w:rPr>
          <w:sz w:val="8"/>
        </w:rPr>
        <w:sectPr w:rsidR="00907F50">
          <w:pgSz w:w="9980" w:h="14180"/>
          <w:pgMar w:top="1320" w:right="0" w:bottom="760" w:left="0" w:header="0" w:footer="565" w:gutter="0"/>
          <w:cols w:space="720"/>
        </w:sectPr>
      </w:pPr>
    </w:p>
    <w:p w14:paraId="6A1B38E8" w14:textId="77777777" w:rsidR="00907F50" w:rsidRDefault="00B8456D">
      <w:pPr>
        <w:spacing w:before="59"/>
        <w:ind w:left="1417"/>
        <w:rPr>
          <w:rFonts w:ascii="Calibri"/>
          <w:b/>
          <w:sz w:val="20"/>
        </w:rPr>
      </w:pPr>
      <w:r>
        <w:rPr>
          <w:rFonts w:ascii="Calibri"/>
          <w:b/>
          <w:color w:val="231F20"/>
          <w:sz w:val="20"/>
        </w:rPr>
        <w:t>Issues</w:t>
      </w:r>
    </w:p>
    <w:p w14:paraId="31631EA8" w14:textId="77777777" w:rsidR="00907F50" w:rsidRDefault="00B8456D">
      <w:pPr>
        <w:pStyle w:val="ListParagraph"/>
        <w:numPr>
          <w:ilvl w:val="1"/>
          <w:numId w:val="6"/>
        </w:numPr>
        <w:tabs>
          <w:tab w:val="left" w:pos="1701"/>
        </w:tabs>
        <w:spacing w:before="57" w:line="235" w:lineRule="auto"/>
        <w:ind w:right="187" w:hanging="283"/>
        <w:rPr>
          <w:sz w:val="20"/>
        </w:rPr>
      </w:pPr>
      <w:r>
        <w:rPr>
          <w:color w:val="231F20"/>
          <w:spacing w:val="-3"/>
          <w:sz w:val="20"/>
        </w:rPr>
        <w:t>Effective</w:t>
      </w:r>
      <w:r>
        <w:rPr>
          <w:color w:val="231F20"/>
          <w:spacing w:val="-9"/>
          <w:sz w:val="20"/>
        </w:rPr>
        <w:t xml:space="preserve"> </w:t>
      </w:r>
      <w:r>
        <w:rPr>
          <w:color w:val="231F20"/>
          <w:sz w:val="20"/>
        </w:rPr>
        <w:t>compliance</w:t>
      </w:r>
      <w:r>
        <w:rPr>
          <w:color w:val="231F20"/>
          <w:spacing w:val="-9"/>
          <w:sz w:val="20"/>
        </w:rPr>
        <w:t xml:space="preserve"> </w:t>
      </w:r>
      <w:r>
        <w:rPr>
          <w:color w:val="231F20"/>
          <w:sz w:val="20"/>
        </w:rPr>
        <w:t>and</w:t>
      </w:r>
      <w:r>
        <w:rPr>
          <w:color w:val="231F20"/>
          <w:spacing w:val="-7"/>
          <w:sz w:val="20"/>
        </w:rPr>
        <w:t xml:space="preserve"> </w:t>
      </w:r>
      <w:r>
        <w:rPr>
          <w:color w:val="231F20"/>
          <w:sz w:val="20"/>
        </w:rPr>
        <w:t>enforcement</w:t>
      </w:r>
      <w:r>
        <w:rPr>
          <w:color w:val="231F20"/>
          <w:spacing w:val="-8"/>
          <w:sz w:val="20"/>
        </w:rPr>
        <w:t xml:space="preserve"> </w:t>
      </w:r>
      <w:proofErr w:type="gramStart"/>
      <w:r>
        <w:rPr>
          <w:color w:val="231F20"/>
          <w:sz w:val="20"/>
        </w:rPr>
        <w:t>requires</w:t>
      </w:r>
      <w:proofErr w:type="gramEnd"/>
      <w:r>
        <w:rPr>
          <w:color w:val="231F20"/>
          <w:spacing w:val="-9"/>
          <w:sz w:val="20"/>
        </w:rPr>
        <w:t xml:space="preserve"> </w:t>
      </w:r>
      <w:r>
        <w:rPr>
          <w:color w:val="231F20"/>
          <w:sz w:val="20"/>
        </w:rPr>
        <w:t>appropriate</w:t>
      </w:r>
      <w:r>
        <w:rPr>
          <w:color w:val="231F20"/>
          <w:spacing w:val="-9"/>
          <w:sz w:val="20"/>
        </w:rPr>
        <w:t xml:space="preserve"> </w:t>
      </w:r>
      <w:r>
        <w:rPr>
          <w:color w:val="231F20"/>
          <w:sz w:val="20"/>
        </w:rPr>
        <w:t>resources</w:t>
      </w:r>
      <w:r>
        <w:rPr>
          <w:color w:val="231F20"/>
          <w:spacing w:val="-8"/>
          <w:sz w:val="20"/>
        </w:rPr>
        <w:t xml:space="preserve"> </w:t>
      </w:r>
      <w:r>
        <w:rPr>
          <w:color w:val="231F20"/>
          <w:sz w:val="20"/>
        </w:rPr>
        <w:t>and</w:t>
      </w:r>
      <w:r>
        <w:rPr>
          <w:color w:val="231F20"/>
          <w:spacing w:val="-8"/>
          <w:sz w:val="20"/>
        </w:rPr>
        <w:t xml:space="preserve"> </w:t>
      </w:r>
      <w:r>
        <w:rPr>
          <w:color w:val="231F20"/>
          <w:sz w:val="20"/>
        </w:rPr>
        <w:t>training, and a strategic approach based on risk management</w:t>
      </w:r>
      <w:r>
        <w:rPr>
          <w:color w:val="231F20"/>
          <w:spacing w:val="-9"/>
          <w:sz w:val="20"/>
        </w:rPr>
        <w:t xml:space="preserve"> </w:t>
      </w:r>
      <w:r>
        <w:rPr>
          <w:color w:val="231F20"/>
          <w:sz w:val="20"/>
        </w:rPr>
        <w:t>principles.</w:t>
      </w:r>
    </w:p>
    <w:p w14:paraId="429BEEF8" w14:textId="77777777" w:rsidR="00907F50" w:rsidRDefault="00B8456D">
      <w:pPr>
        <w:pStyle w:val="ListParagraph"/>
        <w:numPr>
          <w:ilvl w:val="1"/>
          <w:numId w:val="6"/>
        </w:numPr>
        <w:tabs>
          <w:tab w:val="left" w:pos="1701"/>
        </w:tabs>
        <w:spacing w:before="58" w:line="235" w:lineRule="auto"/>
        <w:ind w:right="910" w:hanging="283"/>
        <w:rPr>
          <w:sz w:val="20"/>
        </w:rPr>
      </w:pPr>
      <w:r>
        <w:rPr>
          <w:color w:val="231F20"/>
          <w:sz w:val="20"/>
        </w:rPr>
        <w:t>Exercise</w:t>
      </w:r>
      <w:r>
        <w:rPr>
          <w:color w:val="231F20"/>
          <w:spacing w:val="-8"/>
          <w:sz w:val="20"/>
        </w:rPr>
        <w:t xml:space="preserve"> </w:t>
      </w:r>
      <w:r>
        <w:rPr>
          <w:color w:val="231F20"/>
          <w:sz w:val="20"/>
        </w:rPr>
        <w:t>of</w:t>
      </w:r>
      <w:r>
        <w:rPr>
          <w:color w:val="231F20"/>
          <w:spacing w:val="-8"/>
          <w:sz w:val="20"/>
        </w:rPr>
        <w:t xml:space="preserve"> </w:t>
      </w:r>
      <w:r>
        <w:rPr>
          <w:color w:val="231F20"/>
          <w:sz w:val="20"/>
        </w:rPr>
        <w:t>enforcement</w:t>
      </w:r>
      <w:r>
        <w:rPr>
          <w:color w:val="231F20"/>
          <w:spacing w:val="-6"/>
          <w:sz w:val="20"/>
        </w:rPr>
        <w:t xml:space="preserve"> </w:t>
      </w:r>
      <w:r>
        <w:rPr>
          <w:color w:val="231F20"/>
          <w:sz w:val="20"/>
        </w:rPr>
        <w:t>powers</w:t>
      </w:r>
      <w:r>
        <w:rPr>
          <w:color w:val="231F20"/>
          <w:spacing w:val="-7"/>
          <w:sz w:val="20"/>
        </w:rPr>
        <w:t xml:space="preserve"> </w:t>
      </w:r>
      <w:r>
        <w:rPr>
          <w:color w:val="231F20"/>
          <w:sz w:val="20"/>
        </w:rPr>
        <w:t>by</w:t>
      </w:r>
      <w:r>
        <w:rPr>
          <w:color w:val="231F20"/>
          <w:spacing w:val="-7"/>
          <w:sz w:val="20"/>
        </w:rPr>
        <w:t xml:space="preserve"> </w:t>
      </w:r>
      <w:r>
        <w:rPr>
          <w:color w:val="231F20"/>
          <w:sz w:val="20"/>
        </w:rPr>
        <w:t>park</w:t>
      </w:r>
      <w:r>
        <w:rPr>
          <w:color w:val="231F20"/>
          <w:spacing w:val="-6"/>
          <w:sz w:val="20"/>
        </w:rPr>
        <w:t xml:space="preserve"> </w:t>
      </w:r>
      <w:r>
        <w:rPr>
          <w:color w:val="231F20"/>
          <w:sz w:val="20"/>
        </w:rPr>
        <w:t>staff</w:t>
      </w:r>
      <w:r>
        <w:rPr>
          <w:color w:val="231F20"/>
          <w:spacing w:val="-7"/>
          <w:sz w:val="20"/>
        </w:rPr>
        <w:t xml:space="preserve"> </w:t>
      </w:r>
      <w:r>
        <w:rPr>
          <w:color w:val="231F20"/>
          <w:sz w:val="20"/>
        </w:rPr>
        <w:t>must</w:t>
      </w:r>
      <w:r>
        <w:rPr>
          <w:color w:val="231F20"/>
          <w:spacing w:val="-7"/>
          <w:sz w:val="20"/>
        </w:rPr>
        <w:t xml:space="preserve"> </w:t>
      </w:r>
      <w:r>
        <w:rPr>
          <w:color w:val="231F20"/>
          <w:sz w:val="20"/>
        </w:rPr>
        <w:t>comply</w:t>
      </w:r>
      <w:r>
        <w:rPr>
          <w:color w:val="231F20"/>
          <w:spacing w:val="-7"/>
          <w:sz w:val="20"/>
        </w:rPr>
        <w:t xml:space="preserve"> </w:t>
      </w:r>
      <w:r>
        <w:rPr>
          <w:color w:val="231F20"/>
          <w:sz w:val="20"/>
        </w:rPr>
        <w:t>with</w:t>
      </w:r>
      <w:r>
        <w:rPr>
          <w:color w:val="231F20"/>
          <w:spacing w:val="-7"/>
          <w:sz w:val="20"/>
        </w:rPr>
        <w:t xml:space="preserve"> </w:t>
      </w:r>
      <w:r>
        <w:rPr>
          <w:color w:val="231F20"/>
          <w:sz w:val="20"/>
        </w:rPr>
        <w:t xml:space="preserve">Australian Government policies, </w:t>
      </w:r>
      <w:proofErr w:type="gramStart"/>
      <w:r>
        <w:rPr>
          <w:color w:val="231F20"/>
          <w:sz w:val="20"/>
        </w:rPr>
        <w:t>standards</w:t>
      </w:r>
      <w:proofErr w:type="gramEnd"/>
      <w:r>
        <w:rPr>
          <w:color w:val="231F20"/>
          <w:sz w:val="20"/>
        </w:rPr>
        <w:t xml:space="preserve"> and</w:t>
      </w:r>
      <w:r>
        <w:rPr>
          <w:color w:val="231F20"/>
          <w:spacing w:val="-2"/>
          <w:sz w:val="20"/>
        </w:rPr>
        <w:t xml:space="preserve"> </w:t>
      </w:r>
      <w:r>
        <w:rPr>
          <w:color w:val="231F20"/>
          <w:sz w:val="20"/>
        </w:rPr>
        <w:t>guidelines.</w:t>
      </w:r>
    </w:p>
    <w:p w14:paraId="732B750F" w14:textId="77777777" w:rsidR="00907F50" w:rsidRDefault="00B8456D">
      <w:pPr>
        <w:pStyle w:val="ListParagraph"/>
        <w:numPr>
          <w:ilvl w:val="1"/>
          <w:numId w:val="6"/>
        </w:numPr>
        <w:tabs>
          <w:tab w:val="left" w:pos="1701"/>
        </w:tabs>
        <w:spacing w:before="58" w:line="235" w:lineRule="auto"/>
        <w:ind w:right="77" w:hanging="283"/>
        <w:rPr>
          <w:sz w:val="20"/>
        </w:rPr>
      </w:pPr>
      <w:r>
        <w:rPr>
          <w:color w:val="231F20"/>
          <w:sz w:val="20"/>
        </w:rPr>
        <w:t>Establishing and maintaining working relationships with other relevant compliance agencies</w:t>
      </w:r>
      <w:r>
        <w:rPr>
          <w:color w:val="231F20"/>
          <w:spacing w:val="-6"/>
          <w:sz w:val="20"/>
        </w:rPr>
        <w:t xml:space="preserve"> </w:t>
      </w:r>
      <w:r>
        <w:rPr>
          <w:color w:val="231F20"/>
          <w:sz w:val="20"/>
        </w:rPr>
        <w:t>can</w:t>
      </w:r>
      <w:r>
        <w:rPr>
          <w:color w:val="231F20"/>
          <w:spacing w:val="-5"/>
          <w:sz w:val="20"/>
        </w:rPr>
        <w:t xml:space="preserve"> </w:t>
      </w:r>
      <w:r>
        <w:rPr>
          <w:color w:val="231F20"/>
          <w:sz w:val="20"/>
        </w:rPr>
        <w:t>improve</w:t>
      </w:r>
      <w:r>
        <w:rPr>
          <w:color w:val="231F20"/>
          <w:spacing w:val="-6"/>
          <w:sz w:val="20"/>
        </w:rPr>
        <w:t xml:space="preserve"> </w:t>
      </w:r>
      <w:r>
        <w:rPr>
          <w:color w:val="231F20"/>
          <w:sz w:val="20"/>
        </w:rPr>
        <w:t>management</w:t>
      </w:r>
      <w:r>
        <w:rPr>
          <w:color w:val="231F20"/>
          <w:spacing w:val="-5"/>
          <w:sz w:val="20"/>
        </w:rPr>
        <w:t xml:space="preserve"> </w:t>
      </w:r>
      <w:r>
        <w:rPr>
          <w:color w:val="231F20"/>
          <w:sz w:val="20"/>
        </w:rPr>
        <w:t>of</w:t>
      </w:r>
      <w:r>
        <w:rPr>
          <w:color w:val="231F20"/>
          <w:spacing w:val="-6"/>
          <w:sz w:val="20"/>
        </w:rPr>
        <w:t xml:space="preserve"> </w:t>
      </w:r>
      <w:r>
        <w:rPr>
          <w:color w:val="231F20"/>
          <w:sz w:val="20"/>
        </w:rPr>
        <w:t>compliance</w:t>
      </w:r>
      <w:r>
        <w:rPr>
          <w:color w:val="231F20"/>
          <w:spacing w:val="-6"/>
          <w:sz w:val="20"/>
        </w:rPr>
        <w:t xml:space="preserve"> </w:t>
      </w:r>
      <w:r>
        <w:rPr>
          <w:color w:val="231F20"/>
          <w:sz w:val="20"/>
        </w:rPr>
        <w:t>issues</w:t>
      </w:r>
      <w:r>
        <w:rPr>
          <w:color w:val="231F20"/>
          <w:spacing w:val="-5"/>
          <w:sz w:val="20"/>
        </w:rPr>
        <w:t xml:space="preserve"> </w:t>
      </w:r>
      <w:r>
        <w:rPr>
          <w:color w:val="231F20"/>
          <w:sz w:val="20"/>
        </w:rPr>
        <w:t>that</w:t>
      </w:r>
      <w:r>
        <w:rPr>
          <w:color w:val="231F20"/>
          <w:spacing w:val="-5"/>
          <w:sz w:val="20"/>
        </w:rPr>
        <w:t xml:space="preserve"> </w:t>
      </w:r>
      <w:r>
        <w:rPr>
          <w:color w:val="231F20"/>
          <w:sz w:val="20"/>
        </w:rPr>
        <w:t>are</w:t>
      </w:r>
      <w:r>
        <w:rPr>
          <w:color w:val="231F20"/>
          <w:spacing w:val="-6"/>
          <w:sz w:val="20"/>
        </w:rPr>
        <w:t xml:space="preserve"> </w:t>
      </w:r>
      <w:r>
        <w:rPr>
          <w:color w:val="231F20"/>
          <w:sz w:val="20"/>
        </w:rPr>
        <w:t>of</w:t>
      </w:r>
      <w:r>
        <w:rPr>
          <w:color w:val="231F20"/>
          <w:spacing w:val="-6"/>
          <w:sz w:val="20"/>
        </w:rPr>
        <w:t xml:space="preserve"> </w:t>
      </w:r>
      <w:r>
        <w:rPr>
          <w:color w:val="231F20"/>
          <w:sz w:val="20"/>
        </w:rPr>
        <w:t>shared</w:t>
      </w:r>
      <w:r>
        <w:rPr>
          <w:color w:val="231F20"/>
          <w:spacing w:val="-6"/>
          <w:sz w:val="20"/>
        </w:rPr>
        <w:t xml:space="preserve"> </w:t>
      </w:r>
      <w:r>
        <w:rPr>
          <w:color w:val="231F20"/>
          <w:sz w:val="20"/>
        </w:rPr>
        <w:t>concern.</w:t>
      </w:r>
    </w:p>
    <w:p w14:paraId="6536BFE6" w14:textId="77777777" w:rsidR="00907F50" w:rsidRDefault="00907F50">
      <w:pPr>
        <w:pStyle w:val="BodyText"/>
        <w:spacing w:before="5"/>
        <w:rPr>
          <w:sz w:val="18"/>
        </w:rPr>
      </w:pPr>
    </w:p>
    <w:p w14:paraId="006CD9B6" w14:textId="77777777" w:rsidR="00907F50" w:rsidRDefault="00B8456D">
      <w:pPr>
        <w:ind w:left="1417"/>
        <w:rPr>
          <w:rFonts w:ascii="Calibri"/>
          <w:b/>
          <w:i/>
          <w:sz w:val="20"/>
        </w:rPr>
      </w:pPr>
      <w:r>
        <w:rPr>
          <w:rFonts w:ascii="Calibri"/>
          <w:b/>
          <w:i/>
          <w:color w:val="231F20"/>
          <w:sz w:val="20"/>
        </w:rPr>
        <w:t>Actions</w:t>
      </w:r>
    </w:p>
    <w:p w14:paraId="6AE8D7F5" w14:textId="77777777" w:rsidR="00907F50" w:rsidRDefault="00B8456D">
      <w:pPr>
        <w:pStyle w:val="ListParagraph"/>
        <w:numPr>
          <w:ilvl w:val="2"/>
          <w:numId w:val="5"/>
        </w:numPr>
        <w:tabs>
          <w:tab w:val="left" w:pos="2125"/>
          <w:tab w:val="left" w:pos="2126"/>
        </w:tabs>
        <w:spacing w:before="56" w:line="235" w:lineRule="auto"/>
        <w:ind w:right="90" w:hanging="708"/>
        <w:rPr>
          <w:sz w:val="20"/>
        </w:rPr>
      </w:pPr>
      <w:r>
        <w:rPr>
          <w:color w:val="231F20"/>
          <w:sz w:val="20"/>
        </w:rPr>
        <w:t>Undertake</w:t>
      </w:r>
      <w:r>
        <w:rPr>
          <w:color w:val="231F20"/>
          <w:spacing w:val="-7"/>
          <w:sz w:val="20"/>
        </w:rPr>
        <w:t xml:space="preserve"> </w:t>
      </w:r>
      <w:r>
        <w:rPr>
          <w:color w:val="231F20"/>
          <w:sz w:val="20"/>
        </w:rPr>
        <w:t>compliance</w:t>
      </w:r>
      <w:r>
        <w:rPr>
          <w:color w:val="231F20"/>
          <w:spacing w:val="-6"/>
          <w:sz w:val="20"/>
        </w:rPr>
        <w:t xml:space="preserve"> </w:t>
      </w:r>
      <w:r>
        <w:rPr>
          <w:color w:val="231F20"/>
          <w:sz w:val="20"/>
        </w:rPr>
        <w:t>and</w:t>
      </w:r>
      <w:r>
        <w:rPr>
          <w:color w:val="231F20"/>
          <w:spacing w:val="-5"/>
          <w:sz w:val="20"/>
        </w:rPr>
        <w:t xml:space="preserve"> </w:t>
      </w:r>
      <w:r>
        <w:rPr>
          <w:color w:val="231F20"/>
          <w:sz w:val="20"/>
        </w:rPr>
        <w:t>enforcement</w:t>
      </w:r>
      <w:r>
        <w:rPr>
          <w:color w:val="231F20"/>
          <w:spacing w:val="-5"/>
          <w:sz w:val="20"/>
        </w:rPr>
        <w:t xml:space="preserve"> </w:t>
      </w:r>
      <w:r>
        <w:rPr>
          <w:color w:val="231F20"/>
          <w:sz w:val="20"/>
        </w:rPr>
        <w:t>activities</w:t>
      </w:r>
      <w:r>
        <w:rPr>
          <w:color w:val="231F20"/>
          <w:spacing w:val="-6"/>
          <w:sz w:val="20"/>
        </w:rPr>
        <w:t xml:space="preserve"> </w:t>
      </w:r>
      <w:r>
        <w:rPr>
          <w:color w:val="231F20"/>
          <w:sz w:val="20"/>
        </w:rPr>
        <w:t>in</w:t>
      </w:r>
      <w:r>
        <w:rPr>
          <w:color w:val="231F20"/>
          <w:spacing w:val="-5"/>
          <w:sz w:val="20"/>
        </w:rPr>
        <w:t xml:space="preserve"> </w:t>
      </w:r>
      <w:r>
        <w:rPr>
          <w:color w:val="231F20"/>
          <w:sz w:val="20"/>
        </w:rPr>
        <w:t>accordance</w:t>
      </w:r>
      <w:r>
        <w:rPr>
          <w:color w:val="231F20"/>
          <w:spacing w:val="-5"/>
          <w:sz w:val="20"/>
        </w:rPr>
        <w:t xml:space="preserve"> </w:t>
      </w:r>
      <w:r>
        <w:rPr>
          <w:color w:val="231F20"/>
          <w:sz w:val="20"/>
        </w:rPr>
        <w:t>with</w:t>
      </w:r>
      <w:r>
        <w:rPr>
          <w:color w:val="231F20"/>
          <w:spacing w:val="-5"/>
          <w:sz w:val="20"/>
        </w:rPr>
        <w:t xml:space="preserve"> </w:t>
      </w:r>
      <w:r>
        <w:rPr>
          <w:color w:val="231F20"/>
          <w:sz w:val="20"/>
        </w:rPr>
        <w:t>the</w:t>
      </w:r>
      <w:r>
        <w:rPr>
          <w:color w:val="231F20"/>
          <w:spacing w:val="-6"/>
          <w:sz w:val="20"/>
        </w:rPr>
        <w:t xml:space="preserve"> </w:t>
      </w:r>
      <w:r>
        <w:rPr>
          <w:color w:val="231F20"/>
          <w:sz w:val="20"/>
        </w:rPr>
        <w:t>EPBC Act and</w:t>
      </w:r>
      <w:r>
        <w:rPr>
          <w:color w:val="231F20"/>
          <w:spacing w:val="-2"/>
          <w:sz w:val="20"/>
        </w:rPr>
        <w:t xml:space="preserve"> </w:t>
      </w:r>
      <w:r>
        <w:rPr>
          <w:color w:val="231F20"/>
          <w:sz w:val="20"/>
        </w:rPr>
        <w:t>Regulations.</w:t>
      </w:r>
    </w:p>
    <w:p w14:paraId="01B1BEBB" w14:textId="77777777" w:rsidR="00907F50" w:rsidRDefault="00B8456D">
      <w:pPr>
        <w:pStyle w:val="ListParagraph"/>
        <w:numPr>
          <w:ilvl w:val="2"/>
          <w:numId w:val="5"/>
        </w:numPr>
        <w:tabs>
          <w:tab w:val="left" w:pos="2125"/>
          <w:tab w:val="left" w:pos="2126"/>
        </w:tabs>
        <w:spacing w:line="235" w:lineRule="auto"/>
        <w:ind w:right="156" w:hanging="708"/>
        <w:rPr>
          <w:sz w:val="20"/>
        </w:rPr>
      </w:pPr>
      <w:r>
        <w:rPr>
          <w:color w:val="231F20"/>
          <w:sz w:val="20"/>
        </w:rPr>
        <w:t>Provide</w:t>
      </w:r>
      <w:r>
        <w:rPr>
          <w:color w:val="231F20"/>
          <w:spacing w:val="-8"/>
          <w:sz w:val="20"/>
        </w:rPr>
        <w:t xml:space="preserve"> </w:t>
      </w:r>
      <w:r>
        <w:rPr>
          <w:color w:val="231F20"/>
          <w:sz w:val="20"/>
        </w:rPr>
        <w:t>ongoing</w:t>
      </w:r>
      <w:r>
        <w:rPr>
          <w:color w:val="231F20"/>
          <w:spacing w:val="-8"/>
          <w:sz w:val="20"/>
        </w:rPr>
        <w:t xml:space="preserve"> </w:t>
      </w:r>
      <w:r>
        <w:rPr>
          <w:color w:val="231F20"/>
          <w:sz w:val="20"/>
        </w:rPr>
        <w:t>compliance</w:t>
      </w:r>
      <w:r>
        <w:rPr>
          <w:color w:val="231F20"/>
          <w:spacing w:val="-6"/>
          <w:sz w:val="20"/>
        </w:rPr>
        <w:t xml:space="preserve"> </w:t>
      </w:r>
      <w:r>
        <w:rPr>
          <w:color w:val="231F20"/>
          <w:sz w:val="20"/>
        </w:rPr>
        <w:t>and</w:t>
      </w:r>
      <w:r>
        <w:rPr>
          <w:color w:val="231F20"/>
          <w:spacing w:val="-7"/>
          <w:sz w:val="20"/>
        </w:rPr>
        <w:t xml:space="preserve"> </w:t>
      </w:r>
      <w:r>
        <w:rPr>
          <w:color w:val="231F20"/>
          <w:sz w:val="20"/>
        </w:rPr>
        <w:t>law</w:t>
      </w:r>
      <w:r>
        <w:rPr>
          <w:color w:val="231F20"/>
          <w:spacing w:val="-7"/>
          <w:sz w:val="20"/>
        </w:rPr>
        <w:t xml:space="preserve"> </w:t>
      </w:r>
      <w:r>
        <w:rPr>
          <w:color w:val="231F20"/>
          <w:sz w:val="20"/>
        </w:rPr>
        <w:t>enforcement</w:t>
      </w:r>
      <w:r>
        <w:rPr>
          <w:color w:val="231F20"/>
          <w:spacing w:val="-6"/>
          <w:sz w:val="20"/>
        </w:rPr>
        <w:t xml:space="preserve"> </w:t>
      </w:r>
      <w:r>
        <w:rPr>
          <w:color w:val="231F20"/>
          <w:sz w:val="20"/>
        </w:rPr>
        <w:t>training</w:t>
      </w:r>
      <w:r>
        <w:rPr>
          <w:color w:val="231F20"/>
          <w:spacing w:val="-7"/>
          <w:sz w:val="20"/>
        </w:rPr>
        <w:t xml:space="preserve"> </w:t>
      </w:r>
      <w:r>
        <w:rPr>
          <w:color w:val="231F20"/>
          <w:spacing w:val="-3"/>
          <w:sz w:val="20"/>
        </w:rPr>
        <w:t>for</w:t>
      </w:r>
      <w:r>
        <w:rPr>
          <w:color w:val="231F20"/>
          <w:spacing w:val="-8"/>
          <w:sz w:val="20"/>
        </w:rPr>
        <w:t xml:space="preserve"> </w:t>
      </w:r>
      <w:r>
        <w:rPr>
          <w:color w:val="231F20"/>
          <w:sz w:val="20"/>
        </w:rPr>
        <w:t>staff</w:t>
      </w:r>
      <w:r>
        <w:rPr>
          <w:color w:val="231F20"/>
          <w:spacing w:val="-6"/>
          <w:sz w:val="20"/>
        </w:rPr>
        <w:t xml:space="preserve"> </w:t>
      </w:r>
      <w:r>
        <w:rPr>
          <w:color w:val="231F20"/>
          <w:sz w:val="20"/>
        </w:rPr>
        <w:t>appointed, or likely to be appointed, as rangers and</w:t>
      </w:r>
      <w:r>
        <w:rPr>
          <w:color w:val="231F20"/>
          <w:spacing w:val="-9"/>
          <w:sz w:val="20"/>
        </w:rPr>
        <w:t xml:space="preserve"> </w:t>
      </w:r>
      <w:r>
        <w:rPr>
          <w:color w:val="231F20"/>
          <w:sz w:val="20"/>
        </w:rPr>
        <w:t>wardens.</w:t>
      </w:r>
    </w:p>
    <w:p w14:paraId="1AEEBA2B" w14:textId="77777777" w:rsidR="00907F50" w:rsidRDefault="00B8456D">
      <w:pPr>
        <w:pStyle w:val="ListParagraph"/>
        <w:numPr>
          <w:ilvl w:val="2"/>
          <w:numId w:val="5"/>
        </w:numPr>
        <w:tabs>
          <w:tab w:val="left" w:pos="2125"/>
          <w:tab w:val="left" w:pos="2126"/>
        </w:tabs>
        <w:spacing w:before="86" w:line="235" w:lineRule="auto"/>
        <w:ind w:hanging="708"/>
        <w:rPr>
          <w:sz w:val="20"/>
        </w:rPr>
      </w:pPr>
      <w:r>
        <w:rPr>
          <w:color w:val="231F20"/>
          <w:sz w:val="20"/>
        </w:rPr>
        <w:t>Provide</w:t>
      </w:r>
      <w:r>
        <w:rPr>
          <w:color w:val="231F20"/>
          <w:spacing w:val="-7"/>
          <w:sz w:val="20"/>
        </w:rPr>
        <w:t xml:space="preserve"> </w:t>
      </w:r>
      <w:r>
        <w:rPr>
          <w:color w:val="231F20"/>
          <w:sz w:val="20"/>
        </w:rPr>
        <w:t>permit</w:t>
      </w:r>
      <w:r>
        <w:rPr>
          <w:color w:val="231F20"/>
          <w:spacing w:val="-7"/>
          <w:sz w:val="20"/>
        </w:rPr>
        <w:t xml:space="preserve"> </w:t>
      </w:r>
      <w:r>
        <w:rPr>
          <w:color w:val="231F20"/>
          <w:sz w:val="20"/>
        </w:rPr>
        <w:t>holders,</w:t>
      </w:r>
      <w:r>
        <w:rPr>
          <w:color w:val="231F20"/>
          <w:spacing w:val="-7"/>
          <w:sz w:val="20"/>
        </w:rPr>
        <w:t xml:space="preserve"> </w:t>
      </w:r>
      <w:r>
        <w:rPr>
          <w:color w:val="231F20"/>
          <w:sz w:val="20"/>
        </w:rPr>
        <w:t>licence</w:t>
      </w:r>
      <w:r>
        <w:rPr>
          <w:color w:val="231F20"/>
          <w:spacing w:val="-6"/>
          <w:sz w:val="20"/>
        </w:rPr>
        <w:t xml:space="preserve"> </w:t>
      </w:r>
      <w:r>
        <w:rPr>
          <w:color w:val="231F20"/>
          <w:sz w:val="20"/>
        </w:rPr>
        <w:t>holders</w:t>
      </w:r>
      <w:r>
        <w:rPr>
          <w:color w:val="231F20"/>
          <w:spacing w:val="-6"/>
          <w:sz w:val="20"/>
        </w:rPr>
        <w:t xml:space="preserve"> </w:t>
      </w:r>
      <w:r>
        <w:rPr>
          <w:color w:val="231F20"/>
          <w:sz w:val="20"/>
        </w:rPr>
        <w:t>and</w:t>
      </w:r>
      <w:r>
        <w:rPr>
          <w:color w:val="231F20"/>
          <w:spacing w:val="-6"/>
          <w:sz w:val="20"/>
        </w:rPr>
        <w:t xml:space="preserve"> </w:t>
      </w:r>
      <w:r>
        <w:rPr>
          <w:color w:val="231F20"/>
          <w:sz w:val="20"/>
        </w:rPr>
        <w:t>other</w:t>
      </w:r>
      <w:r>
        <w:rPr>
          <w:color w:val="231F20"/>
          <w:spacing w:val="-7"/>
          <w:sz w:val="20"/>
        </w:rPr>
        <w:t xml:space="preserve"> </w:t>
      </w:r>
      <w:r>
        <w:rPr>
          <w:color w:val="231F20"/>
          <w:sz w:val="20"/>
        </w:rPr>
        <w:t>stakeholders</w:t>
      </w:r>
      <w:r>
        <w:rPr>
          <w:color w:val="231F20"/>
          <w:spacing w:val="-6"/>
          <w:sz w:val="20"/>
        </w:rPr>
        <w:t xml:space="preserve"> </w:t>
      </w:r>
      <w:r>
        <w:rPr>
          <w:color w:val="231F20"/>
          <w:sz w:val="20"/>
        </w:rPr>
        <w:t>with</w:t>
      </w:r>
      <w:r>
        <w:rPr>
          <w:color w:val="231F20"/>
          <w:spacing w:val="-6"/>
          <w:sz w:val="20"/>
        </w:rPr>
        <w:t xml:space="preserve"> </w:t>
      </w:r>
      <w:r>
        <w:rPr>
          <w:color w:val="231F20"/>
          <w:sz w:val="20"/>
        </w:rPr>
        <w:t xml:space="preserve">appropriate information on compliance and enforcement risks, </w:t>
      </w:r>
      <w:proofErr w:type="gramStart"/>
      <w:r>
        <w:rPr>
          <w:color w:val="231F20"/>
          <w:sz w:val="20"/>
        </w:rPr>
        <w:t>strategies</w:t>
      </w:r>
      <w:proofErr w:type="gramEnd"/>
      <w:r>
        <w:rPr>
          <w:color w:val="231F20"/>
          <w:sz w:val="20"/>
        </w:rPr>
        <w:t xml:space="preserve"> and associated issues.</w:t>
      </w:r>
    </w:p>
    <w:p w14:paraId="5368B9DF" w14:textId="77777777" w:rsidR="00907F50" w:rsidRDefault="00B8456D">
      <w:pPr>
        <w:pStyle w:val="ListParagraph"/>
        <w:numPr>
          <w:ilvl w:val="2"/>
          <w:numId w:val="5"/>
        </w:numPr>
        <w:tabs>
          <w:tab w:val="left" w:pos="2125"/>
          <w:tab w:val="left" w:pos="2126"/>
        </w:tabs>
        <w:spacing w:line="235" w:lineRule="auto"/>
        <w:ind w:right="821" w:hanging="708"/>
        <w:rPr>
          <w:sz w:val="20"/>
        </w:rPr>
      </w:pPr>
      <w:r>
        <w:rPr>
          <w:color w:val="231F20"/>
          <w:sz w:val="20"/>
        </w:rPr>
        <w:t>Liaise</w:t>
      </w:r>
      <w:r>
        <w:rPr>
          <w:color w:val="231F20"/>
          <w:spacing w:val="-6"/>
          <w:sz w:val="20"/>
        </w:rPr>
        <w:t xml:space="preserve"> </w:t>
      </w:r>
      <w:r>
        <w:rPr>
          <w:color w:val="231F20"/>
          <w:sz w:val="20"/>
        </w:rPr>
        <w:t>and,</w:t>
      </w:r>
      <w:r>
        <w:rPr>
          <w:color w:val="231F20"/>
          <w:spacing w:val="-5"/>
          <w:sz w:val="20"/>
        </w:rPr>
        <w:t xml:space="preserve"> </w:t>
      </w:r>
      <w:r>
        <w:rPr>
          <w:color w:val="231F20"/>
          <w:sz w:val="20"/>
        </w:rPr>
        <w:t>where</w:t>
      </w:r>
      <w:r>
        <w:rPr>
          <w:color w:val="231F20"/>
          <w:spacing w:val="-6"/>
          <w:sz w:val="20"/>
        </w:rPr>
        <w:t xml:space="preserve"> </w:t>
      </w:r>
      <w:r>
        <w:rPr>
          <w:color w:val="231F20"/>
          <w:sz w:val="20"/>
        </w:rPr>
        <w:t>appropriate,</w:t>
      </w:r>
      <w:r>
        <w:rPr>
          <w:color w:val="231F20"/>
          <w:spacing w:val="-6"/>
          <w:sz w:val="20"/>
        </w:rPr>
        <w:t xml:space="preserve"> </w:t>
      </w:r>
      <w:r>
        <w:rPr>
          <w:color w:val="231F20"/>
          <w:sz w:val="20"/>
        </w:rPr>
        <w:t>work</w:t>
      </w:r>
      <w:r>
        <w:rPr>
          <w:color w:val="231F20"/>
          <w:spacing w:val="-5"/>
          <w:sz w:val="20"/>
        </w:rPr>
        <w:t xml:space="preserve"> </w:t>
      </w:r>
      <w:r>
        <w:rPr>
          <w:color w:val="231F20"/>
          <w:sz w:val="20"/>
        </w:rPr>
        <w:t>with</w:t>
      </w:r>
      <w:r>
        <w:rPr>
          <w:color w:val="231F20"/>
          <w:spacing w:val="-6"/>
          <w:sz w:val="20"/>
        </w:rPr>
        <w:t xml:space="preserve"> </w:t>
      </w:r>
      <w:r>
        <w:rPr>
          <w:color w:val="231F20"/>
          <w:sz w:val="20"/>
        </w:rPr>
        <w:t>relevant</w:t>
      </w:r>
      <w:r>
        <w:rPr>
          <w:color w:val="231F20"/>
          <w:spacing w:val="-5"/>
          <w:sz w:val="20"/>
        </w:rPr>
        <w:t xml:space="preserve"> </w:t>
      </w:r>
      <w:r>
        <w:rPr>
          <w:color w:val="231F20"/>
          <w:sz w:val="20"/>
        </w:rPr>
        <w:t>local</w:t>
      </w:r>
      <w:r>
        <w:rPr>
          <w:color w:val="231F20"/>
          <w:spacing w:val="-5"/>
          <w:sz w:val="20"/>
        </w:rPr>
        <w:t xml:space="preserve"> </w:t>
      </w:r>
      <w:r>
        <w:rPr>
          <w:color w:val="231F20"/>
          <w:sz w:val="20"/>
        </w:rPr>
        <w:t>and</w:t>
      </w:r>
      <w:r>
        <w:rPr>
          <w:color w:val="231F20"/>
          <w:spacing w:val="-5"/>
          <w:sz w:val="20"/>
        </w:rPr>
        <w:t xml:space="preserve"> </w:t>
      </w:r>
      <w:r>
        <w:rPr>
          <w:color w:val="231F20"/>
          <w:sz w:val="20"/>
        </w:rPr>
        <w:t>Australian Government agencies and organisations to address compliance and enforcement</w:t>
      </w:r>
      <w:r>
        <w:rPr>
          <w:color w:val="231F20"/>
          <w:spacing w:val="-1"/>
          <w:sz w:val="20"/>
        </w:rPr>
        <w:t xml:space="preserve"> </w:t>
      </w:r>
      <w:r>
        <w:rPr>
          <w:color w:val="231F20"/>
          <w:sz w:val="20"/>
        </w:rPr>
        <w:t>issues.</w:t>
      </w:r>
    </w:p>
    <w:p w14:paraId="73AF7DF8" w14:textId="77777777" w:rsidR="00907F50" w:rsidRDefault="00B8456D">
      <w:pPr>
        <w:pStyle w:val="BodyText"/>
        <w:rPr>
          <w:sz w:val="88"/>
        </w:rPr>
      </w:pPr>
      <w:r>
        <w:br w:type="column"/>
      </w:r>
    </w:p>
    <w:p w14:paraId="2E808AC1" w14:textId="77777777" w:rsidR="00907F50" w:rsidRDefault="00B8456D">
      <w:pPr>
        <w:spacing w:before="672"/>
        <w:ind w:left="501"/>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.6</w:t>
      </w:r>
    </w:p>
    <w:p w14:paraId="1457EB1A" w14:textId="77777777" w:rsidR="00907F50" w:rsidRDefault="00907F50">
      <w:pPr>
        <w:rPr>
          <w:sz w:val="36"/>
        </w:rPr>
        <w:sectPr w:rsidR="00907F50">
          <w:type w:val="continuous"/>
          <w:pgSz w:w="9980" w:h="14180"/>
          <w:pgMar w:top="1320" w:right="0" w:bottom="280" w:left="0" w:header="720" w:footer="720" w:gutter="0"/>
          <w:cols w:num="2" w:space="720" w:equalWidth="0">
            <w:col w:w="8530" w:space="40"/>
            <w:col w:w="1410"/>
          </w:cols>
        </w:sectPr>
      </w:pPr>
    </w:p>
    <w:p w14:paraId="0BE307E2" w14:textId="77777777" w:rsidR="00907F50" w:rsidRDefault="00B8456D">
      <w:pPr>
        <w:pStyle w:val="Heading6"/>
        <w:numPr>
          <w:ilvl w:val="1"/>
          <w:numId w:val="5"/>
        </w:numPr>
        <w:tabs>
          <w:tab w:val="left" w:pos="2125"/>
          <w:tab w:val="left" w:pos="2127"/>
        </w:tabs>
        <w:spacing w:before="35"/>
      </w:pPr>
      <w:r>
        <w:rPr>
          <w:color w:val="5C8135"/>
        </w:rPr>
        <w:lastRenderedPageBreak/>
        <w:t xml:space="preserve">Neighbours, </w:t>
      </w:r>
      <w:proofErr w:type="gramStart"/>
      <w:r>
        <w:rPr>
          <w:color w:val="5C8135"/>
        </w:rPr>
        <w:t>stakeholders</w:t>
      </w:r>
      <w:proofErr w:type="gramEnd"/>
      <w:r>
        <w:rPr>
          <w:color w:val="5C8135"/>
        </w:rPr>
        <w:t xml:space="preserve"> and</w:t>
      </w:r>
      <w:r>
        <w:rPr>
          <w:color w:val="5C8135"/>
          <w:spacing w:val="-5"/>
        </w:rPr>
        <w:t xml:space="preserve"> </w:t>
      </w:r>
      <w:r>
        <w:rPr>
          <w:color w:val="5C8135"/>
        </w:rPr>
        <w:t>partnerships</w:t>
      </w:r>
    </w:p>
    <w:p w14:paraId="1FB22EDD" w14:textId="77777777" w:rsidR="00907F50" w:rsidRDefault="00B8456D">
      <w:pPr>
        <w:spacing w:before="127"/>
        <w:ind w:left="1417"/>
        <w:rPr>
          <w:rFonts w:ascii="Calibri"/>
          <w:b/>
          <w:sz w:val="20"/>
        </w:rPr>
      </w:pPr>
      <w:r>
        <w:rPr>
          <w:rFonts w:ascii="Calibri"/>
          <w:b/>
          <w:color w:val="231F20"/>
          <w:sz w:val="20"/>
        </w:rPr>
        <w:t>Our aim</w:t>
      </w:r>
    </w:p>
    <w:p w14:paraId="11BC8BE3" w14:textId="77777777" w:rsidR="00907F50" w:rsidRDefault="00B8456D">
      <w:pPr>
        <w:pStyle w:val="BodyText"/>
        <w:spacing w:before="56" w:line="235" w:lineRule="auto"/>
        <w:ind w:left="1417" w:right="1364"/>
      </w:pPr>
      <w:r>
        <w:rPr>
          <w:color w:val="231F20"/>
        </w:rPr>
        <w:t>Develop and maintain cooperative relations and partnerships with the Norfolk Island community, government agencies, neighbours and stakeholders in a manner that focuses on promoting the most effective management of these areas and botanic garden and achieving common management aims.</w:t>
      </w:r>
    </w:p>
    <w:p w14:paraId="094F2E67" w14:textId="77777777" w:rsidR="00907F50" w:rsidRDefault="00B8456D">
      <w:pPr>
        <w:spacing w:before="170"/>
        <w:ind w:left="1417"/>
        <w:rPr>
          <w:rFonts w:ascii="Calibri"/>
          <w:b/>
          <w:sz w:val="20"/>
        </w:rPr>
      </w:pPr>
      <w:r>
        <w:rPr>
          <w:rFonts w:ascii="Calibri"/>
          <w:b/>
          <w:color w:val="231F20"/>
          <w:sz w:val="20"/>
        </w:rPr>
        <w:t>Background</w:t>
      </w:r>
    </w:p>
    <w:p w14:paraId="3DB3DBF7" w14:textId="77777777" w:rsidR="00907F50" w:rsidRDefault="00B8456D">
      <w:pPr>
        <w:pStyle w:val="BodyText"/>
        <w:spacing w:before="56" w:line="235" w:lineRule="auto"/>
        <w:ind w:left="1417" w:right="1361"/>
      </w:pPr>
      <w:proofErr w:type="gramStart"/>
      <w:r>
        <w:rPr>
          <w:color w:val="231F20"/>
        </w:rPr>
        <w:t>The park</w:t>
      </w:r>
      <w:proofErr w:type="gramEnd"/>
      <w:r>
        <w:rPr>
          <w:color w:val="231F20"/>
        </w:rPr>
        <w:t xml:space="preserve"> is integral to nature conservation on Norfolk Island, containing significant tourist attractions and sites and species which are important to the residents of Norfolk Island for recreation and traditional uses. </w:t>
      </w:r>
      <w:proofErr w:type="gramStart"/>
      <w:r>
        <w:rPr>
          <w:color w:val="231F20"/>
        </w:rPr>
        <w:t>Therefore</w:t>
      </w:r>
      <w:proofErr w:type="gramEnd"/>
      <w:r>
        <w:rPr>
          <w:color w:val="231F20"/>
        </w:rPr>
        <w:t xml:space="preserve"> there are many people and organisations with a strong interest in the management of the park and botanic garden. It is important to have good working relations with these people and organisations for the effective management of the park and botanic garden.</w:t>
      </w:r>
    </w:p>
    <w:p w14:paraId="380A7590" w14:textId="77777777" w:rsidR="00907F50" w:rsidRDefault="00B8456D">
      <w:pPr>
        <w:pStyle w:val="BodyText"/>
        <w:spacing w:before="118" w:line="235" w:lineRule="auto"/>
        <w:ind w:left="1417" w:right="1373"/>
      </w:pPr>
      <w:r>
        <w:rPr>
          <w:color w:val="231F20"/>
        </w:rPr>
        <w:t>Due to the size and location of the park and botanic garden relative to Norfolk Island, conservation of the park and botanic garden and their values depends on the joint commitment of all groups to work in partnership to ensure effective conservation and management outcomes.</w:t>
      </w:r>
    </w:p>
    <w:p w14:paraId="044CDF32" w14:textId="77777777" w:rsidR="00907F50" w:rsidRDefault="00B8456D">
      <w:pPr>
        <w:pStyle w:val="BodyText"/>
        <w:spacing w:before="116" w:line="235" w:lineRule="auto"/>
        <w:ind w:left="1417" w:right="1909"/>
      </w:pPr>
      <w:r>
        <w:rPr>
          <w:color w:val="231F20"/>
        </w:rPr>
        <w:t>On request, Parks Australia provides advice and assistance to the Norfolk Island Administrator, the Norfolk Island Regional Council, and the public on conservation, wildlife management and environmental issues.</w:t>
      </w:r>
    </w:p>
    <w:p w14:paraId="141B3864" w14:textId="77777777" w:rsidR="00907F50" w:rsidRDefault="00B8456D">
      <w:pPr>
        <w:pStyle w:val="BodyText"/>
        <w:spacing w:before="116" w:line="235" w:lineRule="auto"/>
        <w:ind w:left="1417" w:right="1484"/>
      </w:pPr>
      <w:r>
        <w:rPr>
          <w:color w:val="231F20"/>
        </w:rPr>
        <w:t>Parks Australia supports relevant activities undertaken by local non-government organisations, assists at the local school with talks, tree plantings and environmental references and works cooperatively with the local community to encourage appropriate environmental behaviour. Regular articles in the local paper educate and encourage a broader community focus on environmental issues, particularly those which impact on the park and botanic garden values.</w:t>
      </w:r>
    </w:p>
    <w:p w14:paraId="734F02C8" w14:textId="77777777" w:rsidR="00907F50" w:rsidRDefault="00B8456D">
      <w:pPr>
        <w:spacing w:before="114" w:line="1" w:lineRule="exact"/>
        <w:ind w:left="1417"/>
        <w:rPr>
          <w:rFonts w:ascii="Calibri"/>
          <w:b/>
          <w:i/>
          <w:sz w:val="20"/>
        </w:rPr>
      </w:pPr>
      <w:r>
        <w:rPr>
          <w:rFonts w:ascii="Calibri"/>
          <w:b/>
          <w:i/>
          <w:color w:val="231F20"/>
          <w:sz w:val="20"/>
        </w:rPr>
        <w:t>Norfolk Island National Park Advisory Committee (NINPAC)</w:t>
      </w:r>
    </w:p>
    <w:p w14:paraId="392AA42C" w14:textId="77777777" w:rsidR="00907F50" w:rsidRDefault="00907F50">
      <w:pPr>
        <w:spacing w:line="1" w:lineRule="exact"/>
        <w:rPr>
          <w:rFonts w:ascii="Calibri"/>
          <w:sz w:val="20"/>
        </w:rPr>
        <w:sectPr w:rsidR="00907F50">
          <w:pgSz w:w="9980" w:h="14180"/>
          <w:pgMar w:top="1320" w:right="0" w:bottom="760" w:left="0" w:header="0" w:footer="565" w:gutter="0"/>
          <w:cols w:space="720"/>
        </w:sectPr>
      </w:pPr>
    </w:p>
    <w:p w14:paraId="33E90D04" w14:textId="77777777" w:rsidR="00907F50" w:rsidRDefault="00B8456D">
      <w:pPr>
        <w:spacing w:line="633" w:lineRule="exact"/>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.7</w:t>
      </w:r>
    </w:p>
    <w:p w14:paraId="0EA534EA" w14:textId="77777777" w:rsidR="00907F50" w:rsidRDefault="00B8456D">
      <w:pPr>
        <w:pStyle w:val="BodyText"/>
        <w:spacing w:before="10"/>
        <w:rPr>
          <w:sz w:val="28"/>
        </w:rPr>
      </w:pPr>
      <w:r>
        <w:br w:type="column"/>
      </w:r>
    </w:p>
    <w:p w14:paraId="72EB9C0B" w14:textId="77777777" w:rsidR="00907F50" w:rsidRDefault="00B8456D">
      <w:pPr>
        <w:pStyle w:val="BodyText"/>
        <w:spacing w:before="1"/>
      </w:pPr>
      <w:r>
        <w:rPr>
          <w:color w:val="231F20"/>
        </w:rPr>
        <w:t>NINPAC advises the Director on the effective implementation of the management plan</w:t>
      </w:r>
    </w:p>
    <w:p w14:paraId="53CE4430" w14:textId="77777777" w:rsidR="00907F50" w:rsidRDefault="00907F50">
      <w:pPr>
        <w:sectPr w:rsidR="00907F50">
          <w:type w:val="continuous"/>
          <w:pgSz w:w="9980" w:h="14180"/>
          <w:pgMar w:top="1320" w:right="0" w:bottom="280" w:left="0" w:header="720" w:footer="720" w:gutter="0"/>
          <w:cols w:num="2" w:space="720" w:equalWidth="0">
            <w:col w:w="712" w:space="706"/>
            <w:col w:w="8562"/>
          </w:cols>
        </w:sectPr>
      </w:pPr>
    </w:p>
    <w:p w14:paraId="2B1AB862" w14:textId="77777777" w:rsidR="00907F50" w:rsidRDefault="00B8456D">
      <w:pPr>
        <w:pStyle w:val="BodyText"/>
        <w:spacing w:line="202" w:lineRule="exact"/>
        <w:ind w:left="1417"/>
      </w:pPr>
      <w:r>
        <w:rPr>
          <w:color w:val="231F20"/>
        </w:rPr>
        <w:t>and on other matters relevant to the park and botanic garden. NINPAC members are</w:t>
      </w:r>
    </w:p>
    <w:p w14:paraId="3B20645D" w14:textId="77777777" w:rsidR="00907F50" w:rsidRDefault="00B8456D">
      <w:pPr>
        <w:pStyle w:val="BodyText"/>
        <w:spacing w:line="242" w:lineRule="exact"/>
        <w:ind w:left="1417"/>
      </w:pPr>
      <w:r>
        <w:rPr>
          <w:color w:val="231F20"/>
        </w:rPr>
        <w:t>appointed by the Director.</w:t>
      </w:r>
    </w:p>
    <w:p w14:paraId="64B718AD" w14:textId="77777777" w:rsidR="00907F50" w:rsidRDefault="00B8456D">
      <w:pPr>
        <w:pStyle w:val="BodyText"/>
        <w:spacing w:before="113" w:line="235" w:lineRule="auto"/>
        <w:ind w:left="1417" w:right="1570"/>
      </w:pPr>
      <w:r>
        <w:rPr>
          <w:color w:val="231F20"/>
        </w:rPr>
        <w:t>NINPAC membership is reviewed by the Director every three years. A representative of the Norfolk Island Regional Council also sits on NINPAC.</w:t>
      </w:r>
    </w:p>
    <w:p w14:paraId="5F3A9D55" w14:textId="77777777" w:rsidR="00907F50" w:rsidRDefault="00B8456D">
      <w:pPr>
        <w:pStyle w:val="BodyText"/>
        <w:spacing w:before="111" w:line="348" w:lineRule="auto"/>
        <w:ind w:left="1417" w:right="1911"/>
      </w:pPr>
      <w:r>
        <w:rPr>
          <w:color w:val="231F20"/>
        </w:rPr>
        <w:t xml:space="preserve">The chair is elected by </w:t>
      </w:r>
      <w:proofErr w:type="gramStart"/>
      <w:r>
        <w:rPr>
          <w:color w:val="231F20"/>
        </w:rPr>
        <w:t>NINPAC</w:t>
      </w:r>
      <w:proofErr w:type="gramEnd"/>
      <w:r>
        <w:rPr>
          <w:color w:val="231F20"/>
        </w:rPr>
        <w:t xml:space="preserve"> and the Park Manager acts as committee secretary. At the time of preparing this plan NINPAC’s functions are to:</w:t>
      </w:r>
    </w:p>
    <w:p w14:paraId="66B2A2B7" w14:textId="77777777" w:rsidR="00907F50" w:rsidRDefault="00B8456D">
      <w:pPr>
        <w:pStyle w:val="ListParagraph"/>
        <w:numPr>
          <w:ilvl w:val="1"/>
          <w:numId w:val="6"/>
        </w:numPr>
        <w:tabs>
          <w:tab w:val="left" w:pos="1701"/>
        </w:tabs>
        <w:spacing w:before="2" w:line="235" w:lineRule="auto"/>
        <w:ind w:right="1417" w:hanging="283"/>
        <w:rPr>
          <w:sz w:val="20"/>
        </w:rPr>
      </w:pPr>
      <w:r>
        <w:rPr>
          <w:color w:val="231F20"/>
          <w:sz w:val="20"/>
        </w:rPr>
        <w:t xml:space="preserve">provide advice towards the development, </w:t>
      </w:r>
      <w:proofErr w:type="gramStart"/>
      <w:r>
        <w:rPr>
          <w:color w:val="231F20"/>
          <w:sz w:val="20"/>
        </w:rPr>
        <w:t>implementation</w:t>
      </w:r>
      <w:proofErr w:type="gramEnd"/>
      <w:r>
        <w:rPr>
          <w:color w:val="231F20"/>
          <w:sz w:val="20"/>
        </w:rPr>
        <w:t xml:space="preserve"> and revision of management</w:t>
      </w:r>
      <w:r>
        <w:rPr>
          <w:color w:val="231F20"/>
          <w:spacing w:val="-7"/>
          <w:sz w:val="20"/>
        </w:rPr>
        <w:t xml:space="preserve"> </w:t>
      </w:r>
      <w:r>
        <w:rPr>
          <w:color w:val="231F20"/>
          <w:sz w:val="20"/>
        </w:rPr>
        <w:t>plans</w:t>
      </w:r>
      <w:r>
        <w:rPr>
          <w:color w:val="231F20"/>
          <w:spacing w:val="-7"/>
          <w:sz w:val="20"/>
        </w:rPr>
        <w:t xml:space="preserve"> </w:t>
      </w:r>
      <w:r>
        <w:rPr>
          <w:color w:val="231F20"/>
          <w:sz w:val="20"/>
        </w:rPr>
        <w:t>for</w:t>
      </w:r>
      <w:r>
        <w:rPr>
          <w:color w:val="231F20"/>
          <w:spacing w:val="-6"/>
          <w:sz w:val="20"/>
        </w:rPr>
        <w:t xml:space="preserve"> </w:t>
      </w:r>
      <w:r>
        <w:rPr>
          <w:color w:val="231F20"/>
          <w:sz w:val="20"/>
        </w:rPr>
        <w:t>Norfolk</w:t>
      </w:r>
      <w:r>
        <w:rPr>
          <w:color w:val="231F20"/>
          <w:spacing w:val="-7"/>
          <w:sz w:val="20"/>
        </w:rPr>
        <w:t xml:space="preserve"> </w:t>
      </w:r>
      <w:r>
        <w:rPr>
          <w:color w:val="231F20"/>
          <w:sz w:val="20"/>
        </w:rPr>
        <w:t>Island</w:t>
      </w:r>
      <w:r>
        <w:rPr>
          <w:color w:val="231F20"/>
          <w:spacing w:val="-6"/>
          <w:sz w:val="20"/>
        </w:rPr>
        <w:t xml:space="preserve"> </w:t>
      </w:r>
      <w:r>
        <w:rPr>
          <w:color w:val="231F20"/>
          <w:sz w:val="20"/>
        </w:rPr>
        <w:t>National</w:t>
      </w:r>
      <w:r>
        <w:rPr>
          <w:color w:val="231F20"/>
          <w:spacing w:val="-7"/>
          <w:sz w:val="20"/>
        </w:rPr>
        <w:t xml:space="preserve"> </w:t>
      </w:r>
      <w:r>
        <w:rPr>
          <w:color w:val="231F20"/>
          <w:sz w:val="20"/>
        </w:rPr>
        <w:t>Park</w:t>
      </w:r>
      <w:r>
        <w:rPr>
          <w:color w:val="231F20"/>
          <w:spacing w:val="-6"/>
          <w:sz w:val="20"/>
        </w:rPr>
        <w:t xml:space="preserve"> </w:t>
      </w:r>
      <w:r>
        <w:rPr>
          <w:color w:val="231F20"/>
          <w:sz w:val="20"/>
        </w:rPr>
        <w:t>and</w:t>
      </w:r>
      <w:r>
        <w:rPr>
          <w:color w:val="231F20"/>
          <w:spacing w:val="-7"/>
          <w:sz w:val="20"/>
        </w:rPr>
        <w:t xml:space="preserve"> </w:t>
      </w:r>
      <w:r>
        <w:rPr>
          <w:color w:val="231F20"/>
          <w:sz w:val="20"/>
        </w:rPr>
        <w:t>Norfolk</w:t>
      </w:r>
      <w:r>
        <w:rPr>
          <w:color w:val="231F20"/>
          <w:spacing w:val="-6"/>
          <w:sz w:val="20"/>
        </w:rPr>
        <w:t xml:space="preserve"> </w:t>
      </w:r>
      <w:r>
        <w:rPr>
          <w:color w:val="231F20"/>
          <w:sz w:val="20"/>
        </w:rPr>
        <w:t>Island</w:t>
      </w:r>
      <w:r>
        <w:rPr>
          <w:color w:val="231F20"/>
          <w:spacing w:val="-7"/>
          <w:sz w:val="20"/>
        </w:rPr>
        <w:t xml:space="preserve"> </w:t>
      </w:r>
      <w:r>
        <w:rPr>
          <w:color w:val="231F20"/>
          <w:sz w:val="20"/>
        </w:rPr>
        <w:t>Botanic</w:t>
      </w:r>
      <w:r>
        <w:rPr>
          <w:color w:val="231F20"/>
          <w:spacing w:val="-6"/>
          <w:sz w:val="20"/>
        </w:rPr>
        <w:t xml:space="preserve"> </w:t>
      </w:r>
      <w:r>
        <w:rPr>
          <w:color w:val="231F20"/>
          <w:sz w:val="20"/>
        </w:rPr>
        <w:t>Garden</w:t>
      </w:r>
    </w:p>
    <w:p w14:paraId="6E192257" w14:textId="77777777" w:rsidR="00907F50" w:rsidRDefault="00B8456D">
      <w:pPr>
        <w:pStyle w:val="ListParagraph"/>
        <w:numPr>
          <w:ilvl w:val="1"/>
          <w:numId w:val="6"/>
        </w:numPr>
        <w:tabs>
          <w:tab w:val="left" w:pos="1701"/>
        </w:tabs>
        <w:spacing w:before="59" w:line="235" w:lineRule="auto"/>
        <w:ind w:right="1577" w:hanging="283"/>
        <w:rPr>
          <w:sz w:val="20"/>
        </w:rPr>
      </w:pPr>
      <w:r>
        <w:rPr>
          <w:color w:val="231F20"/>
          <w:sz w:val="20"/>
        </w:rPr>
        <w:t>monitor</w:t>
      </w:r>
      <w:r>
        <w:rPr>
          <w:color w:val="231F20"/>
          <w:spacing w:val="-6"/>
          <w:sz w:val="20"/>
        </w:rPr>
        <w:t xml:space="preserve"> </w:t>
      </w:r>
      <w:r>
        <w:rPr>
          <w:color w:val="231F20"/>
          <w:sz w:val="20"/>
        </w:rPr>
        <w:t>the</w:t>
      </w:r>
      <w:r>
        <w:rPr>
          <w:color w:val="231F20"/>
          <w:spacing w:val="-5"/>
          <w:sz w:val="20"/>
        </w:rPr>
        <w:t xml:space="preserve"> </w:t>
      </w:r>
      <w:r>
        <w:rPr>
          <w:color w:val="231F20"/>
          <w:sz w:val="20"/>
        </w:rPr>
        <w:t>management</w:t>
      </w:r>
      <w:r>
        <w:rPr>
          <w:color w:val="231F20"/>
          <w:spacing w:val="-5"/>
          <w:sz w:val="20"/>
        </w:rPr>
        <w:t xml:space="preserve"> </w:t>
      </w:r>
      <w:r>
        <w:rPr>
          <w:color w:val="231F20"/>
          <w:sz w:val="20"/>
        </w:rPr>
        <w:t>of</w:t>
      </w:r>
      <w:r>
        <w:rPr>
          <w:color w:val="231F20"/>
          <w:spacing w:val="-6"/>
          <w:sz w:val="20"/>
        </w:rPr>
        <w:t xml:space="preserve"> </w:t>
      </w:r>
      <w:r>
        <w:rPr>
          <w:color w:val="231F20"/>
          <w:sz w:val="20"/>
        </w:rPr>
        <w:t>Norfolk</w:t>
      </w:r>
      <w:r>
        <w:rPr>
          <w:color w:val="231F20"/>
          <w:spacing w:val="-6"/>
          <w:sz w:val="20"/>
        </w:rPr>
        <w:t xml:space="preserve"> </w:t>
      </w:r>
      <w:r>
        <w:rPr>
          <w:color w:val="231F20"/>
          <w:sz w:val="20"/>
        </w:rPr>
        <w:t>Island</w:t>
      </w:r>
      <w:r>
        <w:rPr>
          <w:color w:val="231F20"/>
          <w:spacing w:val="-6"/>
          <w:sz w:val="20"/>
        </w:rPr>
        <w:t xml:space="preserve"> </w:t>
      </w:r>
      <w:r>
        <w:rPr>
          <w:color w:val="231F20"/>
          <w:sz w:val="20"/>
        </w:rPr>
        <w:t>National</w:t>
      </w:r>
      <w:r>
        <w:rPr>
          <w:color w:val="231F20"/>
          <w:spacing w:val="-5"/>
          <w:sz w:val="20"/>
        </w:rPr>
        <w:t xml:space="preserve"> </w:t>
      </w:r>
      <w:r>
        <w:rPr>
          <w:color w:val="231F20"/>
          <w:sz w:val="20"/>
        </w:rPr>
        <w:t>Park</w:t>
      </w:r>
      <w:r>
        <w:rPr>
          <w:color w:val="231F20"/>
          <w:spacing w:val="-5"/>
          <w:sz w:val="20"/>
        </w:rPr>
        <w:t xml:space="preserve"> </w:t>
      </w:r>
      <w:r>
        <w:rPr>
          <w:color w:val="231F20"/>
          <w:sz w:val="20"/>
        </w:rPr>
        <w:t>and</w:t>
      </w:r>
      <w:r>
        <w:rPr>
          <w:color w:val="231F20"/>
          <w:spacing w:val="-5"/>
          <w:sz w:val="20"/>
        </w:rPr>
        <w:t xml:space="preserve"> </w:t>
      </w:r>
      <w:r>
        <w:rPr>
          <w:color w:val="231F20"/>
          <w:sz w:val="20"/>
        </w:rPr>
        <w:t>Norfolk</w:t>
      </w:r>
      <w:r>
        <w:rPr>
          <w:color w:val="231F20"/>
          <w:spacing w:val="-6"/>
          <w:sz w:val="20"/>
        </w:rPr>
        <w:t xml:space="preserve"> </w:t>
      </w:r>
      <w:r>
        <w:rPr>
          <w:color w:val="231F20"/>
          <w:sz w:val="20"/>
        </w:rPr>
        <w:t>Island</w:t>
      </w:r>
      <w:r>
        <w:rPr>
          <w:color w:val="231F20"/>
          <w:spacing w:val="-6"/>
          <w:sz w:val="20"/>
        </w:rPr>
        <w:t xml:space="preserve"> </w:t>
      </w:r>
      <w:r>
        <w:rPr>
          <w:color w:val="231F20"/>
          <w:sz w:val="20"/>
        </w:rPr>
        <w:t>Botanic Garden</w:t>
      </w:r>
    </w:p>
    <w:p w14:paraId="554757F8" w14:textId="77777777" w:rsidR="00907F50" w:rsidRDefault="00B8456D">
      <w:pPr>
        <w:pStyle w:val="ListParagraph"/>
        <w:numPr>
          <w:ilvl w:val="1"/>
          <w:numId w:val="6"/>
        </w:numPr>
        <w:tabs>
          <w:tab w:val="left" w:pos="1701"/>
        </w:tabs>
        <w:spacing w:before="58" w:line="235" w:lineRule="auto"/>
        <w:ind w:right="1570" w:hanging="283"/>
        <w:rPr>
          <w:sz w:val="20"/>
        </w:rPr>
      </w:pPr>
      <w:r>
        <w:rPr>
          <w:color w:val="231F20"/>
          <w:sz w:val="20"/>
        </w:rPr>
        <w:t>identify</w:t>
      </w:r>
      <w:r>
        <w:rPr>
          <w:color w:val="231F20"/>
          <w:spacing w:val="-5"/>
          <w:sz w:val="20"/>
        </w:rPr>
        <w:t xml:space="preserve"> </w:t>
      </w:r>
      <w:r>
        <w:rPr>
          <w:color w:val="231F20"/>
          <w:sz w:val="20"/>
        </w:rPr>
        <w:t>and</w:t>
      </w:r>
      <w:r>
        <w:rPr>
          <w:color w:val="231F20"/>
          <w:spacing w:val="-5"/>
          <w:sz w:val="20"/>
        </w:rPr>
        <w:t xml:space="preserve"> </w:t>
      </w:r>
      <w:r>
        <w:rPr>
          <w:color w:val="231F20"/>
          <w:sz w:val="20"/>
        </w:rPr>
        <w:t>recommend</w:t>
      </w:r>
      <w:r>
        <w:rPr>
          <w:color w:val="231F20"/>
          <w:spacing w:val="-6"/>
          <w:sz w:val="20"/>
        </w:rPr>
        <w:t xml:space="preserve"> </w:t>
      </w:r>
      <w:r>
        <w:rPr>
          <w:color w:val="231F20"/>
          <w:sz w:val="20"/>
        </w:rPr>
        <w:t>conservation</w:t>
      </w:r>
      <w:r>
        <w:rPr>
          <w:color w:val="231F20"/>
          <w:spacing w:val="-5"/>
          <w:sz w:val="20"/>
        </w:rPr>
        <w:t xml:space="preserve"> </w:t>
      </w:r>
      <w:r>
        <w:rPr>
          <w:color w:val="231F20"/>
          <w:sz w:val="20"/>
        </w:rPr>
        <w:t>priorities</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Norfolk</w:t>
      </w:r>
      <w:r>
        <w:rPr>
          <w:color w:val="231F20"/>
          <w:spacing w:val="-6"/>
          <w:sz w:val="20"/>
        </w:rPr>
        <w:t xml:space="preserve"> </w:t>
      </w:r>
      <w:r>
        <w:rPr>
          <w:color w:val="231F20"/>
          <w:sz w:val="20"/>
        </w:rPr>
        <w:t>Island</w:t>
      </w:r>
      <w:r>
        <w:rPr>
          <w:color w:val="231F20"/>
          <w:spacing w:val="-6"/>
          <w:sz w:val="20"/>
        </w:rPr>
        <w:t xml:space="preserve"> </w:t>
      </w:r>
      <w:r>
        <w:rPr>
          <w:color w:val="231F20"/>
          <w:sz w:val="20"/>
        </w:rPr>
        <w:t>National</w:t>
      </w:r>
      <w:r>
        <w:rPr>
          <w:color w:val="231F20"/>
          <w:spacing w:val="-5"/>
          <w:sz w:val="20"/>
        </w:rPr>
        <w:t xml:space="preserve"> </w:t>
      </w:r>
      <w:r>
        <w:rPr>
          <w:color w:val="231F20"/>
          <w:sz w:val="20"/>
        </w:rPr>
        <w:t>Park</w:t>
      </w:r>
      <w:r>
        <w:rPr>
          <w:color w:val="231F20"/>
          <w:spacing w:val="-4"/>
          <w:sz w:val="20"/>
        </w:rPr>
        <w:t xml:space="preserve"> </w:t>
      </w:r>
      <w:r>
        <w:rPr>
          <w:color w:val="231F20"/>
          <w:sz w:val="20"/>
        </w:rPr>
        <w:t>and Norfolk Island Botanic</w:t>
      </w:r>
      <w:r>
        <w:rPr>
          <w:color w:val="231F20"/>
          <w:spacing w:val="-3"/>
          <w:sz w:val="20"/>
        </w:rPr>
        <w:t xml:space="preserve"> </w:t>
      </w:r>
      <w:r>
        <w:rPr>
          <w:color w:val="231F20"/>
          <w:sz w:val="20"/>
        </w:rPr>
        <w:t>Garden</w:t>
      </w:r>
    </w:p>
    <w:p w14:paraId="2D06A262" w14:textId="77777777" w:rsidR="00907F50" w:rsidRDefault="00907F50">
      <w:pPr>
        <w:spacing w:line="235" w:lineRule="auto"/>
        <w:rPr>
          <w:sz w:val="20"/>
        </w:rPr>
        <w:sectPr w:rsidR="00907F50">
          <w:type w:val="continuous"/>
          <w:pgSz w:w="9980" w:h="14180"/>
          <w:pgMar w:top="1320" w:right="0" w:bottom="280" w:left="0" w:header="720" w:footer="720" w:gutter="0"/>
          <w:cols w:space="720"/>
        </w:sectPr>
      </w:pPr>
    </w:p>
    <w:p w14:paraId="7290428B" w14:textId="77777777" w:rsidR="00907F50" w:rsidRDefault="00B8456D">
      <w:pPr>
        <w:pStyle w:val="ListParagraph"/>
        <w:numPr>
          <w:ilvl w:val="1"/>
          <w:numId w:val="6"/>
        </w:numPr>
        <w:tabs>
          <w:tab w:val="left" w:pos="1701"/>
        </w:tabs>
        <w:spacing w:before="47" w:line="235" w:lineRule="auto"/>
        <w:ind w:right="118" w:hanging="283"/>
        <w:rPr>
          <w:sz w:val="20"/>
        </w:rPr>
      </w:pPr>
      <w:r>
        <w:rPr>
          <w:color w:val="231F20"/>
          <w:sz w:val="20"/>
        </w:rPr>
        <w:lastRenderedPageBreak/>
        <w:t>make</w:t>
      </w:r>
      <w:r>
        <w:rPr>
          <w:color w:val="231F20"/>
          <w:spacing w:val="-8"/>
          <w:sz w:val="20"/>
        </w:rPr>
        <w:t xml:space="preserve"> </w:t>
      </w:r>
      <w:r>
        <w:rPr>
          <w:color w:val="231F20"/>
          <w:sz w:val="20"/>
        </w:rPr>
        <w:t>recommendations</w:t>
      </w:r>
      <w:r>
        <w:rPr>
          <w:color w:val="231F20"/>
          <w:spacing w:val="-7"/>
          <w:sz w:val="20"/>
        </w:rPr>
        <w:t xml:space="preserve"> </w:t>
      </w:r>
      <w:r>
        <w:rPr>
          <w:color w:val="231F20"/>
          <w:sz w:val="20"/>
        </w:rPr>
        <w:t>on</w:t>
      </w:r>
      <w:r>
        <w:rPr>
          <w:color w:val="231F20"/>
          <w:spacing w:val="-8"/>
          <w:sz w:val="20"/>
        </w:rPr>
        <w:t xml:space="preserve"> </w:t>
      </w:r>
      <w:r>
        <w:rPr>
          <w:color w:val="231F20"/>
          <w:sz w:val="20"/>
        </w:rPr>
        <w:t>work</w:t>
      </w:r>
      <w:r>
        <w:rPr>
          <w:color w:val="231F20"/>
          <w:spacing w:val="-8"/>
          <w:sz w:val="20"/>
        </w:rPr>
        <w:t xml:space="preserve"> </w:t>
      </w:r>
      <w:r>
        <w:rPr>
          <w:color w:val="231F20"/>
          <w:sz w:val="20"/>
        </w:rPr>
        <w:t>programs</w:t>
      </w:r>
      <w:r>
        <w:rPr>
          <w:color w:val="231F20"/>
          <w:spacing w:val="-6"/>
          <w:sz w:val="20"/>
        </w:rPr>
        <w:t xml:space="preserve"> </w:t>
      </w:r>
      <w:r>
        <w:rPr>
          <w:color w:val="231F20"/>
          <w:sz w:val="20"/>
        </w:rPr>
        <w:t>required</w:t>
      </w:r>
      <w:r>
        <w:rPr>
          <w:color w:val="231F20"/>
          <w:spacing w:val="-8"/>
          <w:sz w:val="20"/>
        </w:rPr>
        <w:t xml:space="preserve"> </w:t>
      </w:r>
      <w:r>
        <w:rPr>
          <w:color w:val="231F20"/>
          <w:sz w:val="20"/>
        </w:rPr>
        <w:t>to</w:t>
      </w:r>
      <w:r>
        <w:rPr>
          <w:color w:val="231F20"/>
          <w:spacing w:val="-8"/>
          <w:sz w:val="20"/>
        </w:rPr>
        <w:t xml:space="preserve"> </w:t>
      </w:r>
      <w:r>
        <w:rPr>
          <w:color w:val="231F20"/>
          <w:sz w:val="20"/>
        </w:rPr>
        <w:t>implement</w:t>
      </w:r>
      <w:r>
        <w:rPr>
          <w:color w:val="231F20"/>
          <w:spacing w:val="-7"/>
          <w:sz w:val="20"/>
        </w:rPr>
        <w:t xml:space="preserve"> </w:t>
      </w:r>
      <w:r>
        <w:rPr>
          <w:color w:val="231F20"/>
          <w:sz w:val="20"/>
        </w:rPr>
        <w:t>the</w:t>
      </w:r>
      <w:r>
        <w:rPr>
          <w:color w:val="231F20"/>
          <w:spacing w:val="-7"/>
          <w:sz w:val="20"/>
        </w:rPr>
        <w:t xml:space="preserve"> </w:t>
      </w:r>
      <w:r>
        <w:rPr>
          <w:color w:val="231F20"/>
          <w:sz w:val="20"/>
        </w:rPr>
        <w:t>management plan</w:t>
      </w:r>
    </w:p>
    <w:p w14:paraId="2355D080" w14:textId="77777777" w:rsidR="00907F50" w:rsidRDefault="00B8456D">
      <w:pPr>
        <w:pStyle w:val="ListParagraph"/>
        <w:numPr>
          <w:ilvl w:val="1"/>
          <w:numId w:val="6"/>
        </w:numPr>
        <w:tabs>
          <w:tab w:val="left" w:pos="1701"/>
        </w:tabs>
        <w:spacing w:before="58" w:line="235" w:lineRule="auto"/>
        <w:ind w:hanging="283"/>
        <w:rPr>
          <w:sz w:val="20"/>
        </w:rPr>
      </w:pPr>
      <w:r>
        <w:rPr>
          <w:color w:val="231F20"/>
          <w:sz w:val="20"/>
        </w:rPr>
        <w:t>provide</w:t>
      </w:r>
      <w:r>
        <w:rPr>
          <w:color w:val="231F20"/>
          <w:spacing w:val="-6"/>
          <w:sz w:val="20"/>
        </w:rPr>
        <w:t xml:space="preserve"> </w:t>
      </w:r>
      <w:r>
        <w:rPr>
          <w:color w:val="231F20"/>
          <w:sz w:val="20"/>
        </w:rPr>
        <w:t>a</w:t>
      </w:r>
      <w:r>
        <w:rPr>
          <w:color w:val="231F20"/>
          <w:spacing w:val="-5"/>
          <w:sz w:val="20"/>
        </w:rPr>
        <w:t xml:space="preserve"> </w:t>
      </w:r>
      <w:r>
        <w:rPr>
          <w:color w:val="231F20"/>
          <w:sz w:val="20"/>
        </w:rPr>
        <w:t>forum</w:t>
      </w:r>
      <w:r>
        <w:rPr>
          <w:color w:val="231F20"/>
          <w:spacing w:val="-6"/>
          <w:sz w:val="20"/>
        </w:rPr>
        <w:t xml:space="preserve"> </w:t>
      </w:r>
      <w:r>
        <w:rPr>
          <w:color w:val="231F20"/>
          <w:sz w:val="20"/>
        </w:rPr>
        <w:t>for</w:t>
      </w:r>
      <w:r>
        <w:rPr>
          <w:color w:val="231F20"/>
          <w:spacing w:val="-6"/>
          <w:sz w:val="20"/>
        </w:rPr>
        <w:t xml:space="preserve"> </w:t>
      </w:r>
      <w:r>
        <w:rPr>
          <w:color w:val="231F20"/>
          <w:sz w:val="20"/>
        </w:rPr>
        <w:t>members</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Norfolk</w:t>
      </w:r>
      <w:r>
        <w:rPr>
          <w:color w:val="231F20"/>
          <w:spacing w:val="-6"/>
          <w:sz w:val="20"/>
        </w:rPr>
        <w:t xml:space="preserve"> </w:t>
      </w:r>
      <w:r>
        <w:rPr>
          <w:color w:val="231F20"/>
          <w:sz w:val="20"/>
        </w:rPr>
        <w:t>Island</w:t>
      </w:r>
      <w:r>
        <w:rPr>
          <w:color w:val="231F20"/>
          <w:spacing w:val="-6"/>
          <w:sz w:val="20"/>
        </w:rPr>
        <w:t xml:space="preserve"> </w:t>
      </w:r>
      <w:r>
        <w:rPr>
          <w:color w:val="231F20"/>
          <w:sz w:val="20"/>
        </w:rPr>
        <w:t>community</w:t>
      </w:r>
      <w:r>
        <w:rPr>
          <w:color w:val="231F20"/>
          <w:spacing w:val="-6"/>
          <w:sz w:val="20"/>
        </w:rPr>
        <w:t xml:space="preserve"> </w:t>
      </w:r>
      <w:r>
        <w:rPr>
          <w:color w:val="231F20"/>
          <w:sz w:val="20"/>
        </w:rPr>
        <w:t>to</w:t>
      </w:r>
      <w:r>
        <w:rPr>
          <w:color w:val="231F20"/>
          <w:spacing w:val="-6"/>
          <w:sz w:val="20"/>
        </w:rPr>
        <w:t xml:space="preserve"> </w:t>
      </w:r>
      <w:r>
        <w:rPr>
          <w:color w:val="231F20"/>
          <w:sz w:val="20"/>
        </w:rPr>
        <w:t>raise</w:t>
      </w:r>
      <w:r>
        <w:rPr>
          <w:color w:val="231F20"/>
          <w:spacing w:val="-5"/>
          <w:sz w:val="20"/>
        </w:rPr>
        <w:t xml:space="preserve"> </w:t>
      </w:r>
      <w:r>
        <w:rPr>
          <w:color w:val="231F20"/>
          <w:sz w:val="20"/>
        </w:rPr>
        <w:t>issues</w:t>
      </w:r>
      <w:r>
        <w:rPr>
          <w:color w:val="231F20"/>
          <w:spacing w:val="-5"/>
          <w:sz w:val="20"/>
        </w:rPr>
        <w:t xml:space="preserve"> </w:t>
      </w:r>
      <w:r>
        <w:rPr>
          <w:color w:val="231F20"/>
          <w:sz w:val="20"/>
        </w:rPr>
        <w:t>relevant to the management of Norfolk Island National Park and Norfolk Island Botanic Garden.</w:t>
      </w:r>
    </w:p>
    <w:p w14:paraId="2E2C77AC" w14:textId="77777777" w:rsidR="00907F50" w:rsidRDefault="00B8456D">
      <w:pPr>
        <w:spacing w:before="112"/>
        <w:ind w:left="1417"/>
        <w:rPr>
          <w:rFonts w:ascii="Calibri"/>
          <w:b/>
          <w:sz w:val="20"/>
        </w:rPr>
      </w:pPr>
      <w:r>
        <w:rPr>
          <w:rFonts w:ascii="Calibri"/>
          <w:b/>
          <w:color w:val="231F20"/>
          <w:sz w:val="20"/>
        </w:rPr>
        <w:t>Issue</w:t>
      </w:r>
    </w:p>
    <w:p w14:paraId="7AF7CBA9" w14:textId="77777777" w:rsidR="00907F50" w:rsidRDefault="00B8456D">
      <w:pPr>
        <w:pStyle w:val="BodyText"/>
        <w:spacing w:before="57" w:line="235" w:lineRule="auto"/>
        <w:ind w:left="1417" w:right="4"/>
      </w:pPr>
      <w:r>
        <w:rPr>
          <w:color w:val="231F20"/>
        </w:rPr>
        <w:t>Developing and maintaining relationships and partnerships with neighbours and stakeholders can increase support for park and botanic garden values, help to manage issues of common interest and optimise use of available resources.</w:t>
      </w:r>
    </w:p>
    <w:p w14:paraId="0F4D0BDB" w14:textId="77777777" w:rsidR="00907F50" w:rsidRDefault="00B8456D">
      <w:pPr>
        <w:spacing w:before="111"/>
        <w:ind w:left="1417"/>
        <w:rPr>
          <w:rFonts w:ascii="Calibri"/>
          <w:b/>
          <w:i/>
          <w:sz w:val="20"/>
        </w:rPr>
      </w:pPr>
      <w:r>
        <w:rPr>
          <w:rFonts w:ascii="Calibri"/>
          <w:b/>
          <w:i/>
          <w:color w:val="231F20"/>
          <w:sz w:val="20"/>
        </w:rPr>
        <w:t>Actions</w:t>
      </w:r>
    </w:p>
    <w:p w14:paraId="19CC94F9" w14:textId="77777777" w:rsidR="00907F50" w:rsidRDefault="00B8456D">
      <w:pPr>
        <w:pStyle w:val="ListParagraph"/>
        <w:numPr>
          <w:ilvl w:val="2"/>
          <w:numId w:val="5"/>
        </w:numPr>
        <w:tabs>
          <w:tab w:val="left" w:pos="2125"/>
          <w:tab w:val="left" w:pos="2126"/>
        </w:tabs>
        <w:spacing w:before="57" w:line="235" w:lineRule="auto"/>
        <w:ind w:right="509" w:hanging="708"/>
        <w:rPr>
          <w:sz w:val="20"/>
        </w:rPr>
      </w:pPr>
      <w:r>
        <w:rPr>
          <w:color w:val="231F20"/>
          <w:sz w:val="20"/>
        </w:rPr>
        <w:t>Productive</w:t>
      </w:r>
      <w:r>
        <w:rPr>
          <w:color w:val="231F20"/>
          <w:spacing w:val="-8"/>
          <w:sz w:val="20"/>
        </w:rPr>
        <w:t xml:space="preserve"> </w:t>
      </w:r>
      <w:r>
        <w:rPr>
          <w:color w:val="231F20"/>
          <w:sz w:val="20"/>
        </w:rPr>
        <w:t>and</w:t>
      </w:r>
      <w:r>
        <w:rPr>
          <w:color w:val="231F20"/>
          <w:spacing w:val="-6"/>
          <w:sz w:val="20"/>
        </w:rPr>
        <w:t xml:space="preserve"> </w:t>
      </w:r>
      <w:r>
        <w:rPr>
          <w:color w:val="231F20"/>
          <w:sz w:val="20"/>
        </w:rPr>
        <w:t>effective</w:t>
      </w:r>
      <w:r>
        <w:rPr>
          <w:color w:val="231F20"/>
          <w:spacing w:val="-8"/>
          <w:sz w:val="20"/>
        </w:rPr>
        <w:t xml:space="preserve"> </w:t>
      </w:r>
      <w:r>
        <w:rPr>
          <w:color w:val="231F20"/>
          <w:sz w:val="20"/>
        </w:rPr>
        <w:t>working</w:t>
      </w:r>
      <w:r>
        <w:rPr>
          <w:color w:val="231F20"/>
          <w:spacing w:val="-7"/>
          <w:sz w:val="20"/>
        </w:rPr>
        <w:t xml:space="preserve"> </w:t>
      </w:r>
      <w:r>
        <w:rPr>
          <w:color w:val="231F20"/>
          <w:sz w:val="20"/>
        </w:rPr>
        <w:t>relationships</w:t>
      </w:r>
      <w:r>
        <w:rPr>
          <w:color w:val="231F20"/>
          <w:spacing w:val="-7"/>
          <w:sz w:val="20"/>
        </w:rPr>
        <w:t xml:space="preserve"> </w:t>
      </w:r>
      <w:r>
        <w:rPr>
          <w:color w:val="231F20"/>
          <w:sz w:val="20"/>
        </w:rPr>
        <w:t>will</w:t>
      </w:r>
      <w:r>
        <w:rPr>
          <w:color w:val="231F20"/>
          <w:spacing w:val="-6"/>
          <w:sz w:val="20"/>
        </w:rPr>
        <w:t xml:space="preserve"> </w:t>
      </w:r>
      <w:r>
        <w:rPr>
          <w:color w:val="231F20"/>
          <w:sz w:val="20"/>
        </w:rPr>
        <w:t>be</w:t>
      </w:r>
      <w:r>
        <w:rPr>
          <w:color w:val="231F20"/>
          <w:spacing w:val="-7"/>
          <w:sz w:val="20"/>
        </w:rPr>
        <w:t xml:space="preserve"> </w:t>
      </w:r>
      <w:r>
        <w:rPr>
          <w:color w:val="231F20"/>
          <w:sz w:val="20"/>
        </w:rPr>
        <w:t>maintained</w:t>
      </w:r>
      <w:r>
        <w:rPr>
          <w:color w:val="231F20"/>
          <w:spacing w:val="-6"/>
          <w:sz w:val="20"/>
        </w:rPr>
        <w:t xml:space="preserve"> </w:t>
      </w:r>
      <w:r>
        <w:rPr>
          <w:color w:val="231F20"/>
          <w:sz w:val="20"/>
        </w:rPr>
        <w:t>with</w:t>
      </w:r>
      <w:r>
        <w:rPr>
          <w:color w:val="231F20"/>
          <w:spacing w:val="-7"/>
          <w:sz w:val="20"/>
        </w:rPr>
        <w:t xml:space="preserve"> </w:t>
      </w:r>
      <w:r>
        <w:rPr>
          <w:color w:val="231F20"/>
          <w:sz w:val="20"/>
        </w:rPr>
        <w:t>the community and other</w:t>
      </w:r>
      <w:r>
        <w:rPr>
          <w:color w:val="231F20"/>
          <w:spacing w:val="-4"/>
          <w:sz w:val="20"/>
        </w:rPr>
        <w:t xml:space="preserve"> </w:t>
      </w:r>
      <w:r>
        <w:rPr>
          <w:color w:val="231F20"/>
          <w:sz w:val="20"/>
        </w:rPr>
        <w:t>stakeholders.</w:t>
      </w:r>
    </w:p>
    <w:p w14:paraId="587BC1B6" w14:textId="77777777" w:rsidR="00907F50" w:rsidRDefault="00B8456D">
      <w:pPr>
        <w:pStyle w:val="ListParagraph"/>
        <w:numPr>
          <w:ilvl w:val="2"/>
          <w:numId w:val="5"/>
        </w:numPr>
        <w:tabs>
          <w:tab w:val="left" w:pos="2125"/>
          <w:tab w:val="left" w:pos="2126"/>
        </w:tabs>
        <w:spacing w:before="86" w:line="235" w:lineRule="auto"/>
        <w:ind w:right="219" w:hanging="708"/>
        <w:rPr>
          <w:sz w:val="20"/>
        </w:rPr>
      </w:pPr>
      <w:r>
        <w:rPr>
          <w:color w:val="231F20"/>
          <w:sz w:val="20"/>
        </w:rPr>
        <w:t xml:space="preserve">Norfolk Island National Park Advisory Committee </w:t>
      </w:r>
      <w:r>
        <w:rPr>
          <w:color w:val="231F20"/>
          <w:spacing w:val="-3"/>
          <w:sz w:val="20"/>
        </w:rPr>
        <w:t xml:space="preserve">(NINPAC) </w:t>
      </w:r>
      <w:r>
        <w:rPr>
          <w:color w:val="231F20"/>
          <w:sz w:val="20"/>
        </w:rPr>
        <w:t xml:space="preserve">will function as the primary liaison mechanism with the local community </w:t>
      </w:r>
      <w:r>
        <w:rPr>
          <w:color w:val="231F20"/>
          <w:spacing w:val="-3"/>
          <w:sz w:val="20"/>
        </w:rPr>
        <w:t xml:space="preserve">for </w:t>
      </w:r>
      <w:r>
        <w:rPr>
          <w:color w:val="231F20"/>
          <w:sz w:val="20"/>
        </w:rPr>
        <w:t>significant issues relating to the park and botanic garden</w:t>
      </w:r>
      <w:r>
        <w:rPr>
          <w:color w:val="231F20"/>
          <w:spacing w:val="-6"/>
          <w:sz w:val="20"/>
        </w:rPr>
        <w:t xml:space="preserve"> </w:t>
      </w:r>
      <w:r>
        <w:rPr>
          <w:color w:val="231F20"/>
          <w:sz w:val="20"/>
        </w:rPr>
        <w:t>management.</w:t>
      </w:r>
    </w:p>
    <w:p w14:paraId="1EC3583C" w14:textId="77777777" w:rsidR="00907F50" w:rsidRDefault="00B8456D">
      <w:pPr>
        <w:pStyle w:val="ListParagraph"/>
        <w:numPr>
          <w:ilvl w:val="2"/>
          <w:numId w:val="5"/>
        </w:numPr>
        <w:tabs>
          <w:tab w:val="left" w:pos="2125"/>
          <w:tab w:val="left" w:pos="2126"/>
        </w:tabs>
        <w:spacing w:line="235" w:lineRule="auto"/>
        <w:ind w:right="384" w:hanging="708"/>
        <w:rPr>
          <w:sz w:val="20"/>
        </w:rPr>
      </w:pPr>
      <w:r>
        <w:rPr>
          <w:color w:val="231F20"/>
          <w:sz w:val="20"/>
        </w:rPr>
        <w:t xml:space="preserve">Convene a minimum of two </w:t>
      </w:r>
      <w:r>
        <w:rPr>
          <w:color w:val="231F20"/>
          <w:spacing w:val="-4"/>
          <w:sz w:val="20"/>
        </w:rPr>
        <w:t xml:space="preserve">NINPAC </w:t>
      </w:r>
      <w:r>
        <w:rPr>
          <w:color w:val="231F20"/>
          <w:sz w:val="20"/>
        </w:rPr>
        <w:t>meetings each calendar year to</w:t>
      </w:r>
      <w:r>
        <w:rPr>
          <w:color w:val="231F20"/>
          <w:spacing w:val="-29"/>
          <w:sz w:val="20"/>
        </w:rPr>
        <w:t xml:space="preserve"> </w:t>
      </w:r>
      <w:r>
        <w:rPr>
          <w:color w:val="231F20"/>
          <w:sz w:val="20"/>
        </w:rPr>
        <w:t xml:space="preserve">discuss management of the park and botanic garden and issues of concern to the </w:t>
      </w:r>
      <w:r>
        <w:rPr>
          <w:color w:val="231F20"/>
          <w:spacing w:val="-3"/>
          <w:sz w:val="20"/>
        </w:rPr>
        <w:t>community.</w:t>
      </w:r>
    </w:p>
    <w:p w14:paraId="471CA59A" w14:textId="77777777" w:rsidR="00907F50" w:rsidRDefault="00B8456D">
      <w:pPr>
        <w:pStyle w:val="ListParagraph"/>
        <w:numPr>
          <w:ilvl w:val="2"/>
          <w:numId w:val="5"/>
        </w:numPr>
        <w:tabs>
          <w:tab w:val="left" w:pos="2125"/>
          <w:tab w:val="left" w:pos="2126"/>
        </w:tabs>
        <w:spacing w:before="84"/>
        <w:ind w:hanging="708"/>
        <w:rPr>
          <w:sz w:val="20"/>
        </w:rPr>
      </w:pPr>
      <w:r>
        <w:rPr>
          <w:color w:val="231F20"/>
          <w:sz w:val="20"/>
        </w:rPr>
        <w:t xml:space="preserve">During the life of the plan, review the terms of </w:t>
      </w:r>
      <w:r>
        <w:rPr>
          <w:color w:val="231F20"/>
          <w:spacing w:val="-2"/>
          <w:sz w:val="20"/>
        </w:rPr>
        <w:t xml:space="preserve">reference </w:t>
      </w:r>
      <w:r>
        <w:rPr>
          <w:color w:val="231F20"/>
          <w:sz w:val="20"/>
        </w:rPr>
        <w:t>for</w:t>
      </w:r>
      <w:r>
        <w:rPr>
          <w:color w:val="231F20"/>
          <w:spacing w:val="-13"/>
          <w:sz w:val="20"/>
        </w:rPr>
        <w:t xml:space="preserve"> </w:t>
      </w:r>
      <w:r>
        <w:rPr>
          <w:color w:val="231F20"/>
          <w:spacing w:val="-4"/>
          <w:sz w:val="20"/>
        </w:rPr>
        <w:t>NINPAC.</w:t>
      </w:r>
    </w:p>
    <w:p w14:paraId="3109DA71" w14:textId="77777777" w:rsidR="00907F50" w:rsidRDefault="00B8456D">
      <w:pPr>
        <w:pStyle w:val="ListParagraph"/>
        <w:numPr>
          <w:ilvl w:val="2"/>
          <w:numId w:val="5"/>
        </w:numPr>
        <w:tabs>
          <w:tab w:val="left" w:pos="2125"/>
          <w:tab w:val="left" w:pos="2126"/>
        </w:tabs>
        <w:spacing w:before="85" w:line="235" w:lineRule="auto"/>
        <w:ind w:right="365" w:hanging="708"/>
        <w:rPr>
          <w:sz w:val="20"/>
        </w:rPr>
      </w:pPr>
      <w:r>
        <w:rPr>
          <w:color w:val="231F20"/>
          <w:sz w:val="20"/>
        </w:rPr>
        <w:t xml:space="preserve">Investigate opportunities to improve avenues of communication between </w:t>
      </w:r>
      <w:r>
        <w:rPr>
          <w:color w:val="231F20"/>
          <w:spacing w:val="-4"/>
          <w:sz w:val="20"/>
        </w:rPr>
        <w:t xml:space="preserve">NINPAC </w:t>
      </w:r>
      <w:r>
        <w:rPr>
          <w:color w:val="231F20"/>
          <w:sz w:val="20"/>
        </w:rPr>
        <w:t>and the community to ensure that the community’s views are fairly represented</w:t>
      </w:r>
      <w:r>
        <w:rPr>
          <w:color w:val="231F20"/>
          <w:spacing w:val="-9"/>
          <w:sz w:val="20"/>
        </w:rPr>
        <w:t xml:space="preserve"> </w:t>
      </w:r>
      <w:r>
        <w:rPr>
          <w:color w:val="231F20"/>
          <w:sz w:val="20"/>
        </w:rPr>
        <w:t>at</w:t>
      </w:r>
      <w:r>
        <w:rPr>
          <w:color w:val="231F20"/>
          <w:spacing w:val="-7"/>
          <w:sz w:val="20"/>
        </w:rPr>
        <w:t xml:space="preserve"> </w:t>
      </w:r>
      <w:r>
        <w:rPr>
          <w:color w:val="231F20"/>
          <w:sz w:val="20"/>
        </w:rPr>
        <w:t>committee</w:t>
      </w:r>
      <w:r>
        <w:rPr>
          <w:color w:val="231F20"/>
          <w:spacing w:val="-8"/>
          <w:sz w:val="20"/>
        </w:rPr>
        <w:t xml:space="preserve"> </w:t>
      </w:r>
      <w:r>
        <w:rPr>
          <w:color w:val="231F20"/>
          <w:sz w:val="20"/>
        </w:rPr>
        <w:t>meetings</w:t>
      </w:r>
      <w:r>
        <w:rPr>
          <w:color w:val="231F20"/>
          <w:spacing w:val="-8"/>
          <w:sz w:val="20"/>
        </w:rPr>
        <w:t xml:space="preserve"> </w:t>
      </w:r>
      <w:r>
        <w:rPr>
          <w:color w:val="231F20"/>
          <w:sz w:val="20"/>
        </w:rPr>
        <w:t>and</w:t>
      </w:r>
      <w:r>
        <w:rPr>
          <w:color w:val="231F20"/>
          <w:spacing w:val="-7"/>
          <w:sz w:val="20"/>
        </w:rPr>
        <w:t xml:space="preserve"> </w:t>
      </w:r>
      <w:r>
        <w:rPr>
          <w:color w:val="231F20"/>
          <w:sz w:val="20"/>
        </w:rPr>
        <w:t>relevant</w:t>
      </w:r>
      <w:r>
        <w:rPr>
          <w:color w:val="231F20"/>
          <w:spacing w:val="-7"/>
          <w:sz w:val="20"/>
        </w:rPr>
        <w:t xml:space="preserve"> </w:t>
      </w:r>
      <w:r>
        <w:rPr>
          <w:color w:val="231F20"/>
          <w:sz w:val="20"/>
        </w:rPr>
        <w:t>outcomes</w:t>
      </w:r>
      <w:r>
        <w:rPr>
          <w:color w:val="231F20"/>
          <w:spacing w:val="-9"/>
          <w:sz w:val="20"/>
        </w:rPr>
        <w:t xml:space="preserve"> </w:t>
      </w:r>
      <w:r>
        <w:rPr>
          <w:color w:val="231F20"/>
          <w:sz w:val="20"/>
        </w:rPr>
        <w:t>of</w:t>
      </w:r>
      <w:r>
        <w:rPr>
          <w:color w:val="231F20"/>
          <w:spacing w:val="-8"/>
          <w:sz w:val="20"/>
        </w:rPr>
        <w:t xml:space="preserve"> </w:t>
      </w:r>
      <w:r>
        <w:rPr>
          <w:color w:val="231F20"/>
          <w:sz w:val="20"/>
        </w:rPr>
        <w:t>meetings</w:t>
      </w:r>
      <w:r>
        <w:rPr>
          <w:color w:val="231F20"/>
          <w:spacing w:val="-7"/>
          <w:sz w:val="20"/>
        </w:rPr>
        <w:t xml:space="preserve"> </w:t>
      </w:r>
      <w:r>
        <w:rPr>
          <w:color w:val="231F20"/>
          <w:sz w:val="20"/>
        </w:rPr>
        <w:t>are made</w:t>
      </w:r>
      <w:r>
        <w:rPr>
          <w:color w:val="231F20"/>
          <w:spacing w:val="-2"/>
          <w:sz w:val="20"/>
        </w:rPr>
        <w:t xml:space="preserve"> </w:t>
      </w:r>
      <w:r>
        <w:rPr>
          <w:color w:val="231F20"/>
          <w:sz w:val="20"/>
        </w:rPr>
        <w:t>known.</w:t>
      </w:r>
    </w:p>
    <w:p w14:paraId="620DDE31" w14:textId="77777777" w:rsidR="00907F50" w:rsidRDefault="00B8456D">
      <w:pPr>
        <w:pStyle w:val="ListParagraph"/>
        <w:numPr>
          <w:ilvl w:val="2"/>
          <w:numId w:val="5"/>
        </w:numPr>
        <w:tabs>
          <w:tab w:val="left" w:pos="2125"/>
          <w:tab w:val="left" w:pos="2126"/>
        </w:tabs>
        <w:spacing w:before="88" w:line="235" w:lineRule="auto"/>
        <w:ind w:right="32" w:hanging="708"/>
        <w:rPr>
          <w:sz w:val="20"/>
        </w:rPr>
      </w:pPr>
      <w:r>
        <w:rPr>
          <w:color w:val="231F20"/>
          <w:spacing w:val="-3"/>
          <w:sz w:val="20"/>
        </w:rPr>
        <w:t>Work</w:t>
      </w:r>
      <w:r>
        <w:rPr>
          <w:color w:val="231F20"/>
          <w:spacing w:val="-7"/>
          <w:sz w:val="20"/>
        </w:rPr>
        <w:t xml:space="preserve"> </w:t>
      </w:r>
      <w:r>
        <w:rPr>
          <w:color w:val="231F20"/>
          <w:sz w:val="20"/>
        </w:rPr>
        <w:t>with</w:t>
      </w:r>
      <w:r>
        <w:rPr>
          <w:color w:val="231F20"/>
          <w:spacing w:val="-6"/>
          <w:sz w:val="20"/>
        </w:rPr>
        <w:t xml:space="preserve"> </w:t>
      </w:r>
      <w:r>
        <w:rPr>
          <w:color w:val="231F20"/>
          <w:sz w:val="20"/>
        </w:rPr>
        <w:t>relevant</w:t>
      </w:r>
      <w:r>
        <w:rPr>
          <w:color w:val="231F20"/>
          <w:spacing w:val="-6"/>
          <w:sz w:val="20"/>
        </w:rPr>
        <w:t xml:space="preserve"> </w:t>
      </w:r>
      <w:r>
        <w:rPr>
          <w:color w:val="231F20"/>
          <w:sz w:val="20"/>
        </w:rPr>
        <w:t>local</w:t>
      </w:r>
      <w:r>
        <w:rPr>
          <w:color w:val="231F20"/>
          <w:spacing w:val="-6"/>
          <w:sz w:val="20"/>
        </w:rPr>
        <w:t xml:space="preserve"> </w:t>
      </w:r>
      <w:r>
        <w:rPr>
          <w:color w:val="231F20"/>
          <w:sz w:val="20"/>
        </w:rPr>
        <w:t>and</w:t>
      </w:r>
      <w:r>
        <w:rPr>
          <w:color w:val="231F20"/>
          <w:spacing w:val="-6"/>
          <w:sz w:val="20"/>
        </w:rPr>
        <w:t xml:space="preserve"> </w:t>
      </w:r>
      <w:r>
        <w:rPr>
          <w:color w:val="231F20"/>
          <w:sz w:val="20"/>
        </w:rPr>
        <w:t>Australian</w:t>
      </w:r>
      <w:r>
        <w:rPr>
          <w:color w:val="231F20"/>
          <w:spacing w:val="-5"/>
          <w:sz w:val="20"/>
        </w:rPr>
        <w:t xml:space="preserve"> </w:t>
      </w:r>
      <w:r>
        <w:rPr>
          <w:color w:val="231F20"/>
          <w:sz w:val="20"/>
        </w:rPr>
        <w:t>Government</w:t>
      </w:r>
      <w:r>
        <w:rPr>
          <w:color w:val="231F20"/>
          <w:spacing w:val="-6"/>
          <w:sz w:val="20"/>
        </w:rPr>
        <w:t xml:space="preserve"> </w:t>
      </w:r>
      <w:r>
        <w:rPr>
          <w:color w:val="231F20"/>
          <w:sz w:val="20"/>
        </w:rPr>
        <w:t>agencies</w:t>
      </w:r>
      <w:r>
        <w:rPr>
          <w:color w:val="231F20"/>
          <w:spacing w:val="-7"/>
          <w:sz w:val="20"/>
        </w:rPr>
        <w:t xml:space="preserve"> </w:t>
      </w:r>
      <w:r>
        <w:rPr>
          <w:color w:val="231F20"/>
          <w:sz w:val="20"/>
        </w:rPr>
        <w:t>and</w:t>
      </w:r>
      <w:r>
        <w:rPr>
          <w:color w:val="231F20"/>
          <w:spacing w:val="-6"/>
          <w:sz w:val="20"/>
        </w:rPr>
        <w:t xml:space="preserve"> </w:t>
      </w:r>
      <w:r>
        <w:rPr>
          <w:color w:val="231F20"/>
          <w:sz w:val="20"/>
        </w:rPr>
        <w:t>organisations to promote the park and botanic garden as important visitor</w:t>
      </w:r>
      <w:r>
        <w:rPr>
          <w:color w:val="231F20"/>
          <w:spacing w:val="-23"/>
          <w:sz w:val="20"/>
        </w:rPr>
        <w:t xml:space="preserve"> </w:t>
      </w:r>
      <w:r>
        <w:rPr>
          <w:color w:val="231F20"/>
          <w:sz w:val="20"/>
        </w:rPr>
        <w:t>destinations.</w:t>
      </w:r>
    </w:p>
    <w:p w14:paraId="4911E008" w14:textId="77777777" w:rsidR="00907F50" w:rsidRDefault="00B8456D">
      <w:pPr>
        <w:pStyle w:val="ListParagraph"/>
        <w:numPr>
          <w:ilvl w:val="2"/>
          <w:numId w:val="5"/>
        </w:numPr>
        <w:tabs>
          <w:tab w:val="left" w:pos="2125"/>
          <w:tab w:val="left" w:pos="2126"/>
        </w:tabs>
        <w:spacing w:before="86" w:line="235" w:lineRule="auto"/>
        <w:ind w:right="294" w:hanging="708"/>
        <w:rPr>
          <w:sz w:val="20"/>
        </w:rPr>
      </w:pPr>
      <w:r>
        <w:rPr>
          <w:color w:val="231F20"/>
          <w:sz w:val="20"/>
        </w:rPr>
        <w:t>Share information with the community and other stakeholders in relation to park, botanic garden and island-wide conservation issues and other issues</w:t>
      </w:r>
      <w:r>
        <w:rPr>
          <w:color w:val="231F20"/>
          <w:spacing w:val="-31"/>
          <w:sz w:val="20"/>
        </w:rPr>
        <w:t xml:space="preserve"> </w:t>
      </w:r>
      <w:r>
        <w:rPr>
          <w:color w:val="231F20"/>
          <w:sz w:val="20"/>
        </w:rPr>
        <w:t>of mutual interest. This may</w:t>
      </w:r>
      <w:r>
        <w:rPr>
          <w:color w:val="231F20"/>
          <w:spacing w:val="-4"/>
          <w:sz w:val="20"/>
        </w:rPr>
        <w:t xml:space="preserve"> </w:t>
      </w:r>
      <w:r>
        <w:rPr>
          <w:color w:val="231F20"/>
          <w:sz w:val="20"/>
        </w:rPr>
        <w:t>include:</w:t>
      </w:r>
    </w:p>
    <w:p w14:paraId="4DCC71C4" w14:textId="77777777" w:rsidR="00907F50" w:rsidRDefault="00B8456D">
      <w:pPr>
        <w:pStyle w:val="ListParagraph"/>
        <w:numPr>
          <w:ilvl w:val="3"/>
          <w:numId w:val="5"/>
        </w:numPr>
        <w:tabs>
          <w:tab w:val="left" w:pos="2467"/>
        </w:tabs>
        <w:spacing w:line="235" w:lineRule="auto"/>
        <w:ind w:right="162"/>
        <w:rPr>
          <w:sz w:val="20"/>
        </w:rPr>
      </w:pPr>
      <w:r>
        <w:rPr>
          <w:color w:val="231F20"/>
          <w:sz w:val="20"/>
        </w:rPr>
        <w:t>establishing</w:t>
      </w:r>
      <w:r>
        <w:rPr>
          <w:color w:val="231F20"/>
          <w:spacing w:val="-5"/>
          <w:sz w:val="20"/>
        </w:rPr>
        <w:t xml:space="preserve"> </w:t>
      </w:r>
      <w:r>
        <w:rPr>
          <w:color w:val="231F20"/>
          <w:sz w:val="20"/>
        </w:rPr>
        <w:t>or</w:t>
      </w:r>
      <w:r>
        <w:rPr>
          <w:color w:val="231F20"/>
          <w:spacing w:val="-6"/>
          <w:sz w:val="20"/>
        </w:rPr>
        <w:t xml:space="preserve"> </w:t>
      </w:r>
      <w:r>
        <w:rPr>
          <w:color w:val="231F20"/>
          <w:sz w:val="20"/>
        </w:rPr>
        <w:t>participating</w:t>
      </w:r>
      <w:r>
        <w:rPr>
          <w:color w:val="231F20"/>
          <w:spacing w:val="-5"/>
          <w:sz w:val="20"/>
        </w:rPr>
        <w:t xml:space="preserve"> </w:t>
      </w:r>
      <w:r>
        <w:rPr>
          <w:color w:val="231F20"/>
          <w:sz w:val="20"/>
        </w:rPr>
        <w:t>in</w:t>
      </w:r>
      <w:r>
        <w:rPr>
          <w:color w:val="231F20"/>
          <w:spacing w:val="-5"/>
          <w:sz w:val="20"/>
        </w:rPr>
        <w:t xml:space="preserve"> </w:t>
      </w:r>
      <w:r>
        <w:rPr>
          <w:color w:val="231F20"/>
          <w:sz w:val="20"/>
        </w:rPr>
        <w:t>additional</w:t>
      </w:r>
      <w:r>
        <w:rPr>
          <w:color w:val="231F20"/>
          <w:spacing w:val="-5"/>
          <w:sz w:val="20"/>
        </w:rPr>
        <w:t xml:space="preserve"> </w:t>
      </w:r>
      <w:r>
        <w:rPr>
          <w:color w:val="231F20"/>
          <w:sz w:val="20"/>
        </w:rPr>
        <w:t>consultative</w:t>
      </w:r>
      <w:r>
        <w:rPr>
          <w:color w:val="231F20"/>
          <w:spacing w:val="-6"/>
          <w:sz w:val="20"/>
        </w:rPr>
        <w:t xml:space="preserve"> </w:t>
      </w:r>
      <w:r>
        <w:rPr>
          <w:color w:val="231F20"/>
          <w:sz w:val="20"/>
        </w:rPr>
        <w:t>and</w:t>
      </w:r>
      <w:r>
        <w:rPr>
          <w:color w:val="231F20"/>
          <w:spacing w:val="-5"/>
          <w:sz w:val="20"/>
        </w:rPr>
        <w:t xml:space="preserve"> </w:t>
      </w:r>
      <w:r>
        <w:rPr>
          <w:color w:val="231F20"/>
          <w:sz w:val="20"/>
        </w:rPr>
        <w:t>advisory</w:t>
      </w:r>
      <w:r>
        <w:rPr>
          <w:color w:val="231F20"/>
          <w:spacing w:val="-5"/>
          <w:sz w:val="20"/>
        </w:rPr>
        <w:t xml:space="preserve"> </w:t>
      </w:r>
      <w:r>
        <w:rPr>
          <w:color w:val="231F20"/>
          <w:sz w:val="20"/>
        </w:rPr>
        <w:t>groups or</w:t>
      </w:r>
      <w:r>
        <w:rPr>
          <w:color w:val="231F20"/>
          <w:spacing w:val="-2"/>
          <w:sz w:val="20"/>
        </w:rPr>
        <w:t xml:space="preserve"> </w:t>
      </w:r>
      <w:r>
        <w:rPr>
          <w:color w:val="231F20"/>
          <w:sz w:val="20"/>
        </w:rPr>
        <w:t>forums</w:t>
      </w:r>
    </w:p>
    <w:p w14:paraId="37354465" w14:textId="77777777" w:rsidR="00907F50" w:rsidRDefault="00B8456D">
      <w:pPr>
        <w:pStyle w:val="ListParagraph"/>
        <w:numPr>
          <w:ilvl w:val="3"/>
          <w:numId w:val="5"/>
        </w:numPr>
        <w:tabs>
          <w:tab w:val="left" w:pos="2467"/>
        </w:tabs>
        <w:spacing w:before="30" w:line="235" w:lineRule="auto"/>
        <w:ind w:right="246"/>
        <w:rPr>
          <w:sz w:val="20"/>
        </w:rPr>
      </w:pPr>
      <w:r>
        <w:rPr>
          <w:color w:val="231F20"/>
          <w:sz w:val="20"/>
        </w:rPr>
        <w:t>establishing</w:t>
      </w:r>
      <w:r>
        <w:rPr>
          <w:color w:val="231F20"/>
          <w:spacing w:val="-6"/>
          <w:sz w:val="20"/>
        </w:rPr>
        <w:t xml:space="preserve"> </w:t>
      </w:r>
      <w:r>
        <w:rPr>
          <w:color w:val="231F20"/>
          <w:sz w:val="20"/>
        </w:rPr>
        <w:t>or</w:t>
      </w:r>
      <w:r>
        <w:rPr>
          <w:color w:val="231F20"/>
          <w:spacing w:val="-6"/>
          <w:sz w:val="20"/>
        </w:rPr>
        <w:t xml:space="preserve"> </w:t>
      </w:r>
      <w:r>
        <w:rPr>
          <w:color w:val="231F20"/>
          <w:sz w:val="20"/>
        </w:rPr>
        <w:t>participating</w:t>
      </w:r>
      <w:r>
        <w:rPr>
          <w:color w:val="231F20"/>
          <w:spacing w:val="-6"/>
          <w:sz w:val="20"/>
        </w:rPr>
        <w:t xml:space="preserve"> </w:t>
      </w:r>
      <w:r>
        <w:rPr>
          <w:color w:val="231F20"/>
          <w:sz w:val="20"/>
        </w:rPr>
        <w:t>in</w:t>
      </w:r>
      <w:r>
        <w:rPr>
          <w:color w:val="231F20"/>
          <w:spacing w:val="-5"/>
          <w:sz w:val="20"/>
        </w:rPr>
        <w:t xml:space="preserve"> </w:t>
      </w:r>
      <w:r>
        <w:rPr>
          <w:color w:val="231F20"/>
          <w:sz w:val="20"/>
        </w:rPr>
        <w:t>awareness</w:t>
      </w:r>
      <w:r>
        <w:rPr>
          <w:color w:val="231F20"/>
          <w:spacing w:val="-6"/>
          <w:sz w:val="20"/>
        </w:rPr>
        <w:t xml:space="preserve"> </w:t>
      </w:r>
      <w:r>
        <w:rPr>
          <w:color w:val="231F20"/>
          <w:sz w:val="20"/>
        </w:rPr>
        <w:t>raising</w:t>
      </w:r>
      <w:r>
        <w:rPr>
          <w:color w:val="231F20"/>
          <w:spacing w:val="-6"/>
          <w:sz w:val="20"/>
        </w:rPr>
        <w:t xml:space="preserve"> </w:t>
      </w:r>
      <w:r>
        <w:rPr>
          <w:color w:val="231F20"/>
          <w:sz w:val="20"/>
        </w:rPr>
        <w:t>and</w:t>
      </w:r>
      <w:r>
        <w:rPr>
          <w:color w:val="231F20"/>
          <w:spacing w:val="-5"/>
          <w:sz w:val="20"/>
        </w:rPr>
        <w:t xml:space="preserve"> </w:t>
      </w:r>
      <w:r>
        <w:rPr>
          <w:color w:val="231F20"/>
          <w:sz w:val="20"/>
        </w:rPr>
        <w:t>information</w:t>
      </w:r>
      <w:r>
        <w:rPr>
          <w:color w:val="231F20"/>
          <w:spacing w:val="-5"/>
          <w:sz w:val="20"/>
        </w:rPr>
        <w:t xml:space="preserve"> </w:t>
      </w:r>
      <w:r>
        <w:rPr>
          <w:color w:val="231F20"/>
          <w:sz w:val="20"/>
        </w:rPr>
        <w:t>sharing forums;</w:t>
      </w:r>
      <w:r>
        <w:rPr>
          <w:color w:val="231F20"/>
          <w:spacing w:val="-2"/>
          <w:sz w:val="20"/>
        </w:rPr>
        <w:t xml:space="preserve"> </w:t>
      </w:r>
      <w:r>
        <w:rPr>
          <w:color w:val="231F20"/>
          <w:sz w:val="20"/>
        </w:rPr>
        <w:t>and</w:t>
      </w:r>
    </w:p>
    <w:p w14:paraId="118DA884" w14:textId="77777777" w:rsidR="00907F50" w:rsidRDefault="00B8456D">
      <w:pPr>
        <w:pStyle w:val="ListParagraph"/>
        <w:numPr>
          <w:ilvl w:val="3"/>
          <w:numId w:val="5"/>
        </w:numPr>
        <w:tabs>
          <w:tab w:val="left" w:pos="2467"/>
        </w:tabs>
        <w:spacing w:before="30" w:line="235" w:lineRule="auto"/>
        <w:ind w:right="395"/>
        <w:rPr>
          <w:sz w:val="20"/>
        </w:rPr>
      </w:pPr>
      <w:r>
        <w:rPr>
          <w:color w:val="231F20"/>
          <w:sz w:val="20"/>
        </w:rPr>
        <w:t>consulting</w:t>
      </w:r>
      <w:r>
        <w:rPr>
          <w:color w:val="231F20"/>
          <w:spacing w:val="-8"/>
          <w:sz w:val="20"/>
        </w:rPr>
        <w:t xml:space="preserve"> </w:t>
      </w:r>
      <w:r>
        <w:rPr>
          <w:color w:val="231F20"/>
          <w:sz w:val="20"/>
        </w:rPr>
        <w:t>the</w:t>
      </w:r>
      <w:r>
        <w:rPr>
          <w:color w:val="231F20"/>
          <w:spacing w:val="-6"/>
          <w:sz w:val="20"/>
        </w:rPr>
        <w:t xml:space="preserve"> </w:t>
      </w:r>
      <w:r>
        <w:rPr>
          <w:color w:val="231F20"/>
          <w:sz w:val="20"/>
        </w:rPr>
        <w:t>community</w:t>
      </w:r>
      <w:r>
        <w:rPr>
          <w:color w:val="231F20"/>
          <w:spacing w:val="-8"/>
          <w:sz w:val="20"/>
        </w:rPr>
        <w:t xml:space="preserve"> </w:t>
      </w:r>
      <w:r>
        <w:rPr>
          <w:color w:val="231F20"/>
          <w:sz w:val="20"/>
        </w:rPr>
        <w:t>and</w:t>
      </w:r>
      <w:r>
        <w:rPr>
          <w:color w:val="231F20"/>
          <w:spacing w:val="-6"/>
          <w:sz w:val="20"/>
        </w:rPr>
        <w:t xml:space="preserve"> </w:t>
      </w:r>
      <w:r>
        <w:rPr>
          <w:color w:val="231F20"/>
          <w:sz w:val="20"/>
        </w:rPr>
        <w:t>other</w:t>
      </w:r>
      <w:r>
        <w:rPr>
          <w:color w:val="231F20"/>
          <w:spacing w:val="-8"/>
          <w:sz w:val="20"/>
        </w:rPr>
        <w:t xml:space="preserve"> </w:t>
      </w:r>
      <w:r>
        <w:rPr>
          <w:color w:val="231F20"/>
          <w:sz w:val="20"/>
        </w:rPr>
        <w:t>stakeholders</w:t>
      </w:r>
      <w:r>
        <w:rPr>
          <w:color w:val="231F20"/>
          <w:spacing w:val="-6"/>
          <w:sz w:val="20"/>
        </w:rPr>
        <w:t xml:space="preserve"> </w:t>
      </w:r>
      <w:r>
        <w:rPr>
          <w:color w:val="231F20"/>
          <w:sz w:val="20"/>
        </w:rPr>
        <w:t>in</w:t>
      </w:r>
      <w:r>
        <w:rPr>
          <w:color w:val="231F20"/>
          <w:spacing w:val="-7"/>
          <w:sz w:val="20"/>
        </w:rPr>
        <w:t xml:space="preserve"> </w:t>
      </w:r>
      <w:r>
        <w:rPr>
          <w:color w:val="231F20"/>
          <w:sz w:val="20"/>
        </w:rPr>
        <w:t>relation</w:t>
      </w:r>
      <w:r>
        <w:rPr>
          <w:color w:val="231F20"/>
          <w:spacing w:val="-7"/>
          <w:sz w:val="20"/>
        </w:rPr>
        <w:t xml:space="preserve"> </w:t>
      </w:r>
      <w:r>
        <w:rPr>
          <w:color w:val="231F20"/>
          <w:sz w:val="20"/>
        </w:rPr>
        <w:t>to</w:t>
      </w:r>
      <w:r>
        <w:rPr>
          <w:color w:val="231F20"/>
          <w:spacing w:val="-7"/>
          <w:sz w:val="20"/>
        </w:rPr>
        <w:t xml:space="preserve"> </w:t>
      </w:r>
      <w:r>
        <w:rPr>
          <w:color w:val="231F20"/>
          <w:sz w:val="20"/>
        </w:rPr>
        <w:t>specific issues.</w:t>
      </w:r>
    </w:p>
    <w:p w14:paraId="028690EC" w14:textId="77777777" w:rsidR="00907F50" w:rsidRDefault="00B8456D">
      <w:pPr>
        <w:pStyle w:val="ListParagraph"/>
        <w:numPr>
          <w:ilvl w:val="2"/>
          <w:numId w:val="5"/>
        </w:numPr>
        <w:tabs>
          <w:tab w:val="left" w:pos="2125"/>
          <w:tab w:val="left" w:pos="2126"/>
        </w:tabs>
        <w:spacing w:line="235" w:lineRule="auto"/>
        <w:ind w:right="88" w:hanging="708"/>
        <w:rPr>
          <w:sz w:val="20"/>
        </w:rPr>
      </w:pPr>
      <w:r>
        <w:rPr>
          <w:color w:val="231F20"/>
          <w:spacing w:val="-3"/>
          <w:sz w:val="20"/>
        </w:rPr>
        <w:t>Work</w:t>
      </w:r>
      <w:r>
        <w:rPr>
          <w:color w:val="231F20"/>
          <w:spacing w:val="-8"/>
          <w:sz w:val="20"/>
        </w:rPr>
        <w:t xml:space="preserve"> </w:t>
      </w:r>
      <w:r>
        <w:rPr>
          <w:color w:val="231F20"/>
          <w:sz w:val="20"/>
        </w:rPr>
        <w:t>with</w:t>
      </w:r>
      <w:r>
        <w:rPr>
          <w:color w:val="231F20"/>
          <w:spacing w:val="-7"/>
          <w:sz w:val="20"/>
        </w:rPr>
        <w:t xml:space="preserve"> </w:t>
      </w:r>
      <w:r>
        <w:rPr>
          <w:color w:val="231F20"/>
          <w:sz w:val="20"/>
        </w:rPr>
        <w:t>relevant</w:t>
      </w:r>
      <w:r>
        <w:rPr>
          <w:color w:val="231F20"/>
          <w:spacing w:val="-7"/>
          <w:sz w:val="20"/>
        </w:rPr>
        <w:t xml:space="preserve"> </w:t>
      </w:r>
      <w:r>
        <w:rPr>
          <w:color w:val="231F20"/>
          <w:sz w:val="20"/>
        </w:rPr>
        <w:t>stakeholders</w:t>
      </w:r>
      <w:r>
        <w:rPr>
          <w:color w:val="231F20"/>
          <w:spacing w:val="-7"/>
          <w:sz w:val="20"/>
        </w:rPr>
        <w:t xml:space="preserve"> </w:t>
      </w:r>
      <w:r>
        <w:rPr>
          <w:color w:val="231F20"/>
          <w:sz w:val="20"/>
        </w:rPr>
        <w:t>and</w:t>
      </w:r>
      <w:r>
        <w:rPr>
          <w:color w:val="231F20"/>
          <w:spacing w:val="-6"/>
          <w:sz w:val="20"/>
        </w:rPr>
        <w:t xml:space="preserve"> </w:t>
      </w:r>
      <w:r>
        <w:rPr>
          <w:color w:val="231F20"/>
          <w:sz w:val="20"/>
        </w:rPr>
        <w:t>organisations</w:t>
      </w:r>
      <w:r>
        <w:rPr>
          <w:color w:val="231F20"/>
          <w:spacing w:val="-7"/>
          <w:sz w:val="20"/>
        </w:rPr>
        <w:t xml:space="preserve"> </w:t>
      </w:r>
      <w:r>
        <w:rPr>
          <w:color w:val="231F20"/>
          <w:sz w:val="20"/>
        </w:rPr>
        <w:t>to</w:t>
      </w:r>
      <w:r>
        <w:rPr>
          <w:color w:val="231F20"/>
          <w:spacing w:val="-8"/>
          <w:sz w:val="20"/>
        </w:rPr>
        <w:t xml:space="preserve"> </w:t>
      </w:r>
      <w:r>
        <w:rPr>
          <w:color w:val="231F20"/>
          <w:sz w:val="20"/>
        </w:rPr>
        <w:t>develop</w:t>
      </w:r>
      <w:r>
        <w:rPr>
          <w:color w:val="231F20"/>
          <w:spacing w:val="-8"/>
          <w:sz w:val="20"/>
        </w:rPr>
        <w:t xml:space="preserve"> </w:t>
      </w:r>
      <w:r>
        <w:rPr>
          <w:color w:val="231F20"/>
          <w:sz w:val="20"/>
        </w:rPr>
        <w:t>partnerships</w:t>
      </w:r>
      <w:r>
        <w:rPr>
          <w:color w:val="231F20"/>
          <w:spacing w:val="-6"/>
          <w:sz w:val="20"/>
        </w:rPr>
        <w:t xml:space="preserve"> </w:t>
      </w:r>
      <w:r>
        <w:rPr>
          <w:color w:val="231F20"/>
          <w:sz w:val="20"/>
        </w:rPr>
        <w:t>and whole-of-government approaches for implementing this plan and addressing island-wide conservation issues and other issues of mutual</w:t>
      </w:r>
      <w:r>
        <w:rPr>
          <w:color w:val="231F20"/>
          <w:spacing w:val="-12"/>
          <w:sz w:val="20"/>
        </w:rPr>
        <w:t xml:space="preserve"> </w:t>
      </w:r>
      <w:r>
        <w:rPr>
          <w:color w:val="231F20"/>
          <w:sz w:val="20"/>
        </w:rPr>
        <w:t>interest.</w:t>
      </w:r>
    </w:p>
    <w:p w14:paraId="7F724D5A" w14:textId="77777777" w:rsidR="00907F50" w:rsidRDefault="00B8456D">
      <w:pPr>
        <w:pStyle w:val="ListParagraph"/>
        <w:numPr>
          <w:ilvl w:val="2"/>
          <w:numId w:val="5"/>
        </w:numPr>
        <w:tabs>
          <w:tab w:val="left" w:pos="2125"/>
          <w:tab w:val="left" w:pos="2126"/>
        </w:tabs>
        <w:spacing w:line="235" w:lineRule="auto"/>
        <w:ind w:right="291" w:hanging="708"/>
        <w:rPr>
          <w:sz w:val="20"/>
        </w:rPr>
      </w:pPr>
      <w:r>
        <w:rPr>
          <w:color w:val="231F20"/>
          <w:sz w:val="20"/>
        </w:rPr>
        <w:t>Implement</w:t>
      </w:r>
      <w:r>
        <w:rPr>
          <w:color w:val="231F20"/>
          <w:spacing w:val="-9"/>
          <w:sz w:val="20"/>
        </w:rPr>
        <w:t xml:space="preserve"> </w:t>
      </w:r>
      <w:r>
        <w:rPr>
          <w:color w:val="231F20"/>
          <w:sz w:val="20"/>
        </w:rPr>
        <w:t>strategies</w:t>
      </w:r>
      <w:r>
        <w:rPr>
          <w:color w:val="231F20"/>
          <w:spacing w:val="-10"/>
          <w:sz w:val="20"/>
        </w:rPr>
        <w:t xml:space="preserve"> </w:t>
      </w:r>
      <w:r>
        <w:rPr>
          <w:color w:val="231F20"/>
          <w:sz w:val="20"/>
        </w:rPr>
        <w:t>to</w:t>
      </w:r>
      <w:r>
        <w:rPr>
          <w:color w:val="231F20"/>
          <w:spacing w:val="-10"/>
          <w:sz w:val="20"/>
        </w:rPr>
        <w:t xml:space="preserve"> </w:t>
      </w:r>
      <w:r>
        <w:rPr>
          <w:color w:val="231F20"/>
          <w:sz w:val="20"/>
        </w:rPr>
        <w:t>increase</w:t>
      </w:r>
      <w:r>
        <w:rPr>
          <w:color w:val="231F20"/>
          <w:spacing w:val="-9"/>
          <w:sz w:val="20"/>
        </w:rPr>
        <w:t xml:space="preserve"> </w:t>
      </w:r>
      <w:r>
        <w:rPr>
          <w:color w:val="231F20"/>
          <w:sz w:val="20"/>
        </w:rPr>
        <w:t>community</w:t>
      </w:r>
      <w:r>
        <w:rPr>
          <w:color w:val="231F20"/>
          <w:spacing w:val="-10"/>
          <w:sz w:val="20"/>
        </w:rPr>
        <w:t xml:space="preserve"> </w:t>
      </w:r>
      <w:r>
        <w:rPr>
          <w:color w:val="231F20"/>
          <w:sz w:val="20"/>
        </w:rPr>
        <w:t>and</w:t>
      </w:r>
      <w:r>
        <w:rPr>
          <w:color w:val="231F20"/>
          <w:spacing w:val="-9"/>
          <w:sz w:val="20"/>
        </w:rPr>
        <w:t xml:space="preserve"> </w:t>
      </w:r>
      <w:r>
        <w:rPr>
          <w:color w:val="231F20"/>
          <w:sz w:val="20"/>
        </w:rPr>
        <w:t>stakeholder</w:t>
      </w:r>
      <w:r>
        <w:rPr>
          <w:color w:val="231F20"/>
          <w:spacing w:val="-9"/>
          <w:sz w:val="20"/>
        </w:rPr>
        <w:t xml:space="preserve"> </w:t>
      </w:r>
      <w:r>
        <w:rPr>
          <w:color w:val="231F20"/>
          <w:sz w:val="20"/>
        </w:rPr>
        <w:t>involvement</w:t>
      </w:r>
      <w:r>
        <w:rPr>
          <w:color w:val="231F20"/>
          <w:spacing w:val="-9"/>
          <w:sz w:val="20"/>
        </w:rPr>
        <w:t xml:space="preserve"> </w:t>
      </w:r>
      <w:r>
        <w:rPr>
          <w:color w:val="231F20"/>
          <w:sz w:val="20"/>
        </w:rPr>
        <w:t>in contributing to the management of the park and botanic garden, including developing and supporting appropriate volunteer</w:t>
      </w:r>
      <w:r>
        <w:rPr>
          <w:color w:val="231F20"/>
          <w:spacing w:val="-9"/>
          <w:sz w:val="20"/>
        </w:rPr>
        <w:t xml:space="preserve"> </w:t>
      </w:r>
      <w:r>
        <w:rPr>
          <w:color w:val="231F20"/>
          <w:sz w:val="20"/>
        </w:rPr>
        <w:t>activities.</w:t>
      </w:r>
    </w:p>
    <w:p w14:paraId="5F0E6890" w14:textId="77777777" w:rsidR="00907F50" w:rsidRDefault="00B8456D">
      <w:pPr>
        <w:pStyle w:val="BodyText"/>
        <w:rPr>
          <w:sz w:val="88"/>
        </w:rPr>
      </w:pPr>
      <w:r>
        <w:br w:type="column"/>
      </w:r>
    </w:p>
    <w:p w14:paraId="46CE3840" w14:textId="77777777" w:rsidR="00907F50" w:rsidRDefault="00907F50">
      <w:pPr>
        <w:pStyle w:val="BodyText"/>
        <w:rPr>
          <w:sz w:val="88"/>
        </w:rPr>
      </w:pPr>
    </w:p>
    <w:p w14:paraId="7050C437" w14:textId="77777777" w:rsidR="00907F50" w:rsidRDefault="00907F50">
      <w:pPr>
        <w:pStyle w:val="BodyText"/>
        <w:rPr>
          <w:sz w:val="88"/>
        </w:rPr>
      </w:pPr>
    </w:p>
    <w:p w14:paraId="6584716E" w14:textId="77777777" w:rsidR="00907F50" w:rsidRDefault="00907F50">
      <w:pPr>
        <w:pStyle w:val="BodyText"/>
        <w:rPr>
          <w:sz w:val="88"/>
        </w:rPr>
      </w:pPr>
    </w:p>
    <w:p w14:paraId="2500881E" w14:textId="77777777" w:rsidR="00907F50" w:rsidRDefault="00907F50">
      <w:pPr>
        <w:pStyle w:val="BodyText"/>
        <w:rPr>
          <w:sz w:val="88"/>
        </w:rPr>
      </w:pPr>
    </w:p>
    <w:p w14:paraId="2072A3BE" w14:textId="77777777" w:rsidR="00907F50" w:rsidRDefault="00907F50">
      <w:pPr>
        <w:pStyle w:val="BodyText"/>
        <w:rPr>
          <w:sz w:val="88"/>
        </w:rPr>
      </w:pPr>
    </w:p>
    <w:p w14:paraId="69007661" w14:textId="77777777" w:rsidR="00907F50" w:rsidRDefault="00B8456D">
      <w:pPr>
        <w:spacing w:before="700"/>
        <w:ind w:left="479"/>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.7</w:t>
      </w:r>
    </w:p>
    <w:p w14:paraId="51CA5695" w14:textId="77777777" w:rsidR="00907F50" w:rsidRDefault="00907F50">
      <w:pPr>
        <w:rPr>
          <w:sz w:val="36"/>
        </w:rPr>
        <w:sectPr w:rsidR="00907F50">
          <w:pgSz w:w="9980" w:h="14180"/>
          <w:pgMar w:top="1320" w:right="0" w:bottom="760" w:left="0" w:header="0" w:footer="565" w:gutter="0"/>
          <w:cols w:num="2" w:space="720" w:equalWidth="0">
            <w:col w:w="8552" w:space="40"/>
            <w:col w:w="1388"/>
          </w:cols>
        </w:sectPr>
      </w:pPr>
    </w:p>
    <w:p w14:paraId="5A6868D2" w14:textId="77777777" w:rsidR="00907F50" w:rsidRDefault="00B8456D">
      <w:pPr>
        <w:pStyle w:val="Heading6"/>
        <w:tabs>
          <w:tab w:val="left" w:pos="2125"/>
        </w:tabs>
        <w:spacing w:before="35"/>
      </w:pPr>
      <w:r>
        <w:rPr>
          <w:color w:val="5C8135"/>
        </w:rPr>
        <w:lastRenderedPageBreak/>
        <w:t>4.8</w:t>
      </w:r>
      <w:r>
        <w:rPr>
          <w:color w:val="5C8135"/>
        </w:rPr>
        <w:tab/>
        <w:t>Activities not otherwise specified in this</w:t>
      </w:r>
      <w:r>
        <w:rPr>
          <w:color w:val="5C8135"/>
          <w:spacing w:val="-5"/>
        </w:rPr>
        <w:t xml:space="preserve"> </w:t>
      </w:r>
      <w:r>
        <w:rPr>
          <w:color w:val="5C8135"/>
        </w:rPr>
        <w:t>plan</w:t>
      </w:r>
    </w:p>
    <w:p w14:paraId="728A2032" w14:textId="77777777" w:rsidR="00907F50" w:rsidRDefault="00B8456D">
      <w:pPr>
        <w:spacing w:before="127"/>
        <w:ind w:left="1417"/>
        <w:rPr>
          <w:rFonts w:ascii="Calibri"/>
          <w:b/>
          <w:sz w:val="20"/>
        </w:rPr>
      </w:pPr>
      <w:r>
        <w:rPr>
          <w:rFonts w:ascii="Calibri"/>
          <w:b/>
          <w:color w:val="231F20"/>
          <w:sz w:val="20"/>
        </w:rPr>
        <w:t>Our aim</w:t>
      </w:r>
    </w:p>
    <w:p w14:paraId="38020B2F" w14:textId="77777777" w:rsidR="00907F50" w:rsidRDefault="00B8456D">
      <w:pPr>
        <w:pStyle w:val="BodyText"/>
        <w:spacing w:before="56" w:line="235" w:lineRule="auto"/>
        <w:ind w:left="1417" w:right="1373"/>
      </w:pPr>
      <w:r>
        <w:rPr>
          <w:color w:val="231F20"/>
        </w:rPr>
        <w:t xml:space="preserve">The Director </w:t>
      </w:r>
      <w:proofErr w:type="gramStart"/>
      <w:r>
        <w:rPr>
          <w:color w:val="231F20"/>
        </w:rPr>
        <w:t>is able to</w:t>
      </w:r>
      <w:proofErr w:type="gramEnd"/>
      <w:r>
        <w:rPr>
          <w:color w:val="231F20"/>
        </w:rPr>
        <w:t xml:space="preserve"> respond to new issues and proposals consistent with this plan and the EPBC Act and Regulations.</w:t>
      </w:r>
    </w:p>
    <w:p w14:paraId="4173EF01" w14:textId="77777777" w:rsidR="00907F50" w:rsidRDefault="00B8456D">
      <w:pPr>
        <w:spacing w:before="112"/>
        <w:ind w:left="1417"/>
        <w:rPr>
          <w:rFonts w:ascii="Calibri"/>
          <w:b/>
          <w:sz w:val="20"/>
        </w:rPr>
      </w:pPr>
      <w:r>
        <w:rPr>
          <w:rFonts w:ascii="Calibri"/>
          <w:b/>
          <w:color w:val="231F20"/>
          <w:sz w:val="20"/>
        </w:rPr>
        <w:t>Measuring how well we are meeting our aim</w:t>
      </w:r>
    </w:p>
    <w:p w14:paraId="17A4C68B" w14:textId="77777777" w:rsidR="00907F50" w:rsidRDefault="00B8456D">
      <w:pPr>
        <w:pStyle w:val="BodyText"/>
        <w:spacing w:before="113" w:line="235" w:lineRule="auto"/>
        <w:ind w:left="1417" w:right="1373"/>
      </w:pPr>
      <w:r>
        <w:rPr>
          <w:color w:val="231F20"/>
        </w:rPr>
        <w:t>Extent to which new issues are dealt with effectively and consistent with the principles and policies set out in this plan</w:t>
      </w:r>
    </w:p>
    <w:p w14:paraId="2761796C" w14:textId="77777777" w:rsidR="00907F50" w:rsidRDefault="00B8456D">
      <w:pPr>
        <w:spacing w:before="167"/>
        <w:ind w:left="1417"/>
        <w:rPr>
          <w:rFonts w:ascii="Calibri"/>
          <w:b/>
          <w:sz w:val="20"/>
        </w:rPr>
      </w:pPr>
      <w:r>
        <w:rPr>
          <w:rFonts w:ascii="Calibri"/>
          <w:b/>
          <w:color w:val="231F20"/>
          <w:sz w:val="20"/>
        </w:rPr>
        <w:t>Background</w:t>
      </w:r>
    </w:p>
    <w:p w14:paraId="617BDD2E" w14:textId="77777777" w:rsidR="00907F50" w:rsidRDefault="00B8456D">
      <w:pPr>
        <w:pStyle w:val="BodyText"/>
        <w:spacing w:before="57" w:line="235" w:lineRule="auto"/>
        <w:ind w:left="1417" w:right="1660"/>
      </w:pPr>
      <w:r>
        <w:rPr>
          <w:color w:val="231F20"/>
        </w:rPr>
        <w:t xml:space="preserve">This plan sets out how the park and botanic garden will be managed for a period of ten years. During that time, circumstances may </w:t>
      </w:r>
      <w:proofErr w:type="gramStart"/>
      <w:r>
        <w:rPr>
          <w:color w:val="231F20"/>
        </w:rPr>
        <w:t>arise</w:t>
      </w:r>
      <w:proofErr w:type="gramEnd"/>
      <w:r>
        <w:rPr>
          <w:color w:val="231F20"/>
        </w:rPr>
        <w:t xml:space="preserve"> or proposals be brought forward for actions which are not known or anticipated at the time this plan is being prepared and which will require the Director to take actions that are not covered by specific prescriptions and actions in this plan.</w:t>
      </w:r>
    </w:p>
    <w:p w14:paraId="67E10959" w14:textId="77777777" w:rsidR="00907F50" w:rsidRDefault="00B8456D">
      <w:pPr>
        <w:pStyle w:val="BodyText"/>
        <w:spacing w:before="117" w:line="235" w:lineRule="auto"/>
        <w:ind w:left="1417" w:right="1373"/>
      </w:pPr>
      <w:r>
        <w:rPr>
          <w:color w:val="231F20"/>
        </w:rPr>
        <w:t>As noted in Appendix B, Legislative context, under ss.354 and 354A of the EPBC Act certain types of actions can only be taken if they are authorised by this plan (including acts in relation to native species, works, and actions for commercial purposes). Actions affecting members of species protected under Part 13 of the Act may be taken in accordance with this plan.</w:t>
      </w:r>
    </w:p>
    <w:p w14:paraId="3F307ACB" w14:textId="77777777" w:rsidR="00907F50" w:rsidRDefault="00B8456D">
      <w:pPr>
        <w:pStyle w:val="BodyText"/>
        <w:spacing w:before="117" w:line="235" w:lineRule="auto"/>
        <w:ind w:left="1417" w:right="1373"/>
      </w:pPr>
      <w:r>
        <w:rPr>
          <w:color w:val="231F20"/>
        </w:rPr>
        <w:t>Section 358(2) of the EPBC Act allows the Director to grant a lease, sublease, or licence relating to land in the park and botanic garden provided it is in accordance with a management plan.</w:t>
      </w:r>
    </w:p>
    <w:p w14:paraId="41E380F5" w14:textId="77777777" w:rsidR="00907F50" w:rsidRDefault="00B8456D">
      <w:pPr>
        <w:pStyle w:val="BodyText"/>
        <w:spacing w:before="116" w:line="235" w:lineRule="auto"/>
        <w:ind w:left="1417" w:right="1373"/>
      </w:pPr>
      <w:r>
        <w:rPr>
          <w:color w:val="231F20"/>
        </w:rPr>
        <w:t xml:space="preserve">The Director is required by the Act (s.362) to exercise the Director’s powers </w:t>
      </w:r>
      <w:proofErr w:type="gramStart"/>
      <w:r>
        <w:rPr>
          <w:color w:val="231F20"/>
        </w:rPr>
        <w:t>e.g.</w:t>
      </w:r>
      <w:proofErr w:type="gramEnd"/>
      <w:r>
        <w:rPr>
          <w:color w:val="231F20"/>
        </w:rPr>
        <w:t xml:space="preserve"> to issue permits and to perform the Director’s functions so as to give effect to the plan.</w:t>
      </w:r>
    </w:p>
    <w:p w14:paraId="4FD70E38" w14:textId="77777777" w:rsidR="00907F50" w:rsidRDefault="00B8456D">
      <w:pPr>
        <w:spacing w:before="167"/>
        <w:ind w:left="1417"/>
        <w:rPr>
          <w:rFonts w:ascii="Calibri"/>
          <w:b/>
          <w:sz w:val="20"/>
        </w:rPr>
      </w:pPr>
      <w:r>
        <w:rPr>
          <w:rFonts w:ascii="Calibri"/>
          <w:b/>
          <w:color w:val="231F20"/>
          <w:sz w:val="20"/>
        </w:rPr>
        <w:t>Issue</w:t>
      </w:r>
    </w:p>
    <w:p w14:paraId="084964AC" w14:textId="77777777" w:rsidR="00907F50" w:rsidRDefault="00B8456D">
      <w:pPr>
        <w:pStyle w:val="BodyText"/>
        <w:spacing w:before="53" w:line="141" w:lineRule="exact"/>
        <w:ind w:left="1417"/>
      </w:pPr>
      <w:r>
        <w:rPr>
          <w:color w:val="231F20"/>
        </w:rPr>
        <w:t>This plan needs to enable appropriate actions to be taken and authorised that are not</w:t>
      </w:r>
    </w:p>
    <w:p w14:paraId="02A7C44C" w14:textId="77777777" w:rsidR="00907F50" w:rsidRDefault="00B8456D">
      <w:pPr>
        <w:pStyle w:val="BodyText"/>
        <w:tabs>
          <w:tab w:val="left" w:pos="907"/>
          <w:tab w:val="left" w:pos="1417"/>
        </w:tabs>
        <w:spacing w:line="380" w:lineRule="exact"/>
      </w:pPr>
      <w:r>
        <w:rPr>
          <w:rFonts w:ascii="Times New Roman"/>
          <w:color w:val="FFFFFF"/>
          <w:spacing w:val="46"/>
          <w:w w:val="76"/>
          <w:position w:val="-40"/>
          <w:sz w:val="78"/>
          <w:shd w:val="clear" w:color="auto" w:fill="5C8135"/>
        </w:rPr>
        <w:t xml:space="preserve"> </w:t>
      </w:r>
      <w:r>
        <w:rPr>
          <w:color w:val="FFFFFF"/>
          <w:position w:val="-40"/>
          <w:sz w:val="78"/>
          <w:shd w:val="clear" w:color="auto" w:fill="5C8135"/>
        </w:rPr>
        <w:t>4</w:t>
      </w:r>
      <w:r>
        <w:rPr>
          <w:color w:val="FFFFFF"/>
          <w:position w:val="-40"/>
          <w:sz w:val="78"/>
          <w:shd w:val="clear" w:color="auto" w:fill="5C8135"/>
        </w:rPr>
        <w:tab/>
      </w:r>
      <w:r>
        <w:rPr>
          <w:color w:val="FFFFFF"/>
          <w:position w:val="-40"/>
          <w:sz w:val="78"/>
        </w:rPr>
        <w:tab/>
      </w:r>
      <w:r>
        <w:rPr>
          <w:color w:val="231F20"/>
        </w:rPr>
        <w:t>specified by other prescriptions and actions in the plan because they are not foreseen</w:t>
      </w:r>
      <w:r>
        <w:rPr>
          <w:color w:val="231F20"/>
          <w:spacing w:val="-16"/>
        </w:rPr>
        <w:t xml:space="preserve"> </w:t>
      </w:r>
      <w:r>
        <w:rPr>
          <w:color w:val="231F20"/>
        </w:rPr>
        <w:t>at</w:t>
      </w:r>
    </w:p>
    <w:p w14:paraId="792258B8" w14:textId="77777777" w:rsidR="00907F50" w:rsidRDefault="00B8456D">
      <w:pPr>
        <w:pStyle w:val="ListParagraph"/>
        <w:numPr>
          <w:ilvl w:val="0"/>
          <w:numId w:val="4"/>
        </w:numPr>
        <w:tabs>
          <w:tab w:val="left" w:pos="1417"/>
          <w:tab w:val="left" w:pos="1418"/>
        </w:tabs>
        <w:spacing w:before="56" w:line="103" w:lineRule="auto"/>
        <w:rPr>
          <w:sz w:val="20"/>
        </w:rPr>
      </w:pPr>
      <w:r>
        <w:rPr>
          <w:color w:val="231F20"/>
          <w:sz w:val="20"/>
        </w:rPr>
        <w:t>the time of writing this</w:t>
      </w:r>
      <w:r>
        <w:rPr>
          <w:color w:val="231F20"/>
          <w:spacing w:val="-2"/>
          <w:sz w:val="20"/>
        </w:rPr>
        <w:t xml:space="preserve"> </w:t>
      </w:r>
      <w:r>
        <w:rPr>
          <w:color w:val="231F20"/>
          <w:sz w:val="20"/>
        </w:rPr>
        <w:t>plan.</w:t>
      </w:r>
    </w:p>
    <w:p w14:paraId="35B28521" w14:textId="77777777" w:rsidR="00907F50" w:rsidRDefault="00B8456D">
      <w:pPr>
        <w:spacing w:before="159"/>
        <w:ind w:left="1417"/>
        <w:rPr>
          <w:rFonts w:ascii="Calibri"/>
          <w:b/>
          <w:i/>
          <w:sz w:val="20"/>
        </w:rPr>
      </w:pPr>
      <w:r>
        <w:rPr>
          <w:rFonts w:ascii="Calibri"/>
          <w:b/>
          <w:i/>
          <w:color w:val="231F20"/>
          <w:sz w:val="20"/>
        </w:rPr>
        <w:t>Prescriptions</w:t>
      </w:r>
    </w:p>
    <w:p w14:paraId="1CAA1E54" w14:textId="77777777" w:rsidR="00907F50" w:rsidRDefault="00B8456D">
      <w:pPr>
        <w:pStyle w:val="ListParagraph"/>
        <w:numPr>
          <w:ilvl w:val="2"/>
          <w:numId w:val="3"/>
        </w:numPr>
        <w:tabs>
          <w:tab w:val="left" w:pos="2125"/>
          <w:tab w:val="left" w:pos="2126"/>
        </w:tabs>
        <w:spacing w:before="56" w:line="235" w:lineRule="auto"/>
        <w:ind w:right="1475" w:hanging="708"/>
        <w:rPr>
          <w:sz w:val="20"/>
        </w:rPr>
      </w:pPr>
      <w:r>
        <w:rPr>
          <w:color w:val="231F20"/>
          <w:sz w:val="20"/>
        </w:rPr>
        <w:t>The</w:t>
      </w:r>
      <w:r>
        <w:rPr>
          <w:color w:val="231F20"/>
          <w:spacing w:val="-5"/>
          <w:sz w:val="20"/>
        </w:rPr>
        <w:t xml:space="preserve"> </w:t>
      </w:r>
      <w:r>
        <w:rPr>
          <w:color w:val="231F20"/>
          <w:sz w:val="20"/>
        </w:rPr>
        <w:t>Director</w:t>
      </w:r>
      <w:r>
        <w:rPr>
          <w:color w:val="231F20"/>
          <w:spacing w:val="-4"/>
          <w:sz w:val="20"/>
        </w:rPr>
        <w:t xml:space="preserve"> </w:t>
      </w:r>
      <w:r>
        <w:rPr>
          <w:color w:val="231F20"/>
          <w:sz w:val="20"/>
        </w:rPr>
        <w:t>may</w:t>
      </w:r>
      <w:r>
        <w:rPr>
          <w:color w:val="231F20"/>
          <w:spacing w:val="-4"/>
          <w:sz w:val="20"/>
        </w:rPr>
        <w:t xml:space="preserve"> </w:t>
      </w:r>
      <w:r>
        <w:rPr>
          <w:color w:val="231F20"/>
          <w:spacing w:val="-3"/>
          <w:sz w:val="20"/>
        </w:rPr>
        <w:t>take</w:t>
      </w:r>
      <w:r>
        <w:rPr>
          <w:color w:val="231F20"/>
          <w:spacing w:val="-5"/>
          <w:sz w:val="20"/>
        </w:rPr>
        <w:t xml:space="preserve"> </w:t>
      </w:r>
      <w:r>
        <w:rPr>
          <w:color w:val="231F20"/>
          <w:sz w:val="20"/>
        </w:rPr>
        <w:t>actions</w:t>
      </w:r>
      <w:r>
        <w:rPr>
          <w:color w:val="231F20"/>
          <w:spacing w:val="-3"/>
          <w:sz w:val="20"/>
        </w:rPr>
        <w:t xml:space="preserve"> </w:t>
      </w:r>
      <w:r>
        <w:rPr>
          <w:color w:val="231F20"/>
          <w:sz w:val="20"/>
        </w:rPr>
        <w:t>that</w:t>
      </w:r>
      <w:r>
        <w:rPr>
          <w:color w:val="231F20"/>
          <w:spacing w:val="-4"/>
          <w:sz w:val="20"/>
        </w:rPr>
        <w:t xml:space="preserve"> </w:t>
      </w:r>
      <w:r>
        <w:rPr>
          <w:color w:val="231F20"/>
          <w:sz w:val="20"/>
        </w:rPr>
        <w:t>are</w:t>
      </w:r>
      <w:r>
        <w:rPr>
          <w:color w:val="231F20"/>
          <w:spacing w:val="-4"/>
          <w:sz w:val="20"/>
        </w:rPr>
        <w:t xml:space="preserve"> </w:t>
      </w:r>
      <w:r>
        <w:rPr>
          <w:color w:val="231F20"/>
          <w:sz w:val="20"/>
        </w:rPr>
        <w:t>not</w:t>
      </w:r>
      <w:r>
        <w:rPr>
          <w:color w:val="231F20"/>
          <w:spacing w:val="-4"/>
          <w:sz w:val="20"/>
        </w:rPr>
        <w:t xml:space="preserve"> </w:t>
      </w:r>
      <w:r>
        <w:rPr>
          <w:color w:val="231F20"/>
          <w:sz w:val="20"/>
        </w:rPr>
        <w:t>covered</w:t>
      </w:r>
      <w:r>
        <w:rPr>
          <w:color w:val="231F20"/>
          <w:spacing w:val="-4"/>
          <w:sz w:val="20"/>
        </w:rPr>
        <w:t xml:space="preserve"> </w:t>
      </w:r>
      <w:r>
        <w:rPr>
          <w:color w:val="231F20"/>
          <w:sz w:val="20"/>
        </w:rPr>
        <w:t>by</w:t>
      </w:r>
      <w:r>
        <w:rPr>
          <w:color w:val="231F20"/>
          <w:spacing w:val="-4"/>
          <w:sz w:val="20"/>
        </w:rPr>
        <w:t xml:space="preserve"> </w:t>
      </w:r>
      <w:r>
        <w:rPr>
          <w:color w:val="231F20"/>
          <w:sz w:val="20"/>
        </w:rPr>
        <w:t>specific</w:t>
      </w:r>
      <w:r>
        <w:rPr>
          <w:color w:val="231F20"/>
          <w:spacing w:val="-3"/>
          <w:sz w:val="20"/>
        </w:rPr>
        <w:t xml:space="preserve"> </w:t>
      </w:r>
      <w:r>
        <w:rPr>
          <w:color w:val="231F20"/>
          <w:sz w:val="20"/>
        </w:rPr>
        <w:t>prescriptions</w:t>
      </w:r>
      <w:r>
        <w:rPr>
          <w:color w:val="231F20"/>
          <w:spacing w:val="-4"/>
          <w:sz w:val="20"/>
        </w:rPr>
        <w:t xml:space="preserve"> </w:t>
      </w:r>
      <w:r>
        <w:rPr>
          <w:color w:val="231F20"/>
          <w:sz w:val="20"/>
        </w:rPr>
        <w:t>and actions in this plan, including actions covered by ss.354 and 354A of the EPBC Act.</w:t>
      </w:r>
    </w:p>
    <w:p w14:paraId="455A401A" w14:textId="77777777" w:rsidR="00907F50" w:rsidRDefault="00B8456D">
      <w:pPr>
        <w:pStyle w:val="ListParagraph"/>
        <w:numPr>
          <w:ilvl w:val="2"/>
          <w:numId w:val="3"/>
        </w:numPr>
        <w:tabs>
          <w:tab w:val="left" w:pos="2125"/>
          <w:tab w:val="left" w:pos="2126"/>
        </w:tabs>
        <w:spacing w:before="88" w:line="235" w:lineRule="auto"/>
        <w:ind w:right="1647" w:hanging="708"/>
        <w:rPr>
          <w:sz w:val="20"/>
        </w:rPr>
      </w:pPr>
      <w:r>
        <w:rPr>
          <w:color w:val="231F20"/>
          <w:sz w:val="20"/>
        </w:rPr>
        <w:t xml:space="preserve">The Director may authorise (whether by permit, contract, </w:t>
      </w:r>
      <w:proofErr w:type="gramStart"/>
      <w:r>
        <w:rPr>
          <w:color w:val="231F20"/>
          <w:sz w:val="20"/>
        </w:rPr>
        <w:t>lease</w:t>
      </w:r>
      <w:proofErr w:type="gramEnd"/>
      <w:r>
        <w:rPr>
          <w:color w:val="231F20"/>
          <w:sz w:val="20"/>
        </w:rPr>
        <w:t xml:space="preserve"> or licence) actions by other persons that are not covered by specific prescriptions and actions in this plan, including actions covered by ss.354 and 354A of the</w:t>
      </w:r>
      <w:r>
        <w:rPr>
          <w:color w:val="231F20"/>
          <w:spacing w:val="-20"/>
          <w:sz w:val="20"/>
        </w:rPr>
        <w:t xml:space="preserve"> </w:t>
      </w:r>
      <w:r>
        <w:rPr>
          <w:color w:val="231F20"/>
          <w:sz w:val="20"/>
        </w:rPr>
        <w:t>EPBC Act or the EPBC</w:t>
      </w:r>
      <w:r>
        <w:rPr>
          <w:color w:val="231F20"/>
          <w:spacing w:val="-3"/>
          <w:sz w:val="20"/>
        </w:rPr>
        <w:t xml:space="preserve"> </w:t>
      </w:r>
      <w:r>
        <w:rPr>
          <w:color w:val="231F20"/>
          <w:sz w:val="20"/>
        </w:rPr>
        <w:t>Regulations.</w:t>
      </w:r>
    </w:p>
    <w:p w14:paraId="3259F924" w14:textId="77777777" w:rsidR="00907F50" w:rsidRDefault="00B8456D">
      <w:pPr>
        <w:pStyle w:val="ListParagraph"/>
        <w:numPr>
          <w:ilvl w:val="2"/>
          <w:numId w:val="3"/>
        </w:numPr>
        <w:tabs>
          <w:tab w:val="left" w:pos="2125"/>
          <w:tab w:val="left" w:pos="2126"/>
        </w:tabs>
        <w:spacing w:before="88" w:line="235" w:lineRule="auto"/>
        <w:ind w:right="1803" w:hanging="708"/>
        <w:rPr>
          <w:sz w:val="20"/>
        </w:rPr>
      </w:pPr>
      <w:r>
        <w:rPr>
          <w:color w:val="231F20"/>
          <w:sz w:val="20"/>
        </w:rPr>
        <w:t>The</w:t>
      </w:r>
      <w:r>
        <w:rPr>
          <w:color w:val="231F20"/>
          <w:spacing w:val="-4"/>
          <w:sz w:val="20"/>
        </w:rPr>
        <w:t xml:space="preserve"> </w:t>
      </w:r>
      <w:r>
        <w:rPr>
          <w:color w:val="231F20"/>
          <w:sz w:val="20"/>
        </w:rPr>
        <w:t>Director</w:t>
      </w:r>
      <w:r>
        <w:rPr>
          <w:color w:val="231F20"/>
          <w:spacing w:val="-4"/>
          <w:sz w:val="20"/>
        </w:rPr>
        <w:t xml:space="preserve"> </w:t>
      </w:r>
      <w:r>
        <w:rPr>
          <w:color w:val="231F20"/>
          <w:sz w:val="20"/>
        </w:rPr>
        <w:t>may</w:t>
      </w:r>
      <w:r>
        <w:rPr>
          <w:color w:val="231F20"/>
          <w:spacing w:val="-3"/>
          <w:sz w:val="20"/>
        </w:rPr>
        <w:t xml:space="preserve"> </w:t>
      </w:r>
      <w:r>
        <w:rPr>
          <w:color w:val="231F20"/>
          <w:sz w:val="20"/>
        </w:rPr>
        <w:t>grant</w:t>
      </w:r>
      <w:r>
        <w:rPr>
          <w:color w:val="231F20"/>
          <w:spacing w:val="-2"/>
          <w:sz w:val="20"/>
        </w:rPr>
        <w:t xml:space="preserve"> </w:t>
      </w:r>
      <w:r>
        <w:rPr>
          <w:color w:val="231F20"/>
          <w:sz w:val="20"/>
        </w:rPr>
        <w:t>leases,</w:t>
      </w:r>
      <w:r>
        <w:rPr>
          <w:color w:val="231F20"/>
          <w:spacing w:val="-3"/>
          <w:sz w:val="20"/>
        </w:rPr>
        <w:t xml:space="preserve"> </w:t>
      </w:r>
      <w:r>
        <w:rPr>
          <w:color w:val="231F20"/>
          <w:sz w:val="20"/>
        </w:rPr>
        <w:t>subleases</w:t>
      </w:r>
      <w:r>
        <w:rPr>
          <w:color w:val="231F20"/>
          <w:spacing w:val="-3"/>
          <w:sz w:val="20"/>
        </w:rPr>
        <w:t xml:space="preserve"> </w:t>
      </w:r>
      <w:r>
        <w:rPr>
          <w:color w:val="231F20"/>
          <w:sz w:val="20"/>
        </w:rPr>
        <w:t>and</w:t>
      </w:r>
      <w:r>
        <w:rPr>
          <w:color w:val="231F20"/>
          <w:spacing w:val="-3"/>
          <w:sz w:val="20"/>
        </w:rPr>
        <w:t xml:space="preserve"> </w:t>
      </w:r>
      <w:r>
        <w:rPr>
          <w:color w:val="231F20"/>
          <w:sz w:val="20"/>
        </w:rPr>
        <w:t>licences</w:t>
      </w:r>
      <w:r>
        <w:rPr>
          <w:color w:val="231F20"/>
          <w:spacing w:val="-3"/>
          <w:sz w:val="20"/>
        </w:rPr>
        <w:t xml:space="preserve"> </w:t>
      </w:r>
      <w:r>
        <w:rPr>
          <w:color w:val="231F20"/>
          <w:sz w:val="20"/>
        </w:rPr>
        <w:t>relating</w:t>
      </w:r>
      <w:r>
        <w:rPr>
          <w:color w:val="231F20"/>
          <w:spacing w:val="-2"/>
          <w:sz w:val="20"/>
        </w:rPr>
        <w:t xml:space="preserve"> </w:t>
      </w:r>
      <w:r>
        <w:rPr>
          <w:color w:val="231F20"/>
          <w:sz w:val="20"/>
        </w:rPr>
        <w:t>to</w:t>
      </w:r>
      <w:r>
        <w:rPr>
          <w:color w:val="231F20"/>
          <w:spacing w:val="-4"/>
          <w:sz w:val="20"/>
        </w:rPr>
        <w:t xml:space="preserve"> </w:t>
      </w:r>
      <w:r>
        <w:rPr>
          <w:color w:val="231F20"/>
          <w:sz w:val="20"/>
        </w:rPr>
        <w:t>land</w:t>
      </w:r>
      <w:r>
        <w:rPr>
          <w:color w:val="231F20"/>
          <w:spacing w:val="-3"/>
          <w:sz w:val="20"/>
        </w:rPr>
        <w:t xml:space="preserve"> </w:t>
      </w:r>
      <w:r>
        <w:rPr>
          <w:color w:val="231F20"/>
          <w:sz w:val="20"/>
        </w:rPr>
        <w:t>in</w:t>
      </w:r>
      <w:r>
        <w:rPr>
          <w:color w:val="231F20"/>
          <w:spacing w:val="-3"/>
          <w:sz w:val="20"/>
        </w:rPr>
        <w:t xml:space="preserve"> </w:t>
      </w:r>
      <w:r>
        <w:rPr>
          <w:color w:val="231F20"/>
          <w:sz w:val="20"/>
        </w:rPr>
        <w:t>the park and botanic</w:t>
      </w:r>
      <w:r>
        <w:rPr>
          <w:color w:val="231F20"/>
          <w:spacing w:val="-1"/>
          <w:sz w:val="20"/>
        </w:rPr>
        <w:t xml:space="preserve"> </w:t>
      </w:r>
      <w:r>
        <w:rPr>
          <w:color w:val="231F20"/>
          <w:sz w:val="20"/>
        </w:rPr>
        <w:t>garden.</w:t>
      </w:r>
    </w:p>
    <w:p w14:paraId="40B7AFCC" w14:textId="77777777" w:rsidR="00907F50" w:rsidRDefault="00B8456D">
      <w:pPr>
        <w:pStyle w:val="ListParagraph"/>
        <w:numPr>
          <w:ilvl w:val="2"/>
          <w:numId w:val="3"/>
        </w:numPr>
        <w:tabs>
          <w:tab w:val="left" w:pos="2125"/>
          <w:tab w:val="left" w:pos="2126"/>
        </w:tabs>
        <w:spacing w:before="86" w:line="235" w:lineRule="auto"/>
        <w:ind w:right="1668" w:hanging="708"/>
        <w:rPr>
          <w:sz w:val="20"/>
        </w:rPr>
      </w:pPr>
      <w:r>
        <w:rPr>
          <w:color w:val="231F20"/>
          <w:sz w:val="20"/>
        </w:rPr>
        <w:t xml:space="preserve">Except in cases of </w:t>
      </w:r>
      <w:r>
        <w:rPr>
          <w:color w:val="231F20"/>
          <w:spacing w:val="-3"/>
          <w:sz w:val="20"/>
        </w:rPr>
        <w:t xml:space="preserve">emergency, </w:t>
      </w:r>
      <w:r>
        <w:rPr>
          <w:color w:val="231F20"/>
          <w:sz w:val="20"/>
        </w:rPr>
        <w:t>the impact assessment processes prescribed in Section 4.1 of this plan apply to actions under this</w:t>
      </w:r>
      <w:r>
        <w:rPr>
          <w:color w:val="231F20"/>
          <w:spacing w:val="-4"/>
          <w:sz w:val="20"/>
        </w:rPr>
        <w:t xml:space="preserve"> </w:t>
      </w:r>
      <w:r>
        <w:rPr>
          <w:color w:val="231F20"/>
          <w:sz w:val="20"/>
        </w:rPr>
        <w:t>Section.</w:t>
      </w:r>
    </w:p>
    <w:p w14:paraId="61DFF727" w14:textId="77777777" w:rsidR="00907F50" w:rsidRDefault="00907F50">
      <w:pPr>
        <w:spacing w:line="235" w:lineRule="auto"/>
        <w:rPr>
          <w:sz w:val="20"/>
        </w:rPr>
        <w:sectPr w:rsidR="00907F50">
          <w:pgSz w:w="9980" w:h="14180"/>
          <w:pgMar w:top="1320" w:right="0" w:bottom="760" w:left="0" w:header="0" w:footer="565" w:gutter="0"/>
          <w:cols w:space="720"/>
        </w:sectPr>
      </w:pPr>
    </w:p>
    <w:p w14:paraId="68198F66" w14:textId="77777777" w:rsidR="00907F50" w:rsidRDefault="00B8456D">
      <w:pPr>
        <w:pStyle w:val="Heading6"/>
        <w:numPr>
          <w:ilvl w:val="1"/>
          <w:numId w:val="3"/>
        </w:numPr>
        <w:tabs>
          <w:tab w:val="left" w:pos="2125"/>
          <w:tab w:val="left" w:pos="2127"/>
        </w:tabs>
        <w:spacing w:before="35"/>
        <w:ind w:left="2126"/>
        <w:rPr>
          <w:color w:val="5C8135"/>
        </w:rPr>
      </w:pPr>
      <w:r>
        <w:rPr>
          <w:color w:val="5C8135"/>
        </w:rPr>
        <w:lastRenderedPageBreak/>
        <w:t>Management plan implementation and</w:t>
      </w:r>
      <w:r>
        <w:rPr>
          <w:color w:val="5C8135"/>
          <w:spacing w:val="-6"/>
        </w:rPr>
        <w:t xml:space="preserve"> </w:t>
      </w:r>
      <w:r>
        <w:rPr>
          <w:color w:val="5C8135"/>
        </w:rPr>
        <w:t>evaluation</w:t>
      </w:r>
    </w:p>
    <w:p w14:paraId="379F1C0A" w14:textId="77777777" w:rsidR="00907F50" w:rsidRDefault="00B8456D">
      <w:pPr>
        <w:spacing w:before="127"/>
        <w:ind w:left="1417"/>
        <w:rPr>
          <w:rFonts w:ascii="Calibri"/>
          <w:b/>
          <w:sz w:val="20"/>
        </w:rPr>
      </w:pPr>
      <w:r>
        <w:rPr>
          <w:rFonts w:ascii="Calibri"/>
          <w:b/>
          <w:color w:val="231F20"/>
          <w:sz w:val="20"/>
        </w:rPr>
        <w:t>Our aim</w:t>
      </w:r>
    </w:p>
    <w:p w14:paraId="6E037942" w14:textId="77777777" w:rsidR="00907F50" w:rsidRDefault="00B8456D">
      <w:pPr>
        <w:pStyle w:val="BodyText"/>
        <w:spacing w:before="56" w:line="235" w:lineRule="auto"/>
        <w:ind w:left="1417" w:right="1680"/>
      </w:pPr>
      <w:r>
        <w:rPr>
          <w:color w:val="231F20"/>
        </w:rPr>
        <w:t>Manage the park and botanic garden in an effective and efficient manner and in accordance with obligations under this plan at law, and relevant Commonwealth and departmental policies.</w:t>
      </w:r>
    </w:p>
    <w:p w14:paraId="164FB9B6" w14:textId="77777777" w:rsidR="00907F50" w:rsidRDefault="00B8456D">
      <w:pPr>
        <w:spacing w:before="169"/>
        <w:ind w:left="1417"/>
        <w:rPr>
          <w:rFonts w:ascii="Calibri"/>
          <w:b/>
          <w:sz w:val="20"/>
        </w:rPr>
      </w:pPr>
      <w:r>
        <w:rPr>
          <w:rFonts w:ascii="Calibri"/>
          <w:b/>
          <w:color w:val="231F20"/>
          <w:sz w:val="20"/>
        </w:rPr>
        <w:t>Background</w:t>
      </w:r>
    </w:p>
    <w:p w14:paraId="0B9441C7" w14:textId="77777777" w:rsidR="00907F50" w:rsidRDefault="00B8456D">
      <w:pPr>
        <w:pStyle w:val="BodyText"/>
        <w:spacing w:before="56" w:line="235" w:lineRule="auto"/>
        <w:ind w:left="1417" w:right="1429"/>
      </w:pPr>
      <w:r>
        <w:rPr>
          <w:color w:val="231F20"/>
        </w:rPr>
        <w:t>It</w:t>
      </w:r>
      <w:r>
        <w:rPr>
          <w:color w:val="231F20"/>
          <w:spacing w:val="-4"/>
        </w:rPr>
        <w:t xml:space="preserve"> </w:t>
      </w:r>
      <w:r>
        <w:rPr>
          <w:color w:val="231F20"/>
        </w:rPr>
        <w:t>is</w:t>
      </w:r>
      <w:r>
        <w:rPr>
          <w:color w:val="231F20"/>
          <w:spacing w:val="-2"/>
        </w:rPr>
        <w:t xml:space="preserve"> </w:t>
      </w:r>
      <w:r>
        <w:rPr>
          <w:color w:val="231F20"/>
        </w:rPr>
        <w:t>the</w:t>
      </w:r>
      <w:r>
        <w:rPr>
          <w:color w:val="231F20"/>
          <w:spacing w:val="-3"/>
        </w:rPr>
        <w:t xml:space="preserve"> </w:t>
      </w:r>
      <w:r>
        <w:rPr>
          <w:color w:val="231F20"/>
        </w:rPr>
        <w:t>responsibility</w:t>
      </w:r>
      <w:r>
        <w:rPr>
          <w:color w:val="231F20"/>
          <w:spacing w:val="-3"/>
        </w:rPr>
        <w:t xml:space="preserve"> </w:t>
      </w:r>
      <w:r>
        <w:rPr>
          <w:color w:val="231F20"/>
        </w:rPr>
        <w:t>of</w:t>
      </w:r>
      <w:r>
        <w:rPr>
          <w:color w:val="231F20"/>
          <w:spacing w:val="-4"/>
        </w:rPr>
        <w:t xml:space="preserve"> </w:t>
      </w:r>
      <w:r>
        <w:rPr>
          <w:color w:val="231F20"/>
        </w:rPr>
        <w:t>the</w:t>
      </w:r>
      <w:r>
        <w:rPr>
          <w:color w:val="231F20"/>
          <w:spacing w:val="-2"/>
        </w:rPr>
        <w:t xml:space="preserve"> </w:t>
      </w:r>
      <w:r>
        <w:rPr>
          <w:color w:val="231F20"/>
        </w:rPr>
        <w:t>Director</w:t>
      </w:r>
      <w:r>
        <w:rPr>
          <w:color w:val="231F20"/>
          <w:spacing w:val="-4"/>
        </w:rPr>
        <w:t xml:space="preserve"> </w:t>
      </w:r>
      <w:r>
        <w:rPr>
          <w:color w:val="231F20"/>
        </w:rPr>
        <w:t>under</w:t>
      </w:r>
      <w:r>
        <w:rPr>
          <w:color w:val="231F20"/>
          <w:spacing w:val="-2"/>
        </w:rPr>
        <w:t xml:space="preserve"> </w:t>
      </w:r>
      <w:r>
        <w:rPr>
          <w:color w:val="231F20"/>
        </w:rPr>
        <w:t>s.514B</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EPBC</w:t>
      </w:r>
      <w:r>
        <w:rPr>
          <w:color w:val="231F20"/>
          <w:spacing w:val="-3"/>
        </w:rPr>
        <w:t xml:space="preserve"> </w:t>
      </w:r>
      <w:r>
        <w:rPr>
          <w:color w:val="231F20"/>
        </w:rPr>
        <w:t>Act</w:t>
      </w:r>
      <w:r>
        <w:rPr>
          <w:color w:val="231F20"/>
          <w:spacing w:val="-3"/>
        </w:rPr>
        <w:t xml:space="preserve"> </w:t>
      </w:r>
      <w:r>
        <w:rPr>
          <w:color w:val="231F20"/>
        </w:rPr>
        <w:t>to</w:t>
      </w:r>
      <w:r>
        <w:rPr>
          <w:color w:val="231F20"/>
          <w:spacing w:val="-4"/>
        </w:rPr>
        <w:t xml:space="preserve"> </w:t>
      </w:r>
      <w:r>
        <w:rPr>
          <w:color w:val="231F20"/>
          <w:spacing w:val="-3"/>
        </w:rPr>
        <w:t>administer,</w:t>
      </w:r>
      <w:r>
        <w:rPr>
          <w:color w:val="231F20"/>
          <w:spacing w:val="-2"/>
        </w:rPr>
        <w:t xml:space="preserve"> </w:t>
      </w:r>
      <w:r>
        <w:rPr>
          <w:color w:val="231F20"/>
        </w:rPr>
        <w:t xml:space="preserve">control, protect, </w:t>
      </w:r>
      <w:proofErr w:type="gramStart"/>
      <w:r>
        <w:rPr>
          <w:color w:val="231F20"/>
        </w:rPr>
        <w:t>conserve</w:t>
      </w:r>
      <w:proofErr w:type="gramEnd"/>
      <w:r>
        <w:rPr>
          <w:color w:val="231F20"/>
        </w:rPr>
        <w:t xml:space="preserve"> and manage biodiversity in Commonwealth reserves. Funds </w:t>
      </w:r>
      <w:r>
        <w:rPr>
          <w:color w:val="231F20"/>
          <w:spacing w:val="-3"/>
        </w:rPr>
        <w:t xml:space="preserve">for </w:t>
      </w:r>
      <w:r>
        <w:rPr>
          <w:color w:val="231F20"/>
        </w:rPr>
        <w:t xml:space="preserve">the management of the park and botanic garden are allocated from the Australian National Parks Fund under the EPBC Act. The principal sources of the </w:t>
      </w:r>
      <w:r>
        <w:rPr>
          <w:color w:val="231F20"/>
          <w:spacing w:val="-3"/>
        </w:rPr>
        <w:t xml:space="preserve">fund’s </w:t>
      </w:r>
      <w:r>
        <w:rPr>
          <w:color w:val="231F20"/>
        </w:rPr>
        <w:t xml:space="preserve">money are prescribed by s.514S of the EPBC Act. Under s.356A of the EPBC Act the Director may collect charges for activities undertaken in Commonwealth reserves, subject to the approval of the </w:t>
      </w:r>
      <w:r>
        <w:rPr>
          <w:color w:val="231F20"/>
          <w:spacing w:val="-4"/>
        </w:rPr>
        <w:t xml:space="preserve">Minister. </w:t>
      </w:r>
      <w:r>
        <w:rPr>
          <w:color w:val="231F20"/>
        </w:rPr>
        <w:t xml:space="preserve">As a corporate Commonwealth entity </w:t>
      </w:r>
      <w:r>
        <w:rPr>
          <w:color w:val="231F20"/>
          <w:spacing w:val="-3"/>
        </w:rPr>
        <w:t xml:space="preserve">for </w:t>
      </w:r>
      <w:r>
        <w:rPr>
          <w:color w:val="231F20"/>
        </w:rPr>
        <w:t xml:space="preserve">the purposes of the </w:t>
      </w:r>
      <w:r>
        <w:rPr>
          <w:color w:val="231F20"/>
          <w:spacing w:val="-4"/>
        </w:rPr>
        <w:t xml:space="preserve">PGPA </w:t>
      </w:r>
      <w:r>
        <w:rPr>
          <w:color w:val="231F20"/>
        </w:rPr>
        <w:t>Act, the Director is also subject to the requirements of that Act and the policies and rules made under</w:t>
      </w:r>
      <w:r>
        <w:rPr>
          <w:color w:val="231F20"/>
          <w:spacing w:val="-3"/>
        </w:rPr>
        <w:t xml:space="preserve"> </w:t>
      </w:r>
      <w:r>
        <w:rPr>
          <w:color w:val="231F20"/>
        </w:rPr>
        <w:t>it,</w:t>
      </w:r>
      <w:r>
        <w:rPr>
          <w:color w:val="231F20"/>
          <w:spacing w:val="-3"/>
        </w:rPr>
        <w:t xml:space="preserve"> </w:t>
      </w:r>
      <w:r>
        <w:rPr>
          <w:color w:val="231F20"/>
        </w:rPr>
        <w:t>as</w:t>
      </w:r>
      <w:r>
        <w:rPr>
          <w:color w:val="231F20"/>
          <w:spacing w:val="-3"/>
        </w:rPr>
        <w:t xml:space="preserve"> </w:t>
      </w:r>
      <w:r>
        <w:rPr>
          <w:color w:val="231F20"/>
        </w:rPr>
        <w:t>well</w:t>
      </w:r>
      <w:r>
        <w:rPr>
          <w:color w:val="231F20"/>
          <w:spacing w:val="-3"/>
        </w:rPr>
        <w:t xml:space="preserve"> </w:t>
      </w:r>
      <w:r>
        <w:rPr>
          <w:color w:val="231F20"/>
        </w:rPr>
        <w:t>as</w:t>
      </w:r>
      <w:r>
        <w:rPr>
          <w:color w:val="231F20"/>
          <w:spacing w:val="-3"/>
        </w:rPr>
        <w:t xml:space="preserve"> </w:t>
      </w:r>
      <w:r>
        <w:rPr>
          <w:color w:val="231F20"/>
        </w:rPr>
        <w:t>other</w:t>
      </w:r>
      <w:r>
        <w:rPr>
          <w:color w:val="231F20"/>
          <w:spacing w:val="-4"/>
        </w:rPr>
        <w:t xml:space="preserve"> </w:t>
      </w:r>
      <w:r>
        <w:rPr>
          <w:color w:val="231F20"/>
        </w:rPr>
        <w:t>relevant</w:t>
      </w:r>
      <w:r>
        <w:rPr>
          <w:color w:val="231F20"/>
          <w:spacing w:val="-3"/>
        </w:rPr>
        <w:t xml:space="preserve"> </w:t>
      </w:r>
      <w:r>
        <w:rPr>
          <w:color w:val="231F20"/>
        </w:rPr>
        <w:t>legislative</w:t>
      </w:r>
      <w:r>
        <w:rPr>
          <w:color w:val="231F20"/>
          <w:spacing w:val="-3"/>
        </w:rPr>
        <w:t xml:space="preserve"> </w:t>
      </w:r>
      <w:r>
        <w:rPr>
          <w:color w:val="231F20"/>
        </w:rPr>
        <w:t>requirements</w:t>
      </w:r>
      <w:r>
        <w:rPr>
          <w:color w:val="231F20"/>
          <w:spacing w:val="-3"/>
        </w:rPr>
        <w:t xml:space="preserve"> </w:t>
      </w:r>
      <w:r>
        <w:rPr>
          <w:color w:val="231F20"/>
        </w:rPr>
        <w:t>and</w:t>
      </w:r>
      <w:r>
        <w:rPr>
          <w:color w:val="231F20"/>
          <w:spacing w:val="-3"/>
        </w:rPr>
        <w:t xml:space="preserve"> </w:t>
      </w:r>
      <w:r>
        <w:rPr>
          <w:color w:val="231F20"/>
        </w:rPr>
        <w:t>government</w:t>
      </w:r>
      <w:r>
        <w:rPr>
          <w:color w:val="231F20"/>
          <w:spacing w:val="-3"/>
        </w:rPr>
        <w:t xml:space="preserve"> </w:t>
      </w:r>
      <w:r>
        <w:rPr>
          <w:color w:val="231F20"/>
        </w:rPr>
        <w:t>policies.</w:t>
      </w:r>
    </w:p>
    <w:p w14:paraId="51AC2DC8" w14:textId="77777777" w:rsidR="00907F50" w:rsidRDefault="00B8456D">
      <w:pPr>
        <w:spacing w:before="117"/>
        <w:ind w:left="1417"/>
        <w:rPr>
          <w:rFonts w:ascii="Calibri"/>
          <w:b/>
          <w:sz w:val="20"/>
        </w:rPr>
      </w:pPr>
      <w:r>
        <w:rPr>
          <w:rFonts w:ascii="Calibri"/>
          <w:b/>
          <w:color w:val="231F20"/>
          <w:sz w:val="20"/>
        </w:rPr>
        <w:t>Issues</w:t>
      </w:r>
    </w:p>
    <w:p w14:paraId="55653E3A" w14:textId="77777777" w:rsidR="00907F50" w:rsidRDefault="00B8456D">
      <w:pPr>
        <w:pStyle w:val="ListParagraph"/>
        <w:numPr>
          <w:ilvl w:val="1"/>
          <w:numId w:val="4"/>
        </w:numPr>
        <w:tabs>
          <w:tab w:val="left" w:pos="1701"/>
        </w:tabs>
        <w:spacing w:before="56" w:line="235" w:lineRule="auto"/>
        <w:ind w:right="1685" w:hanging="283"/>
        <w:rPr>
          <w:sz w:val="20"/>
        </w:rPr>
      </w:pPr>
      <w:r>
        <w:rPr>
          <w:color w:val="231F20"/>
          <w:spacing w:val="-10"/>
          <w:sz w:val="20"/>
        </w:rPr>
        <w:t xml:space="preserve">To </w:t>
      </w:r>
      <w:proofErr w:type="gramStart"/>
      <w:r>
        <w:rPr>
          <w:color w:val="231F20"/>
          <w:sz w:val="20"/>
        </w:rPr>
        <w:t>effectively and responsibly implement this plan, work policies, procedures and programs</w:t>
      </w:r>
      <w:r>
        <w:rPr>
          <w:color w:val="231F20"/>
          <w:spacing w:val="-5"/>
          <w:sz w:val="20"/>
        </w:rPr>
        <w:t xml:space="preserve"> </w:t>
      </w:r>
      <w:r>
        <w:rPr>
          <w:color w:val="231F20"/>
          <w:sz w:val="20"/>
        </w:rPr>
        <w:t>must</w:t>
      </w:r>
      <w:r>
        <w:rPr>
          <w:color w:val="231F20"/>
          <w:spacing w:val="-5"/>
          <w:sz w:val="20"/>
        </w:rPr>
        <w:t xml:space="preserve"> </w:t>
      </w:r>
      <w:r>
        <w:rPr>
          <w:color w:val="231F20"/>
          <w:sz w:val="20"/>
        </w:rPr>
        <w:t>be</w:t>
      </w:r>
      <w:r>
        <w:rPr>
          <w:color w:val="231F20"/>
          <w:spacing w:val="-5"/>
          <w:sz w:val="20"/>
        </w:rPr>
        <w:t xml:space="preserve"> </w:t>
      </w:r>
      <w:r>
        <w:rPr>
          <w:color w:val="231F20"/>
          <w:sz w:val="20"/>
        </w:rPr>
        <w:t>consistent</w:t>
      </w:r>
      <w:proofErr w:type="gramEnd"/>
      <w:r>
        <w:rPr>
          <w:color w:val="231F20"/>
          <w:spacing w:val="-5"/>
          <w:sz w:val="20"/>
        </w:rPr>
        <w:t xml:space="preserve"> </w:t>
      </w:r>
      <w:r>
        <w:rPr>
          <w:color w:val="231F20"/>
          <w:sz w:val="20"/>
        </w:rPr>
        <w:t>with</w:t>
      </w:r>
      <w:r>
        <w:rPr>
          <w:color w:val="231F20"/>
          <w:spacing w:val="-5"/>
          <w:sz w:val="20"/>
        </w:rPr>
        <w:t xml:space="preserve"> </w:t>
      </w:r>
      <w:r>
        <w:rPr>
          <w:color w:val="231F20"/>
          <w:sz w:val="20"/>
        </w:rPr>
        <w:t>the</w:t>
      </w:r>
      <w:r>
        <w:rPr>
          <w:color w:val="231F20"/>
          <w:spacing w:val="-4"/>
          <w:sz w:val="20"/>
        </w:rPr>
        <w:t xml:space="preserve"> </w:t>
      </w:r>
      <w:r>
        <w:rPr>
          <w:color w:val="231F20"/>
          <w:sz w:val="20"/>
        </w:rPr>
        <w:t>plan</w:t>
      </w:r>
      <w:r>
        <w:rPr>
          <w:color w:val="231F20"/>
          <w:spacing w:val="-5"/>
          <w:sz w:val="20"/>
        </w:rPr>
        <w:t xml:space="preserve"> </w:t>
      </w:r>
      <w:r>
        <w:rPr>
          <w:color w:val="231F20"/>
          <w:sz w:val="20"/>
        </w:rPr>
        <w:t>and</w:t>
      </w:r>
      <w:r>
        <w:rPr>
          <w:color w:val="231F20"/>
          <w:spacing w:val="-5"/>
          <w:sz w:val="20"/>
        </w:rPr>
        <w:t xml:space="preserve"> </w:t>
      </w:r>
      <w:r>
        <w:rPr>
          <w:color w:val="231F20"/>
          <w:sz w:val="20"/>
        </w:rPr>
        <w:t>with</w:t>
      </w:r>
      <w:r>
        <w:rPr>
          <w:color w:val="231F20"/>
          <w:spacing w:val="-5"/>
          <w:sz w:val="20"/>
        </w:rPr>
        <w:t xml:space="preserve"> </w:t>
      </w:r>
      <w:r>
        <w:rPr>
          <w:color w:val="231F20"/>
          <w:sz w:val="20"/>
        </w:rPr>
        <w:t>relevant</w:t>
      </w:r>
      <w:r>
        <w:rPr>
          <w:color w:val="231F20"/>
          <w:spacing w:val="-5"/>
          <w:sz w:val="20"/>
        </w:rPr>
        <w:t xml:space="preserve"> </w:t>
      </w:r>
      <w:r>
        <w:rPr>
          <w:color w:val="231F20"/>
          <w:sz w:val="20"/>
        </w:rPr>
        <w:t>government</w:t>
      </w:r>
      <w:r>
        <w:rPr>
          <w:color w:val="231F20"/>
          <w:spacing w:val="-4"/>
          <w:sz w:val="20"/>
        </w:rPr>
        <w:t xml:space="preserve"> </w:t>
      </w:r>
      <w:r>
        <w:rPr>
          <w:color w:val="231F20"/>
          <w:sz w:val="20"/>
        </w:rPr>
        <w:t>policies.</w:t>
      </w:r>
    </w:p>
    <w:p w14:paraId="2811187B" w14:textId="77777777" w:rsidR="00907F50" w:rsidRDefault="00B8456D">
      <w:pPr>
        <w:pStyle w:val="ListParagraph"/>
        <w:numPr>
          <w:ilvl w:val="1"/>
          <w:numId w:val="4"/>
        </w:numPr>
        <w:tabs>
          <w:tab w:val="left" w:pos="1701"/>
        </w:tabs>
        <w:spacing w:before="58" w:line="235" w:lineRule="auto"/>
        <w:ind w:right="1415" w:hanging="283"/>
        <w:rPr>
          <w:sz w:val="20"/>
        </w:rPr>
      </w:pPr>
      <w:r>
        <w:rPr>
          <w:color w:val="231F20"/>
          <w:sz w:val="20"/>
        </w:rPr>
        <w:t xml:space="preserve">Near this </w:t>
      </w:r>
      <w:r>
        <w:rPr>
          <w:color w:val="231F20"/>
          <w:spacing w:val="-3"/>
          <w:sz w:val="20"/>
        </w:rPr>
        <w:t xml:space="preserve">plan’s </w:t>
      </w:r>
      <w:r>
        <w:rPr>
          <w:color w:val="231F20"/>
          <w:sz w:val="20"/>
        </w:rPr>
        <w:t>expiry date, there should be a review of how successfully the plan</w:t>
      </w:r>
      <w:r>
        <w:rPr>
          <w:color w:val="231F20"/>
          <w:spacing w:val="-27"/>
          <w:sz w:val="20"/>
        </w:rPr>
        <w:t xml:space="preserve"> </w:t>
      </w:r>
      <w:r>
        <w:rPr>
          <w:color w:val="231F20"/>
          <w:sz w:val="20"/>
        </w:rPr>
        <w:t>has been</w:t>
      </w:r>
      <w:r>
        <w:rPr>
          <w:color w:val="231F20"/>
          <w:spacing w:val="-1"/>
          <w:sz w:val="20"/>
        </w:rPr>
        <w:t xml:space="preserve"> </w:t>
      </w:r>
      <w:r>
        <w:rPr>
          <w:color w:val="231F20"/>
          <w:sz w:val="20"/>
        </w:rPr>
        <w:t>implemented.</w:t>
      </w:r>
    </w:p>
    <w:p w14:paraId="32E4DF41" w14:textId="77777777" w:rsidR="00907F50" w:rsidRDefault="00907F50">
      <w:pPr>
        <w:pStyle w:val="BodyText"/>
        <w:spacing w:before="10"/>
        <w:rPr>
          <w:sz w:val="8"/>
        </w:rPr>
      </w:pPr>
    </w:p>
    <w:p w14:paraId="11559FC6" w14:textId="77777777" w:rsidR="00907F50" w:rsidRDefault="00907F50">
      <w:pPr>
        <w:rPr>
          <w:sz w:val="8"/>
        </w:rPr>
        <w:sectPr w:rsidR="00907F50">
          <w:pgSz w:w="9980" w:h="14180"/>
          <w:pgMar w:top="1320" w:right="0" w:bottom="760" w:left="0" w:header="0" w:footer="565" w:gutter="0"/>
          <w:cols w:space="720"/>
        </w:sectPr>
      </w:pPr>
    </w:p>
    <w:p w14:paraId="1CDF3CA2" w14:textId="77777777" w:rsidR="00907F50" w:rsidRDefault="00B8456D">
      <w:pPr>
        <w:spacing w:before="60"/>
        <w:ind w:left="1417"/>
        <w:rPr>
          <w:rFonts w:ascii="Calibri"/>
          <w:b/>
          <w:i/>
          <w:sz w:val="20"/>
        </w:rPr>
      </w:pPr>
      <w:r>
        <w:rPr>
          <w:rFonts w:ascii="Calibri"/>
          <w:b/>
          <w:i/>
          <w:color w:val="231F20"/>
          <w:sz w:val="20"/>
        </w:rPr>
        <w:t>Actions</w:t>
      </w:r>
    </w:p>
    <w:p w14:paraId="3B25D431" w14:textId="77777777" w:rsidR="00907F50" w:rsidRDefault="00B8456D">
      <w:pPr>
        <w:pStyle w:val="ListParagraph"/>
        <w:numPr>
          <w:ilvl w:val="2"/>
          <w:numId w:val="3"/>
        </w:numPr>
        <w:tabs>
          <w:tab w:val="left" w:pos="2125"/>
          <w:tab w:val="left" w:pos="2126"/>
        </w:tabs>
        <w:spacing w:before="57" w:line="235" w:lineRule="auto"/>
        <w:ind w:hanging="708"/>
        <w:rPr>
          <w:sz w:val="20"/>
        </w:rPr>
      </w:pPr>
      <w:r>
        <w:rPr>
          <w:color w:val="231F20"/>
          <w:sz w:val="20"/>
        </w:rPr>
        <w:t>Priorities for implementation of the actions in this plan will be determined by the</w:t>
      </w:r>
      <w:r>
        <w:rPr>
          <w:color w:val="231F20"/>
          <w:spacing w:val="-5"/>
          <w:sz w:val="20"/>
        </w:rPr>
        <w:t xml:space="preserve"> </w:t>
      </w:r>
      <w:r>
        <w:rPr>
          <w:color w:val="231F20"/>
          <w:sz w:val="20"/>
        </w:rPr>
        <w:t>need</w:t>
      </w:r>
      <w:r>
        <w:rPr>
          <w:color w:val="231F20"/>
          <w:spacing w:val="-4"/>
          <w:sz w:val="20"/>
        </w:rPr>
        <w:t xml:space="preserve"> </w:t>
      </w:r>
      <w:r>
        <w:rPr>
          <w:color w:val="231F20"/>
          <w:sz w:val="20"/>
        </w:rPr>
        <w:t>to</w:t>
      </w:r>
      <w:r>
        <w:rPr>
          <w:color w:val="231F20"/>
          <w:spacing w:val="-5"/>
          <w:sz w:val="20"/>
        </w:rPr>
        <w:t xml:space="preserve"> </w:t>
      </w:r>
      <w:r>
        <w:rPr>
          <w:color w:val="231F20"/>
          <w:sz w:val="20"/>
        </w:rPr>
        <w:t>protect</w:t>
      </w:r>
      <w:r>
        <w:rPr>
          <w:color w:val="231F20"/>
          <w:spacing w:val="-5"/>
          <w:sz w:val="20"/>
        </w:rPr>
        <w:t xml:space="preserve"> </w:t>
      </w:r>
      <w:r>
        <w:rPr>
          <w:color w:val="231F20"/>
          <w:sz w:val="20"/>
        </w:rPr>
        <w:t>and</w:t>
      </w:r>
      <w:r>
        <w:rPr>
          <w:color w:val="231F20"/>
          <w:spacing w:val="-4"/>
          <w:sz w:val="20"/>
        </w:rPr>
        <w:t xml:space="preserve"> </w:t>
      </w:r>
      <w:r>
        <w:rPr>
          <w:color w:val="231F20"/>
          <w:sz w:val="20"/>
        </w:rPr>
        <w:t>promote</w:t>
      </w:r>
      <w:r>
        <w:rPr>
          <w:color w:val="231F20"/>
          <w:spacing w:val="-5"/>
          <w:sz w:val="20"/>
        </w:rPr>
        <w:t xml:space="preserve"> </w:t>
      </w:r>
      <w:r>
        <w:rPr>
          <w:color w:val="231F20"/>
          <w:sz w:val="20"/>
        </w:rPr>
        <w:t>park</w:t>
      </w:r>
      <w:r>
        <w:rPr>
          <w:color w:val="231F20"/>
          <w:spacing w:val="-4"/>
          <w:sz w:val="20"/>
        </w:rPr>
        <w:t xml:space="preserve"> </w:t>
      </w:r>
      <w:r>
        <w:rPr>
          <w:color w:val="231F20"/>
          <w:sz w:val="20"/>
        </w:rPr>
        <w:t>and</w:t>
      </w:r>
      <w:r>
        <w:rPr>
          <w:color w:val="231F20"/>
          <w:spacing w:val="-4"/>
          <w:sz w:val="20"/>
        </w:rPr>
        <w:t xml:space="preserve"> </w:t>
      </w:r>
      <w:r>
        <w:rPr>
          <w:color w:val="231F20"/>
          <w:sz w:val="20"/>
        </w:rPr>
        <w:t>botanic</w:t>
      </w:r>
      <w:r>
        <w:rPr>
          <w:color w:val="231F20"/>
          <w:spacing w:val="-5"/>
          <w:sz w:val="20"/>
        </w:rPr>
        <w:t xml:space="preserve"> </w:t>
      </w:r>
      <w:r>
        <w:rPr>
          <w:color w:val="231F20"/>
          <w:sz w:val="20"/>
        </w:rPr>
        <w:t>garden</w:t>
      </w:r>
      <w:r>
        <w:rPr>
          <w:color w:val="231F20"/>
          <w:spacing w:val="-4"/>
          <w:sz w:val="20"/>
        </w:rPr>
        <w:t xml:space="preserve"> </w:t>
      </w:r>
      <w:r>
        <w:rPr>
          <w:color w:val="231F20"/>
          <w:sz w:val="20"/>
        </w:rPr>
        <w:t>values,</w:t>
      </w:r>
      <w:r>
        <w:rPr>
          <w:color w:val="231F20"/>
          <w:spacing w:val="-4"/>
          <w:sz w:val="20"/>
        </w:rPr>
        <w:t xml:space="preserve"> </w:t>
      </w:r>
      <w:r>
        <w:rPr>
          <w:color w:val="231F20"/>
          <w:sz w:val="20"/>
        </w:rPr>
        <w:t>ensure</w:t>
      </w:r>
      <w:r>
        <w:rPr>
          <w:color w:val="231F20"/>
          <w:spacing w:val="-5"/>
          <w:sz w:val="20"/>
        </w:rPr>
        <w:t xml:space="preserve"> </w:t>
      </w:r>
      <w:proofErr w:type="gramStart"/>
      <w:r>
        <w:rPr>
          <w:color w:val="231F20"/>
          <w:sz w:val="20"/>
        </w:rPr>
        <w:t>visitor</w:t>
      </w:r>
      <w:proofErr w:type="gramEnd"/>
      <w:r>
        <w:rPr>
          <w:color w:val="231F20"/>
          <w:sz w:val="20"/>
        </w:rPr>
        <w:t xml:space="preserve"> and staff </w:t>
      </w:r>
      <w:r>
        <w:rPr>
          <w:color w:val="231F20"/>
          <w:spacing w:val="-4"/>
          <w:sz w:val="20"/>
        </w:rPr>
        <w:t xml:space="preserve">safety, </w:t>
      </w:r>
      <w:r>
        <w:rPr>
          <w:color w:val="231F20"/>
          <w:sz w:val="20"/>
        </w:rPr>
        <w:t>and ensure cost</w:t>
      </w:r>
      <w:r>
        <w:rPr>
          <w:color w:val="231F20"/>
          <w:spacing w:val="-2"/>
          <w:sz w:val="20"/>
        </w:rPr>
        <w:t xml:space="preserve"> </w:t>
      </w:r>
      <w:r>
        <w:rPr>
          <w:color w:val="231F20"/>
          <w:sz w:val="20"/>
        </w:rPr>
        <w:t>effectiveness.</w:t>
      </w:r>
    </w:p>
    <w:p w14:paraId="354A1E43" w14:textId="77777777" w:rsidR="00907F50" w:rsidRDefault="00B8456D">
      <w:pPr>
        <w:pStyle w:val="ListParagraph"/>
        <w:numPr>
          <w:ilvl w:val="2"/>
          <w:numId w:val="3"/>
        </w:numPr>
        <w:tabs>
          <w:tab w:val="left" w:pos="2125"/>
          <w:tab w:val="left" w:pos="2126"/>
        </w:tabs>
        <w:spacing w:line="235" w:lineRule="auto"/>
        <w:ind w:right="385" w:hanging="708"/>
        <w:rPr>
          <w:sz w:val="20"/>
        </w:rPr>
      </w:pPr>
      <w:r>
        <w:rPr>
          <w:color w:val="231F20"/>
          <w:sz w:val="20"/>
        </w:rPr>
        <w:t>The findings of research and monitoring and contemporary approaches to natural</w:t>
      </w:r>
      <w:r>
        <w:rPr>
          <w:color w:val="231F20"/>
          <w:spacing w:val="-5"/>
          <w:sz w:val="20"/>
        </w:rPr>
        <w:t xml:space="preserve"> </w:t>
      </w:r>
      <w:r>
        <w:rPr>
          <w:color w:val="231F20"/>
          <w:sz w:val="20"/>
        </w:rPr>
        <w:t>resource</w:t>
      </w:r>
      <w:r>
        <w:rPr>
          <w:color w:val="231F20"/>
          <w:spacing w:val="-5"/>
          <w:sz w:val="20"/>
        </w:rPr>
        <w:t xml:space="preserve"> </w:t>
      </w:r>
      <w:r>
        <w:rPr>
          <w:color w:val="231F20"/>
          <w:sz w:val="20"/>
        </w:rPr>
        <w:t>management</w:t>
      </w:r>
      <w:r>
        <w:rPr>
          <w:color w:val="231F20"/>
          <w:spacing w:val="-4"/>
          <w:sz w:val="20"/>
        </w:rPr>
        <w:t xml:space="preserve"> </w:t>
      </w:r>
      <w:r>
        <w:rPr>
          <w:color w:val="231F20"/>
          <w:sz w:val="20"/>
        </w:rPr>
        <w:t>will</w:t>
      </w:r>
      <w:r>
        <w:rPr>
          <w:color w:val="231F20"/>
          <w:spacing w:val="-4"/>
          <w:sz w:val="20"/>
        </w:rPr>
        <w:t xml:space="preserve"> </w:t>
      </w:r>
      <w:r>
        <w:rPr>
          <w:color w:val="231F20"/>
          <w:sz w:val="20"/>
        </w:rPr>
        <w:t>be</w:t>
      </w:r>
      <w:r>
        <w:rPr>
          <w:color w:val="231F20"/>
          <w:spacing w:val="-4"/>
          <w:sz w:val="20"/>
        </w:rPr>
        <w:t xml:space="preserve"> </w:t>
      </w:r>
      <w:r>
        <w:rPr>
          <w:color w:val="231F20"/>
          <w:sz w:val="20"/>
        </w:rPr>
        <w:t>used</w:t>
      </w:r>
      <w:r>
        <w:rPr>
          <w:color w:val="231F20"/>
          <w:spacing w:val="-4"/>
          <w:sz w:val="20"/>
        </w:rPr>
        <w:t xml:space="preserve"> </w:t>
      </w:r>
      <w:r>
        <w:rPr>
          <w:color w:val="231F20"/>
          <w:sz w:val="20"/>
        </w:rPr>
        <w:t>to</w:t>
      </w:r>
      <w:r>
        <w:rPr>
          <w:color w:val="231F20"/>
          <w:spacing w:val="-5"/>
          <w:sz w:val="20"/>
        </w:rPr>
        <w:t xml:space="preserve"> </w:t>
      </w:r>
      <w:r>
        <w:rPr>
          <w:color w:val="231F20"/>
          <w:sz w:val="20"/>
        </w:rPr>
        <w:t>adapt</w:t>
      </w:r>
      <w:r>
        <w:rPr>
          <w:color w:val="231F20"/>
          <w:spacing w:val="-5"/>
          <w:sz w:val="20"/>
        </w:rPr>
        <w:t xml:space="preserve"> </w:t>
      </w:r>
      <w:r>
        <w:rPr>
          <w:color w:val="231F20"/>
          <w:sz w:val="20"/>
        </w:rPr>
        <w:t>the</w:t>
      </w:r>
      <w:r>
        <w:rPr>
          <w:color w:val="231F20"/>
          <w:spacing w:val="-4"/>
          <w:sz w:val="20"/>
        </w:rPr>
        <w:t xml:space="preserve"> </w:t>
      </w:r>
      <w:r>
        <w:rPr>
          <w:color w:val="231F20"/>
          <w:sz w:val="20"/>
        </w:rPr>
        <w:t>implementation</w:t>
      </w:r>
      <w:r>
        <w:rPr>
          <w:color w:val="231F20"/>
          <w:spacing w:val="-4"/>
          <w:sz w:val="20"/>
        </w:rPr>
        <w:t xml:space="preserve"> </w:t>
      </w:r>
      <w:r>
        <w:rPr>
          <w:color w:val="231F20"/>
          <w:sz w:val="20"/>
        </w:rPr>
        <w:t>of management</w:t>
      </w:r>
      <w:r>
        <w:rPr>
          <w:color w:val="231F20"/>
          <w:spacing w:val="-1"/>
          <w:sz w:val="20"/>
        </w:rPr>
        <w:t xml:space="preserve"> </w:t>
      </w:r>
      <w:r>
        <w:rPr>
          <w:color w:val="231F20"/>
          <w:sz w:val="20"/>
        </w:rPr>
        <w:t>activities.</w:t>
      </w:r>
    </w:p>
    <w:p w14:paraId="7777CE99" w14:textId="77777777" w:rsidR="00907F50" w:rsidRDefault="00B8456D">
      <w:pPr>
        <w:pStyle w:val="ListParagraph"/>
        <w:numPr>
          <w:ilvl w:val="2"/>
          <w:numId w:val="3"/>
        </w:numPr>
        <w:tabs>
          <w:tab w:val="left" w:pos="2125"/>
          <w:tab w:val="left" w:pos="2126"/>
        </w:tabs>
        <w:spacing w:line="235" w:lineRule="auto"/>
        <w:ind w:right="86" w:hanging="708"/>
        <w:rPr>
          <w:sz w:val="20"/>
        </w:rPr>
      </w:pPr>
      <w:r>
        <w:rPr>
          <w:color w:val="231F20"/>
          <w:sz w:val="20"/>
        </w:rPr>
        <w:t xml:space="preserve">Develop an implementation schedule </w:t>
      </w:r>
      <w:r>
        <w:rPr>
          <w:color w:val="231F20"/>
          <w:spacing w:val="-3"/>
          <w:sz w:val="20"/>
        </w:rPr>
        <w:t xml:space="preserve">for </w:t>
      </w:r>
      <w:r>
        <w:rPr>
          <w:color w:val="231F20"/>
          <w:sz w:val="20"/>
        </w:rPr>
        <w:t xml:space="preserve">this plan </w:t>
      </w:r>
      <w:proofErr w:type="gramStart"/>
      <w:r>
        <w:rPr>
          <w:color w:val="231F20"/>
          <w:sz w:val="20"/>
        </w:rPr>
        <w:t>and,</w:t>
      </w:r>
      <w:proofErr w:type="gramEnd"/>
      <w:r>
        <w:rPr>
          <w:color w:val="231F20"/>
          <w:sz w:val="20"/>
        </w:rPr>
        <w:t xml:space="preserve"> based on the schedule, develop and implement annual priorities and work/operational</w:t>
      </w:r>
      <w:r>
        <w:rPr>
          <w:color w:val="231F20"/>
          <w:spacing w:val="-11"/>
          <w:sz w:val="20"/>
        </w:rPr>
        <w:t xml:space="preserve"> </w:t>
      </w:r>
      <w:r>
        <w:rPr>
          <w:color w:val="231F20"/>
          <w:sz w:val="20"/>
        </w:rPr>
        <w:t>plans.</w:t>
      </w:r>
    </w:p>
    <w:p w14:paraId="4A3DB0C1" w14:textId="77777777" w:rsidR="00907F50" w:rsidRDefault="00B8456D">
      <w:pPr>
        <w:pStyle w:val="ListParagraph"/>
        <w:numPr>
          <w:ilvl w:val="2"/>
          <w:numId w:val="3"/>
        </w:numPr>
        <w:tabs>
          <w:tab w:val="left" w:pos="2126"/>
        </w:tabs>
        <w:spacing w:line="235" w:lineRule="auto"/>
        <w:ind w:right="504" w:hanging="708"/>
        <w:jc w:val="both"/>
        <w:rPr>
          <w:sz w:val="20"/>
        </w:rPr>
      </w:pPr>
      <w:r>
        <w:rPr>
          <w:color w:val="231F20"/>
          <w:sz w:val="20"/>
        </w:rPr>
        <w:t>Reviews</w:t>
      </w:r>
      <w:r>
        <w:rPr>
          <w:color w:val="231F20"/>
          <w:spacing w:val="-5"/>
          <w:sz w:val="20"/>
        </w:rPr>
        <w:t xml:space="preserve"> </w:t>
      </w:r>
      <w:r>
        <w:rPr>
          <w:color w:val="231F20"/>
          <w:sz w:val="20"/>
        </w:rPr>
        <w:t>of</w:t>
      </w:r>
      <w:r>
        <w:rPr>
          <w:color w:val="231F20"/>
          <w:spacing w:val="-5"/>
          <w:sz w:val="20"/>
        </w:rPr>
        <w:t xml:space="preserve"> </w:t>
      </w:r>
      <w:r>
        <w:rPr>
          <w:color w:val="231F20"/>
          <w:sz w:val="20"/>
        </w:rPr>
        <w:t>park</w:t>
      </w:r>
      <w:r>
        <w:rPr>
          <w:color w:val="231F20"/>
          <w:spacing w:val="-4"/>
          <w:sz w:val="20"/>
        </w:rPr>
        <w:t xml:space="preserve"> </w:t>
      </w:r>
      <w:r>
        <w:rPr>
          <w:color w:val="231F20"/>
          <w:sz w:val="20"/>
        </w:rPr>
        <w:t>management</w:t>
      </w:r>
      <w:r>
        <w:rPr>
          <w:color w:val="231F20"/>
          <w:spacing w:val="-4"/>
          <w:sz w:val="20"/>
        </w:rPr>
        <w:t xml:space="preserve"> </w:t>
      </w:r>
      <w:r>
        <w:rPr>
          <w:color w:val="231F20"/>
          <w:sz w:val="20"/>
        </w:rPr>
        <w:t>activities</w:t>
      </w:r>
      <w:r>
        <w:rPr>
          <w:color w:val="231F20"/>
          <w:spacing w:val="-4"/>
          <w:sz w:val="20"/>
        </w:rPr>
        <w:t xml:space="preserve"> </w:t>
      </w:r>
      <w:r>
        <w:rPr>
          <w:color w:val="231F20"/>
          <w:sz w:val="20"/>
        </w:rPr>
        <w:t>and</w:t>
      </w:r>
      <w:r>
        <w:rPr>
          <w:color w:val="231F20"/>
          <w:spacing w:val="-4"/>
          <w:sz w:val="20"/>
        </w:rPr>
        <w:t xml:space="preserve"> </w:t>
      </w:r>
      <w:r>
        <w:rPr>
          <w:color w:val="231F20"/>
          <w:sz w:val="20"/>
        </w:rPr>
        <w:t>performance</w:t>
      </w:r>
      <w:r>
        <w:rPr>
          <w:color w:val="231F20"/>
          <w:spacing w:val="-5"/>
          <w:sz w:val="20"/>
        </w:rPr>
        <w:t xml:space="preserve"> </w:t>
      </w:r>
      <w:r>
        <w:rPr>
          <w:color w:val="231F20"/>
          <w:sz w:val="20"/>
        </w:rPr>
        <w:t>will</w:t>
      </w:r>
      <w:r>
        <w:rPr>
          <w:color w:val="231F20"/>
          <w:spacing w:val="-4"/>
          <w:sz w:val="20"/>
        </w:rPr>
        <w:t xml:space="preserve"> </w:t>
      </w:r>
      <w:r>
        <w:rPr>
          <w:color w:val="231F20"/>
          <w:sz w:val="20"/>
        </w:rPr>
        <w:t>be</w:t>
      </w:r>
      <w:r>
        <w:rPr>
          <w:color w:val="231F20"/>
          <w:spacing w:val="-4"/>
          <w:sz w:val="20"/>
        </w:rPr>
        <w:t xml:space="preserve"> </w:t>
      </w:r>
      <w:r>
        <w:rPr>
          <w:color w:val="231F20"/>
          <w:sz w:val="20"/>
        </w:rPr>
        <w:t>provided through</w:t>
      </w:r>
      <w:r>
        <w:rPr>
          <w:color w:val="231F20"/>
          <w:spacing w:val="-7"/>
          <w:sz w:val="20"/>
        </w:rPr>
        <w:t xml:space="preserve"> </w:t>
      </w:r>
      <w:r>
        <w:rPr>
          <w:color w:val="231F20"/>
          <w:sz w:val="20"/>
        </w:rPr>
        <w:t>the</w:t>
      </w:r>
      <w:r>
        <w:rPr>
          <w:color w:val="231F20"/>
          <w:spacing w:val="-5"/>
          <w:sz w:val="20"/>
        </w:rPr>
        <w:t xml:space="preserve"> </w:t>
      </w:r>
      <w:r>
        <w:rPr>
          <w:color w:val="231F20"/>
          <w:sz w:val="20"/>
        </w:rPr>
        <w:t>Director’s</w:t>
      </w:r>
      <w:r>
        <w:rPr>
          <w:color w:val="231F20"/>
          <w:spacing w:val="-6"/>
          <w:sz w:val="20"/>
        </w:rPr>
        <w:t xml:space="preserve"> </w:t>
      </w:r>
      <w:r>
        <w:rPr>
          <w:color w:val="231F20"/>
          <w:sz w:val="20"/>
        </w:rPr>
        <w:t>Annual</w:t>
      </w:r>
      <w:r>
        <w:rPr>
          <w:color w:val="231F20"/>
          <w:spacing w:val="-6"/>
          <w:sz w:val="20"/>
        </w:rPr>
        <w:t xml:space="preserve"> </w:t>
      </w:r>
      <w:r>
        <w:rPr>
          <w:color w:val="231F20"/>
          <w:sz w:val="20"/>
        </w:rPr>
        <w:t>Report</w:t>
      </w:r>
      <w:r>
        <w:rPr>
          <w:color w:val="231F20"/>
          <w:spacing w:val="-6"/>
          <w:sz w:val="20"/>
        </w:rPr>
        <w:t xml:space="preserve"> </w:t>
      </w:r>
      <w:r>
        <w:rPr>
          <w:color w:val="231F20"/>
          <w:sz w:val="20"/>
        </w:rPr>
        <w:t>or</w:t>
      </w:r>
      <w:r>
        <w:rPr>
          <w:color w:val="231F20"/>
          <w:spacing w:val="-7"/>
          <w:sz w:val="20"/>
        </w:rPr>
        <w:t xml:space="preserve"> </w:t>
      </w:r>
      <w:r>
        <w:rPr>
          <w:color w:val="231F20"/>
          <w:sz w:val="20"/>
        </w:rPr>
        <w:t>where</w:t>
      </w:r>
      <w:r>
        <w:rPr>
          <w:color w:val="231F20"/>
          <w:spacing w:val="-6"/>
          <w:sz w:val="20"/>
        </w:rPr>
        <w:t xml:space="preserve"> </w:t>
      </w:r>
      <w:r>
        <w:rPr>
          <w:color w:val="231F20"/>
          <w:sz w:val="20"/>
        </w:rPr>
        <w:t>otherwise</w:t>
      </w:r>
      <w:r>
        <w:rPr>
          <w:color w:val="231F20"/>
          <w:spacing w:val="-6"/>
          <w:sz w:val="20"/>
        </w:rPr>
        <w:t xml:space="preserve"> </w:t>
      </w:r>
      <w:r>
        <w:rPr>
          <w:color w:val="231F20"/>
          <w:sz w:val="20"/>
        </w:rPr>
        <w:t>required</w:t>
      </w:r>
      <w:r>
        <w:rPr>
          <w:color w:val="231F20"/>
          <w:spacing w:val="-6"/>
          <w:sz w:val="20"/>
        </w:rPr>
        <w:t xml:space="preserve"> </w:t>
      </w:r>
      <w:r>
        <w:rPr>
          <w:color w:val="231F20"/>
          <w:sz w:val="20"/>
        </w:rPr>
        <w:t>by</w:t>
      </w:r>
      <w:r>
        <w:rPr>
          <w:color w:val="231F20"/>
          <w:spacing w:val="-5"/>
          <w:sz w:val="20"/>
        </w:rPr>
        <w:t xml:space="preserve"> </w:t>
      </w:r>
      <w:r>
        <w:rPr>
          <w:color w:val="231F20"/>
          <w:sz w:val="20"/>
        </w:rPr>
        <w:t xml:space="preserve">the </w:t>
      </w:r>
      <w:r>
        <w:rPr>
          <w:color w:val="231F20"/>
          <w:spacing w:val="-4"/>
          <w:sz w:val="20"/>
        </w:rPr>
        <w:t>Director.</w:t>
      </w:r>
    </w:p>
    <w:p w14:paraId="3BB2A89E" w14:textId="77777777" w:rsidR="00907F50" w:rsidRDefault="00B8456D">
      <w:pPr>
        <w:pStyle w:val="ListParagraph"/>
        <w:numPr>
          <w:ilvl w:val="2"/>
          <w:numId w:val="3"/>
        </w:numPr>
        <w:tabs>
          <w:tab w:val="left" w:pos="2125"/>
          <w:tab w:val="left" w:pos="2126"/>
        </w:tabs>
        <w:spacing w:line="235" w:lineRule="auto"/>
        <w:ind w:right="113" w:hanging="708"/>
        <w:rPr>
          <w:sz w:val="20"/>
        </w:rPr>
      </w:pPr>
      <w:r>
        <w:rPr>
          <w:color w:val="231F20"/>
          <w:sz w:val="20"/>
        </w:rPr>
        <w:t>Undertake</w:t>
      </w:r>
      <w:r>
        <w:rPr>
          <w:color w:val="231F20"/>
          <w:spacing w:val="-6"/>
          <w:sz w:val="20"/>
        </w:rPr>
        <w:t xml:space="preserve"> </w:t>
      </w:r>
      <w:r>
        <w:rPr>
          <w:color w:val="231F20"/>
          <w:sz w:val="20"/>
        </w:rPr>
        <w:t>a</w:t>
      </w:r>
      <w:r>
        <w:rPr>
          <w:color w:val="231F20"/>
          <w:spacing w:val="-4"/>
          <w:sz w:val="20"/>
        </w:rPr>
        <w:t xml:space="preserve"> </w:t>
      </w:r>
      <w:r>
        <w:rPr>
          <w:color w:val="231F20"/>
          <w:sz w:val="20"/>
        </w:rPr>
        <w:t>formal</w:t>
      </w:r>
      <w:r>
        <w:rPr>
          <w:color w:val="231F20"/>
          <w:spacing w:val="-6"/>
          <w:sz w:val="20"/>
        </w:rPr>
        <w:t xml:space="preserve"> </w:t>
      </w:r>
      <w:r>
        <w:rPr>
          <w:color w:val="231F20"/>
          <w:sz w:val="20"/>
        </w:rPr>
        <w:t>review</w:t>
      </w:r>
      <w:r>
        <w:rPr>
          <w:color w:val="231F20"/>
          <w:spacing w:val="-4"/>
          <w:sz w:val="20"/>
        </w:rPr>
        <w:t xml:space="preserve"> </w:t>
      </w:r>
      <w:r>
        <w:rPr>
          <w:color w:val="231F20"/>
          <w:sz w:val="20"/>
        </w:rPr>
        <w:t>of</w:t>
      </w:r>
      <w:r>
        <w:rPr>
          <w:color w:val="231F20"/>
          <w:spacing w:val="-6"/>
          <w:sz w:val="20"/>
        </w:rPr>
        <w:t xml:space="preserve"> </w:t>
      </w:r>
      <w:r>
        <w:rPr>
          <w:color w:val="231F20"/>
          <w:sz w:val="20"/>
        </w:rPr>
        <w:t>this</w:t>
      </w:r>
      <w:r>
        <w:rPr>
          <w:color w:val="231F20"/>
          <w:spacing w:val="-4"/>
          <w:sz w:val="20"/>
        </w:rPr>
        <w:t xml:space="preserve"> </w:t>
      </w:r>
      <w:r>
        <w:rPr>
          <w:color w:val="231F20"/>
          <w:sz w:val="20"/>
        </w:rPr>
        <w:t>management</w:t>
      </w:r>
      <w:r>
        <w:rPr>
          <w:color w:val="231F20"/>
          <w:spacing w:val="-5"/>
          <w:sz w:val="20"/>
        </w:rPr>
        <w:t xml:space="preserve"> </w:t>
      </w:r>
      <w:r>
        <w:rPr>
          <w:color w:val="231F20"/>
          <w:sz w:val="20"/>
        </w:rPr>
        <w:t>plan</w:t>
      </w:r>
      <w:r>
        <w:rPr>
          <w:color w:val="231F20"/>
          <w:spacing w:val="-4"/>
          <w:sz w:val="20"/>
        </w:rPr>
        <w:t xml:space="preserve"> </w:t>
      </w:r>
      <w:r>
        <w:rPr>
          <w:color w:val="231F20"/>
          <w:sz w:val="20"/>
        </w:rPr>
        <w:t>at</w:t>
      </w:r>
      <w:r>
        <w:rPr>
          <w:color w:val="231F20"/>
          <w:spacing w:val="-5"/>
          <w:sz w:val="20"/>
        </w:rPr>
        <w:t xml:space="preserve"> </w:t>
      </w:r>
      <w:r>
        <w:rPr>
          <w:color w:val="231F20"/>
          <w:sz w:val="20"/>
        </w:rPr>
        <w:t>the</w:t>
      </w:r>
      <w:r>
        <w:rPr>
          <w:color w:val="231F20"/>
          <w:spacing w:val="-4"/>
          <w:sz w:val="20"/>
        </w:rPr>
        <w:t xml:space="preserve"> </w:t>
      </w:r>
      <w:r>
        <w:rPr>
          <w:color w:val="231F20"/>
          <w:sz w:val="20"/>
        </w:rPr>
        <w:t>commencement</w:t>
      </w:r>
      <w:r>
        <w:rPr>
          <w:color w:val="231F20"/>
          <w:spacing w:val="-5"/>
          <w:sz w:val="20"/>
        </w:rPr>
        <w:t xml:space="preserve"> </w:t>
      </w:r>
      <w:r>
        <w:rPr>
          <w:color w:val="231F20"/>
          <w:sz w:val="20"/>
        </w:rPr>
        <w:t>of the eighth year of the plan</w:t>
      </w:r>
      <w:r>
        <w:rPr>
          <w:color w:val="231F20"/>
          <w:spacing w:val="-4"/>
          <w:sz w:val="20"/>
        </w:rPr>
        <w:t xml:space="preserve"> </w:t>
      </w:r>
      <w:r>
        <w:rPr>
          <w:color w:val="231F20"/>
          <w:sz w:val="20"/>
        </w:rPr>
        <w:t>that:</w:t>
      </w:r>
    </w:p>
    <w:p w14:paraId="4FFB7A55" w14:textId="77777777" w:rsidR="00907F50" w:rsidRDefault="00B8456D">
      <w:pPr>
        <w:pStyle w:val="ListParagraph"/>
        <w:numPr>
          <w:ilvl w:val="3"/>
          <w:numId w:val="3"/>
        </w:numPr>
        <w:tabs>
          <w:tab w:val="left" w:pos="2467"/>
        </w:tabs>
        <w:spacing w:before="86" w:line="235" w:lineRule="auto"/>
        <w:ind w:right="76"/>
        <w:rPr>
          <w:sz w:val="20"/>
        </w:rPr>
      </w:pPr>
      <w:r>
        <w:rPr>
          <w:color w:val="231F20"/>
          <w:sz w:val="20"/>
        </w:rPr>
        <w:t>considers</w:t>
      </w:r>
      <w:r>
        <w:rPr>
          <w:color w:val="231F20"/>
          <w:spacing w:val="-4"/>
          <w:sz w:val="20"/>
        </w:rPr>
        <w:t xml:space="preserve"> </w:t>
      </w:r>
      <w:r>
        <w:rPr>
          <w:color w:val="231F20"/>
          <w:sz w:val="20"/>
        </w:rPr>
        <w:t>each</w:t>
      </w:r>
      <w:r>
        <w:rPr>
          <w:color w:val="231F20"/>
          <w:spacing w:val="-5"/>
          <w:sz w:val="20"/>
        </w:rPr>
        <w:t xml:space="preserve"> </w:t>
      </w:r>
      <w:r>
        <w:rPr>
          <w:color w:val="231F20"/>
          <w:sz w:val="20"/>
        </w:rPr>
        <w:t>management</w:t>
      </w:r>
      <w:r>
        <w:rPr>
          <w:color w:val="231F20"/>
          <w:spacing w:val="-4"/>
          <w:sz w:val="20"/>
        </w:rPr>
        <w:t xml:space="preserve"> </w:t>
      </w:r>
      <w:r>
        <w:rPr>
          <w:color w:val="231F20"/>
          <w:sz w:val="20"/>
        </w:rPr>
        <w:t>prescription</w:t>
      </w:r>
      <w:r>
        <w:rPr>
          <w:color w:val="231F20"/>
          <w:spacing w:val="-4"/>
          <w:sz w:val="20"/>
        </w:rPr>
        <w:t xml:space="preserve"> </w:t>
      </w:r>
      <w:r>
        <w:rPr>
          <w:color w:val="231F20"/>
          <w:sz w:val="20"/>
        </w:rPr>
        <w:t>and</w:t>
      </w:r>
      <w:r>
        <w:rPr>
          <w:color w:val="231F20"/>
          <w:spacing w:val="-3"/>
          <w:sz w:val="20"/>
        </w:rPr>
        <w:t xml:space="preserve"> </w:t>
      </w:r>
      <w:r>
        <w:rPr>
          <w:color w:val="231F20"/>
          <w:sz w:val="20"/>
        </w:rPr>
        <w:t>action</w:t>
      </w:r>
      <w:r>
        <w:rPr>
          <w:color w:val="231F20"/>
          <w:spacing w:val="-4"/>
          <w:sz w:val="20"/>
        </w:rPr>
        <w:t xml:space="preserve"> </w:t>
      </w:r>
      <w:r>
        <w:rPr>
          <w:color w:val="231F20"/>
          <w:sz w:val="20"/>
        </w:rPr>
        <w:t>and</w:t>
      </w:r>
      <w:r>
        <w:rPr>
          <w:color w:val="231F20"/>
          <w:spacing w:val="-4"/>
          <w:sz w:val="20"/>
        </w:rPr>
        <w:t xml:space="preserve"> </w:t>
      </w:r>
      <w:proofErr w:type="gramStart"/>
      <w:r>
        <w:rPr>
          <w:color w:val="231F20"/>
          <w:sz w:val="20"/>
        </w:rPr>
        <w:t>whether</w:t>
      </w:r>
      <w:r>
        <w:rPr>
          <w:color w:val="231F20"/>
          <w:spacing w:val="-4"/>
          <w:sz w:val="20"/>
        </w:rPr>
        <w:t xml:space="preserve"> </w:t>
      </w:r>
      <w:r>
        <w:rPr>
          <w:color w:val="231F20"/>
          <w:sz w:val="20"/>
        </w:rPr>
        <w:t>or</w:t>
      </w:r>
      <w:r>
        <w:rPr>
          <w:color w:val="231F20"/>
          <w:spacing w:val="-4"/>
          <w:sz w:val="20"/>
        </w:rPr>
        <w:t xml:space="preserve"> </w:t>
      </w:r>
      <w:r>
        <w:rPr>
          <w:color w:val="231F20"/>
          <w:sz w:val="20"/>
        </w:rPr>
        <w:t>not</w:t>
      </w:r>
      <w:proofErr w:type="gramEnd"/>
      <w:r>
        <w:rPr>
          <w:color w:val="231F20"/>
          <w:spacing w:val="-4"/>
          <w:sz w:val="20"/>
        </w:rPr>
        <w:t xml:space="preserve"> </w:t>
      </w:r>
      <w:r>
        <w:rPr>
          <w:color w:val="231F20"/>
          <w:sz w:val="20"/>
        </w:rPr>
        <w:t>it was successfully</w:t>
      </w:r>
      <w:r>
        <w:rPr>
          <w:color w:val="231F20"/>
          <w:spacing w:val="-1"/>
          <w:sz w:val="20"/>
        </w:rPr>
        <w:t xml:space="preserve"> </w:t>
      </w:r>
      <w:r>
        <w:rPr>
          <w:color w:val="231F20"/>
          <w:sz w:val="20"/>
        </w:rPr>
        <w:t>implemented</w:t>
      </w:r>
    </w:p>
    <w:p w14:paraId="7D90ECE9" w14:textId="77777777" w:rsidR="00907F50" w:rsidRDefault="00B8456D">
      <w:pPr>
        <w:pStyle w:val="ListParagraph"/>
        <w:numPr>
          <w:ilvl w:val="3"/>
          <w:numId w:val="3"/>
        </w:numPr>
        <w:tabs>
          <w:tab w:val="left" w:pos="2467"/>
        </w:tabs>
        <w:spacing w:before="83"/>
        <w:rPr>
          <w:sz w:val="20"/>
        </w:rPr>
      </w:pPr>
      <w:r>
        <w:rPr>
          <w:color w:val="231F20"/>
          <w:sz w:val="20"/>
        </w:rPr>
        <w:t>evaluates the performance of each prescription and</w:t>
      </w:r>
      <w:r>
        <w:rPr>
          <w:color w:val="231F20"/>
          <w:spacing w:val="-12"/>
          <w:sz w:val="20"/>
        </w:rPr>
        <w:t xml:space="preserve"> </w:t>
      </w:r>
      <w:r>
        <w:rPr>
          <w:color w:val="231F20"/>
          <w:sz w:val="20"/>
        </w:rPr>
        <w:t>action</w:t>
      </w:r>
    </w:p>
    <w:p w14:paraId="3BDDA546" w14:textId="77777777" w:rsidR="00907F50" w:rsidRDefault="00B8456D">
      <w:pPr>
        <w:pStyle w:val="ListParagraph"/>
        <w:numPr>
          <w:ilvl w:val="3"/>
          <w:numId w:val="3"/>
        </w:numPr>
        <w:tabs>
          <w:tab w:val="left" w:pos="2467"/>
        </w:tabs>
        <w:spacing w:before="85" w:line="235" w:lineRule="auto"/>
        <w:ind w:right="578"/>
        <w:rPr>
          <w:sz w:val="20"/>
        </w:rPr>
      </w:pPr>
      <w:r>
        <w:rPr>
          <w:color w:val="231F20"/>
          <w:sz w:val="20"/>
        </w:rPr>
        <w:t>determines</w:t>
      </w:r>
      <w:r>
        <w:rPr>
          <w:color w:val="231F20"/>
          <w:spacing w:val="-5"/>
          <w:sz w:val="20"/>
        </w:rPr>
        <w:t xml:space="preserve"> </w:t>
      </w:r>
      <w:r>
        <w:rPr>
          <w:color w:val="231F20"/>
          <w:sz w:val="20"/>
        </w:rPr>
        <w:t>the</w:t>
      </w:r>
      <w:r>
        <w:rPr>
          <w:color w:val="231F20"/>
          <w:spacing w:val="-4"/>
          <w:sz w:val="20"/>
        </w:rPr>
        <w:t xml:space="preserve"> </w:t>
      </w:r>
      <w:r>
        <w:rPr>
          <w:color w:val="231F20"/>
          <w:sz w:val="20"/>
        </w:rPr>
        <w:t>cause</w:t>
      </w:r>
      <w:r>
        <w:rPr>
          <w:color w:val="231F20"/>
          <w:spacing w:val="-4"/>
          <w:sz w:val="20"/>
        </w:rPr>
        <w:t xml:space="preserve"> </w:t>
      </w:r>
      <w:r>
        <w:rPr>
          <w:color w:val="231F20"/>
          <w:sz w:val="20"/>
        </w:rPr>
        <w:t>of</w:t>
      </w:r>
      <w:r>
        <w:rPr>
          <w:color w:val="231F20"/>
          <w:spacing w:val="-5"/>
          <w:sz w:val="20"/>
        </w:rPr>
        <w:t xml:space="preserve"> </w:t>
      </w:r>
      <w:r>
        <w:rPr>
          <w:color w:val="231F20"/>
          <w:sz w:val="20"/>
        </w:rPr>
        <w:t>any</w:t>
      </w:r>
      <w:r>
        <w:rPr>
          <w:color w:val="231F20"/>
          <w:spacing w:val="-4"/>
          <w:sz w:val="20"/>
        </w:rPr>
        <w:t xml:space="preserve"> </w:t>
      </w:r>
      <w:r>
        <w:rPr>
          <w:color w:val="231F20"/>
          <w:sz w:val="20"/>
        </w:rPr>
        <w:t>prescription</w:t>
      </w:r>
      <w:r>
        <w:rPr>
          <w:color w:val="231F20"/>
          <w:spacing w:val="-4"/>
          <w:sz w:val="20"/>
        </w:rPr>
        <w:t xml:space="preserve"> </w:t>
      </w:r>
      <w:r>
        <w:rPr>
          <w:color w:val="231F20"/>
          <w:sz w:val="20"/>
        </w:rPr>
        <w:t>and/or</w:t>
      </w:r>
      <w:r>
        <w:rPr>
          <w:color w:val="231F20"/>
          <w:spacing w:val="-5"/>
          <w:sz w:val="20"/>
        </w:rPr>
        <w:t xml:space="preserve"> </w:t>
      </w:r>
      <w:r>
        <w:rPr>
          <w:color w:val="231F20"/>
          <w:sz w:val="20"/>
        </w:rPr>
        <w:t>action</w:t>
      </w:r>
      <w:r>
        <w:rPr>
          <w:color w:val="231F20"/>
          <w:spacing w:val="-4"/>
          <w:sz w:val="20"/>
        </w:rPr>
        <w:t xml:space="preserve"> </w:t>
      </w:r>
      <w:r>
        <w:rPr>
          <w:color w:val="231F20"/>
          <w:sz w:val="20"/>
        </w:rPr>
        <w:t>that</w:t>
      </w:r>
      <w:r>
        <w:rPr>
          <w:color w:val="231F20"/>
          <w:spacing w:val="-4"/>
          <w:sz w:val="20"/>
        </w:rPr>
        <w:t xml:space="preserve"> </w:t>
      </w:r>
      <w:r>
        <w:rPr>
          <w:color w:val="231F20"/>
          <w:sz w:val="20"/>
        </w:rPr>
        <w:t>was</w:t>
      </w:r>
      <w:r>
        <w:rPr>
          <w:color w:val="231F20"/>
          <w:spacing w:val="-4"/>
          <w:sz w:val="20"/>
        </w:rPr>
        <w:t xml:space="preserve"> </w:t>
      </w:r>
      <w:r>
        <w:rPr>
          <w:color w:val="231F20"/>
          <w:sz w:val="20"/>
        </w:rPr>
        <w:t>not implemented, or which failed to achieve the desired outcome;</w:t>
      </w:r>
      <w:r>
        <w:rPr>
          <w:color w:val="231F20"/>
          <w:spacing w:val="-31"/>
          <w:sz w:val="20"/>
        </w:rPr>
        <w:t xml:space="preserve"> </w:t>
      </w:r>
      <w:r>
        <w:rPr>
          <w:color w:val="231F20"/>
          <w:sz w:val="20"/>
        </w:rPr>
        <w:t>and</w:t>
      </w:r>
    </w:p>
    <w:p w14:paraId="411A475F" w14:textId="77777777" w:rsidR="00907F50" w:rsidRDefault="00B8456D">
      <w:pPr>
        <w:pStyle w:val="ListParagraph"/>
        <w:numPr>
          <w:ilvl w:val="3"/>
          <w:numId w:val="3"/>
        </w:numPr>
        <w:tabs>
          <w:tab w:val="left" w:pos="2467"/>
        </w:tabs>
        <w:spacing w:before="86" w:line="235" w:lineRule="auto"/>
        <w:ind w:right="92"/>
        <w:rPr>
          <w:sz w:val="20"/>
        </w:rPr>
      </w:pPr>
      <w:r>
        <w:rPr>
          <w:color w:val="231F20"/>
          <w:sz w:val="20"/>
        </w:rPr>
        <w:t>provides</w:t>
      </w:r>
      <w:r>
        <w:rPr>
          <w:color w:val="231F20"/>
          <w:spacing w:val="-9"/>
          <w:sz w:val="20"/>
        </w:rPr>
        <w:t xml:space="preserve"> </w:t>
      </w:r>
      <w:r>
        <w:rPr>
          <w:color w:val="231F20"/>
          <w:sz w:val="20"/>
        </w:rPr>
        <w:t>recommendations</w:t>
      </w:r>
      <w:r>
        <w:rPr>
          <w:color w:val="231F20"/>
          <w:spacing w:val="-8"/>
          <w:sz w:val="20"/>
        </w:rPr>
        <w:t xml:space="preserve"> </w:t>
      </w:r>
      <w:r>
        <w:rPr>
          <w:color w:val="231F20"/>
          <w:sz w:val="20"/>
        </w:rPr>
        <w:t>for</w:t>
      </w:r>
      <w:r>
        <w:rPr>
          <w:color w:val="231F20"/>
          <w:spacing w:val="-9"/>
          <w:sz w:val="20"/>
        </w:rPr>
        <w:t xml:space="preserve"> </w:t>
      </w:r>
      <w:r>
        <w:rPr>
          <w:color w:val="231F20"/>
          <w:sz w:val="20"/>
        </w:rPr>
        <w:t>adapting</w:t>
      </w:r>
      <w:r>
        <w:rPr>
          <w:color w:val="231F20"/>
          <w:spacing w:val="-8"/>
          <w:sz w:val="20"/>
        </w:rPr>
        <w:t xml:space="preserve"> </w:t>
      </w:r>
      <w:r>
        <w:rPr>
          <w:color w:val="231F20"/>
          <w:sz w:val="20"/>
        </w:rPr>
        <w:t>future</w:t>
      </w:r>
      <w:r>
        <w:rPr>
          <w:color w:val="231F20"/>
          <w:spacing w:val="-9"/>
          <w:sz w:val="20"/>
        </w:rPr>
        <w:t xml:space="preserve"> </w:t>
      </w:r>
      <w:r>
        <w:rPr>
          <w:color w:val="231F20"/>
          <w:sz w:val="20"/>
        </w:rPr>
        <w:t>management,</w:t>
      </w:r>
      <w:r>
        <w:rPr>
          <w:color w:val="231F20"/>
          <w:spacing w:val="-8"/>
          <w:sz w:val="20"/>
        </w:rPr>
        <w:t xml:space="preserve"> </w:t>
      </w:r>
      <w:r>
        <w:rPr>
          <w:color w:val="231F20"/>
          <w:sz w:val="20"/>
        </w:rPr>
        <w:t xml:space="preserve">contributing towards the development of the next management plan </w:t>
      </w:r>
      <w:r>
        <w:rPr>
          <w:color w:val="231F20"/>
          <w:spacing w:val="-3"/>
          <w:sz w:val="20"/>
        </w:rPr>
        <w:t xml:space="preserve">for </w:t>
      </w:r>
      <w:r>
        <w:rPr>
          <w:color w:val="231F20"/>
          <w:sz w:val="20"/>
        </w:rPr>
        <w:t>the</w:t>
      </w:r>
      <w:r>
        <w:rPr>
          <w:color w:val="231F20"/>
          <w:spacing w:val="-16"/>
          <w:sz w:val="20"/>
        </w:rPr>
        <w:t xml:space="preserve"> </w:t>
      </w:r>
      <w:r>
        <w:rPr>
          <w:color w:val="231F20"/>
          <w:sz w:val="20"/>
        </w:rPr>
        <w:t>park.</w:t>
      </w:r>
    </w:p>
    <w:p w14:paraId="2830D24B" w14:textId="77777777" w:rsidR="00907F50" w:rsidRDefault="00B8456D">
      <w:pPr>
        <w:pStyle w:val="BodyText"/>
        <w:spacing w:before="9"/>
        <w:rPr>
          <w:sz w:val="123"/>
        </w:rPr>
      </w:pPr>
      <w:r>
        <w:br w:type="column"/>
      </w:r>
    </w:p>
    <w:p w14:paraId="7400455C" w14:textId="77777777" w:rsidR="00907F50" w:rsidRDefault="00B8456D">
      <w:pPr>
        <w:ind w:left="528"/>
        <w:rPr>
          <w:sz w:val="36"/>
        </w:rPr>
      </w:pPr>
      <w:r>
        <w:rPr>
          <w:rFonts w:ascii="Times New Roman"/>
          <w:color w:val="FFFFFF"/>
          <w:spacing w:val="46"/>
          <w:w w:val="76"/>
          <w:sz w:val="78"/>
          <w:shd w:val="clear" w:color="auto" w:fill="5C8135"/>
        </w:rPr>
        <w:t xml:space="preserve"> </w:t>
      </w:r>
      <w:r>
        <w:rPr>
          <w:color w:val="FFFFFF"/>
          <w:w w:val="76"/>
          <w:sz w:val="78"/>
          <w:shd w:val="clear" w:color="auto" w:fill="5C8135"/>
        </w:rPr>
        <w:t>4</w:t>
      </w:r>
      <w:r>
        <w:rPr>
          <w:color w:val="FFFFFF"/>
          <w:w w:val="77"/>
          <w:sz w:val="36"/>
        </w:rPr>
        <w:t>.9</w:t>
      </w:r>
    </w:p>
    <w:p w14:paraId="4971CA84" w14:textId="77777777" w:rsidR="00907F50" w:rsidRDefault="00907F50">
      <w:pPr>
        <w:rPr>
          <w:sz w:val="36"/>
        </w:rPr>
        <w:sectPr w:rsidR="00907F50">
          <w:type w:val="continuous"/>
          <w:pgSz w:w="9980" w:h="14180"/>
          <w:pgMar w:top="1320" w:right="0" w:bottom="280" w:left="0" w:header="720" w:footer="720" w:gutter="0"/>
          <w:cols w:num="2" w:space="720" w:equalWidth="0">
            <w:col w:w="8503" w:space="40"/>
            <w:col w:w="1437"/>
          </w:cols>
        </w:sectPr>
      </w:pPr>
    </w:p>
    <w:p w14:paraId="2D72F99A" w14:textId="77777777" w:rsidR="00907F50" w:rsidRDefault="00B8456D">
      <w:pPr>
        <w:spacing w:before="3"/>
        <w:ind w:left="1417"/>
        <w:rPr>
          <w:rFonts w:ascii="Calibri"/>
          <w:sz w:val="40"/>
        </w:rPr>
      </w:pPr>
      <w:r>
        <w:rPr>
          <w:rFonts w:ascii="Calibri"/>
          <w:color w:val="5C8135"/>
          <w:sz w:val="40"/>
        </w:rPr>
        <w:lastRenderedPageBreak/>
        <w:t>Appendix A</w:t>
      </w:r>
    </w:p>
    <w:p w14:paraId="2EDE6602" w14:textId="77777777" w:rsidR="00907F50" w:rsidRDefault="00B8456D">
      <w:pPr>
        <w:pStyle w:val="Heading6"/>
        <w:spacing w:before="65"/>
      </w:pPr>
      <w:r>
        <w:rPr>
          <w:color w:val="5C8135"/>
        </w:rPr>
        <w:t>Interpretation (including acronyms)</w:t>
      </w:r>
    </w:p>
    <w:p w14:paraId="24FC2522" w14:textId="77777777" w:rsidR="00907F50" w:rsidRDefault="00B8456D">
      <w:pPr>
        <w:pStyle w:val="BodyText"/>
        <w:spacing w:before="99"/>
        <w:ind w:left="1417"/>
      </w:pPr>
      <w:r>
        <w:rPr>
          <w:color w:val="231F20"/>
        </w:rPr>
        <w:t>In this plan:</w:t>
      </w:r>
    </w:p>
    <w:p w14:paraId="78294AFC" w14:textId="77777777" w:rsidR="00907F50" w:rsidRDefault="00B8456D">
      <w:pPr>
        <w:spacing w:before="109"/>
        <w:ind w:left="1417"/>
        <w:rPr>
          <w:sz w:val="20"/>
        </w:rPr>
      </w:pPr>
      <w:r>
        <w:rPr>
          <w:rFonts w:ascii="Calibri"/>
          <w:b/>
          <w:color w:val="231F20"/>
          <w:sz w:val="20"/>
        </w:rPr>
        <w:t xml:space="preserve">Australian Government </w:t>
      </w:r>
      <w:r>
        <w:rPr>
          <w:color w:val="231F20"/>
          <w:sz w:val="20"/>
        </w:rPr>
        <w:t>means the Government of the Commonwealth of Australia</w:t>
      </w:r>
    </w:p>
    <w:p w14:paraId="632EAA3E" w14:textId="77777777" w:rsidR="00907F50" w:rsidRDefault="00B8456D">
      <w:pPr>
        <w:pStyle w:val="BodyText"/>
        <w:spacing w:before="113" w:line="235" w:lineRule="auto"/>
        <w:ind w:left="1417" w:right="1373"/>
      </w:pPr>
      <w:r>
        <w:rPr>
          <w:rFonts w:ascii="Calibri"/>
          <w:b/>
          <w:color w:val="231F20"/>
        </w:rPr>
        <w:t xml:space="preserve">Bonn Convention </w:t>
      </w:r>
      <w:r>
        <w:rPr>
          <w:color w:val="231F20"/>
        </w:rPr>
        <w:t>means the Convention on the Conservation of Migratory Species of Wild Animals (Bonn Convention)</w:t>
      </w:r>
    </w:p>
    <w:p w14:paraId="104600BE" w14:textId="77777777" w:rsidR="00907F50" w:rsidRDefault="00B8456D">
      <w:pPr>
        <w:spacing w:before="111"/>
        <w:ind w:left="1417"/>
        <w:rPr>
          <w:sz w:val="20"/>
        </w:rPr>
      </w:pPr>
      <w:r>
        <w:rPr>
          <w:rFonts w:ascii="Calibri"/>
          <w:b/>
          <w:color w:val="231F20"/>
          <w:sz w:val="20"/>
        </w:rPr>
        <w:t xml:space="preserve">Botanic Garden </w:t>
      </w:r>
      <w:r>
        <w:rPr>
          <w:color w:val="231F20"/>
          <w:sz w:val="20"/>
        </w:rPr>
        <w:t>means the Norfolk Island Botanic Garden</w:t>
      </w:r>
    </w:p>
    <w:p w14:paraId="689721EF" w14:textId="77777777" w:rsidR="00907F50" w:rsidRDefault="00B8456D">
      <w:pPr>
        <w:pStyle w:val="BodyText"/>
        <w:spacing w:before="113" w:line="235" w:lineRule="auto"/>
        <w:ind w:left="1417" w:right="1512"/>
      </w:pPr>
      <w:r>
        <w:rPr>
          <w:rFonts w:ascii="Calibri" w:hAnsi="Calibri"/>
          <w:b/>
          <w:color w:val="231F20"/>
        </w:rPr>
        <w:t xml:space="preserve">CAMBA </w:t>
      </w:r>
      <w:r>
        <w:rPr>
          <w:color w:val="231F20"/>
        </w:rPr>
        <w:t>means the Agreement between the Government of Australia and the Government of the People’s Republic of China for the Protection of Migratory Birds and their Environment</w:t>
      </w:r>
    </w:p>
    <w:p w14:paraId="08FDAE69" w14:textId="77777777" w:rsidR="00907F50" w:rsidRDefault="00B8456D">
      <w:pPr>
        <w:spacing w:before="116" w:line="235" w:lineRule="auto"/>
        <w:ind w:left="1417" w:right="1373"/>
        <w:rPr>
          <w:sz w:val="20"/>
        </w:rPr>
      </w:pPr>
      <w:r>
        <w:rPr>
          <w:rFonts w:ascii="Calibri"/>
          <w:b/>
          <w:color w:val="231F20"/>
          <w:sz w:val="20"/>
        </w:rPr>
        <w:t xml:space="preserve">Commonwealth reserve </w:t>
      </w:r>
      <w:r>
        <w:rPr>
          <w:color w:val="231F20"/>
          <w:sz w:val="20"/>
        </w:rPr>
        <w:t>means a reserve established under Division 4 of Part 15 of the EPBC Act</w:t>
      </w:r>
    </w:p>
    <w:p w14:paraId="0718AACB" w14:textId="77777777" w:rsidR="00907F50" w:rsidRDefault="00B8456D">
      <w:pPr>
        <w:pStyle w:val="BodyText"/>
        <w:spacing w:before="115" w:line="235" w:lineRule="auto"/>
        <w:ind w:left="1417" w:right="1680"/>
      </w:pPr>
      <w:r>
        <w:rPr>
          <w:rFonts w:ascii="Calibri"/>
          <w:b/>
          <w:color w:val="231F20"/>
        </w:rPr>
        <w:t xml:space="preserve">Department </w:t>
      </w:r>
      <w:r>
        <w:rPr>
          <w:color w:val="231F20"/>
        </w:rPr>
        <w:t>means the Department of the Environment and Energy or such other department or agency that succeeds to the functions of the Department</w:t>
      </w:r>
    </w:p>
    <w:p w14:paraId="585CED82" w14:textId="77777777" w:rsidR="00907F50" w:rsidRDefault="00B8456D">
      <w:pPr>
        <w:spacing w:before="115" w:line="235" w:lineRule="auto"/>
        <w:ind w:left="1417" w:right="1680"/>
        <w:rPr>
          <w:sz w:val="20"/>
        </w:rPr>
      </w:pPr>
      <w:r>
        <w:rPr>
          <w:rFonts w:ascii="Calibri"/>
          <w:b/>
          <w:color w:val="231F20"/>
          <w:sz w:val="20"/>
        </w:rPr>
        <w:t xml:space="preserve">Department of Agriculture and Water Resources </w:t>
      </w:r>
      <w:r>
        <w:rPr>
          <w:color w:val="231F20"/>
          <w:sz w:val="20"/>
        </w:rPr>
        <w:t>means the Australian Government department responsible for biosecurity in Australia</w:t>
      </w:r>
    </w:p>
    <w:p w14:paraId="0010842C" w14:textId="77777777" w:rsidR="00907F50" w:rsidRDefault="00B8456D">
      <w:pPr>
        <w:pStyle w:val="BodyText"/>
        <w:spacing w:before="115" w:line="235" w:lineRule="auto"/>
        <w:ind w:left="1417" w:right="1380"/>
      </w:pPr>
      <w:r>
        <w:rPr>
          <w:rFonts w:ascii="Calibri"/>
          <w:b/>
          <w:color w:val="231F20"/>
        </w:rPr>
        <w:t xml:space="preserve">Director </w:t>
      </w:r>
      <w:r>
        <w:rPr>
          <w:color w:val="231F20"/>
        </w:rPr>
        <w:t>means the Director of National Parks continuing as a corporation under s.514A of the EPBC Act, and includes Parks Australia and any person to whom the Director has delegated powers and functions under the EPBC Act in relation to Norfolk Island National Park and/or Norfolk Island Botanic Garden</w:t>
      </w:r>
    </w:p>
    <w:p w14:paraId="14AB4DB3" w14:textId="77777777" w:rsidR="00907F50" w:rsidRDefault="00B8456D">
      <w:pPr>
        <w:spacing w:before="116" w:line="235" w:lineRule="auto"/>
        <w:ind w:left="1417" w:right="1680"/>
        <w:rPr>
          <w:sz w:val="20"/>
        </w:rPr>
      </w:pPr>
      <w:r>
        <w:rPr>
          <w:rFonts w:ascii="Calibri"/>
          <w:b/>
          <w:color w:val="231F20"/>
          <w:sz w:val="20"/>
        </w:rPr>
        <w:t xml:space="preserve">EPBC Act </w:t>
      </w:r>
      <w:r>
        <w:rPr>
          <w:color w:val="231F20"/>
          <w:sz w:val="20"/>
        </w:rPr>
        <w:t xml:space="preserve">means the </w:t>
      </w:r>
      <w:r>
        <w:rPr>
          <w:i/>
          <w:color w:val="231F20"/>
          <w:sz w:val="20"/>
        </w:rPr>
        <w:t>Environment Protection and Biodiversity Conservation Act 1999</w:t>
      </w:r>
      <w:r>
        <w:rPr>
          <w:color w:val="231F20"/>
          <w:sz w:val="20"/>
        </w:rPr>
        <w:t xml:space="preserve">, including Regulations under the Act, and includes reference to any Act amending, </w:t>
      </w:r>
      <w:proofErr w:type="gramStart"/>
      <w:r>
        <w:rPr>
          <w:color w:val="231F20"/>
          <w:sz w:val="20"/>
        </w:rPr>
        <w:t>repealing</w:t>
      </w:r>
      <w:proofErr w:type="gramEnd"/>
      <w:r>
        <w:rPr>
          <w:color w:val="231F20"/>
          <w:sz w:val="20"/>
        </w:rPr>
        <w:t xml:space="preserve"> or replacing the EPBC Act</w:t>
      </w:r>
    </w:p>
    <w:p w14:paraId="0AD08AF9" w14:textId="77777777" w:rsidR="00907F50" w:rsidRDefault="00B8456D">
      <w:pPr>
        <w:spacing w:before="112" w:line="60" w:lineRule="exact"/>
        <w:ind w:left="1417"/>
        <w:rPr>
          <w:sz w:val="20"/>
        </w:rPr>
      </w:pPr>
      <w:r>
        <w:rPr>
          <w:rFonts w:ascii="Calibri"/>
          <w:b/>
          <w:color w:val="231F20"/>
          <w:sz w:val="20"/>
        </w:rPr>
        <w:t>EPBC</w:t>
      </w:r>
      <w:r>
        <w:rPr>
          <w:rFonts w:ascii="Calibri"/>
          <w:b/>
          <w:color w:val="231F20"/>
          <w:spacing w:val="-9"/>
          <w:sz w:val="20"/>
        </w:rPr>
        <w:t xml:space="preserve"> </w:t>
      </w:r>
      <w:r>
        <w:rPr>
          <w:rFonts w:ascii="Calibri"/>
          <w:b/>
          <w:color w:val="231F20"/>
          <w:sz w:val="20"/>
        </w:rPr>
        <w:t>Regulations</w:t>
      </w:r>
      <w:r>
        <w:rPr>
          <w:rFonts w:ascii="Calibri"/>
          <w:b/>
          <w:color w:val="231F20"/>
          <w:spacing w:val="-9"/>
          <w:sz w:val="20"/>
        </w:rPr>
        <w:t xml:space="preserve"> </w:t>
      </w:r>
      <w:r>
        <w:rPr>
          <w:color w:val="231F20"/>
          <w:sz w:val="20"/>
        </w:rPr>
        <w:t>means</w:t>
      </w:r>
      <w:r>
        <w:rPr>
          <w:color w:val="231F20"/>
          <w:spacing w:val="-10"/>
          <w:sz w:val="20"/>
        </w:rPr>
        <w:t xml:space="preserve"> </w:t>
      </w:r>
      <w:r>
        <w:rPr>
          <w:color w:val="231F20"/>
          <w:sz w:val="20"/>
        </w:rPr>
        <w:t>the</w:t>
      </w:r>
      <w:r>
        <w:rPr>
          <w:color w:val="231F20"/>
          <w:spacing w:val="-9"/>
          <w:sz w:val="20"/>
        </w:rPr>
        <w:t xml:space="preserve"> </w:t>
      </w:r>
      <w:r>
        <w:rPr>
          <w:color w:val="231F20"/>
          <w:sz w:val="20"/>
        </w:rPr>
        <w:t>Environment</w:t>
      </w:r>
      <w:r>
        <w:rPr>
          <w:color w:val="231F20"/>
          <w:spacing w:val="-9"/>
          <w:sz w:val="20"/>
        </w:rPr>
        <w:t xml:space="preserve"> </w:t>
      </w:r>
      <w:r>
        <w:rPr>
          <w:color w:val="231F20"/>
          <w:sz w:val="20"/>
        </w:rPr>
        <w:t>Protection</w:t>
      </w:r>
      <w:r>
        <w:rPr>
          <w:color w:val="231F20"/>
          <w:spacing w:val="-10"/>
          <w:sz w:val="20"/>
        </w:rPr>
        <w:t xml:space="preserve"> </w:t>
      </w:r>
      <w:r>
        <w:rPr>
          <w:color w:val="231F20"/>
          <w:sz w:val="20"/>
        </w:rPr>
        <w:t>and</w:t>
      </w:r>
      <w:r>
        <w:rPr>
          <w:color w:val="231F20"/>
          <w:spacing w:val="-9"/>
          <w:sz w:val="20"/>
        </w:rPr>
        <w:t xml:space="preserve"> </w:t>
      </w:r>
      <w:r>
        <w:rPr>
          <w:color w:val="231F20"/>
          <w:sz w:val="20"/>
        </w:rPr>
        <w:t>Biodiversity</w:t>
      </w:r>
      <w:r>
        <w:rPr>
          <w:color w:val="231F20"/>
          <w:spacing w:val="-9"/>
          <w:sz w:val="20"/>
        </w:rPr>
        <w:t xml:space="preserve"> </w:t>
      </w:r>
      <w:r>
        <w:rPr>
          <w:color w:val="231F20"/>
          <w:sz w:val="20"/>
        </w:rPr>
        <w:t>Conservation</w:t>
      </w:r>
    </w:p>
    <w:p w14:paraId="7D702367" w14:textId="77777777" w:rsidR="00907F50" w:rsidRDefault="00B8456D">
      <w:pPr>
        <w:pStyle w:val="BodyText"/>
        <w:tabs>
          <w:tab w:val="left" w:pos="907"/>
          <w:tab w:val="left" w:pos="1417"/>
        </w:tabs>
        <w:spacing w:line="422" w:lineRule="exact"/>
      </w:pPr>
      <w:r>
        <w:rPr>
          <w:rFonts w:ascii="Times New Roman"/>
          <w:color w:val="FFFFFF"/>
          <w:spacing w:val="46"/>
          <w:w w:val="76"/>
          <w:position w:val="-31"/>
          <w:sz w:val="78"/>
          <w:shd w:val="clear" w:color="auto" w:fill="5C8135"/>
        </w:rPr>
        <w:t xml:space="preserve"> </w:t>
      </w:r>
      <w:r>
        <w:rPr>
          <w:color w:val="FFFFFF"/>
          <w:position w:val="-31"/>
          <w:sz w:val="78"/>
          <w:shd w:val="clear" w:color="auto" w:fill="5C8135"/>
        </w:rPr>
        <w:t>4</w:t>
      </w:r>
      <w:r>
        <w:rPr>
          <w:color w:val="FFFFFF"/>
          <w:position w:val="-31"/>
          <w:sz w:val="78"/>
          <w:shd w:val="clear" w:color="auto" w:fill="5C8135"/>
        </w:rPr>
        <w:tab/>
      </w:r>
      <w:r>
        <w:rPr>
          <w:color w:val="FFFFFF"/>
          <w:position w:val="-31"/>
          <w:sz w:val="78"/>
        </w:rPr>
        <w:tab/>
      </w:r>
      <w:r>
        <w:rPr>
          <w:color w:val="231F20"/>
        </w:rPr>
        <w:t>Regulations</w:t>
      </w:r>
      <w:r>
        <w:rPr>
          <w:color w:val="231F20"/>
          <w:spacing w:val="-4"/>
        </w:rPr>
        <w:t xml:space="preserve"> </w:t>
      </w:r>
      <w:r>
        <w:rPr>
          <w:color w:val="231F20"/>
        </w:rPr>
        <w:t>2000</w:t>
      </w:r>
      <w:r>
        <w:rPr>
          <w:color w:val="231F20"/>
          <w:spacing w:val="-3"/>
        </w:rPr>
        <w:t xml:space="preserve"> </w:t>
      </w:r>
      <w:r>
        <w:rPr>
          <w:color w:val="231F20"/>
        </w:rPr>
        <w:t>and</w:t>
      </w:r>
      <w:r>
        <w:rPr>
          <w:color w:val="231F20"/>
          <w:spacing w:val="-4"/>
        </w:rPr>
        <w:t xml:space="preserve"> </w:t>
      </w:r>
      <w:r>
        <w:rPr>
          <w:color w:val="231F20"/>
        </w:rPr>
        <w:t>includes</w:t>
      </w:r>
      <w:r>
        <w:rPr>
          <w:color w:val="231F20"/>
          <w:spacing w:val="-3"/>
        </w:rPr>
        <w:t xml:space="preserve"> reference</w:t>
      </w:r>
      <w:r>
        <w:rPr>
          <w:color w:val="231F20"/>
          <w:spacing w:val="-5"/>
        </w:rPr>
        <w:t xml:space="preserve"> </w:t>
      </w:r>
      <w:r>
        <w:rPr>
          <w:color w:val="231F20"/>
        </w:rPr>
        <w:t>to</w:t>
      </w:r>
      <w:r>
        <w:rPr>
          <w:color w:val="231F20"/>
          <w:spacing w:val="-4"/>
        </w:rPr>
        <w:t xml:space="preserve"> </w:t>
      </w:r>
      <w:r>
        <w:rPr>
          <w:color w:val="231F20"/>
        </w:rPr>
        <w:t>any</w:t>
      </w:r>
      <w:r>
        <w:rPr>
          <w:color w:val="231F20"/>
          <w:spacing w:val="-3"/>
        </w:rPr>
        <w:t xml:space="preserve"> </w:t>
      </w:r>
      <w:r>
        <w:rPr>
          <w:color w:val="231F20"/>
        </w:rPr>
        <w:t>Regulations</w:t>
      </w:r>
      <w:r>
        <w:rPr>
          <w:color w:val="231F20"/>
          <w:spacing w:val="-4"/>
        </w:rPr>
        <w:t xml:space="preserve"> </w:t>
      </w:r>
      <w:r>
        <w:rPr>
          <w:color w:val="231F20"/>
        </w:rPr>
        <w:t>amending,</w:t>
      </w:r>
      <w:r>
        <w:rPr>
          <w:color w:val="231F20"/>
          <w:spacing w:val="-3"/>
        </w:rPr>
        <w:t xml:space="preserve"> </w:t>
      </w:r>
      <w:r>
        <w:rPr>
          <w:color w:val="231F20"/>
        </w:rPr>
        <w:t>repealing</w:t>
      </w:r>
      <w:r>
        <w:rPr>
          <w:color w:val="231F20"/>
          <w:spacing w:val="-5"/>
        </w:rPr>
        <w:t xml:space="preserve"> </w:t>
      </w:r>
      <w:r>
        <w:rPr>
          <w:color w:val="231F20"/>
        </w:rPr>
        <w:t>or</w:t>
      </w:r>
    </w:p>
    <w:p w14:paraId="520B0FDC" w14:textId="77777777" w:rsidR="00907F50" w:rsidRDefault="00B8456D">
      <w:pPr>
        <w:pStyle w:val="ListParagraph"/>
        <w:numPr>
          <w:ilvl w:val="0"/>
          <w:numId w:val="4"/>
        </w:numPr>
        <w:tabs>
          <w:tab w:val="left" w:pos="1417"/>
          <w:tab w:val="left" w:pos="1418"/>
        </w:tabs>
        <w:spacing w:before="0" w:line="358" w:lineRule="exact"/>
        <w:rPr>
          <w:sz w:val="20"/>
        </w:rPr>
      </w:pPr>
      <w:r>
        <w:rPr>
          <w:color w:val="231F20"/>
          <w:sz w:val="20"/>
        </w:rPr>
        <w:t>replacing the EPBC</w:t>
      </w:r>
      <w:r>
        <w:rPr>
          <w:color w:val="231F20"/>
          <w:spacing w:val="-2"/>
          <w:sz w:val="20"/>
        </w:rPr>
        <w:t xml:space="preserve"> </w:t>
      </w:r>
      <w:r>
        <w:rPr>
          <w:color w:val="231F20"/>
          <w:sz w:val="20"/>
        </w:rPr>
        <w:t>Regulations</w:t>
      </w:r>
    </w:p>
    <w:p w14:paraId="0D6C52DA" w14:textId="77777777" w:rsidR="00907F50" w:rsidRDefault="00B8456D">
      <w:pPr>
        <w:pStyle w:val="BodyText"/>
        <w:spacing w:line="235" w:lineRule="auto"/>
        <w:ind w:left="1417" w:right="1680"/>
      </w:pPr>
      <w:r>
        <w:rPr>
          <w:rFonts w:ascii="Calibri"/>
          <w:b/>
          <w:color w:val="231F20"/>
        </w:rPr>
        <w:t xml:space="preserve">Forestry operations </w:t>
      </w:r>
      <w:r>
        <w:rPr>
          <w:color w:val="231F20"/>
        </w:rPr>
        <w:t>means operations or activities connected with, or incidental to, planting, maintenance and harvesting of trees or other plants</w:t>
      </w:r>
    </w:p>
    <w:p w14:paraId="0FB32634" w14:textId="77777777" w:rsidR="00907F50" w:rsidRDefault="00B8456D">
      <w:pPr>
        <w:pStyle w:val="BodyText"/>
        <w:spacing w:before="112" w:line="235" w:lineRule="auto"/>
        <w:ind w:left="1417" w:right="1373"/>
      </w:pPr>
      <w:r>
        <w:rPr>
          <w:rFonts w:ascii="Calibri"/>
          <w:b/>
          <w:color w:val="231F20"/>
        </w:rPr>
        <w:t xml:space="preserve">Forestry operator </w:t>
      </w:r>
      <w:r>
        <w:rPr>
          <w:color w:val="231F20"/>
        </w:rPr>
        <w:t>means an appropriately qualified individual or organisation authorised to undertake forestry operations in accordance with Prescription 2.10.1 of this management plan.</w:t>
      </w:r>
    </w:p>
    <w:p w14:paraId="66CD446C" w14:textId="77777777" w:rsidR="00907F50" w:rsidRDefault="00B8456D">
      <w:pPr>
        <w:pStyle w:val="BodyText"/>
        <w:spacing w:before="111"/>
        <w:ind w:left="1417"/>
      </w:pPr>
      <w:r>
        <w:rPr>
          <w:rFonts w:ascii="Calibri"/>
          <w:b/>
          <w:color w:val="231F20"/>
        </w:rPr>
        <w:t xml:space="preserve">IUCN </w:t>
      </w:r>
      <w:r>
        <w:rPr>
          <w:color w:val="231F20"/>
        </w:rPr>
        <w:t>means the International Union for Conservation of Nature</w:t>
      </w:r>
    </w:p>
    <w:p w14:paraId="6BC6D187" w14:textId="77777777" w:rsidR="00907F50" w:rsidRDefault="00B8456D">
      <w:pPr>
        <w:pStyle w:val="BodyText"/>
        <w:spacing w:before="113" w:line="235" w:lineRule="auto"/>
        <w:ind w:left="1417" w:right="1680"/>
      </w:pPr>
      <w:r>
        <w:rPr>
          <w:rFonts w:ascii="Calibri"/>
          <w:b/>
          <w:color w:val="231F20"/>
        </w:rPr>
        <w:t xml:space="preserve">JAMBA </w:t>
      </w:r>
      <w:r>
        <w:rPr>
          <w:color w:val="231F20"/>
        </w:rPr>
        <w:t>means the Agreement between the Government of Australia and the Government of Japan for the Protection of Migratory Birds and Birds in Danger of Extinction and their Environment</w:t>
      </w:r>
    </w:p>
    <w:p w14:paraId="45611045" w14:textId="77777777" w:rsidR="00907F50" w:rsidRDefault="00B8456D">
      <w:pPr>
        <w:pStyle w:val="BodyText"/>
        <w:spacing w:before="116" w:line="235" w:lineRule="auto"/>
        <w:ind w:left="1417" w:right="1680"/>
      </w:pPr>
      <w:r>
        <w:rPr>
          <w:rFonts w:ascii="Calibri"/>
          <w:b/>
          <w:color w:val="231F20"/>
        </w:rPr>
        <w:t xml:space="preserve">Management plan </w:t>
      </w:r>
      <w:r>
        <w:rPr>
          <w:color w:val="231F20"/>
        </w:rPr>
        <w:t xml:space="preserve">or </w:t>
      </w:r>
      <w:r>
        <w:rPr>
          <w:rFonts w:ascii="Calibri"/>
          <w:b/>
          <w:color w:val="231F20"/>
        </w:rPr>
        <w:t xml:space="preserve">plan </w:t>
      </w:r>
      <w:r>
        <w:rPr>
          <w:color w:val="231F20"/>
        </w:rPr>
        <w:t>means this management plan for the park and botanic garden, unless otherwise stated</w:t>
      </w:r>
    </w:p>
    <w:p w14:paraId="37B9F405" w14:textId="77777777" w:rsidR="00907F50" w:rsidRDefault="00907F50">
      <w:pPr>
        <w:spacing w:line="235" w:lineRule="auto"/>
        <w:sectPr w:rsidR="00907F50">
          <w:pgSz w:w="9980" w:h="14180"/>
          <w:pgMar w:top="1320" w:right="0" w:bottom="760" w:left="0" w:header="0" w:footer="565" w:gutter="0"/>
          <w:cols w:space="720"/>
        </w:sectPr>
      </w:pPr>
    </w:p>
    <w:p w14:paraId="73D32C32" w14:textId="77777777" w:rsidR="00907F50" w:rsidRDefault="00B8456D">
      <w:pPr>
        <w:pStyle w:val="BodyText"/>
        <w:spacing w:before="47" w:line="235" w:lineRule="auto"/>
        <w:ind w:left="1417" w:right="1373"/>
      </w:pPr>
      <w:r>
        <w:rPr>
          <w:rFonts w:ascii="Calibri"/>
          <w:b/>
          <w:color w:val="231F20"/>
        </w:rPr>
        <w:lastRenderedPageBreak/>
        <w:t xml:space="preserve">Management principles </w:t>
      </w:r>
      <w:r>
        <w:rPr>
          <w:color w:val="231F20"/>
        </w:rPr>
        <w:t>means the Australian IUCN reserve management principles set out in Schedule 8 of the EPBC Regulations</w:t>
      </w:r>
    </w:p>
    <w:p w14:paraId="075365D7" w14:textId="77777777" w:rsidR="00907F50" w:rsidRDefault="00B8456D">
      <w:pPr>
        <w:pStyle w:val="BodyText"/>
        <w:spacing w:before="111"/>
        <w:ind w:left="1417"/>
      </w:pPr>
      <w:r>
        <w:rPr>
          <w:rFonts w:ascii="Calibri"/>
          <w:b/>
          <w:color w:val="231F20"/>
        </w:rPr>
        <w:t xml:space="preserve">Minister </w:t>
      </w:r>
      <w:r>
        <w:rPr>
          <w:color w:val="231F20"/>
        </w:rPr>
        <w:t>means the Minister administering the EPBC Act</w:t>
      </w:r>
    </w:p>
    <w:p w14:paraId="25769D55" w14:textId="77777777" w:rsidR="00907F50" w:rsidRDefault="00B8456D">
      <w:pPr>
        <w:pStyle w:val="BodyText"/>
        <w:spacing w:before="109"/>
        <w:ind w:left="1417"/>
      </w:pPr>
      <w:r>
        <w:rPr>
          <w:rFonts w:ascii="Calibri"/>
          <w:b/>
          <w:color w:val="231F20"/>
        </w:rPr>
        <w:t xml:space="preserve">NINPAC </w:t>
      </w:r>
      <w:r>
        <w:rPr>
          <w:color w:val="231F20"/>
        </w:rPr>
        <w:t>means the Norfolk Island National Park Advisory Committee</w:t>
      </w:r>
    </w:p>
    <w:p w14:paraId="527E9082" w14:textId="77777777" w:rsidR="00907F50" w:rsidRDefault="00B8456D">
      <w:pPr>
        <w:spacing w:before="114" w:line="235" w:lineRule="auto"/>
        <w:ind w:left="1417" w:right="1496"/>
        <w:rPr>
          <w:i/>
          <w:sz w:val="20"/>
        </w:rPr>
      </w:pPr>
      <w:r>
        <w:rPr>
          <w:rFonts w:ascii="Calibri"/>
          <w:b/>
          <w:color w:val="231F20"/>
          <w:sz w:val="20"/>
        </w:rPr>
        <w:t xml:space="preserve">Norfolk Island Botanic Garden </w:t>
      </w:r>
      <w:r>
        <w:rPr>
          <w:color w:val="231F20"/>
          <w:sz w:val="20"/>
        </w:rPr>
        <w:t xml:space="preserve">means the area declared as a reserve by that name under the NPWC Act and continued under the EPBC Act by the </w:t>
      </w:r>
      <w:r>
        <w:rPr>
          <w:i/>
          <w:color w:val="231F20"/>
          <w:sz w:val="20"/>
        </w:rPr>
        <w:t>Environmental Reform (Consequential Provisions) Act</w:t>
      </w:r>
      <w:r>
        <w:rPr>
          <w:i/>
          <w:color w:val="231F20"/>
          <w:spacing w:val="-1"/>
          <w:sz w:val="20"/>
        </w:rPr>
        <w:t xml:space="preserve"> </w:t>
      </w:r>
      <w:r>
        <w:rPr>
          <w:i/>
          <w:color w:val="231F20"/>
          <w:sz w:val="20"/>
        </w:rPr>
        <w:t>1999</w:t>
      </w:r>
    </w:p>
    <w:p w14:paraId="5C7AA1C4" w14:textId="77777777" w:rsidR="00907F50" w:rsidRDefault="00B8456D">
      <w:pPr>
        <w:spacing w:before="115" w:line="235" w:lineRule="auto"/>
        <w:ind w:left="1417" w:right="1373"/>
        <w:rPr>
          <w:i/>
          <w:sz w:val="20"/>
        </w:rPr>
      </w:pPr>
      <w:r>
        <w:rPr>
          <w:rFonts w:ascii="Calibri"/>
          <w:b/>
          <w:color w:val="231F20"/>
          <w:sz w:val="20"/>
        </w:rPr>
        <w:t>Norfolk</w:t>
      </w:r>
      <w:r>
        <w:rPr>
          <w:rFonts w:ascii="Calibri"/>
          <w:b/>
          <w:color w:val="231F20"/>
          <w:spacing w:val="-3"/>
          <w:sz w:val="20"/>
        </w:rPr>
        <w:t xml:space="preserve"> </w:t>
      </w:r>
      <w:r>
        <w:rPr>
          <w:rFonts w:ascii="Calibri"/>
          <w:b/>
          <w:color w:val="231F20"/>
          <w:sz w:val="20"/>
        </w:rPr>
        <w:t>Island</w:t>
      </w:r>
      <w:r>
        <w:rPr>
          <w:rFonts w:ascii="Calibri"/>
          <w:b/>
          <w:color w:val="231F20"/>
          <w:spacing w:val="-3"/>
          <w:sz w:val="20"/>
        </w:rPr>
        <w:t xml:space="preserve"> </w:t>
      </w:r>
      <w:r>
        <w:rPr>
          <w:rFonts w:ascii="Calibri"/>
          <w:b/>
          <w:color w:val="231F20"/>
          <w:sz w:val="20"/>
        </w:rPr>
        <w:t>National</w:t>
      </w:r>
      <w:r>
        <w:rPr>
          <w:rFonts w:ascii="Calibri"/>
          <w:b/>
          <w:color w:val="231F20"/>
          <w:spacing w:val="-3"/>
          <w:sz w:val="20"/>
        </w:rPr>
        <w:t xml:space="preserve"> </w:t>
      </w:r>
      <w:r>
        <w:rPr>
          <w:rFonts w:ascii="Calibri"/>
          <w:b/>
          <w:color w:val="231F20"/>
          <w:sz w:val="20"/>
        </w:rPr>
        <w:t>Park</w:t>
      </w:r>
      <w:r>
        <w:rPr>
          <w:rFonts w:ascii="Calibri"/>
          <w:b/>
          <w:color w:val="231F20"/>
          <w:spacing w:val="-4"/>
          <w:sz w:val="20"/>
        </w:rPr>
        <w:t xml:space="preserve"> </w:t>
      </w:r>
      <w:r>
        <w:rPr>
          <w:color w:val="231F20"/>
          <w:sz w:val="20"/>
        </w:rPr>
        <w:t>means</w:t>
      </w:r>
      <w:r>
        <w:rPr>
          <w:color w:val="231F20"/>
          <w:spacing w:val="-3"/>
          <w:sz w:val="20"/>
        </w:rPr>
        <w:t xml:space="preserve"> </w:t>
      </w:r>
      <w:r>
        <w:rPr>
          <w:color w:val="231F20"/>
          <w:sz w:val="20"/>
        </w:rPr>
        <w:t>the</w:t>
      </w:r>
      <w:r>
        <w:rPr>
          <w:color w:val="231F20"/>
          <w:spacing w:val="-3"/>
          <w:sz w:val="20"/>
        </w:rPr>
        <w:t xml:space="preserve"> </w:t>
      </w:r>
      <w:r>
        <w:rPr>
          <w:color w:val="231F20"/>
          <w:sz w:val="20"/>
        </w:rPr>
        <w:t>areas</w:t>
      </w:r>
      <w:r>
        <w:rPr>
          <w:color w:val="231F20"/>
          <w:spacing w:val="-4"/>
          <w:sz w:val="20"/>
        </w:rPr>
        <w:t xml:space="preserve"> </w:t>
      </w:r>
      <w:r>
        <w:rPr>
          <w:color w:val="231F20"/>
          <w:sz w:val="20"/>
        </w:rPr>
        <w:t>declared</w:t>
      </w:r>
      <w:r>
        <w:rPr>
          <w:color w:val="231F20"/>
          <w:spacing w:val="-3"/>
          <w:sz w:val="20"/>
        </w:rPr>
        <w:t xml:space="preserve"> </w:t>
      </w:r>
      <w:r>
        <w:rPr>
          <w:color w:val="231F20"/>
          <w:sz w:val="20"/>
        </w:rPr>
        <w:t>as</w:t>
      </w:r>
      <w:r>
        <w:rPr>
          <w:color w:val="231F20"/>
          <w:spacing w:val="-3"/>
          <w:sz w:val="20"/>
        </w:rPr>
        <w:t xml:space="preserve"> </w:t>
      </w:r>
      <w:r>
        <w:rPr>
          <w:color w:val="231F20"/>
          <w:sz w:val="20"/>
        </w:rPr>
        <w:t>a</w:t>
      </w:r>
      <w:r>
        <w:rPr>
          <w:color w:val="231F20"/>
          <w:spacing w:val="-2"/>
          <w:sz w:val="20"/>
        </w:rPr>
        <w:t xml:space="preserve"> </w:t>
      </w:r>
      <w:r>
        <w:rPr>
          <w:color w:val="231F20"/>
          <w:sz w:val="20"/>
        </w:rPr>
        <w:t>national</w:t>
      </w:r>
      <w:r>
        <w:rPr>
          <w:color w:val="231F20"/>
          <w:spacing w:val="-3"/>
          <w:sz w:val="20"/>
        </w:rPr>
        <w:t xml:space="preserve"> </w:t>
      </w:r>
      <w:r>
        <w:rPr>
          <w:color w:val="231F20"/>
          <w:sz w:val="20"/>
        </w:rPr>
        <w:t>park</w:t>
      </w:r>
      <w:r>
        <w:rPr>
          <w:color w:val="231F20"/>
          <w:spacing w:val="-3"/>
          <w:sz w:val="20"/>
        </w:rPr>
        <w:t xml:space="preserve"> </w:t>
      </w:r>
      <w:r>
        <w:rPr>
          <w:color w:val="231F20"/>
          <w:sz w:val="20"/>
        </w:rPr>
        <w:t>by</w:t>
      </w:r>
      <w:r>
        <w:rPr>
          <w:color w:val="231F20"/>
          <w:spacing w:val="-2"/>
          <w:sz w:val="20"/>
        </w:rPr>
        <w:t xml:space="preserve"> </w:t>
      </w:r>
      <w:r>
        <w:rPr>
          <w:color w:val="231F20"/>
          <w:sz w:val="20"/>
        </w:rPr>
        <w:t>that</w:t>
      </w:r>
      <w:r>
        <w:rPr>
          <w:color w:val="231F20"/>
          <w:spacing w:val="-3"/>
          <w:sz w:val="20"/>
        </w:rPr>
        <w:t xml:space="preserve"> </w:t>
      </w:r>
      <w:r>
        <w:rPr>
          <w:color w:val="231F20"/>
          <w:sz w:val="20"/>
        </w:rPr>
        <w:t xml:space="preserve">name under the NPWC Act and continued under the EPBC Act by the </w:t>
      </w:r>
      <w:r>
        <w:rPr>
          <w:i/>
          <w:color w:val="231F20"/>
          <w:sz w:val="20"/>
        </w:rPr>
        <w:t>Environmental Reform (Consequential Provisions) Act</w:t>
      </w:r>
      <w:r>
        <w:rPr>
          <w:i/>
          <w:color w:val="231F20"/>
          <w:spacing w:val="-1"/>
          <w:sz w:val="20"/>
        </w:rPr>
        <w:t xml:space="preserve"> </w:t>
      </w:r>
      <w:r>
        <w:rPr>
          <w:i/>
          <w:color w:val="231F20"/>
          <w:sz w:val="20"/>
        </w:rPr>
        <w:t>1999</w:t>
      </w:r>
    </w:p>
    <w:p w14:paraId="679CD489" w14:textId="77777777" w:rsidR="00907F50" w:rsidRDefault="00B8456D">
      <w:pPr>
        <w:spacing w:before="116" w:line="235" w:lineRule="auto"/>
        <w:ind w:left="1417" w:right="1680"/>
        <w:rPr>
          <w:sz w:val="20"/>
        </w:rPr>
      </w:pPr>
      <w:r>
        <w:rPr>
          <w:rFonts w:ascii="Calibri"/>
          <w:b/>
          <w:color w:val="231F20"/>
          <w:sz w:val="20"/>
        </w:rPr>
        <w:t xml:space="preserve">NPWC Act </w:t>
      </w:r>
      <w:r>
        <w:rPr>
          <w:color w:val="231F20"/>
          <w:sz w:val="20"/>
        </w:rPr>
        <w:t xml:space="preserve">means the </w:t>
      </w:r>
      <w:r>
        <w:rPr>
          <w:i/>
          <w:color w:val="231F20"/>
          <w:sz w:val="20"/>
        </w:rPr>
        <w:t xml:space="preserve">National Parks and Wildlife Conservation Act 1975 </w:t>
      </w:r>
      <w:r>
        <w:rPr>
          <w:color w:val="231F20"/>
          <w:sz w:val="20"/>
        </w:rPr>
        <w:t>and the Regulations under that Act</w:t>
      </w:r>
    </w:p>
    <w:p w14:paraId="06928109" w14:textId="77777777" w:rsidR="00907F50" w:rsidRDefault="00B8456D">
      <w:pPr>
        <w:spacing w:before="111"/>
        <w:ind w:left="1417"/>
        <w:rPr>
          <w:sz w:val="20"/>
        </w:rPr>
      </w:pPr>
      <w:r>
        <w:rPr>
          <w:rFonts w:ascii="Calibri"/>
          <w:b/>
          <w:color w:val="231F20"/>
          <w:sz w:val="20"/>
        </w:rPr>
        <w:t xml:space="preserve">Park </w:t>
      </w:r>
      <w:r>
        <w:rPr>
          <w:color w:val="231F20"/>
          <w:sz w:val="20"/>
        </w:rPr>
        <w:t xml:space="preserve">or </w:t>
      </w:r>
      <w:r>
        <w:rPr>
          <w:rFonts w:ascii="Calibri"/>
          <w:b/>
          <w:color w:val="231F20"/>
          <w:sz w:val="20"/>
        </w:rPr>
        <w:t xml:space="preserve">National Park </w:t>
      </w:r>
      <w:r>
        <w:rPr>
          <w:color w:val="231F20"/>
          <w:sz w:val="20"/>
        </w:rPr>
        <w:t>means Norfolk Island National Park</w:t>
      </w:r>
    </w:p>
    <w:p w14:paraId="3D6CF403" w14:textId="77777777" w:rsidR="00907F50" w:rsidRDefault="00B8456D">
      <w:pPr>
        <w:pStyle w:val="BodyText"/>
        <w:spacing w:before="113" w:line="235" w:lineRule="auto"/>
        <w:ind w:left="1417" w:right="1680"/>
      </w:pPr>
      <w:r>
        <w:rPr>
          <w:rFonts w:ascii="Calibri" w:hAnsi="Calibri"/>
          <w:b/>
          <w:color w:val="231F20"/>
        </w:rPr>
        <w:t xml:space="preserve">Parks Australia </w:t>
      </w:r>
      <w:r>
        <w:rPr>
          <w:color w:val="231F20"/>
        </w:rPr>
        <w:t>means that part of the Department that assists the Director in performing the Director’s functions under the EPBC Act</w:t>
      </w:r>
    </w:p>
    <w:p w14:paraId="17D9E458" w14:textId="77777777" w:rsidR="00907F50" w:rsidRDefault="00B8456D">
      <w:pPr>
        <w:pStyle w:val="BodyText"/>
        <w:spacing w:before="115" w:line="235" w:lineRule="auto"/>
        <w:ind w:left="1417" w:right="1680"/>
      </w:pPr>
      <w:r>
        <w:rPr>
          <w:rFonts w:ascii="Calibri"/>
          <w:b/>
          <w:color w:val="231F20"/>
        </w:rPr>
        <w:t xml:space="preserve">Parks Australia </w:t>
      </w:r>
      <w:r>
        <w:rPr>
          <w:color w:val="231F20"/>
        </w:rPr>
        <w:t>staff means staff who are employees of the Department assigned to assist the Director of National Parks</w:t>
      </w:r>
    </w:p>
    <w:p w14:paraId="1D19C1DD" w14:textId="77777777" w:rsidR="00907F50" w:rsidRDefault="00B8456D">
      <w:pPr>
        <w:spacing w:before="115" w:line="235" w:lineRule="auto"/>
        <w:ind w:left="1417" w:right="1373"/>
        <w:rPr>
          <w:sz w:val="20"/>
        </w:rPr>
      </w:pPr>
      <w:r>
        <w:rPr>
          <w:rFonts w:ascii="Calibri"/>
          <w:b/>
          <w:color w:val="231F20"/>
          <w:sz w:val="20"/>
        </w:rPr>
        <w:t xml:space="preserve">PGPA Act </w:t>
      </w:r>
      <w:r>
        <w:rPr>
          <w:color w:val="231F20"/>
          <w:sz w:val="20"/>
        </w:rPr>
        <w:t xml:space="preserve">means the </w:t>
      </w:r>
      <w:r>
        <w:rPr>
          <w:i/>
          <w:color w:val="231F20"/>
          <w:sz w:val="20"/>
        </w:rPr>
        <w:t>Public Governance, Performance and Accountability Act 2013</w:t>
      </w:r>
      <w:r>
        <w:rPr>
          <w:color w:val="231F20"/>
          <w:sz w:val="20"/>
        </w:rPr>
        <w:t xml:space="preserve">, including Rules under the Act, and includes reference to any Act amending, </w:t>
      </w:r>
      <w:proofErr w:type="gramStart"/>
      <w:r>
        <w:rPr>
          <w:color w:val="231F20"/>
          <w:sz w:val="20"/>
        </w:rPr>
        <w:t>repealing</w:t>
      </w:r>
      <w:proofErr w:type="gramEnd"/>
      <w:r>
        <w:rPr>
          <w:color w:val="231F20"/>
          <w:sz w:val="20"/>
        </w:rPr>
        <w:t xml:space="preserve"> or replacing the PGPA Act.</w:t>
      </w:r>
    </w:p>
    <w:p w14:paraId="002EF01D" w14:textId="77777777" w:rsidR="00907F50" w:rsidRDefault="00B8456D">
      <w:pPr>
        <w:pStyle w:val="BodyText"/>
        <w:spacing w:before="115" w:line="235" w:lineRule="auto"/>
        <w:ind w:left="1417" w:right="1373"/>
      </w:pPr>
      <w:r>
        <w:rPr>
          <w:rFonts w:ascii="Calibri"/>
          <w:b/>
          <w:color w:val="231F20"/>
        </w:rPr>
        <w:t xml:space="preserve">Remotely piloted aircraft </w:t>
      </w:r>
      <w:r>
        <w:rPr>
          <w:color w:val="231F20"/>
        </w:rPr>
        <w:t>means aircraft that are remotely piloted by a person on the ground including unmanned aerial vehicles (UAVs), also known as recreational drones.</w:t>
      </w:r>
    </w:p>
    <w:p w14:paraId="23BE3E30" w14:textId="77777777" w:rsidR="00907F50" w:rsidRDefault="00B8456D">
      <w:pPr>
        <w:pStyle w:val="BodyText"/>
        <w:spacing w:before="115" w:line="235" w:lineRule="auto"/>
        <w:ind w:left="1417" w:right="1680"/>
      </w:pPr>
      <w:r>
        <w:rPr>
          <w:rFonts w:ascii="Calibri"/>
          <w:b/>
          <w:color w:val="231F20"/>
        </w:rPr>
        <w:t xml:space="preserve">ROKAMBA </w:t>
      </w:r>
      <w:r>
        <w:rPr>
          <w:color w:val="231F20"/>
        </w:rPr>
        <w:t>means the Agreement between the Government of Australia and the Government of the Republic of Korea for the Protection of Migratory Birds and their Environment</w:t>
      </w:r>
    </w:p>
    <w:p w14:paraId="54646D03" w14:textId="77777777" w:rsidR="00907F50" w:rsidRDefault="00B8456D">
      <w:pPr>
        <w:spacing w:before="112"/>
        <w:ind w:left="1417"/>
        <w:rPr>
          <w:sz w:val="20"/>
        </w:rPr>
      </w:pPr>
      <w:r>
        <w:rPr>
          <w:rFonts w:ascii="Calibri"/>
          <w:b/>
          <w:color w:val="231F20"/>
          <w:sz w:val="20"/>
        </w:rPr>
        <w:t xml:space="preserve">Territory </w:t>
      </w:r>
      <w:r>
        <w:rPr>
          <w:color w:val="231F20"/>
          <w:sz w:val="20"/>
        </w:rPr>
        <w:t>means the Territory of Norfolk Island</w:t>
      </w:r>
    </w:p>
    <w:p w14:paraId="2BB6EF72" w14:textId="77777777" w:rsidR="00907F50" w:rsidRDefault="00907F50">
      <w:pPr>
        <w:pStyle w:val="BodyText"/>
      </w:pPr>
    </w:p>
    <w:p w14:paraId="240CBCB6" w14:textId="77777777" w:rsidR="00907F50" w:rsidRDefault="00907F50">
      <w:pPr>
        <w:pStyle w:val="BodyText"/>
      </w:pPr>
    </w:p>
    <w:p w14:paraId="17B052DC" w14:textId="77777777" w:rsidR="00907F50" w:rsidRDefault="00907F50">
      <w:pPr>
        <w:pStyle w:val="BodyText"/>
      </w:pPr>
    </w:p>
    <w:p w14:paraId="62677300" w14:textId="77777777" w:rsidR="00907F50" w:rsidRDefault="00907F50">
      <w:pPr>
        <w:pStyle w:val="BodyText"/>
      </w:pPr>
    </w:p>
    <w:p w14:paraId="35B39FDE" w14:textId="77777777" w:rsidR="00907F50" w:rsidRDefault="00907F50">
      <w:pPr>
        <w:pStyle w:val="BodyText"/>
      </w:pPr>
    </w:p>
    <w:p w14:paraId="4708CB75" w14:textId="77777777" w:rsidR="00907F50" w:rsidRDefault="00907F50">
      <w:pPr>
        <w:pStyle w:val="BodyText"/>
      </w:pPr>
    </w:p>
    <w:p w14:paraId="3772301B" w14:textId="77777777" w:rsidR="00907F50" w:rsidRDefault="00907F50">
      <w:pPr>
        <w:pStyle w:val="BodyText"/>
      </w:pPr>
    </w:p>
    <w:p w14:paraId="32AC452A" w14:textId="77777777" w:rsidR="00907F50" w:rsidRDefault="00907F50">
      <w:pPr>
        <w:pStyle w:val="BodyText"/>
      </w:pPr>
    </w:p>
    <w:p w14:paraId="15E62F6E" w14:textId="77777777" w:rsidR="00907F50" w:rsidRDefault="00907F50">
      <w:pPr>
        <w:pStyle w:val="BodyText"/>
      </w:pPr>
    </w:p>
    <w:p w14:paraId="3AB65A44" w14:textId="77777777" w:rsidR="00907F50" w:rsidRDefault="00907F50">
      <w:pPr>
        <w:pStyle w:val="BodyText"/>
      </w:pPr>
    </w:p>
    <w:p w14:paraId="00B1AB3D" w14:textId="77777777" w:rsidR="00907F50" w:rsidRDefault="00907F50">
      <w:pPr>
        <w:pStyle w:val="BodyText"/>
      </w:pPr>
    </w:p>
    <w:p w14:paraId="3B02F00B" w14:textId="77777777" w:rsidR="00907F50" w:rsidRDefault="00907F50">
      <w:pPr>
        <w:pStyle w:val="BodyText"/>
      </w:pPr>
    </w:p>
    <w:p w14:paraId="7ABFA844" w14:textId="77777777" w:rsidR="00907F50" w:rsidRDefault="00907F50">
      <w:pPr>
        <w:pStyle w:val="BodyText"/>
      </w:pPr>
    </w:p>
    <w:p w14:paraId="25A72EF1" w14:textId="77777777" w:rsidR="00907F50" w:rsidRDefault="00907F50">
      <w:pPr>
        <w:pStyle w:val="BodyText"/>
      </w:pPr>
    </w:p>
    <w:p w14:paraId="19C09F4E" w14:textId="77777777" w:rsidR="00907F50" w:rsidRDefault="00907F50">
      <w:pPr>
        <w:pStyle w:val="BodyText"/>
      </w:pPr>
    </w:p>
    <w:p w14:paraId="0DAC3F51" w14:textId="77777777" w:rsidR="00907F50" w:rsidRDefault="00907F50">
      <w:pPr>
        <w:pStyle w:val="BodyText"/>
      </w:pPr>
    </w:p>
    <w:p w14:paraId="2405C0F2" w14:textId="77777777" w:rsidR="00907F50" w:rsidRDefault="00907F50">
      <w:pPr>
        <w:pStyle w:val="BodyText"/>
      </w:pPr>
    </w:p>
    <w:p w14:paraId="0BC7D870" w14:textId="77777777" w:rsidR="00907F50" w:rsidRDefault="00907F50">
      <w:pPr>
        <w:pStyle w:val="BodyText"/>
        <w:spacing w:before="11"/>
        <w:rPr>
          <w:sz w:val="19"/>
        </w:rPr>
      </w:pPr>
    </w:p>
    <w:p w14:paraId="0CC6EFF9" w14:textId="77777777" w:rsidR="00907F50" w:rsidRDefault="00B8456D">
      <w:pPr>
        <w:ind w:left="4889"/>
        <w:rPr>
          <w:rFonts w:ascii="Calibri" w:hAnsi="Calibri"/>
          <w:sz w:val="16"/>
        </w:rPr>
      </w:pPr>
      <w:r>
        <w:rPr>
          <w:color w:val="636466"/>
          <w:sz w:val="16"/>
        </w:rPr>
        <w:t xml:space="preserve">Appendix A – Interpretation (including acronyms) | </w:t>
      </w:r>
      <w:r>
        <w:rPr>
          <w:rFonts w:ascii="Calibri" w:hAnsi="Calibri"/>
          <w:color w:val="231F20"/>
          <w:sz w:val="16"/>
        </w:rPr>
        <w:t>65</w:t>
      </w:r>
    </w:p>
    <w:p w14:paraId="46F0C82C" w14:textId="77777777" w:rsidR="00907F50" w:rsidRDefault="00907F50">
      <w:pPr>
        <w:rPr>
          <w:rFonts w:ascii="Calibri" w:hAnsi="Calibri"/>
          <w:sz w:val="16"/>
        </w:rPr>
        <w:sectPr w:rsidR="00907F50">
          <w:footerReference w:type="even" r:id="rId167"/>
          <w:footerReference w:type="default" r:id="rId168"/>
          <w:pgSz w:w="9980" w:h="14180"/>
          <w:pgMar w:top="1320" w:right="0" w:bottom="440" w:left="0" w:header="0" w:footer="242" w:gutter="0"/>
          <w:cols w:space="720"/>
        </w:sectPr>
      </w:pPr>
    </w:p>
    <w:p w14:paraId="1E3C19FA" w14:textId="77777777" w:rsidR="00907F50" w:rsidRDefault="00B8456D">
      <w:pPr>
        <w:pStyle w:val="Heading2"/>
      </w:pPr>
      <w:r>
        <w:rPr>
          <w:color w:val="5C8135"/>
        </w:rPr>
        <w:lastRenderedPageBreak/>
        <w:t>Appendix B</w:t>
      </w:r>
    </w:p>
    <w:p w14:paraId="02BD4512" w14:textId="77777777" w:rsidR="00907F50" w:rsidRDefault="00B8456D">
      <w:pPr>
        <w:pStyle w:val="Heading4"/>
        <w:spacing w:before="75"/>
      </w:pPr>
      <w:r>
        <w:rPr>
          <w:color w:val="5C8135"/>
        </w:rPr>
        <w:t>Legislative context</w:t>
      </w:r>
    </w:p>
    <w:p w14:paraId="320F6E53" w14:textId="77777777" w:rsidR="00907F50" w:rsidRDefault="00B8456D">
      <w:pPr>
        <w:pStyle w:val="Heading9"/>
        <w:spacing w:before="93"/>
      </w:pPr>
      <w:r>
        <w:rPr>
          <w:color w:val="5C8135"/>
        </w:rPr>
        <w:t>Establishment of the National Park and Botanic Garden</w:t>
      </w:r>
    </w:p>
    <w:p w14:paraId="15083522" w14:textId="77777777" w:rsidR="00907F50" w:rsidRDefault="00B8456D">
      <w:pPr>
        <w:pStyle w:val="BodyText"/>
        <w:spacing w:before="51" w:line="235" w:lineRule="auto"/>
        <w:ind w:left="1417" w:right="1431"/>
      </w:pPr>
      <w:r>
        <w:rPr>
          <w:color w:val="231F20"/>
        </w:rPr>
        <w:t xml:space="preserve">The Mt Pitt section of the park and the Botanic Garden were established when the </w:t>
      </w:r>
      <w:r>
        <w:rPr>
          <w:i/>
          <w:color w:val="231F20"/>
        </w:rPr>
        <w:t xml:space="preserve">Norfolk Island National Park and Norfolk Island Botanic Garden Act 1984 </w:t>
      </w:r>
      <w:r>
        <w:rPr>
          <w:color w:val="231F20"/>
        </w:rPr>
        <w:t xml:space="preserve">(Norfolk Island) came into effect on 12 February 1985. Prior to this, both Mt Pitt Reserve and Phillip Island had been public reserves declared under the Commons and Public Reserves Ordinance 1936 (Norfolk Island). The Mt Pitt section of the </w:t>
      </w:r>
      <w:proofErr w:type="gramStart"/>
      <w:r>
        <w:rPr>
          <w:color w:val="231F20"/>
        </w:rPr>
        <w:t>Park</w:t>
      </w:r>
      <w:proofErr w:type="gramEnd"/>
      <w:r>
        <w:rPr>
          <w:color w:val="231F20"/>
        </w:rPr>
        <w:t xml:space="preserve"> and the Botanic Garden were subsequently also proclaimed under the </w:t>
      </w:r>
      <w:r>
        <w:rPr>
          <w:i/>
          <w:color w:val="231F20"/>
        </w:rPr>
        <w:t xml:space="preserve">National Parks and Wildlife Conservation Act 1975 </w:t>
      </w:r>
      <w:r>
        <w:rPr>
          <w:color w:val="231F20"/>
        </w:rPr>
        <w:t>(Commonwealth) (NPWC Act) on 31 January 1986 following a request of the Norfolk Island Legislative Assembly.</w:t>
      </w:r>
    </w:p>
    <w:p w14:paraId="76EB0EB3" w14:textId="77777777" w:rsidR="00907F50" w:rsidRDefault="00B8456D">
      <w:pPr>
        <w:spacing w:before="119" w:line="235" w:lineRule="auto"/>
        <w:ind w:left="1417" w:right="1373"/>
        <w:rPr>
          <w:sz w:val="20"/>
        </w:rPr>
      </w:pPr>
      <w:r>
        <w:rPr>
          <w:color w:val="231F20"/>
          <w:sz w:val="20"/>
        </w:rPr>
        <w:t xml:space="preserve">The Phillip Island section of the park was proclaimed under the NPWC Act on 24 January 1996. The NPWC Act was replaced by the </w:t>
      </w:r>
      <w:r>
        <w:rPr>
          <w:i/>
          <w:color w:val="231F20"/>
          <w:sz w:val="20"/>
        </w:rPr>
        <w:t xml:space="preserve">Environment Protection and Biodiversity Conservation Act 1999 </w:t>
      </w:r>
      <w:r>
        <w:rPr>
          <w:color w:val="231F20"/>
          <w:sz w:val="20"/>
        </w:rPr>
        <w:t xml:space="preserve">(EPBC Act) in July 2000. </w:t>
      </w:r>
      <w:proofErr w:type="gramStart"/>
      <w:r>
        <w:rPr>
          <w:color w:val="231F20"/>
          <w:sz w:val="20"/>
        </w:rPr>
        <w:t>The park</w:t>
      </w:r>
      <w:proofErr w:type="gramEnd"/>
      <w:r>
        <w:rPr>
          <w:color w:val="231F20"/>
          <w:sz w:val="20"/>
        </w:rPr>
        <w:t xml:space="preserve"> and the botanic garden continue as Commonwealth reserves under the EPBC Act pursuant to the </w:t>
      </w:r>
      <w:r>
        <w:rPr>
          <w:i/>
          <w:color w:val="231F20"/>
          <w:sz w:val="20"/>
        </w:rPr>
        <w:t>Environmental Reform (Consequential Provisions) Act 1999</w:t>
      </w:r>
      <w:r>
        <w:rPr>
          <w:color w:val="231F20"/>
          <w:sz w:val="20"/>
        </w:rPr>
        <w:t>, which deems the park to have been declared for the following purposes:</w:t>
      </w:r>
    </w:p>
    <w:p w14:paraId="329FCF75" w14:textId="77777777" w:rsidR="00907F50" w:rsidRDefault="00B8456D">
      <w:pPr>
        <w:pStyle w:val="ListParagraph"/>
        <w:numPr>
          <w:ilvl w:val="1"/>
          <w:numId w:val="4"/>
        </w:numPr>
        <w:tabs>
          <w:tab w:val="left" w:pos="1701"/>
        </w:tabs>
        <w:spacing w:before="114"/>
        <w:ind w:hanging="283"/>
        <w:rPr>
          <w:sz w:val="20"/>
        </w:rPr>
      </w:pPr>
      <w:r>
        <w:rPr>
          <w:color w:val="231F20"/>
          <w:sz w:val="20"/>
        </w:rPr>
        <w:t>the preservation of the area in its natural</w:t>
      </w:r>
      <w:r>
        <w:rPr>
          <w:color w:val="231F20"/>
          <w:spacing w:val="-6"/>
          <w:sz w:val="20"/>
        </w:rPr>
        <w:t xml:space="preserve"> </w:t>
      </w:r>
      <w:r>
        <w:rPr>
          <w:color w:val="231F20"/>
          <w:sz w:val="20"/>
        </w:rPr>
        <w:t>condition</w:t>
      </w:r>
    </w:p>
    <w:p w14:paraId="37E67AAB" w14:textId="77777777" w:rsidR="00907F50" w:rsidRDefault="00B8456D">
      <w:pPr>
        <w:pStyle w:val="ListParagraph"/>
        <w:numPr>
          <w:ilvl w:val="1"/>
          <w:numId w:val="4"/>
        </w:numPr>
        <w:tabs>
          <w:tab w:val="left" w:pos="1701"/>
        </w:tabs>
        <w:spacing w:before="57" w:line="235" w:lineRule="auto"/>
        <w:ind w:right="2201" w:hanging="283"/>
        <w:rPr>
          <w:sz w:val="20"/>
        </w:rPr>
      </w:pPr>
      <w:r>
        <w:rPr>
          <w:color w:val="231F20"/>
          <w:sz w:val="20"/>
        </w:rPr>
        <w:t>the</w:t>
      </w:r>
      <w:r>
        <w:rPr>
          <w:color w:val="231F20"/>
          <w:spacing w:val="-6"/>
          <w:sz w:val="20"/>
        </w:rPr>
        <w:t xml:space="preserve"> </w:t>
      </w:r>
      <w:r>
        <w:rPr>
          <w:color w:val="231F20"/>
          <w:sz w:val="20"/>
        </w:rPr>
        <w:t>encouragement</w:t>
      </w:r>
      <w:r>
        <w:rPr>
          <w:color w:val="231F20"/>
          <w:spacing w:val="-6"/>
          <w:sz w:val="20"/>
        </w:rPr>
        <w:t xml:space="preserve"> </w:t>
      </w:r>
      <w:r>
        <w:rPr>
          <w:color w:val="231F20"/>
          <w:sz w:val="20"/>
        </w:rPr>
        <w:t>and</w:t>
      </w:r>
      <w:r>
        <w:rPr>
          <w:color w:val="231F20"/>
          <w:spacing w:val="-6"/>
          <w:sz w:val="20"/>
        </w:rPr>
        <w:t xml:space="preserve"> </w:t>
      </w:r>
      <w:r>
        <w:rPr>
          <w:color w:val="231F20"/>
          <w:sz w:val="20"/>
        </w:rPr>
        <w:t>regulation</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appropriate</w:t>
      </w:r>
      <w:r>
        <w:rPr>
          <w:color w:val="231F20"/>
          <w:spacing w:val="-6"/>
          <w:sz w:val="20"/>
        </w:rPr>
        <w:t xml:space="preserve"> </w:t>
      </w:r>
      <w:r>
        <w:rPr>
          <w:color w:val="231F20"/>
          <w:sz w:val="20"/>
        </w:rPr>
        <w:t>use,</w:t>
      </w:r>
      <w:r>
        <w:rPr>
          <w:color w:val="231F20"/>
          <w:spacing w:val="-6"/>
          <w:sz w:val="20"/>
        </w:rPr>
        <w:t xml:space="preserve"> </w:t>
      </w:r>
      <w:proofErr w:type="gramStart"/>
      <w:r>
        <w:rPr>
          <w:color w:val="231F20"/>
          <w:sz w:val="20"/>
        </w:rPr>
        <w:t>appreciation</w:t>
      </w:r>
      <w:proofErr w:type="gramEnd"/>
      <w:r>
        <w:rPr>
          <w:color w:val="231F20"/>
          <w:spacing w:val="-6"/>
          <w:sz w:val="20"/>
        </w:rPr>
        <w:t xml:space="preserve"> </w:t>
      </w:r>
      <w:r>
        <w:rPr>
          <w:color w:val="231F20"/>
          <w:sz w:val="20"/>
        </w:rPr>
        <w:t>and enjoyment of the area by the</w:t>
      </w:r>
      <w:r>
        <w:rPr>
          <w:color w:val="231F20"/>
          <w:spacing w:val="-4"/>
          <w:sz w:val="20"/>
        </w:rPr>
        <w:t xml:space="preserve"> </w:t>
      </w:r>
      <w:r>
        <w:rPr>
          <w:color w:val="231F20"/>
          <w:sz w:val="20"/>
        </w:rPr>
        <w:t>public</w:t>
      </w:r>
    </w:p>
    <w:p w14:paraId="1FFCD0AF" w14:textId="77777777" w:rsidR="00907F50" w:rsidRDefault="00B8456D">
      <w:pPr>
        <w:pStyle w:val="BodyText"/>
        <w:spacing w:before="54"/>
        <w:ind w:left="1417"/>
      </w:pPr>
      <w:r>
        <w:rPr>
          <w:color w:val="231F20"/>
        </w:rPr>
        <w:t>and deems the botanic garden to have been declared for the purpose of:</w:t>
      </w:r>
    </w:p>
    <w:p w14:paraId="40DE85E4" w14:textId="77777777" w:rsidR="00907F50" w:rsidRDefault="00B8456D">
      <w:pPr>
        <w:pStyle w:val="ListParagraph"/>
        <w:numPr>
          <w:ilvl w:val="1"/>
          <w:numId w:val="4"/>
        </w:numPr>
        <w:tabs>
          <w:tab w:val="left" w:pos="1701"/>
        </w:tabs>
        <w:spacing w:before="56" w:line="235" w:lineRule="auto"/>
        <w:ind w:right="1958" w:hanging="283"/>
        <w:rPr>
          <w:sz w:val="20"/>
        </w:rPr>
      </w:pPr>
      <w:r>
        <w:rPr>
          <w:color w:val="231F20"/>
          <w:sz w:val="20"/>
        </w:rPr>
        <w:t>increasing</w:t>
      </w:r>
      <w:r>
        <w:rPr>
          <w:color w:val="231F20"/>
          <w:spacing w:val="-9"/>
          <w:sz w:val="20"/>
        </w:rPr>
        <w:t xml:space="preserve"> </w:t>
      </w:r>
      <w:r>
        <w:rPr>
          <w:color w:val="231F20"/>
          <w:sz w:val="20"/>
        </w:rPr>
        <w:t>knowledge,</w:t>
      </w:r>
      <w:r>
        <w:rPr>
          <w:color w:val="231F20"/>
          <w:spacing w:val="-8"/>
          <w:sz w:val="20"/>
        </w:rPr>
        <w:t xml:space="preserve"> </w:t>
      </w:r>
      <w:proofErr w:type="gramStart"/>
      <w:r>
        <w:rPr>
          <w:color w:val="231F20"/>
          <w:sz w:val="20"/>
        </w:rPr>
        <w:t>appreciation</w:t>
      </w:r>
      <w:proofErr w:type="gramEnd"/>
      <w:r>
        <w:rPr>
          <w:color w:val="231F20"/>
          <w:spacing w:val="-8"/>
          <w:sz w:val="20"/>
        </w:rPr>
        <w:t xml:space="preserve"> </w:t>
      </w:r>
      <w:r>
        <w:rPr>
          <w:color w:val="231F20"/>
          <w:sz w:val="20"/>
        </w:rPr>
        <w:t>and</w:t>
      </w:r>
      <w:r>
        <w:rPr>
          <w:color w:val="231F20"/>
          <w:spacing w:val="-7"/>
          <w:sz w:val="20"/>
        </w:rPr>
        <w:t xml:space="preserve"> </w:t>
      </w:r>
      <w:r>
        <w:rPr>
          <w:color w:val="231F20"/>
          <w:sz w:val="20"/>
        </w:rPr>
        <w:t>enjoyment</w:t>
      </w:r>
      <w:r>
        <w:rPr>
          <w:color w:val="231F20"/>
          <w:spacing w:val="-7"/>
          <w:sz w:val="20"/>
        </w:rPr>
        <w:t xml:space="preserve"> </w:t>
      </w:r>
      <w:r>
        <w:rPr>
          <w:color w:val="231F20"/>
          <w:sz w:val="20"/>
        </w:rPr>
        <w:t>of</w:t>
      </w:r>
      <w:r>
        <w:rPr>
          <w:color w:val="231F20"/>
          <w:spacing w:val="-9"/>
          <w:sz w:val="20"/>
        </w:rPr>
        <w:t xml:space="preserve"> </w:t>
      </w:r>
      <w:r>
        <w:rPr>
          <w:color w:val="231F20"/>
          <w:sz w:val="20"/>
        </w:rPr>
        <w:t>Australia’s</w:t>
      </w:r>
      <w:r>
        <w:rPr>
          <w:color w:val="231F20"/>
          <w:spacing w:val="-7"/>
          <w:sz w:val="20"/>
        </w:rPr>
        <w:t xml:space="preserve"> </w:t>
      </w:r>
      <w:r>
        <w:rPr>
          <w:color w:val="231F20"/>
          <w:sz w:val="20"/>
        </w:rPr>
        <w:t>plant</w:t>
      </w:r>
      <w:r>
        <w:rPr>
          <w:color w:val="231F20"/>
          <w:spacing w:val="-8"/>
          <w:sz w:val="20"/>
        </w:rPr>
        <w:t xml:space="preserve"> </w:t>
      </w:r>
      <w:r>
        <w:rPr>
          <w:color w:val="231F20"/>
          <w:sz w:val="20"/>
        </w:rPr>
        <w:t>heritage by</w:t>
      </w:r>
      <w:r>
        <w:rPr>
          <w:color w:val="231F20"/>
          <w:spacing w:val="-4"/>
          <w:sz w:val="20"/>
        </w:rPr>
        <w:t xml:space="preserve"> </w:t>
      </w:r>
      <w:r>
        <w:rPr>
          <w:color w:val="231F20"/>
          <w:sz w:val="20"/>
        </w:rPr>
        <w:t>establishing,</w:t>
      </w:r>
      <w:r>
        <w:rPr>
          <w:color w:val="231F20"/>
          <w:spacing w:val="-4"/>
          <w:sz w:val="20"/>
        </w:rPr>
        <w:t xml:space="preserve"> </w:t>
      </w:r>
      <w:r>
        <w:rPr>
          <w:color w:val="231F20"/>
          <w:sz w:val="20"/>
        </w:rPr>
        <w:t>as</w:t>
      </w:r>
      <w:r>
        <w:rPr>
          <w:color w:val="231F20"/>
          <w:spacing w:val="-3"/>
          <w:sz w:val="20"/>
        </w:rPr>
        <w:t xml:space="preserve"> </w:t>
      </w:r>
      <w:r>
        <w:rPr>
          <w:color w:val="231F20"/>
          <w:sz w:val="20"/>
        </w:rPr>
        <w:t>an</w:t>
      </w:r>
      <w:r>
        <w:rPr>
          <w:color w:val="231F20"/>
          <w:spacing w:val="-4"/>
          <w:sz w:val="20"/>
        </w:rPr>
        <w:t xml:space="preserve"> </w:t>
      </w:r>
      <w:r>
        <w:rPr>
          <w:color w:val="231F20"/>
          <w:sz w:val="20"/>
        </w:rPr>
        <w:t>integrated</w:t>
      </w:r>
      <w:r>
        <w:rPr>
          <w:color w:val="231F20"/>
          <w:spacing w:val="-4"/>
          <w:sz w:val="20"/>
        </w:rPr>
        <w:t xml:space="preserve"> </w:t>
      </w:r>
      <w:r>
        <w:rPr>
          <w:color w:val="231F20"/>
          <w:sz w:val="20"/>
        </w:rPr>
        <w:t>resource,</w:t>
      </w:r>
      <w:r>
        <w:rPr>
          <w:color w:val="231F20"/>
          <w:spacing w:val="-5"/>
          <w:sz w:val="20"/>
        </w:rPr>
        <w:t xml:space="preserve"> </w:t>
      </w:r>
      <w:r>
        <w:rPr>
          <w:color w:val="231F20"/>
          <w:sz w:val="20"/>
        </w:rPr>
        <w:t>a</w:t>
      </w:r>
      <w:r>
        <w:rPr>
          <w:color w:val="231F20"/>
          <w:spacing w:val="-3"/>
          <w:sz w:val="20"/>
        </w:rPr>
        <w:t xml:space="preserve"> </w:t>
      </w:r>
      <w:r>
        <w:rPr>
          <w:color w:val="231F20"/>
          <w:sz w:val="20"/>
        </w:rPr>
        <w:t>collection</w:t>
      </w:r>
      <w:r>
        <w:rPr>
          <w:color w:val="231F20"/>
          <w:spacing w:val="-5"/>
          <w:sz w:val="20"/>
        </w:rPr>
        <w:t xml:space="preserve"> </w:t>
      </w:r>
      <w:r>
        <w:rPr>
          <w:color w:val="231F20"/>
          <w:sz w:val="20"/>
        </w:rPr>
        <w:t>of</w:t>
      </w:r>
      <w:r>
        <w:rPr>
          <w:color w:val="231F20"/>
          <w:spacing w:val="-4"/>
          <w:sz w:val="20"/>
        </w:rPr>
        <w:t xml:space="preserve"> </w:t>
      </w:r>
      <w:r>
        <w:rPr>
          <w:color w:val="231F20"/>
          <w:sz w:val="20"/>
        </w:rPr>
        <w:t>living</w:t>
      </w:r>
      <w:r>
        <w:rPr>
          <w:color w:val="231F20"/>
          <w:spacing w:val="-4"/>
          <w:sz w:val="20"/>
        </w:rPr>
        <w:t xml:space="preserve"> </w:t>
      </w:r>
      <w:r>
        <w:rPr>
          <w:color w:val="231F20"/>
          <w:sz w:val="20"/>
        </w:rPr>
        <w:t>and</w:t>
      </w:r>
      <w:r>
        <w:rPr>
          <w:color w:val="231F20"/>
          <w:spacing w:val="-4"/>
          <w:sz w:val="20"/>
        </w:rPr>
        <w:t xml:space="preserve"> </w:t>
      </w:r>
      <w:r>
        <w:rPr>
          <w:color w:val="231F20"/>
          <w:sz w:val="20"/>
        </w:rPr>
        <w:t>herbarium</w:t>
      </w:r>
    </w:p>
    <w:p w14:paraId="33C35E23" w14:textId="77777777" w:rsidR="00907F50" w:rsidRDefault="00B8456D">
      <w:pPr>
        <w:pStyle w:val="BodyText"/>
        <w:spacing w:before="2" w:line="235" w:lineRule="auto"/>
        <w:ind w:left="1700" w:right="1379"/>
      </w:pPr>
      <w:r>
        <w:rPr>
          <w:color w:val="231F20"/>
        </w:rPr>
        <w:t xml:space="preserve">specimens of Australian and related plants for study, interpretation, </w:t>
      </w:r>
      <w:proofErr w:type="gramStart"/>
      <w:r>
        <w:rPr>
          <w:color w:val="231F20"/>
        </w:rPr>
        <w:t>conservation</w:t>
      </w:r>
      <w:proofErr w:type="gramEnd"/>
      <w:r>
        <w:rPr>
          <w:color w:val="231F20"/>
        </w:rPr>
        <w:t xml:space="preserve"> and display.</w:t>
      </w:r>
    </w:p>
    <w:p w14:paraId="68FF242D" w14:textId="77777777" w:rsidR="00907F50" w:rsidRDefault="00B8456D">
      <w:pPr>
        <w:pStyle w:val="BodyText"/>
        <w:spacing w:before="58" w:line="235" w:lineRule="auto"/>
        <w:ind w:left="1417" w:right="1680"/>
      </w:pPr>
      <w:r>
        <w:rPr>
          <w:color w:val="231F20"/>
        </w:rPr>
        <w:t>The Director of National Parks is responsible for the management of Norfolk Island National Park and Norfolk Island Botanic Garden.</w:t>
      </w:r>
    </w:p>
    <w:p w14:paraId="1F1BCCC8" w14:textId="77777777" w:rsidR="00907F50" w:rsidRDefault="00B8456D">
      <w:pPr>
        <w:pStyle w:val="Heading9"/>
        <w:spacing w:before="116"/>
      </w:pPr>
      <w:r>
        <w:rPr>
          <w:color w:val="5C8135"/>
        </w:rPr>
        <w:t>Director of National Parks</w:t>
      </w:r>
    </w:p>
    <w:p w14:paraId="088BE6DB" w14:textId="77777777" w:rsidR="00907F50" w:rsidRDefault="00B8456D">
      <w:pPr>
        <w:pStyle w:val="BodyText"/>
        <w:spacing w:before="108" w:line="235" w:lineRule="auto"/>
        <w:ind w:left="1417" w:right="1373"/>
      </w:pPr>
      <w:r>
        <w:rPr>
          <w:color w:val="231F20"/>
        </w:rPr>
        <w:t xml:space="preserve">The Director is a corporation-sole under the EPBC Act (s.514A) and a corporate Commonwealth entity for the purposes of the </w:t>
      </w:r>
      <w:r>
        <w:rPr>
          <w:i/>
          <w:color w:val="231F20"/>
        </w:rPr>
        <w:t>Public Governance, Performance and Accountability Act 2013</w:t>
      </w:r>
      <w:r>
        <w:rPr>
          <w:color w:val="231F20"/>
        </w:rPr>
        <w:t>. The corporation is constituted by the person appointed by the Governor-General to the office that is also called the Director of National Parks (s.514F of the EPBC Act).</w:t>
      </w:r>
    </w:p>
    <w:p w14:paraId="7A241CFF" w14:textId="77777777" w:rsidR="00907F50" w:rsidRDefault="00B8456D">
      <w:pPr>
        <w:pStyle w:val="BodyText"/>
        <w:spacing w:before="117" w:line="235" w:lineRule="auto"/>
        <w:ind w:left="1417" w:right="1407"/>
      </w:pPr>
      <w:r>
        <w:rPr>
          <w:color w:val="231F20"/>
        </w:rPr>
        <w:t xml:space="preserve">The functions of the Director (s.514B) include the administration, management and control of the park and botanic garden. The Director generally has power to do all things necessary or convenient for performing the Director’s functions (s.514C). The Director has </w:t>
      </w:r>
      <w:proofErr w:type="gramStart"/>
      <w:r>
        <w:rPr>
          <w:color w:val="231F20"/>
        </w:rPr>
        <w:t>a number of</w:t>
      </w:r>
      <w:proofErr w:type="gramEnd"/>
      <w:r>
        <w:rPr>
          <w:color w:val="231F20"/>
        </w:rPr>
        <w:t xml:space="preserve"> specified powers under the EPBC Act and EPBC Regulations, including the power to prohibit or control some activities and to issue permits or enter into licences for activities that are otherwise prohibited. The Director performs functions and exercises powers in accordance with this management plan.</w:t>
      </w:r>
    </w:p>
    <w:p w14:paraId="567960BD" w14:textId="77777777" w:rsidR="00907F50" w:rsidRDefault="00907F50">
      <w:pPr>
        <w:spacing w:line="235" w:lineRule="auto"/>
        <w:sectPr w:rsidR="00907F50">
          <w:pgSz w:w="9980" w:h="14180"/>
          <w:pgMar w:top="1320" w:right="0" w:bottom="760" w:left="0" w:header="0" w:footer="565" w:gutter="0"/>
          <w:cols w:space="720"/>
        </w:sectPr>
      </w:pPr>
    </w:p>
    <w:p w14:paraId="0981277A" w14:textId="77777777" w:rsidR="00907F50" w:rsidRDefault="00B8456D">
      <w:pPr>
        <w:pStyle w:val="Heading9"/>
        <w:spacing w:before="39"/>
      </w:pPr>
      <w:r>
        <w:rPr>
          <w:color w:val="5C8135"/>
        </w:rPr>
        <w:lastRenderedPageBreak/>
        <w:t>EPBC Act</w:t>
      </w:r>
    </w:p>
    <w:p w14:paraId="3AD42D9D" w14:textId="77777777" w:rsidR="00907F50" w:rsidRDefault="00B8456D">
      <w:pPr>
        <w:spacing w:before="104"/>
        <w:ind w:left="1417"/>
        <w:rPr>
          <w:rFonts w:ascii="Calibri"/>
          <w:i/>
          <w:sz w:val="20"/>
        </w:rPr>
      </w:pPr>
      <w:r>
        <w:rPr>
          <w:rFonts w:ascii="Calibri"/>
          <w:i/>
          <w:color w:val="231F20"/>
          <w:sz w:val="20"/>
        </w:rPr>
        <w:t>Objects of the EPBC Act</w:t>
      </w:r>
    </w:p>
    <w:p w14:paraId="78E6C602" w14:textId="77777777" w:rsidR="00907F50" w:rsidRDefault="00B8456D">
      <w:pPr>
        <w:pStyle w:val="BodyText"/>
        <w:spacing w:before="53"/>
        <w:ind w:left="1417"/>
      </w:pPr>
      <w:r>
        <w:rPr>
          <w:color w:val="231F20"/>
        </w:rPr>
        <w:t>The objects of the EPBC Act as set out in Part 1 are:</w:t>
      </w:r>
    </w:p>
    <w:p w14:paraId="48474319" w14:textId="77777777" w:rsidR="00907F50" w:rsidRDefault="00B8456D">
      <w:pPr>
        <w:pStyle w:val="ListParagraph"/>
        <w:numPr>
          <w:ilvl w:val="0"/>
          <w:numId w:val="2"/>
        </w:numPr>
        <w:tabs>
          <w:tab w:val="left" w:pos="1758"/>
        </w:tabs>
        <w:spacing w:before="113" w:line="235" w:lineRule="auto"/>
        <w:ind w:right="1792" w:hanging="340"/>
        <w:rPr>
          <w:sz w:val="20"/>
        </w:rPr>
      </w:pPr>
      <w:r>
        <w:rPr>
          <w:color w:val="231F20"/>
          <w:sz w:val="20"/>
        </w:rPr>
        <w:t>to</w:t>
      </w:r>
      <w:r>
        <w:rPr>
          <w:color w:val="231F20"/>
          <w:spacing w:val="-6"/>
          <w:sz w:val="20"/>
        </w:rPr>
        <w:t xml:space="preserve"> </w:t>
      </w:r>
      <w:r>
        <w:rPr>
          <w:color w:val="231F20"/>
          <w:sz w:val="20"/>
        </w:rPr>
        <w:t>provide</w:t>
      </w:r>
      <w:r>
        <w:rPr>
          <w:color w:val="231F20"/>
          <w:spacing w:val="-4"/>
          <w:sz w:val="20"/>
        </w:rPr>
        <w:t xml:space="preserve"> </w:t>
      </w:r>
      <w:r>
        <w:rPr>
          <w:color w:val="231F20"/>
          <w:sz w:val="20"/>
        </w:rPr>
        <w:t>for</w:t>
      </w:r>
      <w:r>
        <w:rPr>
          <w:color w:val="231F20"/>
          <w:spacing w:val="-6"/>
          <w:sz w:val="20"/>
        </w:rPr>
        <w:t xml:space="preserve"> </w:t>
      </w:r>
      <w:r>
        <w:rPr>
          <w:color w:val="231F20"/>
          <w:sz w:val="20"/>
        </w:rPr>
        <w:t>the</w:t>
      </w:r>
      <w:r>
        <w:rPr>
          <w:color w:val="231F20"/>
          <w:spacing w:val="-4"/>
          <w:sz w:val="20"/>
        </w:rPr>
        <w:t xml:space="preserve"> </w:t>
      </w:r>
      <w:r>
        <w:rPr>
          <w:color w:val="231F20"/>
          <w:sz w:val="20"/>
        </w:rPr>
        <w:t>protection</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4"/>
          <w:sz w:val="20"/>
        </w:rPr>
        <w:t xml:space="preserve"> </w:t>
      </w:r>
      <w:r>
        <w:rPr>
          <w:color w:val="231F20"/>
          <w:sz w:val="20"/>
        </w:rPr>
        <w:t>environment,</w:t>
      </w:r>
      <w:r>
        <w:rPr>
          <w:color w:val="231F20"/>
          <w:spacing w:val="-5"/>
          <w:sz w:val="20"/>
        </w:rPr>
        <w:t xml:space="preserve"> </w:t>
      </w:r>
      <w:r>
        <w:rPr>
          <w:color w:val="231F20"/>
          <w:sz w:val="20"/>
        </w:rPr>
        <w:t>especially</w:t>
      </w:r>
      <w:r>
        <w:rPr>
          <w:color w:val="231F20"/>
          <w:spacing w:val="-5"/>
          <w:sz w:val="20"/>
        </w:rPr>
        <w:t xml:space="preserve"> </w:t>
      </w:r>
      <w:r>
        <w:rPr>
          <w:color w:val="231F20"/>
          <w:sz w:val="20"/>
        </w:rPr>
        <w:t>those</w:t>
      </w:r>
      <w:r>
        <w:rPr>
          <w:color w:val="231F20"/>
          <w:spacing w:val="-4"/>
          <w:sz w:val="20"/>
        </w:rPr>
        <w:t xml:space="preserve"> </w:t>
      </w:r>
      <w:r>
        <w:rPr>
          <w:color w:val="231F20"/>
          <w:sz w:val="20"/>
        </w:rPr>
        <w:t>aspects</w:t>
      </w:r>
      <w:r>
        <w:rPr>
          <w:color w:val="231F20"/>
          <w:spacing w:val="-5"/>
          <w:sz w:val="20"/>
        </w:rPr>
        <w:t xml:space="preserve"> </w:t>
      </w:r>
      <w:r>
        <w:rPr>
          <w:color w:val="231F20"/>
          <w:sz w:val="20"/>
        </w:rPr>
        <w:t>of</w:t>
      </w:r>
      <w:r>
        <w:rPr>
          <w:color w:val="231F20"/>
          <w:spacing w:val="-5"/>
          <w:sz w:val="20"/>
        </w:rPr>
        <w:t xml:space="preserve"> </w:t>
      </w:r>
      <w:r>
        <w:rPr>
          <w:color w:val="231F20"/>
          <w:sz w:val="20"/>
        </w:rPr>
        <w:t>the environment that are matters of national environmental</w:t>
      </w:r>
      <w:r>
        <w:rPr>
          <w:color w:val="231F20"/>
          <w:spacing w:val="-19"/>
          <w:sz w:val="20"/>
        </w:rPr>
        <w:t xml:space="preserve"> </w:t>
      </w:r>
      <w:r>
        <w:rPr>
          <w:color w:val="231F20"/>
          <w:sz w:val="20"/>
        </w:rPr>
        <w:t>significance</w:t>
      </w:r>
    </w:p>
    <w:p w14:paraId="70E5E009" w14:textId="77777777" w:rsidR="00907F50" w:rsidRDefault="00B8456D">
      <w:pPr>
        <w:pStyle w:val="ListParagraph"/>
        <w:numPr>
          <w:ilvl w:val="0"/>
          <w:numId w:val="2"/>
        </w:numPr>
        <w:tabs>
          <w:tab w:val="left" w:pos="1758"/>
        </w:tabs>
        <w:spacing w:before="86" w:line="235" w:lineRule="auto"/>
        <w:ind w:right="1855" w:hanging="340"/>
        <w:rPr>
          <w:sz w:val="20"/>
        </w:rPr>
      </w:pPr>
      <w:r>
        <w:rPr>
          <w:color w:val="231F20"/>
          <w:sz w:val="20"/>
        </w:rPr>
        <w:t>to</w:t>
      </w:r>
      <w:r>
        <w:rPr>
          <w:color w:val="231F20"/>
          <w:spacing w:val="-8"/>
          <w:sz w:val="20"/>
        </w:rPr>
        <w:t xml:space="preserve"> </w:t>
      </w:r>
      <w:r>
        <w:rPr>
          <w:color w:val="231F20"/>
          <w:sz w:val="20"/>
        </w:rPr>
        <w:t>promote</w:t>
      </w:r>
      <w:r>
        <w:rPr>
          <w:color w:val="231F20"/>
          <w:spacing w:val="-8"/>
          <w:sz w:val="20"/>
        </w:rPr>
        <w:t xml:space="preserve"> </w:t>
      </w:r>
      <w:r>
        <w:rPr>
          <w:color w:val="231F20"/>
          <w:sz w:val="20"/>
        </w:rPr>
        <w:t>ecologically</w:t>
      </w:r>
      <w:r>
        <w:rPr>
          <w:color w:val="231F20"/>
          <w:spacing w:val="-7"/>
          <w:sz w:val="20"/>
        </w:rPr>
        <w:t xml:space="preserve"> </w:t>
      </w:r>
      <w:r>
        <w:rPr>
          <w:color w:val="231F20"/>
          <w:sz w:val="20"/>
        </w:rPr>
        <w:t>sustainable</w:t>
      </w:r>
      <w:r>
        <w:rPr>
          <w:color w:val="231F20"/>
          <w:spacing w:val="-7"/>
          <w:sz w:val="20"/>
        </w:rPr>
        <w:t xml:space="preserve"> </w:t>
      </w:r>
      <w:r>
        <w:rPr>
          <w:color w:val="231F20"/>
          <w:sz w:val="20"/>
        </w:rPr>
        <w:t>development</w:t>
      </w:r>
      <w:r>
        <w:rPr>
          <w:color w:val="231F20"/>
          <w:spacing w:val="-7"/>
          <w:sz w:val="20"/>
        </w:rPr>
        <w:t xml:space="preserve"> </w:t>
      </w:r>
      <w:r>
        <w:rPr>
          <w:color w:val="231F20"/>
          <w:sz w:val="20"/>
        </w:rPr>
        <w:t>through</w:t>
      </w:r>
      <w:r>
        <w:rPr>
          <w:color w:val="231F20"/>
          <w:spacing w:val="-8"/>
          <w:sz w:val="20"/>
        </w:rPr>
        <w:t xml:space="preserve"> </w:t>
      </w:r>
      <w:r>
        <w:rPr>
          <w:color w:val="231F20"/>
          <w:sz w:val="20"/>
        </w:rPr>
        <w:t>the</w:t>
      </w:r>
      <w:r>
        <w:rPr>
          <w:color w:val="231F20"/>
          <w:spacing w:val="-7"/>
          <w:sz w:val="20"/>
        </w:rPr>
        <w:t xml:space="preserve"> </w:t>
      </w:r>
      <w:r>
        <w:rPr>
          <w:color w:val="231F20"/>
          <w:sz w:val="20"/>
        </w:rPr>
        <w:t>conservation</w:t>
      </w:r>
      <w:r>
        <w:rPr>
          <w:color w:val="231F20"/>
          <w:spacing w:val="-7"/>
          <w:sz w:val="20"/>
        </w:rPr>
        <w:t xml:space="preserve"> </w:t>
      </w:r>
      <w:r>
        <w:rPr>
          <w:color w:val="231F20"/>
          <w:sz w:val="20"/>
        </w:rPr>
        <w:t>and ecologically sustainable use of natural</w:t>
      </w:r>
      <w:r>
        <w:rPr>
          <w:color w:val="231F20"/>
          <w:spacing w:val="-5"/>
          <w:sz w:val="20"/>
        </w:rPr>
        <w:t xml:space="preserve"> </w:t>
      </w:r>
      <w:r>
        <w:rPr>
          <w:color w:val="231F20"/>
          <w:sz w:val="20"/>
        </w:rPr>
        <w:t>resources</w:t>
      </w:r>
    </w:p>
    <w:p w14:paraId="3DD09DD3" w14:textId="77777777" w:rsidR="00907F50" w:rsidRDefault="00B8456D">
      <w:pPr>
        <w:pStyle w:val="ListParagraph"/>
        <w:numPr>
          <w:ilvl w:val="0"/>
          <w:numId w:val="2"/>
        </w:numPr>
        <w:tabs>
          <w:tab w:val="left" w:pos="1758"/>
        </w:tabs>
        <w:spacing w:before="83"/>
        <w:ind w:hanging="340"/>
        <w:rPr>
          <w:sz w:val="20"/>
        </w:rPr>
      </w:pPr>
      <w:r>
        <w:rPr>
          <w:color w:val="231F20"/>
          <w:sz w:val="20"/>
        </w:rPr>
        <w:t>to promote the conservation of</w:t>
      </w:r>
      <w:r>
        <w:rPr>
          <w:color w:val="231F20"/>
          <w:spacing w:val="-5"/>
          <w:sz w:val="20"/>
        </w:rPr>
        <w:t xml:space="preserve"> </w:t>
      </w:r>
      <w:r>
        <w:rPr>
          <w:color w:val="231F20"/>
          <w:sz w:val="20"/>
        </w:rPr>
        <w:t>biodiversity</w:t>
      </w:r>
    </w:p>
    <w:p w14:paraId="07437881" w14:textId="77777777" w:rsidR="00907F50" w:rsidRDefault="00B8456D">
      <w:pPr>
        <w:pStyle w:val="ListParagraph"/>
        <w:numPr>
          <w:ilvl w:val="0"/>
          <w:numId w:val="2"/>
        </w:numPr>
        <w:tabs>
          <w:tab w:val="left" w:pos="1758"/>
        </w:tabs>
        <w:spacing w:before="81"/>
        <w:ind w:hanging="340"/>
        <w:rPr>
          <w:sz w:val="20"/>
        </w:rPr>
      </w:pPr>
      <w:r>
        <w:rPr>
          <w:color w:val="231F20"/>
          <w:sz w:val="20"/>
        </w:rPr>
        <w:t>to provide for the protection and conservation of</w:t>
      </w:r>
      <w:r>
        <w:rPr>
          <w:color w:val="231F20"/>
          <w:spacing w:val="-9"/>
          <w:sz w:val="20"/>
        </w:rPr>
        <w:t xml:space="preserve"> </w:t>
      </w:r>
      <w:r>
        <w:rPr>
          <w:color w:val="231F20"/>
          <w:sz w:val="20"/>
        </w:rPr>
        <w:t>heritage</w:t>
      </w:r>
    </w:p>
    <w:p w14:paraId="42729FF7" w14:textId="77777777" w:rsidR="00907F50" w:rsidRDefault="00B8456D">
      <w:pPr>
        <w:pStyle w:val="ListParagraph"/>
        <w:numPr>
          <w:ilvl w:val="0"/>
          <w:numId w:val="2"/>
        </w:numPr>
        <w:tabs>
          <w:tab w:val="left" w:pos="1758"/>
        </w:tabs>
        <w:spacing w:before="85" w:line="235" w:lineRule="auto"/>
        <w:ind w:right="1666" w:hanging="340"/>
        <w:rPr>
          <w:sz w:val="20"/>
        </w:rPr>
      </w:pPr>
      <w:r>
        <w:rPr>
          <w:color w:val="231F20"/>
          <w:sz w:val="20"/>
        </w:rPr>
        <w:t>to promote a co-operative approach to the protection and management of the environment</w:t>
      </w:r>
      <w:r>
        <w:rPr>
          <w:color w:val="231F20"/>
          <w:spacing w:val="-7"/>
          <w:sz w:val="20"/>
        </w:rPr>
        <w:t xml:space="preserve"> </w:t>
      </w:r>
      <w:r>
        <w:rPr>
          <w:color w:val="231F20"/>
          <w:sz w:val="20"/>
        </w:rPr>
        <w:t>involving</w:t>
      </w:r>
      <w:r>
        <w:rPr>
          <w:color w:val="231F20"/>
          <w:spacing w:val="-7"/>
          <w:sz w:val="20"/>
        </w:rPr>
        <w:t xml:space="preserve"> </w:t>
      </w:r>
      <w:r>
        <w:rPr>
          <w:color w:val="231F20"/>
          <w:sz w:val="20"/>
        </w:rPr>
        <w:t>governments,</w:t>
      </w:r>
      <w:r>
        <w:rPr>
          <w:color w:val="231F20"/>
          <w:spacing w:val="-6"/>
          <w:sz w:val="20"/>
        </w:rPr>
        <w:t xml:space="preserve"> </w:t>
      </w:r>
      <w:r>
        <w:rPr>
          <w:color w:val="231F20"/>
          <w:sz w:val="20"/>
        </w:rPr>
        <w:t>the</w:t>
      </w:r>
      <w:r>
        <w:rPr>
          <w:color w:val="231F20"/>
          <w:spacing w:val="-7"/>
          <w:sz w:val="20"/>
        </w:rPr>
        <w:t xml:space="preserve"> </w:t>
      </w:r>
      <w:r>
        <w:rPr>
          <w:color w:val="231F20"/>
          <w:spacing w:val="-3"/>
          <w:sz w:val="20"/>
        </w:rPr>
        <w:t>community,</w:t>
      </w:r>
      <w:r>
        <w:rPr>
          <w:color w:val="231F20"/>
          <w:spacing w:val="-6"/>
          <w:sz w:val="20"/>
        </w:rPr>
        <w:t xml:space="preserve"> </w:t>
      </w:r>
      <w:proofErr w:type="gramStart"/>
      <w:r>
        <w:rPr>
          <w:color w:val="231F20"/>
          <w:sz w:val="20"/>
        </w:rPr>
        <w:t>land-holders</w:t>
      </w:r>
      <w:proofErr w:type="gramEnd"/>
      <w:r>
        <w:rPr>
          <w:color w:val="231F20"/>
          <w:spacing w:val="-6"/>
          <w:sz w:val="20"/>
        </w:rPr>
        <w:t xml:space="preserve"> </w:t>
      </w:r>
      <w:r>
        <w:rPr>
          <w:color w:val="231F20"/>
          <w:sz w:val="20"/>
        </w:rPr>
        <w:t>and</w:t>
      </w:r>
      <w:r>
        <w:rPr>
          <w:color w:val="231F20"/>
          <w:spacing w:val="-7"/>
          <w:sz w:val="20"/>
        </w:rPr>
        <w:t xml:space="preserve"> </w:t>
      </w:r>
      <w:r>
        <w:rPr>
          <w:color w:val="231F20"/>
          <w:sz w:val="20"/>
        </w:rPr>
        <w:t>indigenous peoples</w:t>
      </w:r>
    </w:p>
    <w:p w14:paraId="426F9BED" w14:textId="77777777" w:rsidR="00907F50" w:rsidRDefault="00B8456D">
      <w:pPr>
        <w:pStyle w:val="ListParagraph"/>
        <w:numPr>
          <w:ilvl w:val="0"/>
          <w:numId w:val="2"/>
        </w:numPr>
        <w:tabs>
          <w:tab w:val="left" w:pos="1758"/>
        </w:tabs>
        <w:spacing w:line="235" w:lineRule="auto"/>
        <w:ind w:right="2547" w:hanging="340"/>
        <w:rPr>
          <w:sz w:val="20"/>
        </w:rPr>
      </w:pPr>
      <w:r>
        <w:rPr>
          <w:color w:val="231F20"/>
          <w:sz w:val="20"/>
        </w:rPr>
        <w:t>to</w:t>
      </w:r>
      <w:r>
        <w:rPr>
          <w:color w:val="231F20"/>
          <w:spacing w:val="-9"/>
          <w:sz w:val="20"/>
        </w:rPr>
        <w:t xml:space="preserve"> </w:t>
      </w:r>
      <w:r>
        <w:rPr>
          <w:color w:val="231F20"/>
          <w:sz w:val="20"/>
        </w:rPr>
        <w:t>assist</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co-operative</w:t>
      </w:r>
      <w:r>
        <w:rPr>
          <w:color w:val="231F20"/>
          <w:spacing w:val="-9"/>
          <w:sz w:val="20"/>
        </w:rPr>
        <w:t xml:space="preserve"> </w:t>
      </w:r>
      <w:r>
        <w:rPr>
          <w:color w:val="231F20"/>
          <w:sz w:val="20"/>
        </w:rPr>
        <w:t>implementation</w:t>
      </w:r>
      <w:r>
        <w:rPr>
          <w:color w:val="231F20"/>
          <w:spacing w:val="-8"/>
          <w:sz w:val="20"/>
        </w:rPr>
        <w:t xml:space="preserve"> </w:t>
      </w:r>
      <w:r>
        <w:rPr>
          <w:color w:val="231F20"/>
          <w:sz w:val="20"/>
        </w:rPr>
        <w:t>of</w:t>
      </w:r>
      <w:r>
        <w:rPr>
          <w:color w:val="231F20"/>
          <w:spacing w:val="-9"/>
          <w:sz w:val="20"/>
        </w:rPr>
        <w:t xml:space="preserve"> </w:t>
      </w:r>
      <w:r>
        <w:rPr>
          <w:color w:val="231F20"/>
          <w:sz w:val="20"/>
        </w:rPr>
        <w:t>Australia’s</w:t>
      </w:r>
      <w:r>
        <w:rPr>
          <w:color w:val="231F20"/>
          <w:spacing w:val="-8"/>
          <w:sz w:val="20"/>
        </w:rPr>
        <w:t xml:space="preserve"> </w:t>
      </w:r>
      <w:r>
        <w:rPr>
          <w:color w:val="231F20"/>
          <w:sz w:val="20"/>
        </w:rPr>
        <w:t>international environmental</w:t>
      </w:r>
      <w:r>
        <w:rPr>
          <w:color w:val="231F20"/>
          <w:spacing w:val="-1"/>
          <w:sz w:val="20"/>
        </w:rPr>
        <w:t xml:space="preserve"> </w:t>
      </w:r>
      <w:r>
        <w:rPr>
          <w:color w:val="231F20"/>
          <w:sz w:val="20"/>
        </w:rPr>
        <w:t>responsibilities</w:t>
      </w:r>
    </w:p>
    <w:p w14:paraId="4EBD9ABB" w14:textId="77777777" w:rsidR="00907F50" w:rsidRDefault="00B8456D">
      <w:pPr>
        <w:pStyle w:val="ListParagraph"/>
        <w:numPr>
          <w:ilvl w:val="0"/>
          <w:numId w:val="2"/>
        </w:numPr>
        <w:tabs>
          <w:tab w:val="left" w:pos="1758"/>
        </w:tabs>
        <w:spacing w:before="86" w:line="235" w:lineRule="auto"/>
        <w:ind w:right="1931" w:hanging="340"/>
        <w:rPr>
          <w:sz w:val="20"/>
        </w:rPr>
      </w:pPr>
      <w:r>
        <w:rPr>
          <w:color w:val="231F20"/>
          <w:sz w:val="20"/>
        </w:rPr>
        <w:t>to</w:t>
      </w:r>
      <w:r>
        <w:rPr>
          <w:color w:val="231F20"/>
          <w:spacing w:val="-6"/>
          <w:sz w:val="20"/>
        </w:rPr>
        <w:t xml:space="preserve"> </w:t>
      </w:r>
      <w:r>
        <w:rPr>
          <w:color w:val="231F20"/>
          <w:sz w:val="20"/>
        </w:rPr>
        <w:t>recognise</w:t>
      </w:r>
      <w:r>
        <w:rPr>
          <w:color w:val="231F20"/>
          <w:spacing w:val="-5"/>
          <w:sz w:val="20"/>
        </w:rPr>
        <w:t xml:space="preserve"> </w:t>
      </w:r>
      <w:r>
        <w:rPr>
          <w:color w:val="231F20"/>
          <w:sz w:val="20"/>
        </w:rPr>
        <w:t>the</w:t>
      </w:r>
      <w:r>
        <w:rPr>
          <w:color w:val="231F20"/>
          <w:spacing w:val="-4"/>
          <w:sz w:val="20"/>
        </w:rPr>
        <w:t xml:space="preserve"> </w:t>
      </w:r>
      <w:r>
        <w:rPr>
          <w:color w:val="231F20"/>
          <w:sz w:val="20"/>
        </w:rPr>
        <w:t>role</w:t>
      </w:r>
      <w:r>
        <w:rPr>
          <w:color w:val="231F20"/>
          <w:spacing w:val="-5"/>
          <w:sz w:val="20"/>
        </w:rPr>
        <w:t xml:space="preserve"> </w:t>
      </w:r>
      <w:r>
        <w:rPr>
          <w:color w:val="231F20"/>
          <w:sz w:val="20"/>
        </w:rPr>
        <w:t>of</w:t>
      </w:r>
      <w:r>
        <w:rPr>
          <w:color w:val="231F20"/>
          <w:spacing w:val="-6"/>
          <w:sz w:val="20"/>
        </w:rPr>
        <w:t xml:space="preserve"> </w:t>
      </w:r>
      <w:r>
        <w:rPr>
          <w:color w:val="231F20"/>
          <w:sz w:val="20"/>
        </w:rPr>
        <w:t>indigenous</w:t>
      </w:r>
      <w:r>
        <w:rPr>
          <w:color w:val="231F20"/>
          <w:spacing w:val="-5"/>
          <w:sz w:val="20"/>
        </w:rPr>
        <w:t xml:space="preserve"> </w:t>
      </w:r>
      <w:r>
        <w:rPr>
          <w:color w:val="231F20"/>
          <w:sz w:val="20"/>
        </w:rPr>
        <w:t>people</w:t>
      </w:r>
      <w:r>
        <w:rPr>
          <w:color w:val="231F20"/>
          <w:spacing w:val="-4"/>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z w:val="20"/>
        </w:rPr>
        <w:t>conservation</w:t>
      </w:r>
      <w:r>
        <w:rPr>
          <w:color w:val="231F20"/>
          <w:spacing w:val="-4"/>
          <w:sz w:val="20"/>
        </w:rPr>
        <w:t xml:space="preserve"> </w:t>
      </w:r>
      <w:r>
        <w:rPr>
          <w:color w:val="231F20"/>
          <w:sz w:val="20"/>
        </w:rPr>
        <w:t>and</w:t>
      </w:r>
      <w:r>
        <w:rPr>
          <w:color w:val="231F20"/>
          <w:spacing w:val="-5"/>
          <w:sz w:val="20"/>
        </w:rPr>
        <w:t xml:space="preserve"> </w:t>
      </w:r>
      <w:r>
        <w:rPr>
          <w:color w:val="231F20"/>
          <w:sz w:val="20"/>
        </w:rPr>
        <w:t>ecologically sustainable use of Australia’s biodiversity;</w:t>
      </w:r>
      <w:r>
        <w:rPr>
          <w:color w:val="231F20"/>
          <w:spacing w:val="-4"/>
          <w:sz w:val="20"/>
        </w:rPr>
        <w:t xml:space="preserve"> </w:t>
      </w:r>
      <w:r>
        <w:rPr>
          <w:color w:val="231F20"/>
          <w:sz w:val="20"/>
        </w:rPr>
        <w:t>and</w:t>
      </w:r>
    </w:p>
    <w:p w14:paraId="5AE5C449" w14:textId="77777777" w:rsidR="00907F50" w:rsidRDefault="00B8456D">
      <w:pPr>
        <w:pStyle w:val="ListParagraph"/>
        <w:numPr>
          <w:ilvl w:val="0"/>
          <w:numId w:val="2"/>
        </w:numPr>
        <w:tabs>
          <w:tab w:val="left" w:pos="1758"/>
        </w:tabs>
        <w:spacing w:line="235" w:lineRule="auto"/>
        <w:ind w:right="2011" w:hanging="340"/>
        <w:rPr>
          <w:sz w:val="20"/>
        </w:rPr>
      </w:pPr>
      <w:r>
        <w:rPr>
          <w:color w:val="231F20"/>
          <w:sz w:val="20"/>
        </w:rPr>
        <w:t>to</w:t>
      </w:r>
      <w:r>
        <w:rPr>
          <w:color w:val="231F20"/>
          <w:spacing w:val="-5"/>
          <w:sz w:val="20"/>
        </w:rPr>
        <w:t xml:space="preserve"> </w:t>
      </w:r>
      <w:r>
        <w:rPr>
          <w:color w:val="231F20"/>
          <w:sz w:val="20"/>
        </w:rPr>
        <w:t>promote</w:t>
      </w:r>
      <w:r>
        <w:rPr>
          <w:color w:val="231F20"/>
          <w:spacing w:val="-5"/>
          <w:sz w:val="20"/>
        </w:rPr>
        <w:t xml:space="preserve"> </w:t>
      </w:r>
      <w:r>
        <w:rPr>
          <w:color w:val="231F20"/>
          <w:sz w:val="20"/>
        </w:rPr>
        <w:t>the</w:t>
      </w:r>
      <w:r>
        <w:rPr>
          <w:color w:val="231F20"/>
          <w:spacing w:val="-4"/>
          <w:sz w:val="20"/>
        </w:rPr>
        <w:t xml:space="preserve"> </w:t>
      </w:r>
      <w:r>
        <w:rPr>
          <w:color w:val="231F20"/>
          <w:sz w:val="20"/>
        </w:rPr>
        <w:t>use</w:t>
      </w:r>
      <w:r>
        <w:rPr>
          <w:color w:val="231F20"/>
          <w:spacing w:val="-3"/>
          <w:sz w:val="20"/>
        </w:rPr>
        <w:t xml:space="preserve"> </w:t>
      </w:r>
      <w:r>
        <w:rPr>
          <w:color w:val="231F20"/>
          <w:sz w:val="20"/>
        </w:rPr>
        <w:t>of</w:t>
      </w:r>
      <w:r>
        <w:rPr>
          <w:color w:val="231F20"/>
          <w:spacing w:val="-5"/>
          <w:sz w:val="20"/>
        </w:rPr>
        <w:t xml:space="preserve"> </w:t>
      </w:r>
      <w:r>
        <w:rPr>
          <w:color w:val="231F20"/>
          <w:sz w:val="20"/>
        </w:rPr>
        <w:t>indigenous</w:t>
      </w:r>
      <w:r>
        <w:rPr>
          <w:color w:val="231F20"/>
          <w:spacing w:val="-5"/>
          <w:sz w:val="20"/>
        </w:rPr>
        <w:t xml:space="preserve"> </w:t>
      </w:r>
      <w:r>
        <w:rPr>
          <w:color w:val="231F20"/>
          <w:sz w:val="20"/>
        </w:rPr>
        <w:t>people’s</w:t>
      </w:r>
      <w:r>
        <w:rPr>
          <w:color w:val="231F20"/>
          <w:spacing w:val="-3"/>
          <w:sz w:val="20"/>
        </w:rPr>
        <w:t xml:space="preserve"> </w:t>
      </w:r>
      <w:r>
        <w:rPr>
          <w:color w:val="231F20"/>
          <w:sz w:val="20"/>
        </w:rPr>
        <w:t>knowledge</w:t>
      </w:r>
      <w:r>
        <w:rPr>
          <w:color w:val="231F20"/>
          <w:spacing w:val="-5"/>
          <w:sz w:val="20"/>
        </w:rPr>
        <w:t xml:space="preserve"> </w:t>
      </w:r>
      <w:r>
        <w:rPr>
          <w:color w:val="231F20"/>
          <w:sz w:val="20"/>
        </w:rPr>
        <w:t>of</w:t>
      </w:r>
      <w:r>
        <w:rPr>
          <w:color w:val="231F20"/>
          <w:spacing w:val="-5"/>
          <w:sz w:val="20"/>
        </w:rPr>
        <w:t xml:space="preserve"> </w:t>
      </w:r>
      <w:r>
        <w:rPr>
          <w:color w:val="231F20"/>
          <w:sz w:val="20"/>
        </w:rPr>
        <w:t>biodiversity</w:t>
      </w:r>
      <w:r>
        <w:rPr>
          <w:color w:val="231F20"/>
          <w:spacing w:val="-4"/>
          <w:sz w:val="20"/>
        </w:rPr>
        <w:t xml:space="preserve"> </w:t>
      </w:r>
      <w:r>
        <w:rPr>
          <w:color w:val="231F20"/>
          <w:sz w:val="20"/>
        </w:rPr>
        <w:t>with</w:t>
      </w:r>
      <w:r>
        <w:rPr>
          <w:color w:val="231F20"/>
          <w:spacing w:val="-3"/>
          <w:sz w:val="20"/>
        </w:rPr>
        <w:t xml:space="preserve"> </w:t>
      </w:r>
      <w:r>
        <w:rPr>
          <w:color w:val="231F20"/>
          <w:sz w:val="20"/>
        </w:rPr>
        <w:t xml:space="preserve">the involvement </w:t>
      </w:r>
      <w:r>
        <w:rPr>
          <w:color w:val="231F20"/>
          <w:spacing w:val="-5"/>
          <w:sz w:val="20"/>
        </w:rPr>
        <w:t xml:space="preserve">of, </w:t>
      </w:r>
      <w:r>
        <w:rPr>
          <w:color w:val="231F20"/>
          <w:sz w:val="20"/>
        </w:rPr>
        <w:t>and in cooperation with, the owners of the</w:t>
      </w:r>
      <w:r>
        <w:rPr>
          <w:color w:val="231F20"/>
          <w:spacing w:val="-16"/>
          <w:sz w:val="20"/>
        </w:rPr>
        <w:t xml:space="preserve"> </w:t>
      </w:r>
      <w:r>
        <w:rPr>
          <w:color w:val="231F20"/>
          <w:sz w:val="20"/>
        </w:rPr>
        <w:t>knowledge.</w:t>
      </w:r>
    </w:p>
    <w:p w14:paraId="3BA801E1" w14:textId="77777777" w:rsidR="00907F50" w:rsidRDefault="00B8456D">
      <w:pPr>
        <w:spacing w:before="83"/>
        <w:ind w:left="1417"/>
        <w:rPr>
          <w:rFonts w:ascii="Calibri"/>
          <w:i/>
          <w:sz w:val="20"/>
        </w:rPr>
      </w:pPr>
      <w:r>
        <w:rPr>
          <w:rFonts w:ascii="Calibri"/>
          <w:i/>
          <w:color w:val="231F20"/>
          <w:sz w:val="20"/>
        </w:rPr>
        <w:t>Control of actions in Commonwealth reserves</w:t>
      </w:r>
    </w:p>
    <w:p w14:paraId="375CFB04" w14:textId="77777777" w:rsidR="00907F50" w:rsidRDefault="00B8456D">
      <w:pPr>
        <w:pStyle w:val="BodyText"/>
        <w:spacing w:before="56" w:line="235" w:lineRule="auto"/>
        <w:ind w:left="1417" w:right="1373"/>
      </w:pPr>
      <w:r>
        <w:rPr>
          <w:color w:val="231F20"/>
        </w:rPr>
        <w:t>The EPBC Act (ss.354 and 354A) prohibits certain actions being taken in Commonwealth reserves except in accordance with a management plan. These actions are:</w:t>
      </w:r>
    </w:p>
    <w:p w14:paraId="05169FF9" w14:textId="77777777" w:rsidR="00907F50" w:rsidRDefault="00B8456D">
      <w:pPr>
        <w:pStyle w:val="ListParagraph"/>
        <w:numPr>
          <w:ilvl w:val="1"/>
          <w:numId w:val="4"/>
        </w:numPr>
        <w:tabs>
          <w:tab w:val="left" w:pos="1701"/>
        </w:tabs>
        <w:spacing w:before="111"/>
        <w:ind w:hanging="283"/>
        <w:rPr>
          <w:sz w:val="20"/>
        </w:rPr>
      </w:pPr>
      <w:r>
        <w:rPr>
          <w:color w:val="231F20"/>
          <w:sz w:val="20"/>
        </w:rPr>
        <w:t xml:space="preserve">kill, injure, </w:t>
      </w:r>
      <w:r>
        <w:rPr>
          <w:color w:val="231F20"/>
          <w:spacing w:val="-3"/>
          <w:sz w:val="20"/>
        </w:rPr>
        <w:t xml:space="preserve">take, </w:t>
      </w:r>
      <w:r>
        <w:rPr>
          <w:color w:val="231F20"/>
          <w:sz w:val="20"/>
        </w:rPr>
        <w:t xml:space="preserve">trade, </w:t>
      </w:r>
      <w:r>
        <w:rPr>
          <w:color w:val="231F20"/>
          <w:spacing w:val="-3"/>
          <w:sz w:val="20"/>
        </w:rPr>
        <w:t xml:space="preserve">keep </w:t>
      </w:r>
      <w:r>
        <w:rPr>
          <w:color w:val="231F20"/>
          <w:sz w:val="20"/>
        </w:rPr>
        <w:t>or move a member of a native species;</w:t>
      </w:r>
      <w:r>
        <w:rPr>
          <w:color w:val="231F20"/>
          <w:spacing w:val="-5"/>
          <w:sz w:val="20"/>
        </w:rPr>
        <w:t xml:space="preserve"> </w:t>
      </w:r>
      <w:r>
        <w:rPr>
          <w:color w:val="231F20"/>
          <w:sz w:val="20"/>
        </w:rPr>
        <w:t>or</w:t>
      </w:r>
    </w:p>
    <w:p w14:paraId="5003CCED" w14:textId="77777777" w:rsidR="00907F50" w:rsidRDefault="00B8456D">
      <w:pPr>
        <w:pStyle w:val="ListParagraph"/>
        <w:numPr>
          <w:ilvl w:val="1"/>
          <w:numId w:val="4"/>
        </w:numPr>
        <w:tabs>
          <w:tab w:val="left" w:pos="1701"/>
        </w:tabs>
        <w:spacing w:before="53"/>
        <w:ind w:hanging="283"/>
        <w:rPr>
          <w:sz w:val="20"/>
        </w:rPr>
      </w:pPr>
      <w:r>
        <w:rPr>
          <w:color w:val="231F20"/>
          <w:sz w:val="20"/>
        </w:rPr>
        <w:t>damage heritage;</w:t>
      </w:r>
      <w:r>
        <w:rPr>
          <w:color w:val="231F20"/>
          <w:spacing w:val="-3"/>
          <w:sz w:val="20"/>
        </w:rPr>
        <w:t xml:space="preserve"> </w:t>
      </w:r>
      <w:r>
        <w:rPr>
          <w:color w:val="231F20"/>
          <w:sz w:val="20"/>
        </w:rPr>
        <w:t>or</w:t>
      </w:r>
    </w:p>
    <w:p w14:paraId="3CD98627" w14:textId="77777777" w:rsidR="00907F50" w:rsidRDefault="00B8456D">
      <w:pPr>
        <w:pStyle w:val="ListParagraph"/>
        <w:numPr>
          <w:ilvl w:val="1"/>
          <w:numId w:val="4"/>
        </w:numPr>
        <w:tabs>
          <w:tab w:val="left" w:pos="1701"/>
        </w:tabs>
        <w:spacing w:before="52"/>
        <w:ind w:hanging="283"/>
        <w:rPr>
          <w:sz w:val="20"/>
        </w:rPr>
      </w:pPr>
      <w:r>
        <w:rPr>
          <w:color w:val="231F20"/>
          <w:sz w:val="20"/>
        </w:rPr>
        <w:t>carry on an excavation;</w:t>
      </w:r>
      <w:r>
        <w:rPr>
          <w:color w:val="231F20"/>
          <w:spacing w:val="-2"/>
          <w:sz w:val="20"/>
        </w:rPr>
        <w:t xml:space="preserve"> </w:t>
      </w:r>
      <w:r>
        <w:rPr>
          <w:color w:val="231F20"/>
          <w:sz w:val="20"/>
        </w:rPr>
        <w:t>or</w:t>
      </w:r>
    </w:p>
    <w:p w14:paraId="7FFC48C7" w14:textId="77777777" w:rsidR="00907F50" w:rsidRDefault="00B8456D">
      <w:pPr>
        <w:pStyle w:val="ListParagraph"/>
        <w:numPr>
          <w:ilvl w:val="1"/>
          <w:numId w:val="4"/>
        </w:numPr>
        <w:tabs>
          <w:tab w:val="left" w:pos="1701"/>
        </w:tabs>
        <w:spacing w:before="53"/>
        <w:ind w:hanging="283"/>
        <w:rPr>
          <w:sz w:val="20"/>
        </w:rPr>
      </w:pPr>
      <w:r>
        <w:rPr>
          <w:color w:val="231F20"/>
          <w:sz w:val="20"/>
        </w:rPr>
        <w:t>erect a building or other structure;</w:t>
      </w:r>
      <w:r>
        <w:rPr>
          <w:color w:val="231F20"/>
          <w:spacing w:val="-6"/>
          <w:sz w:val="20"/>
        </w:rPr>
        <w:t xml:space="preserve"> </w:t>
      </w:r>
      <w:r>
        <w:rPr>
          <w:color w:val="231F20"/>
          <w:sz w:val="20"/>
        </w:rPr>
        <w:t>or</w:t>
      </w:r>
    </w:p>
    <w:p w14:paraId="0C80E67E" w14:textId="77777777" w:rsidR="00907F50" w:rsidRDefault="00B8456D">
      <w:pPr>
        <w:pStyle w:val="ListParagraph"/>
        <w:numPr>
          <w:ilvl w:val="1"/>
          <w:numId w:val="4"/>
        </w:numPr>
        <w:tabs>
          <w:tab w:val="left" w:pos="1701"/>
        </w:tabs>
        <w:spacing w:before="52"/>
        <w:ind w:hanging="283"/>
        <w:rPr>
          <w:sz w:val="20"/>
        </w:rPr>
      </w:pPr>
      <w:r>
        <w:rPr>
          <w:color w:val="231F20"/>
          <w:sz w:val="20"/>
        </w:rPr>
        <w:t>carry out works;</w:t>
      </w:r>
      <w:r>
        <w:rPr>
          <w:color w:val="231F20"/>
          <w:spacing w:val="-2"/>
          <w:sz w:val="20"/>
        </w:rPr>
        <w:t xml:space="preserve"> </w:t>
      </w:r>
      <w:r>
        <w:rPr>
          <w:color w:val="231F20"/>
          <w:sz w:val="20"/>
        </w:rPr>
        <w:t>or</w:t>
      </w:r>
    </w:p>
    <w:p w14:paraId="48172E57" w14:textId="77777777" w:rsidR="00907F50" w:rsidRDefault="00B8456D">
      <w:pPr>
        <w:pStyle w:val="ListParagraph"/>
        <w:numPr>
          <w:ilvl w:val="1"/>
          <w:numId w:val="4"/>
        </w:numPr>
        <w:tabs>
          <w:tab w:val="left" w:pos="1701"/>
        </w:tabs>
        <w:spacing w:before="53"/>
        <w:ind w:hanging="283"/>
        <w:rPr>
          <w:sz w:val="20"/>
        </w:rPr>
      </w:pPr>
      <w:r>
        <w:rPr>
          <w:color w:val="231F20"/>
          <w:spacing w:val="-3"/>
          <w:sz w:val="20"/>
        </w:rPr>
        <w:t xml:space="preserve">take </w:t>
      </w:r>
      <w:r>
        <w:rPr>
          <w:color w:val="231F20"/>
          <w:sz w:val="20"/>
        </w:rPr>
        <w:t xml:space="preserve">an action </w:t>
      </w:r>
      <w:r>
        <w:rPr>
          <w:color w:val="231F20"/>
          <w:spacing w:val="-3"/>
          <w:sz w:val="20"/>
        </w:rPr>
        <w:t xml:space="preserve">for </w:t>
      </w:r>
      <w:r>
        <w:rPr>
          <w:color w:val="231F20"/>
          <w:sz w:val="20"/>
        </w:rPr>
        <w:t>commercial</w:t>
      </w:r>
      <w:r>
        <w:rPr>
          <w:color w:val="231F20"/>
          <w:spacing w:val="2"/>
          <w:sz w:val="20"/>
        </w:rPr>
        <w:t xml:space="preserve"> </w:t>
      </w:r>
      <w:r>
        <w:rPr>
          <w:color w:val="231F20"/>
          <w:sz w:val="20"/>
        </w:rPr>
        <w:t>purposes.</w:t>
      </w:r>
    </w:p>
    <w:p w14:paraId="3C598CC8" w14:textId="77777777" w:rsidR="00907F50" w:rsidRDefault="00B8456D">
      <w:pPr>
        <w:pStyle w:val="BodyText"/>
        <w:spacing w:before="56" w:line="235" w:lineRule="auto"/>
        <w:ind w:left="1417" w:right="1680"/>
      </w:pPr>
      <w:r>
        <w:rPr>
          <w:color w:val="231F20"/>
        </w:rPr>
        <w:t>The EPBC Act (ss.355 and 355A) also prohibits mining operations being taken in Commonwealth reserves except in accordance with a management plan.</w:t>
      </w:r>
    </w:p>
    <w:p w14:paraId="527AB1F1" w14:textId="77777777" w:rsidR="00907F50" w:rsidRDefault="00B8456D">
      <w:pPr>
        <w:pStyle w:val="BodyText"/>
        <w:spacing w:before="115" w:line="235" w:lineRule="auto"/>
        <w:ind w:left="1417" w:right="1960"/>
        <w:jc w:val="both"/>
      </w:pPr>
      <w:r>
        <w:rPr>
          <w:color w:val="231F20"/>
        </w:rPr>
        <w:t>The</w:t>
      </w:r>
      <w:r>
        <w:rPr>
          <w:color w:val="231F20"/>
          <w:spacing w:val="-6"/>
        </w:rPr>
        <w:t xml:space="preserve"> </w:t>
      </w:r>
      <w:r>
        <w:rPr>
          <w:color w:val="231F20"/>
        </w:rPr>
        <w:t>EPBC</w:t>
      </w:r>
      <w:r>
        <w:rPr>
          <w:color w:val="231F20"/>
          <w:spacing w:val="-4"/>
        </w:rPr>
        <w:t xml:space="preserve"> </w:t>
      </w:r>
      <w:r>
        <w:rPr>
          <w:color w:val="231F20"/>
        </w:rPr>
        <w:t>Regulations</w:t>
      </w:r>
      <w:r>
        <w:rPr>
          <w:color w:val="231F20"/>
          <w:spacing w:val="-5"/>
        </w:rPr>
        <w:t xml:space="preserve"> </w:t>
      </w:r>
      <w:r>
        <w:rPr>
          <w:color w:val="231F20"/>
        </w:rPr>
        <w:t>control,</w:t>
      </w:r>
      <w:r>
        <w:rPr>
          <w:color w:val="231F20"/>
          <w:spacing w:val="-5"/>
        </w:rPr>
        <w:t xml:space="preserve"> </w:t>
      </w:r>
      <w:r>
        <w:rPr>
          <w:color w:val="231F20"/>
        </w:rPr>
        <w:t>or</w:t>
      </w:r>
      <w:r>
        <w:rPr>
          <w:color w:val="231F20"/>
          <w:spacing w:val="-5"/>
        </w:rPr>
        <w:t xml:space="preserve"> </w:t>
      </w:r>
      <w:r>
        <w:rPr>
          <w:color w:val="231F20"/>
        </w:rPr>
        <w:t>allow</w:t>
      </w:r>
      <w:r>
        <w:rPr>
          <w:color w:val="231F20"/>
          <w:spacing w:val="-5"/>
        </w:rPr>
        <w:t xml:space="preserve"> </w:t>
      </w:r>
      <w:r>
        <w:rPr>
          <w:color w:val="231F20"/>
        </w:rPr>
        <w:t>the</w:t>
      </w:r>
      <w:r>
        <w:rPr>
          <w:color w:val="231F20"/>
          <w:spacing w:val="-4"/>
        </w:rPr>
        <w:t xml:space="preserve"> </w:t>
      </w:r>
      <w:r>
        <w:rPr>
          <w:color w:val="231F20"/>
        </w:rPr>
        <w:t>Director</w:t>
      </w:r>
      <w:r>
        <w:rPr>
          <w:color w:val="231F20"/>
          <w:spacing w:val="-5"/>
        </w:rPr>
        <w:t xml:space="preserve"> </w:t>
      </w:r>
      <w:r>
        <w:rPr>
          <w:color w:val="231F20"/>
        </w:rPr>
        <w:t>to</w:t>
      </w:r>
      <w:r>
        <w:rPr>
          <w:color w:val="231F20"/>
          <w:spacing w:val="-6"/>
        </w:rPr>
        <w:t xml:space="preserve"> </w:t>
      </w:r>
      <w:r>
        <w:rPr>
          <w:color w:val="231F20"/>
        </w:rPr>
        <w:t>control,</w:t>
      </w:r>
      <w:r>
        <w:rPr>
          <w:color w:val="231F20"/>
          <w:spacing w:val="-5"/>
        </w:rPr>
        <w:t xml:space="preserve"> </w:t>
      </w:r>
      <w:r>
        <w:rPr>
          <w:color w:val="231F20"/>
        </w:rPr>
        <w:t>a</w:t>
      </w:r>
      <w:r>
        <w:rPr>
          <w:color w:val="231F20"/>
          <w:spacing w:val="-4"/>
        </w:rPr>
        <w:t xml:space="preserve"> </w:t>
      </w:r>
      <w:r>
        <w:rPr>
          <w:color w:val="231F20"/>
        </w:rPr>
        <w:t>range</w:t>
      </w:r>
      <w:r>
        <w:rPr>
          <w:color w:val="231F20"/>
          <w:spacing w:val="-6"/>
        </w:rPr>
        <w:t xml:space="preserve"> </w:t>
      </w:r>
      <w:r>
        <w:rPr>
          <w:color w:val="231F20"/>
        </w:rPr>
        <w:t>of</w:t>
      </w:r>
      <w:r>
        <w:rPr>
          <w:color w:val="231F20"/>
          <w:spacing w:val="-5"/>
        </w:rPr>
        <w:t xml:space="preserve"> </w:t>
      </w:r>
      <w:r>
        <w:rPr>
          <w:color w:val="231F20"/>
        </w:rPr>
        <w:t>activities in</w:t>
      </w:r>
      <w:r>
        <w:rPr>
          <w:color w:val="231F20"/>
          <w:spacing w:val="-5"/>
        </w:rPr>
        <w:t xml:space="preserve"> </w:t>
      </w:r>
      <w:r>
        <w:rPr>
          <w:color w:val="231F20"/>
        </w:rPr>
        <w:t>Commonwealth</w:t>
      </w:r>
      <w:r>
        <w:rPr>
          <w:color w:val="231F20"/>
          <w:spacing w:val="-6"/>
        </w:rPr>
        <w:t xml:space="preserve"> </w:t>
      </w:r>
      <w:r>
        <w:rPr>
          <w:color w:val="231F20"/>
        </w:rPr>
        <w:t>reserves,</w:t>
      </w:r>
      <w:r>
        <w:rPr>
          <w:color w:val="231F20"/>
          <w:spacing w:val="-5"/>
        </w:rPr>
        <w:t xml:space="preserve"> </w:t>
      </w:r>
      <w:r>
        <w:rPr>
          <w:color w:val="231F20"/>
        </w:rPr>
        <w:t>such</w:t>
      </w:r>
      <w:r>
        <w:rPr>
          <w:color w:val="231F20"/>
          <w:spacing w:val="-5"/>
        </w:rPr>
        <w:t xml:space="preserve"> </w:t>
      </w:r>
      <w:r>
        <w:rPr>
          <w:color w:val="231F20"/>
        </w:rPr>
        <w:t>as</w:t>
      </w:r>
      <w:r>
        <w:rPr>
          <w:color w:val="231F20"/>
          <w:spacing w:val="-5"/>
        </w:rPr>
        <w:t xml:space="preserve"> </w:t>
      </w:r>
      <w:r>
        <w:rPr>
          <w:color w:val="231F20"/>
        </w:rPr>
        <w:t>camping,</w:t>
      </w:r>
      <w:r>
        <w:rPr>
          <w:color w:val="231F20"/>
          <w:spacing w:val="-4"/>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vehicles</w:t>
      </w:r>
      <w:r>
        <w:rPr>
          <w:color w:val="231F20"/>
          <w:spacing w:val="-6"/>
        </w:rPr>
        <w:t xml:space="preserve"> </w:t>
      </w:r>
      <w:r>
        <w:rPr>
          <w:color w:val="231F20"/>
        </w:rPr>
        <w:t>and</w:t>
      </w:r>
      <w:r>
        <w:rPr>
          <w:color w:val="231F20"/>
          <w:spacing w:val="-5"/>
        </w:rPr>
        <w:t xml:space="preserve"> </w:t>
      </w:r>
      <w:r>
        <w:rPr>
          <w:color w:val="231F20"/>
        </w:rPr>
        <w:t>vessels,</w:t>
      </w:r>
      <w:r>
        <w:rPr>
          <w:color w:val="231F20"/>
          <w:spacing w:val="-5"/>
        </w:rPr>
        <w:t xml:space="preserve"> </w:t>
      </w:r>
      <w:r>
        <w:rPr>
          <w:color w:val="231F20"/>
        </w:rPr>
        <w:t>littering, commercial</w:t>
      </w:r>
      <w:r>
        <w:rPr>
          <w:color w:val="231F20"/>
          <w:spacing w:val="-7"/>
        </w:rPr>
        <w:t xml:space="preserve"> </w:t>
      </w:r>
      <w:r>
        <w:rPr>
          <w:color w:val="231F20"/>
        </w:rPr>
        <w:t>activities</w:t>
      </w:r>
      <w:r>
        <w:rPr>
          <w:color w:val="231F20"/>
          <w:spacing w:val="-5"/>
        </w:rPr>
        <w:t xml:space="preserve"> </w:t>
      </w:r>
      <w:r>
        <w:rPr>
          <w:color w:val="231F20"/>
        </w:rPr>
        <w:t>and</w:t>
      </w:r>
      <w:r>
        <w:rPr>
          <w:color w:val="231F20"/>
          <w:spacing w:val="-5"/>
        </w:rPr>
        <w:t xml:space="preserve"> </w:t>
      </w:r>
      <w:r>
        <w:rPr>
          <w:color w:val="231F20"/>
        </w:rPr>
        <w:t>research.</w:t>
      </w:r>
      <w:r>
        <w:rPr>
          <w:color w:val="231F20"/>
          <w:spacing w:val="-6"/>
        </w:rPr>
        <w:t xml:space="preserve"> </w:t>
      </w:r>
      <w:r>
        <w:rPr>
          <w:color w:val="231F20"/>
        </w:rPr>
        <w:t>The</w:t>
      </w:r>
      <w:r>
        <w:rPr>
          <w:color w:val="231F20"/>
          <w:spacing w:val="-7"/>
        </w:rPr>
        <w:t xml:space="preserve"> </w:t>
      </w:r>
      <w:r>
        <w:rPr>
          <w:color w:val="231F20"/>
        </w:rPr>
        <w:t>Director</w:t>
      </w:r>
      <w:r>
        <w:rPr>
          <w:color w:val="231F20"/>
          <w:spacing w:val="-6"/>
        </w:rPr>
        <w:t xml:space="preserve"> </w:t>
      </w:r>
      <w:r>
        <w:rPr>
          <w:color w:val="231F20"/>
        </w:rPr>
        <w:t>applies</w:t>
      </w:r>
      <w:r>
        <w:rPr>
          <w:color w:val="231F20"/>
          <w:spacing w:val="-5"/>
        </w:rPr>
        <w:t xml:space="preserve"> </w:t>
      </w:r>
      <w:r>
        <w:rPr>
          <w:color w:val="231F20"/>
        </w:rPr>
        <w:t>the</w:t>
      </w:r>
      <w:r>
        <w:rPr>
          <w:color w:val="231F20"/>
          <w:spacing w:val="-5"/>
        </w:rPr>
        <w:t xml:space="preserve"> </w:t>
      </w:r>
      <w:r>
        <w:rPr>
          <w:color w:val="231F20"/>
        </w:rPr>
        <w:t>Regulations</w:t>
      </w:r>
      <w:r>
        <w:rPr>
          <w:color w:val="231F20"/>
          <w:spacing w:val="-6"/>
        </w:rPr>
        <w:t xml:space="preserve"> </w:t>
      </w:r>
      <w:r>
        <w:rPr>
          <w:color w:val="231F20"/>
        </w:rPr>
        <w:t>subject</w:t>
      </w:r>
      <w:r>
        <w:rPr>
          <w:color w:val="231F20"/>
          <w:spacing w:val="-5"/>
        </w:rPr>
        <w:t xml:space="preserve"> </w:t>
      </w:r>
      <w:r>
        <w:rPr>
          <w:color w:val="231F20"/>
        </w:rPr>
        <w:t>to</w:t>
      </w:r>
    </w:p>
    <w:p w14:paraId="480949DC" w14:textId="77777777" w:rsidR="00907F50" w:rsidRDefault="00B8456D">
      <w:pPr>
        <w:pStyle w:val="BodyText"/>
        <w:spacing w:before="2" w:line="235" w:lineRule="auto"/>
        <w:ind w:left="1417" w:right="1528"/>
      </w:pPr>
      <w:r>
        <w:rPr>
          <w:color w:val="231F20"/>
        </w:rPr>
        <w:t>and in accordance with the EPBC Act and management plans. The Regulations do not apply to the Director or to wardens or rangers appointed under the EPBC Act. Activities that are prohibited or restricted by the EPBC Regulations may be carried on if they are authorised by a permit issued by the Director, if they are carried on in accordance with a management plan, or if another exception prescribed by r.12.06(1) of the Regulations applies.</w:t>
      </w:r>
    </w:p>
    <w:p w14:paraId="27635890" w14:textId="77777777" w:rsidR="00907F50" w:rsidRDefault="00B8456D">
      <w:pPr>
        <w:spacing w:before="114"/>
        <w:ind w:left="1417"/>
        <w:rPr>
          <w:rFonts w:ascii="Calibri"/>
          <w:i/>
          <w:sz w:val="20"/>
        </w:rPr>
      </w:pPr>
      <w:r>
        <w:rPr>
          <w:rFonts w:ascii="Calibri"/>
          <w:i/>
          <w:color w:val="231F20"/>
          <w:sz w:val="20"/>
        </w:rPr>
        <w:t>Wildlife protection</w:t>
      </w:r>
    </w:p>
    <w:p w14:paraId="29494569" w14:textId="77777777" w:rsidR="00907F50" w:rsidRDefault="00B8456D">
      <w:pPr>
        <w:pStyle w:val="BodyText"/>
        <w:spacing w:before="57" w:line="235" w:lineRule="auto"/>
        <w:ind w:left="1417" w:right="1680"/>
      </w:pPr>
      <w:r>
        <w:rPr>
          <w:color w:val="231F20"/>
        </w:rPr>
        <w:t>The EPBC Act also contains provisions (Part 13) that prohibit and regulate actions in relation to listed threatened species and ecological communities, listed migratory</w:t>
      </w:r>
    </w:p>
    <w:p w14:paraId="7AF8905A" w14:textId="77777777" w:rsidR="00907F50" w:rsidRDefault="00907F50">
      <w:pPr>
        <w:spacing w:line="235" w:lineRule="auto"/>
        <w:sectPr w:rsidR="00907F50">
          <w:footerReference w:type="even" r:id="rId169"/>
          <w:footerReference w:type="default" r:id="rId170"/>
          <w:pgSz w:w="9980" w:h="14180"/>
          <w:pgMar w:top="1320" w:right="0" w:bottom="760" w:left="0" w:header="0" w:footer="565" w:gutter="0"/>
          <w:pgNumType w:start="67"/>
          <w:cols w:space="720"/>
        </w:sectPr>
      </w:pPr>
    </w:p>
    <w:p w14:paraId="2CC6CA47" w14:textId="77777777" w:rsidR="00907F50" w:rsidRDefault="00B8456D">
      <w:pPr>
        <w:pStyle w:val="BodyText"/>
        <w:spacing w:before="47" w:line="235" w:lineRule="auto"/>
        <w:ind w:left="1417" w:right="1579"/>
      </w:pPr>
      <w:r>
        <w:rPr>
          <w:color w:val="231F20"/>
        </w:rPr>
        <w:lastRenderedPageBreak/>
        <w:t xml:space="preserve">species, cetaceans (whales and dolphins) and listed marine species. Appendices B, C and D to this plan list species that occur in the park and botanic garden that are listed threatened species, listed migratory </w:t>
      </w:r>
      <w:proofErr w:type="gramStart"/>
      <w:r>
        <w:rPr>
          <w:color w:val="231F20"/>
        </w:rPr>
        <w:t>species</w:t>
      </w:r>
      <w:proofErr w:type="gramEnd"/>
      <w:r>
        <w:rPr>
          <w:color w:val="231F20"/>
        </w:rPr>
        <w:t xml:space="preserve"> and listed marine species under the EPBC Act.</w:t>
      </w:r>
    </w:p>
    <w:p w14:paraId="614AC9C0" w14:textId="77777777" w:rsidR="00907F50" w:rsidRDefault="00B8456D">
      <w:pPr>
        <w:pStyle w:val="BodyText"/>
        <w:spacing w:before="117" w:line="235" w:lineRule="auto"/>
        <w:ind w:left="1417" w:right="1373"/>
      </w:pPr>
      <w:r>
        <w:rPr>
          <w:color w:val="231F20"/>
        </w:rPr>
        <w:t>Actions taken in accordance with a Commonwealth reserve management plan that is in operation under the EPBC Act are exempt from Part 13.</w:t>
      </w:r>
    </w:p>
    <w:p w14:paraId="0D2AC14A" w14:textId="77777777" w:rsidR="00907F50" w:rsidRDefault="00B8456D">
      <w:pPr>
        <w:spacing w:before="111"/>
        <w:ind w:left="1417"/>
        <w:rPr>
          <w:rFonts w:ascii="Calibri"/>
          <w:i/>
          <w:sz w:val="20"/>
        </w:rPr>
      </w:pPr>
      <w:r>
        <w:rPr>
          <w:rFonts w:ascii="Calibri"/>
          <w:i/>
          <w:color w:val="231F20"/>
          <w:sz w:val="20"/>
        </w:rPr>
        <w:t>Penalties</w:t>
      </w:r>
    </w:p>
    <w:p w14:paraId="3C45F4FF" w14:textId="77777777" w:rsidR="00907F50" w:rsidRDefault="00B8456D">
      <w:pPr>
        <w:pStyle w:val="BodyText"/>
        <w:spacing w:before="52"/>
        <w:ind w:left="1417"/>
      </w:pPr>
      <w:r>
        <w:rPr>
          <w:color w:val="231F20"/>
        </w:rPr>
        <w:t>Civil and criminal penalties may be imposed for breaches of the EPBC Act.</w:t>
      </w:r>
    </w:p>
    <w:p w14:paraId="62D4AE8E" w14:textId="77777777" w:rsidR="00907F50" w:rsidRDefault="00B8456D">
      <w:pPr>
        <w:spacing w:before="109"/>
        <w:ind w:left="1417"/>
        <w:rPr>
          <w:rFonts w:ascii="Calibri"/>
          <w:i/>
          <w:sz w:val="20"/>
        </w:rPr>
      </w:pPr>
      <w:r>
        <w:rPr>
          <w:rFonts w:ascii="Calibri"/>
          <w:i/>
          <w:color w:val="231F20"/>
          <w:sz w:val="20"/>
        </w:rPr>
        <w:t>Heritage protection</w:t>
      </w:r>
    </w:p>
    <w:p w14:paraId="14396836" w14:textId="77777777" w:rsidR="00907F50" w:rsidRDefault="00B8456D">
      <w:pPr>
        <w:pStyle w:val="BodyText"/>
        <w:spacing w:before="57" w:line="235" w:lineRule="auto"/>
        <w:ind w:left="1417" w:right="1373"/>
      </w:pPr>
      <w:r>
        <w:rPr>
          <w:color w:val="231F20"/>
        </w:rPr>
        <w:t>At the time of preparing this plan the Mount Pitt Section of the National Park is an ‘indicative place’ for possible inclusion in the Commonwealth Heritage List under the Act. Phillip Island is listed on the Commonwealth Heritage List.</w:t>
      </w:r>
    </w:p>
    <w:p w14:paraId="795FA54C" w14:textId="77777777" w:rsidR="00907F50" w:rsidRDefault="00B8456D">
      <w:pPr>
        <w:pStyle w:val="BodyText"/>
        <w:spacing w:before="115" w:line="235" w:lineRule="auto"/>
        <w:ind w:left="1417" w:right="1680"/>
      </w:pPr>
      <w:r>
        <w:rPr>
          <w:color w:val="231F20"/>
        </w:rPr>
        <w:t>The EPBC Act Commonwealth Heritage protection provisions (ss.341A to 341ZH) relevantly provide:</w:t>
      </w:r>
    </w:p>
    <w:p w14:paraId="655551F6" w14:textId="77777777" w:rsidR="00907F50" w:rsidRDefault="00B8456D">
      <w:pPr>
        <w:pStyle w:val="ListParagraph"/>
        <w:numPr>
          <w:ilvl w:val="1"/>
          <w:numId w:val="4"/>
        </w:numPr>
        <w:tabs>
          <w:tab w:val="left" w:pos="1701"/>
        </w:tabs>
        <w:spacing w:before="115" w:line="235" w:lineRule="auto"/>
        <w:ind w:right="1744" w:hanging="283"/>
        <w:jc w:val="both"/>
        <w:rPr>
          <w:sz w:val="20"/>
        </w:rPr>
      </w:pPr>
      <w:r>
        <w:rPr>
          <w:color w:val="231F20"/>
          <w:sz w:val="20"/>
        </w:rPr>
        <w:t>for</w:t>
      </w:r>
      <w:r>
        <w:rPr>
          <w:color w:val="231F20"/>
          <w:spacing w:val="-7"/>
          <w:sz w:val="20"/>
        </w:rPr>
        <w:t xml:space="preserve"> </w:t>
      </w:r>
      <w:r>
        <w:rPr>
          <w:color w:val="231F20"/>
          <w:sz w:val="20"/>
        </w:rPr>
        <w:t>the</w:t>
      </w:r>
      <w:r>
        <w:rPr>
          <w:color w:val="231F20"/>
          <w:spacing w:val="-6"/>
          <w:sz w:val="20"/>
        </w:rPr>
        <w:t xml:space="preserve"> </w:t>
      </w:r>
      <w:r>
        <w:rPr>
          <w:color w:val="231F20"/>
          <w:sz w:val="20"/>
        </w:rPr>
        <w:t>establishment</w:t>
      </w:r>
      <w:r>
        <w:rPr>
          <w:color w:val="231F20"/>
          <w:spacing w:val="-6"/>
          <w:sz w:val="20"/>
        </w:rPr>
        <w:t xml:space="preserve"> </w:t>
      </w:r>
      <w:r>
        <w:rPr>
          <w:color w:val="231F20"/>
          <w:sz w:val="20"/>
        </w:rPr>
        <w:t>and</w:t>
      </w:r>
      <w:r>
        <w:rPr>
          <w:color w:val="231F20"/>
          <w:spacing w:val="-5"/>
          <w:sz w:val="20"/>
        </w:rPr>
        <w:t xml:space="preserve"> </w:t>
      </w:r>
      <w:r>
        <w:rPr>
          <w:color w:val="231F20"/>
          <w:sz w:val="20"/>
        </w:rPr>
        <w:t>maintenance</w:t>
      </w:r>
      <w:r>
        <w:rPr>
          <w:color w:val="231F20"/>
          <w:spacing w:val="-7"/>
          <w:sz w:val="20"/>
        </w:rPr>
        <w:t xml:space="preserve"> </w:t>
      </w:r>
      <w:r>
        <w:rPr>
          <w:color w:val="231F20"/>
          <w:sz w:val="20"/>
        </w:rPr>
        <w:t>of</w:t>
      </w:r>
      <w:r>
        <w:rPr>
          <w:color w:val="231F20"/>
          <w:spacing w:val="-7"/>
          <w:sz w:val="20"/>
        </w:rPr>
        <w:t xml:space="preserve"> </w:t>
      </w:r>
      <w:r>
        <w:rPr>
          <w:color w:val="231F20"/>
          <w:sz w:val="20"/>
        </w:rPr>
        <w:t>a</w:t>
      </w:r>
      <w:r>
        <w:rPr>
          <w:color w:val="231F20"/>
          <w:spacing w:val="-5"/>
          <w:sz w:val="20"/>
        </w:rPr>
        <w:t xml:space="preserve"> </w:t>
      </w:r>
      <w:r>
        <w:rPr>
          <w:color w:val="231F20"/>
          <w:sz w:val="20"/>
        </w:rPr>
        <w:t>Commonwealth</w:t>
      </w:r>
      <w:r>
        <w:rPr>
          <w:color w:val="231F20"/>
          <w:spacing w:val="-7"/>
          <w:sz w:val="20"/>
        </w:rPr>
        <w:t xml:space="preserve"> </w:t>
      </w:r>
      <w:r>
        <w:rPr>
          <w:color w:val="231F20"/>
          <w:sz w:val="20"/>
        </w:rPr>
        <w:t>Heritage</w:t>
      </w:r>
      <w:r>
        <w:rPr>
          <w:color w:val="231F20"/>
          <w:spacing w:val="-6"/>
          <w:sz w:val="20"/>
        </w:rPr>
        <w:t xml:space="preserve"> </w:t>
      </w:r>
      <w:r>
        <w:rPr>
          <w:color w:val="231F20"/>
          <w:sz w:val="20"/>
        </w:rPr>
        <w:t>List,</w:t>
      </w:r>
      <w:r>
        <w:rPr>
          <w:color w:val="231F20"/>
          <w:spacing w:val="-6"/>
          <w:sz w:val="20"/>
        </w:rPr>
        <w:t xml:space="preserve"> </w:t>
      </w:r>
      <w:proofErr w:type="gramStart"/>
      <w:r>
        <w:rPr>
          <w:color w:val="231F20"/>
          <w:sz w:val="20"/>
        </w:rPr>
        <w:t>criteria</w:t>
      </w:r>
      <w:proofErr w:type="gramEnd"/>
      <w:r>
        <w:rPr>
          <w:color w:val="231F20"/>
          <w:sz w:val="20"/>
        </w:rPr>
        <w:t xml:space="preserve"> and values </w:t>
      </w:r>
      <w:r>
        <w:rPr>
          <w:color w:val="231F20"/>
          <w:spacing w:val="-3"/>
          <w:sz w:val="20"/>
        </w:rPr>
        <w:t xml:space="preserve">for </w:t>
      </w:r>
      <w:r>
        <w:rPr>
          <w:color w:val="231F20"/>
          <w:sz w:val="20"/>
        </w:rPr>
        <w:t xml:space="preserve">inclusion of places in the list and management principles </w:t>
      </w:r>
      <w:r>
        <w:rPr>
          <w:color w:val="231F20"/>
          <w:spacing w:val="-3"/>
          <w:sz w:val="20"/>
        </w:rPr>
        <w:t xml:space="preserve">for </w:t>
      </w:r>
      <w:r>
        <w:rPr>
          <w:color w:val="231F20"/>
          <w:sz w:val="20"/>
        </w:rPr>
        <w:t>places that are included in the</w:t>
      </w:r>
      <w:r>
        <w:rPr>
          <w:color w:val="231F20"/>
          <w:spacing w:val="-2"/>
          <w:sz w:val="20"/>
        </w:rPr>
        <w:t xml:space="preserve"> </w:t>
      </w:r>
      <w:r>
        <w:rPr>
          <w:color w:val="231F20"/>
          <w:sz w:val="20"/>
        </w:rPr>
        <w:t>list</w:t>
      </w:r>
    </w:p>
    <w:p w14:paraId="1536463A" w14:textId="77777777" w:rsidR="00907F50" w:rsidRDefault="00B8456D">
      <w:pPr>
        <w:pStyle w:val="ListParagraph"/>
        <w:numPr>
          <w:ilvl w:val="1"/>
          <w:numId w:val="4"/>
        </w:numPr>
        <w:tabs>
          <w:tab w:val="left" w:pos="1701"/>
        </w:tabs>
        <w:spacing w:before="59" w:line="235" w:lineRule="auto"/>
        <w:ind w:right="1414" w:hanging="283"/>
        <w:rPr>
          <w:sz w:val="20"/>
        </w:rPr>
      </w:pPr>
      <w:r>
        <w:rPr>
          <w:color w:val="231F20"/>
          <w:sz w:val="20"/>
        </w:rPr>
        <w:t>that</w:t>
      </w:r>
      <w:r>
        <w:rPr>
          <w:color w:val="231F20"/>
          <w:spacing w:val="-5"/>
          <w:sz w:val="20"/>
        </w:rPr>
        <w:t xml:space="preserve"> </w:t>
      </w:r>
      <w:r>
        <w:rPr>
          <w:color w:val="231F20"/>
          <w:sz w:val="20"/>
        </w:rPr>
        <w:t>Commonwealth</w:t>
      </w:r>
      <w:r>
        <w:rPr>
          <w:color w:val="231F20"/>
          <w:spacing w:val="-5"/>
          <w:sz w:val="20"/>
        </w:rPr>
        <w:t xml:space="preserve"> </w:t>
      </w:r>
      <w:r>
        <w:rPr>
          <w:color w:val="231F20"/>
          <w:sz w:val="20"/>
        </w:rPr>
        <w:t>agencies</w:t>
      </w:r>
      <w:r>
        <w:rPr>
          <w:color w:val="231F20"/>
          <w:spacing w:val="-4"/>
          <w:sz w:val="20"/>
        </w:rPr>
        <w:t xml:space="preserve"> </w:t>
      </w:r>
      <w:r>
        <w:rPr>
          <w:color w:val="231F20"/>
          <w:sz w:val="20"/>
        </w:rPr>
        <w:t>must</w:t>
      </w:r>
      <w:r>
        <w:rPr>
          <w:color w:val="231F20"/>
          <w:spacing w:val="-5"/>
          <w:sz w:val="20"/>
        </w:rPr>
        <w:t xml:space="preserve"> </w:t>
      </w:r>
      <w:r>
        <w:rPr>
          <w:color w:val="231F20"/>
          <w:sz w:val="20"/>
        </w:rPr>
        <w:t>not</w:t>
      </w:r>
      <w:r>
        <w:rPr>
          <w:color w:val="231F20"/>
          <w:spacing w:val="-3"/>
          <w:sz w:val="20"/>
        </w:rPr>
        <w:t xml:space="preserve"> take</w:t>
      </w:r>
      <w:r>
        <w:rPr>
          <w:color w:val="231F20"/>
          <w:spacing w:val="-5"/>
          <w:sz w:val="20"/>
        </w:rPr>
        <w:t xml:space="preserve"> </w:t>
      </w:r>
      <w:r>
        <w:rPr>
          <w:color w:val="231F20"/>
          <w:sz w:val="20"/>
        </w:rPr>
        <w:t>an</w:t>
      </w:r>
      <w:r>
        <w:rPr>
          <w:color w:val="231F20"/>
          <w:spacing w:val="-4"/>
          <w:sz w:val="20"/>
        </w:rPr>
        <w:t xml:space="preserve"> </w:t>
      </w:r>
      <w:r>
        <w:rPr>
          <w:color w:val="231F20"/>
          <w:sz w:val="20"/>
        </w:rPr>
        <w:t>action</w:t>
      </w:r>
      <w:r>
        <w:rPr>
          <w:color w:val="231F20"/>
          <w:spacing w:val="-5"/>
          <w:sz w:val="20"/>
        </w:rPr>
        <w:t xml:space="preserve"> </w:t>
      </w:r>
      <w:r>
        <w:rPr>
          <w:color w:val="231F20"/>
          <w:sz w:val="20"/>
        </w:rPr>
        <w:t>that</w:t>
      </w:r>
      <w:r>
        <w:rPr>
          <w:color w:val="231F20"/>
          <w:spacing w:val="-4"/>
          <w:sz w:val="20"/>
        </w:rPr>
        <w:t xml:space="preserve"> </w:t>
      </w:r>
      <w:r>
        <w:rPr>
          <w:color w:val="231F20"/>
          <w:sz w:val="20"/>
        </w:rPr>
        <w:t>is</w:t>
      </w:r>
      <w:r>
        <w:rPr>
          <w:color w:val="231F20"/>
          <w:spacing w:val="-5"/>
          <w:sz w:val="20"/>
        </w:rPr>
        <w:t xml:space="preserve"> </w:t>
      </w:r>
      <w:r>
        <w:rPr>
          <w:color w:val="231F20"/>
          <w:sz w:val="20"/>
        </w:rPr>
        <w:t>likely</w:t>
      </w:r>
      <w:r>
        <w:rPr>
          <w:color w:val="231F20"/>
          <w:spacing w:val="-4"/>
          <w:sz w:val="20"/>
        </w:rPr>
        <w:t xml:space="preserve"> </w:t>
      </w:r>
      <w:r>
        <w:rPr>
          <w:color w:val="231F20"/>
          <w:sz w:val="20"/>
        </w:rPr>
        <w:t>to</w:t>
      </w:r>
      <w:r>
        <w:rPr>
          <w:color w:val="231F20"/>
          <w:spacing w:val="-5"/>
          <w:sz w:val="20"/>
        </w:rPr>
        <w:t xml:space="preserve"> </w:t>
      </w:r>
      <w:r>
        <w:rPr>
          <w:color w:val="231F20"/>
          <w:sz w:val="20"/>
        </w:rPr>
        <w:t>have</w:t>
      </w:r>
      <w:r>
        <w:rPr>
          <w:color w:val="231F20"/>
          <w:spacing w:val="-4"/>
          <w:sz w:val="20"/>
        </w:rPr>
        <w:t xml:space="preserve"> </w:t>
      </w:r>
      <w:r>
        <w:rPr>
          <w:color w:val="231F20"/>
          <w:sz w:val="20"/>
        </w:rPr>
        <w:t>an</w:t>
      </w:r>
      <w:r>
        <w:rPr>
          <w:color w:val="231F20"/>
          <w:spacing w:val="-5"/>
          <w:sz w:val="20"/>
        </w:rPr>
        <w:t xml:space="preserve"> </w:t>
      </w:r>
      <w:r>
        <w:rPr>
          <w:color w:val="231F20"/>
          <w:sz w:val="20"/>
        </w:rPr>
        <w:t>adverse impact on the heritage values of a place included in the Commonwealth</w:t>
      </w:r>
      <w:r>
        <w:rPr>
          <w:color w:val="231F20"/>
          <w:spacing w:val="-24"/>
          <w:sz w:val="20"/>
        </w:rPr>
        <w:t xml:space="preserve"> </w:t>
      </w:r>
      <w:r>
        <w:rPr>
          <w:color w:val="231F20"/>
          <w:sz w:val="20"/>
        </w:rPr>
        <w:t>Heritage</w:t>
      </w:r>
    </w:p>
    <w:p w14:paraId="5E30DC36" w14:textId="77777777" w:rsidR="00907F50" w:rsidRDefault="00B8456D">
      <w:pPr>
        <w:pStyle w:val="BodyText"/>
        <w:spacing w:before="2" w:line="235" w:lineRule="auto"/>
        <w:ind w:left="1700" w:right="1373"/>
      </w:pPr>
      <w:r>
        <w:rPr>
          <w:color w:val="231F20"/>
        </w:rPr>
        <w:t>List unless there is no feasible and prudent alternative to taking the action, and all measures that can reasonably be taken to mitigate the impact of the action on those values are taken; and</w:t>
      </w:r>
    </w:p>
    <w:p w14:paraId="137CE5DA" w14:textId="77777777" w:rsidR="00907F50" w:rsidRDefault="00B8456D">
      <w:pPr>
        <w:pStyle w:val="ListParagraph"/>
        <w:numPr>
          <w:ilvl w:val="1"/>
          <w:numId w:val="4"/>
        </w:numPr>
        <w:tabs>
          <w:tab w:val="left" w:pos="1701"/>
        </w:tabs>
        <w:spacing w:before="55"/>
        <w:ind w:hanging="283"/>
        <w:rPr>
          <w:sz w:val="20"/>
        </w:rPr>
      </w:pPr>
      <w:r>
        <w:rPr>
          <w:color w:val="231F20"/>
          <w:sz w:val="20"/>
        </w:rPr>
        <w:t>that Commonwealth agencies that own or control places</w:t>
      </w:r>
      <w:r>
        <w:rPr>
          <w:color w:val="231F20"/>
          <w:spacing w:val="-9"/>
          <w:sz w:val="20"/>
        </w:rPr>
        <w:t xml:space="preserve"> </w:t>
      </w:r>
      <w:r>
        <w:rPr>
          <w:color w:val="231F20"/>
          <w:sz w:val="20"/>
        </w:rPr>
        <w:t>must:</w:t>
      </w:r>
    </w:p>
    <w:p w14:paraId="398A94B1" w14:textId="77777777" w:rsidR="00907F50" w:rsidRDefault="00B8456D">
      <w:pPr>
        <w:pStyle w:val="ListParagraph"/>
        <w:numPr>
          <w:ilvl w:val="1"/>
          <w:numId w:val="2"/>
        </w:numPr>
        <w:tabs>
          <w:tab w:val="left" w:pos="1985"/>
        </w:tabs>
        <w:spacing w:before="56" w:line="235" w:lineRule="auto"/>
        <w:ind w:right="1566"/>
        <w:rPr>
          <w:sz w:val="20"/>
        </w:rPr>
      </w:pPr>
      <w:r>
        <w:rPr>
          <w:color w:val="231F20"/>
          <w:sz w:val="20"/>
        </w:rPr>
        <w:t>prepare a written heritage strategy for managing those places to protect and conserve</w:t>
      </w:r>
      <w:r>
        <w:rPr>
          <w:color w:val="231F20"/>
          <w:spacing w:val="-10"/>
          <w:sz w:val="20"/>
        </w:rPr>
        <w:t xml:space="preserve"> </w:t>
      </w:r>
      <w:r>
        <w:rPr>
          <w:color w:val="231F20"/>
          <w:sz w:val="20"/>
        </w:rPr>
        <w:t>their</w:t>
      </w:r>
      <w:r>
        <w:rPr>
          <w:color w:val="231F20"/>
          <w:spacing w:val="-9"/>
          <w:sz w:val="20"/>
        </w:rPr>
        <w:t xml:space="preserve"> </w:t>
      </w:r>
      <w:r>
        <w:rPr>
          <w:color w:val="231F20"/>
          <w:sz w:val="20"/>
        </w:rPr>
        <w:t>Commonwealth</w:t>
      </w:r>
      <w:r>
        <w:rPr>
          <w:color w:val="231F20"/>
          <w:spacing w:val="-9"/>
          <w:sz w:val="20"/>
        </w:rPr>
        <w:t xml:space="preserve"> </w:t>
      </w:r>
      <w:r>
        <w:rPr>
          <w:color w:val="231F20"/>
          <w:sz w:val="20"/>
        </w:rPr>
        <w:t>Heritage</w:t>
      </w:r>
      <w:r>
        <w:rPr>
          <w:color w:val="231F20"/>
          <w:spacing w:val="-10"/>
          <w:sz w:val="20"/>
        </w:rPr>
        <w:t xml:space="preserve"> </w:t>
      </w:r>
      <w:r>
        <w:rPr>
          <w:color w:val="231F20"/>
          <w:sz w:val="20"/>
        </w:rPr>
        <w:t>values,</w:t>
      </w:r>
      <w:r>
        <w:rPr>
          <w:color w:val="231F20"/>
          <w:spacing w:val="-8"/>
          <w:sz w:val="20"/>
        </w:rPr>
        <w:t xml:space="preserve"> </w:t>
      </w:r>
      <w:r>
        <w:rPr>
          <w:color w:val="231F20"/>
          <w:sz w:val="20"/>
        </w:rPr>
        <w:t>addressing</w:t>
      </w:r>
      <w:r>
        <w:rPr>
          <w:color w:val="231F20"/>
          <w:spacing w:val="-10"/>
          <w:sz w:val="20"/>
        </w:rPr>
        <w:t xml:space="preserve"> </w:t>
      </w:r>
      <w:r>
        <w:rPr>
          <w:color w:val="231F20"/>
          <w:sz w:val="20"/>
        </w:rPr>
        <w:t>any</w:t>
      </w:r>
      <w:r>
        <w:rPr>
          <w:color w:val="231F20"/>
          <w:spacing w:val="-8"/>
          <w:sz w:val="20"/>
        </w:rPr>
        <w:t xml:space="preserve"> </w:t>
      </w:r>
      <w:r>
        <w:rPr>
          <w:color w:val="231F20"/>
          <w:sz w:val="20"/>
        </w:rPr>
        <w:t>matters</w:t>
      </w:r>
      <w:r>
        <w:rPr>
          <w:color w:val="231F20"/>
          <w:spacing w:val="-9"/>
          <w:sz w:val="20"/>
        </w:rPr>
        <w:t xml:space="preserve"> </w:t>
      </w:r>
      <w:r>
        <w:rPr>
          <w:color w:val="231F20"/>
          <w:sz w:val="20"/>
        </w:rPr>
        <w:t>required by the EPBC Regulations, and consistent with the Commonwealth Heritage management principles;</w:t>
      </w:r>
      <w:r>
        <w:rPr>
          <w:color w:val="231F20"/>
          <w:spacing w:val="-1"/>
          <w:sz w:val="20"/>
        </w:rPr>
        <w:t xml:space="preserve"> </w:t>
      </w:r>
      <w:r>
        <w:rPr>
          <w:color w:val="231F20"/>
          <w:sz w:val="20"/>
        </w:rPr>
        <w:t>and</w:t>
      </w:r>
    </w:p>
    <w:p w14:paraId="1477227F" w14:textId="77777777" w:rsidR="00907F50" w:rsidRDefault="00B8456D">
      <w:pPr>
        <w:pStyle w:val="ListParagraph"/>
        <w:numPr>
          <w:ilvl w:val="1"/>
          <w:numId w:val="2"/>
        </w:numPr>
        <w:tabs>
          <w:tab w:val="left" w:pos="1985"/>
        </w:tabs>
        <w:spacing w:before="116" w:line="235" w:lineRule="auto"/>
        <w:ind w:right="1636"/>
        <w:rPr>
          <w:sz w:val="20"/>
        </w:rPr>
      </w:pPr>
      <w:r>
        <w:rPr>
          <w:color w:val="231F20"/>
          <w:sz w:val="20"/>
        </w:rPr>
        <w:t xml:space="preserve">identify Commonwealth Heritage values </w:t>
      </w:r>
      <w:r>
        <w:rPr>
          <w:color w:val="231F20"/>
          <w:spacing w:val="-3"/>
          <w:sz w:val="20"/>
        </w:rPr>
        <w:t xml:space="preserve">for </w:t>
      </w:r>
      <w:r>
        <w:rPr>
          <w:color w:val="231F20"/>
          <w:sz w:val="20"/>
        </w:rPr>
        <w:t xml:space="preserve">each </w:t>
      </w:r>
      <w:proofErr w:type="gramStart"/>
      <w:r>
        <w:rPr>
          <w:color w:val="231F20"/>
          <w:sz w:val="20"/>
        </w:rPr>
        <w:t>place, and</w:t>
      </w:r>
      <w:proofErr w:type="gramEnd"/>
      <w:r>
        <w:rPr>
          <w:color w:val="231F20"/>
          <w:sz w:val="20"/>
        </w:rPr>
        <w:t xml:space="preserve"> produce a register that</w:t>
      </w:r>
      <w:r>
        <w:rPr>
          <w:color w:val="231F20"/>
          <w:spacing w:val="-4"/>
          <w:sz w:val="20"/>
        </w:rPr>
        <w:t xml:space="preserve"> </w:t>
      </w:r>
      <w:r>
        <w:rPr>
          <w:color w:val="231F20"/>
          <w:sz w:val="20"/>
        </w:rPr>
        <w:t>sets</w:t>
      </w:r>
      <w:r>
        <w:rPr>
          <w:color w:val="231F20"/>
          <w:spacing w:val="-3"/>
          <w:sz w:val="20"/>
        </w:rPr>
        <w:t xml:space="preserve"> </w:t>
      </w:r>
      <w:r>
        <w:rPr>
          <w:color w:val="231F20"/>
          <w:sz w:val="20"/>
        </w:rPr>
        <w:t>out</w:t>
      </w:r>
      <w:r>
        <w:rPr>
          <w:color w:val="231F20"/>
          <w:spacing w:val="-5"/>
          <w:sz w:val="20"/>
        </w:rPr>
        <w:t xml:space="preserve"> </w:t>
      </w:r>
      <w:r>
        <w:rPr>
          <w:color w:val="231F20"/>
          <w:sz w:val="20"/>
        </w:rPr>
        <w:t>the</w:t>
      </w:r>
      <w:r>
        <w:rPr>
          <w:color w:val="231F20"/>
          <w:spacing w:val="-3"/>
          <w:sz w:val="20"/>
        </w:rPr>
        <w:t xml:space="preserve"> </w:t>
      </w:r>
      <w:r>
        <w:rPr>
          <w:color w:val="231F20"/>
          <w:sz w:val="20"/>
        </w:rPr>
        <w:t>Commonwealth</w:t>
      </w:r>
      <w:r>
        <w:rPr>
          <w:color w:val="231F20"/>
          <w:spacing w:val="-4"/>
          <w:sz w:val="20"/>
        </w:rPr>
        <w:t xml:space="preserve"> </w:t>
      </w:r>
      <w:r>
        <w:rPr>
          <w:color w:val="231F20"/>
          <w:sz w:val="20"/>
        </w:rPr>
        <w:t>Heritage</w:t>
      </w:r>
      <w:r>
        <w:rPr>
          <w:color w:val="231F20"/>
          <w:spacing w:val="-4"/>
          <w:sz w:val="20"/>
        </w:rPr>
        <w:t xml:space="preserve"> </w:t>
      </w:r>
      <w:r>
        <w:rPr>
          <w:color w:val="231F20"/>
          <w:sz w:val="20"/>
        </w:rPr>
        <w:t>values</w:t>
      </w:r>
      <w:r>
        <w:rPr>
          <w:color w:val="231F20"/>
          <w:spacing w:val="-4"/>
          <w:sz w:val="20"/>
        </w:rPr>
        <w:t xml:space="preserve"> </w:t>
      </w:r>
      <w:r>
        <w:rPr>
          <w:color w:val="231F20"/>
          <w:sz w:val="20"/>
        </w:rPr>
        <w:t>(if</w:t>
      </w:r>
      <w:r>
        <w:rPr>
          <w:color w:val="231F20"/>
          <w:spacing w:val="-3"/>
          <w:sz w:val="20"/>
        </w:rPr>
        <w:t xml:space="preserve"> </w:t>
      </w:r>
      <w:r>
        <w:rPr>
          <w:color w:val="231F20"/>
          <w:sz w:val="20"/>
        </w:rPr>
        <w:t>any)</w:t>
      </w:r>
      <w:r>
        <w:rPr>
          <w:color w:val="231F20"/>
          <w:spacing w:val="-4"/>
          <w:sz w:val="20"/>
        </w:rPr>
        <w:t xml:space="preserve"> </w:t>
      </w:r>
      <w:r>
        <w:rPr>
          <w:color w:val="231F20"/>
          <w:sz w:val="20"/>
        </w:rPr>
        <w:t>for</w:t>
      </w:r>
      <w:r>
        <w:rPr>
          <w:color w:val="231F20"/>
          <w:spacing w:val="-4"/>
          <w:sz w:val="20"/>
        </w:rPr>
        <w:t xml:space="preserve"> </w:t>
      </w:r>
      <w:r>
        <w:rPr>
          <w:color w:val="231F20"/>
          <w:sz w:val="20"/>
        </w:rPr>
        <w:t>each</w:t>
      </w:r>
      <w:r>
        <w:rPr>
          <w:color w:val="231F20"/>
          <w:spacing w:val="-4"/>
          <w:sz w:val="20"/>
        </w:rPr>
        <w:t xml:space="preserve"> </w:t>
      </w:r>
      <w:r>
        <w:rPr>
          <w:color w:val="231F20"/>
          <w:sz w:val="20"/>
        </w:rPr>
        <w:t>place</w:t>
      </w:r>
      <w:r>
        <w:rPr>
          <w:color w:val="231F20"/>
          <w:spacing w:val="-4"/>
          <w:sz w:val="20"/>
        </w:rPr>
        <w:t xml:space="preserve"> </w:t>
      </w:r>
      <w:r>
        <w:rPr>
          <w:color w:val="231F20"/>
          <w:sz w:val="20"/>
        </w:rPr>
        <w:t>(and</w:t>
      </w:r>
      <w:r>
        <w:rPr>
          <w:color w:val="231F20"/>
          <w:spacing w:val="-3"/>
          <w:sz w:val="20"/>
        </w:rPr>
        <w:t xml:space="preserve"> </w:t>
      </w:r>
      <w:r>
        <w:rPr>
          <w:color w:val="231F20"/>
          <w:sz w:val="20"/>
        </w:rPr>
        <w:t>do so within the time frame set out in their heritage</w:t>
      </w:r>
      <w:r>
        <w:rPr>
          <w:color w:val="231F20"/>
          <w:spacing w:val="-10"/>
          <w:sz w:val="20"/>
        </w:rPr>
        <w:t xml:space="preserve"> </w:t>
      </w:r>
      <w:r>
        <w:rPr>
          <w:color w:val="231F20"/>
          <w:sz w:val="20"/>
        </w:rPr>
        <w:t>strategies).</w:t>
      </w:r>
    </w:p>
    <w:p w14:paraId="39730D99" w14:textId="77777777" w:rsidR="00907F50" w:rsidRDefault="00B8456D">
      <w:pPr>
        <w:spacing w:before="112"/>
        <w:ind w:left="1417"/>
        <w:rPr>
          <w:rFonts w:ascii="Calibri"/>
          <w:i/>
          <w:sz w:val="20"/>
        </w:rPr>
      </w:pPr>
      <w:r>
        <w:rPr>
          <w:rFonts w:ascii="Calibri"/>
          <w:i/>
          <w:color w:val="231F20"/>
          <w:sz w:val="20"/>
        </w:rPr>
        <w:t>Environmental impact assessment</w:t>
      </w:r>
    </w:p>
    <w:p w14:paraId="0DDD678C" w14:textId="77777777" w:rsidR="00907F50" w:rsidRDefault="00B8456D">
      <w:pPr>
        <w:pStyle w:val="BodyText"/>
        <w:spacing w:before="57" w:line="235" w:lineRule="auto"/>
        <w:ind w:left="1417" w:right="1537"/>
        <w:jc w:val="both"/>
      </w:pPr>
      <w:r>
        <w:rPr>
          <w:color w:val="231F20"/>
        </w:rPr>
        <w:t>Actions</w:t>
      </w:r>
      <w:r>
        <w:rPr>
          <w:color w:val="231F20"/>
          <w:spacing w:val="-7"/>
        </w:rPr>
        <w:t xml:space="preserve"> </w:t>
      </w:r>
      <w:r>
        <w:rPr>
          <w:color w:val="231F20"/>
        </w:rPr>
        <w:t>that</w:t>
      </w:r>
      <w:r>
        <w:rPr>
          <w:color w:val="231F20"/>
          <w:spacing w:val="-6"/>
        </w:rPr>
        <w:t xml:space="preserve"> </w:t>
      </w:r>
      <w:r>
        <w:rPr>
          <w:color w:val="231F20"/>
        </w:rPr>
        <w:t>are</w:t>
      </w:r>
      <w:r>
        <w:rPr>
          <w:color w:val="231F20"/>
          <w:spacing w:val="-7"/>
        </w:rPr>
        <w:t xml:space="preserve"> </w:t>
      </w:r>
      <w:r>
        <w:rPr>
          <w:color w:val="231F20"/>
        </w:rPr>
        <w:t>likely</w:t>
      </w:r>
      <w:r>
        <w:rPr>
          <w:color w:val="231F20"/>
          <w:spacing w:val="-7"/>
        </w:rPr>
        <w:t xml:space="preserve"> </w:t>
      </w:r>
      <w:r>
        <w:rPr>
          <w:color w:val="231F20"/>
        </w:rPr>
        <w:t>to</w:t>
      </w:r>
      <w:r>
        <w:rPr>
          <w:color w:val="231F20"/>
          <w:spacing w:val="-7"/>
        </w:rPr>
        <w:t xml:space="preserve"> </w:t>
      </w:r>
      <w:r>
        <w:rPr>
          <w:color w:val="231F20"/>
        </w:rPr>
        <w:t>have</w:t>
      </w:r>
      <w:r>
        <w:rPr>
          <w:color w:val="231F20"/>
          <w:spacing w:val="-6"/>
        </w:rPr>
        <w:t xml:space="preserve"> </w:t>
      </w:r>
      <w:r>
        <w:rPr>
          <w:color w:val="231F20"/>
        </w:rPr>
        <w:t>a</w:t>
      </w:r>
      <w:r>
        <w:rPr>
          <w:color w:val="231F20"/>
          <w:spacing w:val="-6"/>
        </w:rPr>
        <w:t xml:space="preserve"> </w:t>
      </w:r>
      <w:r>
        <w:rPr>
          <w:color w:val="231F20"/>
        </w:rPr>
        <w:t>significant</w:t>
      </w:r>
      <w:r>
        <w:rPr>
          <w:color w:val="231F20"/>
          <w:spacing w:val="-6"/>
        </w:rPr>
        <w:t xml:space="preserve"> </w:t>
      </w:r>
      <w:r>
        <w:rPr>
          <w:color w:val="231F20"/>
        </w:rPr>
        <w:t>impact</w:t>
      </w:r>
      <w:r>
        <w:rPr>
          <w:color w:val="231F20"/>
          <w:spacing w:val="-6"/>
        </w:rPr>
        <w:t xml:space="preserve"> </w:t>
      </w:r>
      <w:r>
        <w:rPr>
          <w:color w:val="231F20"/>
        </w:rPr>
        <w:t>on</w:t>
      </w:r>
      <w:r>
        <w:rPr>
          <w:color w:val="231F20"/>
          <w:spacing w:val="-7"/>
        </w:rPr>
        <w:t xml:space="preserve"> </w:t>
      </w:r>
      <w:r>
        <w:rPr>
          <w:color w:val="231F20"/>
        </w:rPr>
        <w:t>matters</w:t>
      </w:r>
      <w:r>
        <w:rPr>
          <w:color w:val="231F20"/>
          <w:spacing w:val="-6"/>
        </w:rPr>
        <w:t xml:space="preserve"> </w:t>
      </w:r>
      <w:r>
        <w:rPr>
          <w:color w:val="231F20"/>
        </w:rPr>
        <w:t>of</w:t>
      </w:r>
      <w:r>
        <w:rPr>
          <w:color w:val="231F20"/>
          <w:spacing w:val="-7"/>
        </w:rPr>
        <w:t xml:space="preserve"> </w:t>
      </w:r>
      <w:r>
        <w:rPr>
          <w:color w:val="231F20"/>
        </w:rPr>
        <w:t>‘national</w:t>
      </w:r>
      <w:r>
        <w:rPr>
          <w:color w:val="231F20"/>
          <w:spacing w:val="-6"/>
        </w:rPr>
        <w:t xml:space="preserve"> </w:t>
      </w:r>
      <w:r>
        <w:rPr>
          <w:color w:val="231F20"/>
        </w:rPr>
        <w:t>environmental significance’</w:t>
      </w:r>
      <w:r>
        <w:rPr>
          <w:color w:val="231F20"/>
          <w:spacing w:val="-5"/>
        </w:rPr>
        <w:t xml:space="preserve"> </w:t>
      </w:r>
      <w:r>
        <w:rPr>
          <w:color w:val="231F20"/>
        </w:rPr>
        <w:t>are</w:t>
      </w:r>
      <w:r>
        <w:rPr>
          <w:color w:val="231F20"/>
          <w:spacing w:val="-6"/>
        </w:rPr>
        <w:t xml:space="preserve"> </w:t>
      </w:r>
      <w:r>
        <w:rPr>
          <w:color w:val="231F20"/>
        </w:rPr>
        <w:t>subject</w:t>
      </w:r>
      <w:r>
        <w:rPr>
          <w:color w:val="231F20"/>
          <w:spacing w:val="-5"/>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referral,</w:t>
      </w:r>
      <w:r>
        <w:rPr>
          <w:color w:val="231F20"/>
          <w:spacing w:val="-5"/>
        </w:rPr>
        <w:t xml:space="preserve"> </w:t>
      </w:r>
      <w:proofErr w:type="gramStart"/>
      <w:r>
        <w:rPr>
          <w:color w:val="231F20"/>
        </w:rPr>
        <w:t>assessment</w:t>
      </w:r>
      <w:proofErr w:type="gramEnd"/>
      <w:r>
        <w:rPr>
          <w:color w:val="231F20"/>
          <w:spacing w:val="-5"/>
        </w:rPr>
        <w:t xml:space="preserve"> </w:t>
      </w:r>
      <w:r>
        <w:rPr>
          <w:color w:val="231F20"/>
        </w:rPr>
        <w:t>and</w:t>
      </w:r>
      <w:r>
        <w:rPr>
          <w:color w:val="231F20"/>
          <w:spacing w:val="-5"/>
        </w:rPr>
        <w:t xml:space="preserve"> </w:t>
      </w:r>
      <w:r>
        <w:rPr>
          <w:color w:val="231F20"/>
        </w:rPr>
        <w:t>approval</w:t>
      </w:r>
      <w:r>
        <w:rPr>
          <w:color w:val="231F20"/>
          <w:spacing w:val="-5"/>
        </w:rPr>
        <w:t xml:space="preserve"> </w:t>
      </w:r>
      <w:r>
        <w:rPr>
          <w:color w:val="231F20"/>
        </w:rPr>
        <w:t>provisions</w:t>
      </w:r>
      <w:r>
        <w:rPr>
          <w:color w:val="231F20"/>
          <w:spacing w:val="-5"/>
        </w:rPr>
        <w:t xml:space="preserve"> </w:t>
      </w:r>
      <w:r>
        <w:rPr>
          <w:color w:val="231F20"/>
        </w:rPr>
        <w:t>of</w:t>
      </w:r>
      <w:r>
        <w:rPr>
          <w:color w:val="231F20"/>
          <w:spacing w:val="-6"/>
        </w:rPr>
        <w:t xml:space="preserve"> </w:t>
      </w:r>
      <w:r>
        <w:rPr>
          <w:color w:val="231F20"/>
        </w:rPr>
        <w:t>Chapters 2 to 4 of the EPBC Act (irrespective of where the action is</w:t>
      </w:r>
      <w:r>
        <w:rPr>
          <w:color w:val="231F20"/>
          <w:spacing w:val="-11"/>
        </w:rPr>
        <w:t xml:space="preserve"> </w:t>
      </w:r>
      <w:r>
        <w:rPr>
          <w:color w:val="231F20"/>
          <w:spacing w:val="-3"/>
        </w:rPr>
        <w:t>taken).</w:t>
      </w:r>
    </w:p>
    <w:p w14:paraId="01DA2BD9" w14:textId="77777777" w:rsidR="00907F50" w:rsidRDefault="00B8456D">
      <w:pPr>
        <w:pStyle w:val="BodyText"/>
        <w:spacing w:before="115" w:line="235" w:lineRule="auto"/>
        <w:ind w:left="1417" w:right="1680"/>
      </w:pPr>
      <w:r>
        <w:rPr>
          <w:color w:val="231F20"/>
        </w:rPr>
        <w:t>At the time of preparing this plan, the matters of national environmental significance identified in the EPBC Act are:</w:t>
      </w:r>
    </w:p>
    <w:p w14:paraId="29D0C9F9" w14:textId="77777777" w:rsidR="00907F50" w:rsidRDefault="00B8456D">
      <w:pPr>
        <w:pStyle w:val="ListParagraph"/>
        <w:numPr>
          <w:ilvl w:val="1"/>
          <w:numId w:val="4"/>
        </w:numPr>
        <w:tabs>
          <w:tab w:val="left" w:pos="1701"/>
        </w:tabs>
        <w:spacing w:before="111"/>
        <w:ind w:hanging="283"/>
        <w:rPr>
          <w:sz w:val="20"/>
        </w:rPr>
      </w:pPr>
      <w:r>
        <w:rPr>
          <w:color w:val="231F20"/>
          <w:spacing w:val="-3"/>
          <w:sz w:val="20"/>
        </w:rPr>
        <w:t xml:space="preserve">World </w:t>
      </w:r>
      <w:r>
        <w:rPr>
          <w:color w:val="231F20"/>
          <w:sz w:val="20"/>
        </w:rPr>
        <w:t>Heritage properties</w:t>
      </w:r>
    </w:p>
    <w:p w14:paraId="49E11A65" w14:textId="77777777" w:rsidR="00907F50" w:rsidRDefault="00B8456D">
      <w:pPr>
        <w:pStyle w:val="ListParagraph"/>
        <w:numPr>
          <w:ilvl w:val="1"/>
          <w:numId w:val="4"/>
        </w:numPr>
        <w:tabs>
          <w:tab w:val="left" w:pos="1701"/>
        </w:tabs>
        <w:spacing w:before="53"/>
        <w:ind w:hanging="283"/>
        <w:rPr>
          <w:sz w:val="20"/>
        </w:rPr>
      </w:pPr>
      <w:r>
        <w:rPr>
          <w:color w:val="231F20"/>
          <w:sz w:val="20"/>
        </w:rPr>
        <w:t>National Heritage</w:t>
      </w:r>
      <w:r>
        <w:rPr>
          <w:color w:val="231F20"/>
          <w:spacing w:val="-2"/>
          <w:sz w:val="20"/>
        </w:rPr>
        <w:t xml:space="preserve"> </w:t>
      </w:r>
      <w:r>
        <w:rPr>
          <w:color w:val="231F20"/>
          <w:sz w:val="20"/>
        </w:rPr>
        <w:t>places</w:t>
      </w:r>
    </w:p>
    <w:p w14:paraId="5BBE635D" w14:textId="77777777" w:rsidR="00907F50" w:rsidRDefault="00B8456D">
      <w:pPr>
        <w:pStyle w:val="ListParagraph"/>
        <w:numPr>
          <w:ilvl w:val="1"/>
          <w:numId w:val="4"/>
        </w:numPr>
        <w:tabs>
          <w:tab w:val="left" w:pos="1701"/>
        </w:tabs>
        <w:spacing w:before="52"/>
        <w:ind w:hanging="283"/>
        <w:rPr>
          <w:sz w:val="20"/>
        </w:rPr>
      </w:pPr>
      <w:r>
        <w:rPr>
          <w:color w:val="231F20"/>
          <w:sz w:val="20"/>
        </w:rPr>
        <w:t>Wetlands of international</w:t>
      </w:r>
      <w:r>
        <w:rPr>
          <w:color w:val="231F20"/>
          <w:spacing w:val="-2"/>
          <w:sz w:val="20"/>
        </w:rPr>
        <w:t xml:space="preserve"> </w:t>
      </w:r>
      <w:r>
        <w:rPr>
          <w:color w:val="231F20"/>
          <w:sz w:val="20"/>
        </w:rPr>
        <w:t>importance</w:t>
      </w:r>
    </w:p>
    <w:p w14:paraId="31F6DC59" w14:textId="77777777" w:rsidR="00907F50" w:rsidRDefault="00B8456D">
      <w:pPr>
        <w:pStyle w:val="ListParagraph"/>
        <w:numPr>
          <w:ilvl w:val="1"/>
          <w:numId w:val="4"/>
        </w:numPr>
        <w:tabs>
          <w:tab w:val="left" w:pos="1701"/>
        </w:tabs>
        <w:spacing w:before="53"/>
        <w:ind w:hanging="283"/>
        <w:rPr>
          <w:sz w:val="20"/>
        </w:rPr>
      </w:pPr>
      <w:r>
        <w:rPr>
          <w:color w:val="231F20"/>
          <w:sz w:val="20"/>
        </w:rPr>
        <w:t>Listed threatened species and</w:t>
      </w:r>
      <w:r>
        <w:rPr>
          <w:color w:val="231F20"/>
          <w:spacing w:val="-4"/>
          <w:sz w:val="20"/>
        </w:rPr>
        <w:t xml:space="preserve"> </w:t>
      </w:r>
      <w:r>
        <w:rPr>
          <w:color w:val="231F20"/>
          <w:sz w:val="20"/>
        </w:rPr>
        <w:t>communities</w:t>
      </w:r>
    </w:p>
    <w:p w14:paraId="66701BF2" w14:textId="77777777" w:rsidR="00907F50" w:rsidRDefault="00B8456D">
      <w:pPr>
        <w:pStyle w:val="ListParagraph"/>
        <w:numPr>
          <w:ilvl w:val="1"/>
          <w:numId w:val="4"/>
        </w:numPr>
        <w:tabs>
          <w:tab w:val="left" w:pos="1701"/>
        </w:tabs>
        <w:spacing w:before="53"/>
        <w:ind w:hanging="283"/>
        <w:rPr>
          <w:sz w:val="20"/>
        </w:rPr>
      </w:pPr>
      <w:r>
        <w:rPr>
          <w:color w:val="231F20"/>
          <w:sz w:val="20"/>
        </w:rPr>
        <w:t>Listed migratory</w:t>
      </w:r>
      <w:r>
        <w:rPr>
          <w:color w:val="231F20"/>
          <w:spacing w:val="-2"/>
          <w:sz w:val="20"/>
        </w:rPr>
        <w:t xml:space="preserve"> </w:t>
      </w:r>
      <w:r>
        <w:rPr>
          <w:color w:val="231F20"/>
          <w:sz w:val="20"/>
        </w:rPr>
        <w:t>species</w:t>
      </w:r>
    </w:p>
    <w:p w14:paraId="75ECF60B" w14:textId="77777777" w:rsidR="00907F50" w:rsidRDefault="00907F50">
      <w:pPr>
        <w:rPr>
          <w:sz w:val="20"/>
        </w:rPr>
        <w:sectPr w:rsidR="00907F50">
          <w:pgSz w:w="9980" w:h="14180"/>
          <w:pgMar w:top="1320" w:right="0" w:bottom="760" w:left="0" w:header="0" w:footer="565" w:gutter="0"/>
          <w:cols w:space="720"/>
        </w:sectPr>
      </w:pPr>
    </w:p>
    <w:p w14:paraId="1EA7E9C0" w14:textId="77777777" w:rsidR="00907F50" w:rsidRDefault="00B8456D">
      <w:pPr>
        <w:pStyle w:val="ListParagraph"/>
        <w:numPr>
          <w:ilvl w:val="1"/>
          <w:numId w:val="4"/>
        </w:numPr>
        <w:tabs>
          <w:tab w:val="left" w:pos="1701"/>
        </w:tabs>
        <w:spacing w:before="43"/>
        <w:ind w:hanging="283"/>
        <w:rPr>
          <w:sz w:val="20"/>
        </w:rPr>
      </w:pPr>
      <w:r>
        <w:rPr>
          <w:color w:val="231F20"/>
          <w:sz w:val="20"/>
        </w:rPr>
        <w:lastRenderedPageBreak/>
        <w:t>Protection of the environment from nuclear</w:t>
      </w:r>
      <w:r>
        <w:rPr>
          <w:color w:val="231F20"/>
          <w:spacing w:val="-6"/>
          <w:sz w:val="20"/>
        </w:rPr>
        <w:t xml:space="preserve"> </w:t>
      </w:r>
      <w:r>
        <w:rPr>
          <w:color w:val="231F20"/>
          <w:sz w:val="20"/>
        </w:rPr>
        <w:t>actions</w:t>
      </w:r>
    </w:p>
    <w:p w14:paraId="2ABF3801" w14:textId="77777777" w:rsidR="00907F50" w:rsidRDefault="00B8456D">
      <w:pPr>
        <w:pStyle w:val="ListParagraph"/>
        <w:numPr>
          <w:ilvl w:val="1"/>
          <w:numId w:val="4"/>
        </w:numPr>
        <w:tabs>
          <w:tab w:val="left" w:pos="1701"/>
        </w:tabs>
        <w:spacing w:before="53"/>
        <w:ind w:hanging="283"/>
        <w:rPr>
          <w:sz w:val="20"/>
        </w:rPr>
      </w:pPr>
      <w:r>
        <w:rPr>
          <w:color w:val="231F20"/>
          <w:sz w:val="20"/>
        </w:rPr>
        <w:t>Marine</w:t>
      </w:r>
      <w:r>
        <w:rPr>
          <w:color w:val="231F20"/>
          <w:spacing w:val="-1"/>
          <w:sz w:val="20"/>
        </w:rPr>
        <w:t xml:space="preserve"> </w:t>
      </w:r>
      <w:r>
        <w:rPr>
          <w:color w:val="231F20"/>
          <w:sz w:val="20"/>
        </w:rPr>
        <w:t>Environment</w:t>
      </w:r>
    </w:p>
    <w:p w14:paraId="04D43C42" w14:textId="77777777" w:rsidR="00907F50" w:rsidRDefault="00B8456D">
      <w:pPr>
        <w:pStyle w:val="ListParagraph"/>
        <w:numPr>
          <w:ilvl w:val="1"/>
          <w:numId w:val="4"/>
        </w:numPr>
        <w:tabs>
          <w:tab w:val="left" w:pos="1701"/>
        </w:tabs>
        <w:spacing w:before="52"/>
        <w:ind w:hanging="283"/>
        <w:rPr>
          <w:sz w:val="20"/>
        </w:rPr>
      </w:pPr>
      <w:r>
        <w:rPr>
          <w:color w:val="231F20"/>
          <w:sz w:val="20"/>
        </w:rPr>
        <w:t>Great Barrier Reef Marine</w:t>
      </w:r>
      <w:r>
        <w:rPr>
          <w:color w:val="231F20"/>
          <w:spacing w:val="-2"/>
          <w:sz w:val="20"/>
        </w:rPr>
        <w:t xml:space="preserve"> </w:t>
      </w:r>
      <w:r>
        <w:rPr>
          <w:color w:val="231F20"/>
          <w:sz w:val="20"/>
        </w:rPr>
        <w:t>Park</w:t>
      </w:r>
    </w:p>
    <w:p w14:paraId="5D1864CD" w14:textId="77777777" w:rsidR="00907F50" w:rsidRDefault="00B8456D">
      <w:pPr>
        <w:pStyle w:val="ListParagraph"/>
        <w:numPr>
          <w:ilvl w:val="1"/>
          <w:numId w:val="4"/>
        </w:numPr>
        <w:tabs>
          <w:tab w:val="left" w:pos="1701"/>
        </w:tabs>
        <w:spacing w:before="53"/>
        <w:ind w:hanging="283"/>
        <w:rPr>
          <w:sz w:val="20"/>
        </w:rPr>
      </w:pPr>
      <w:r>
        <w:rPr>
          <w:color w:val="231F20"/>
          <w:sz w:val="20"/>
        </w:rPr>
        <w:t>Protection of</w:t>
      </w:r>
      <w:r>
        <w:rPr>
          <w:color w:val="231F20"/>
          <w:spacing w:val="-3"/>
          <w:sz w:val="20"/>
        </w:rPr>
        <w:t xml:space="preserve"> </w:t>
      </w:r>
      <w:r>
        <w:rPr>
          <w:color w:val="231F20"/>
          <w:sz w:val="20"/>
        </w:rPr>
        <w:t>water</w:t>
      </w:r>
    </w:p>
    <w:p w14:paraId="0BDFE87D" w14:textId="77777777" w:rsidR="00907F50" w:rsidRDefault="00B8456D">
      <w:pPr>
        <w:pStyle w:val="BodyText"/>
        <w:spacing w:before="56" w:line="235" w:lineRule="auto"/>
        <w:ind w:left="1417" w:right="1180"/>
      </w:pPr>
      <w:r>
        <w:rPr>
          <w:color w:val="231F20"/>
        </w:rPr>
        <w:t>The referral, assessment and approval provisions also apply to actions on Commonwealth land that are likely to have a significant impact on the environment and actions</w:t>
      </w:r>
    </w:p>
    <w:p w14:paraId="27E6B8FC" w14:textId="77777777" w:rsidR="00907F50" w:rsidRDefault="00B8456D">
      <w:pPr>
        <w:pStyle w:val="BodyText"/>
        <w:spacing w:before="2" w:line="235" w:lineRule="auto"/>
        <w:ind w:left="1417" w:right="1373"/>
      </w:pPr>
      <w:r>
        <w:rPr>
          <w:color w:val="231F20"/>
        </w:rPr>
        <w:t xml:space="preserve">taken outside Commonwealth land that are likely to have a significant impact on the environment on Commonwealth land. </w:t>
      </w:r>
      <w:proofErr w:type="gramStart"/>
      <w:r>
        <w:rPr>
          <w:color w:val="231F20"/>
        </w:rPr>
        <w:t>The park</w:t>
      </w:r>
      <w:proofErr w:type="gramEnd"/>
      <w:r>
        <w:rPr>
          <w:color w:val="231F20"/>
        </w:rPr>
        <w:t xml:space="preserve"> and botanic garden are Commonwealth land for the purposes of the EPBC Act.</w:t>
      </w:r>
    </w:p>
    <w:p w14:paraId="59537084" w14:textId="77777777" w:rsidR="00907F50" w:rsidRDefault="00B8456D">
      <w:pPr>
        <w:pStyle w:val="BodyText"/>
        <w:spacing w:before="115" w:line="235" w:lineRule="auto"/>
        <w:ind w:left="1417" w:right="1344"/>
      </w:pPr>
      <w:r>
        <w:rPr>
          <w:color w:val="231F20"/>
        </w:rPr>
        <w:t xml:space="preserve">Responsibility for compliance with the assessment and approval provisions of the EPBC Act lies with persons taking relevant ‘controlled’ actions. A person proposing to take an action that the person thinks may be or is a controlled action should refer the proposal to the Minister for the Minister’s decision </w:t>
      </w:r>
      <w:proofErr w:type="gramStart"/>
      <w:r>
        <w:rPr>
          <w:color w:val="231F20"/>
        </w:rPr>
        <w:t>whether or not</w:t>
      </w:r>
      <w:proofErr w:type="gramEnd"/>
      <w:r>
        <w:rPr>
          <w:color w:val="231F20"/>
        </w:rPr>
        <w:t xml:space="preserve"> the action is a controlled action. The Director of National Parks may also refer proposed actions to the Minister.</w:t>
      </w:r>
    </w:p>
    <w:p w14:paraId="7110510A" w14:textId="77777777" w:rsidR="00907F50" w:rsidRDefault="00907F50">
      <w:pPr>
        <w:pStyle w:val="BodyText"/>
        <w:rPr>
          <w:sz w:val="19"/>
        </w:rPr>
      </w:pPr>
    </w:p>
    <w:p w14:paraId="1A01EBB7" w14:textId="77777777" w:rsidR="00907F50" w:rsidRDefault="00B8456D">
      <w:pPr>
        <w:pStyle w:val="Heading9"/>
      </w:pPr>
      <w:r>
        <w:rPr>
          <w:color w:val="5C8135"/>
        </w:rPr>
        <w:t>Norfolk Island legislation</w:t>
      </w:r>
    </w:p>
    <w:p w14:paraId="56BC815A" w14:textId="77777777" w:rsidR="00907F50" w:rsidRDefault="00B8456D">
      <w:pPr>
        <w:pStyle w:val="BodyText"/>
        <w:spacing w:before="108" w:line="235" w:lineRule="auto"/>
        <w:ind w:left="1417" w:right="1373"/>
      </w:pPr>
      <w:proofErr w:type="gramStart"/>
      <w:r>
        <w:rPr>
          <w:color w:val="231F20"/>
        </w:rPr>
        <w:t>The park</w:t>
      </w:r>
      <w:proofErr w:type="gramEnd"/>
      <w:r>
        <w:rPr>
          <w:color w:val="231F20"/>
        </w:rPr>
        <w:t xml:space="preserve"> and botanic garden are also established under the </w:t>
      </w:r>
      <w:r>
        <w:rPr>
          <w:i/>
          <w:color w:val="231F20"/>
        </w:rPr>
        <w:t xml:space="preserve">Norfolk Island National Park and Norfolk Island Botanic Garden Act 1984 </w:t>
      </w:r>
      <w:r>
        <w:rPr>
          <w:color w:val="231F20"/>
        </w:rPr>
        <w:t>(NI), which operates subject to the EPBC Act. For the purposes of this Act, one or more persons may be appointed by the responsible Minister as Officers. In the past, the park manager has been appointed as an Officer, with the designation of Park Superintendent.</w:t>
      </w:r>
    </w:p>
    <w:p w14:paraId="18BB4A8A" w14:textId="77777777" w:rsidR="00907F50" w:rsidRDefault="00907F50">
      <w:pPr>
        <w:pStyle w:val="BodyText"/>
        <w:spacing w:before="12"/>
        <w:rPr>
          <w:sz w:val="18"/>
        </w:rPr>
      </w:pPr>
    </w:p>
    <w:p w14:paraId="642758BD" w14:textId="77777777" w:rsidR="00907F50" w:rsidRDefault="00B8456D">
      <w:pPr>
        <w:pStyle w:val="Heading9"/>
      </w:pPr>
      <w:r>
        <w:rPr>
          <w:color w:val="5C8135"/>
        </w:rPr>
        <w:t>Planning process</w:t>
      </w:r>
    </w:p>
    <w:p w14:paraId="548424DF" w14:textId="77777777" w:rsidR="00907F50" w:rsidRDefault="00B8456D">
      <w:pPr>
        <w:spacing w:before="104"/>
        <w:ind w:left="1417"/>
        <w:rPr>
          <w:rFonts w:ascii="Calibri"/>
          <w:i/>
          <w:sz w:val="20"/>
        </w:rPr>
      </w:pPr>
      <w:r>
        <w:rPr>
          <w:rFonts w:ascii="Calibri"/>
          <w:i/>
          <w:color w:val="231F20"/>
          <w:sz w:val="20"/>
        </w:rPr>
        <w:t>Management plans</w:t>
      </w:r>
    </w:p>
    <w:p w14:paraId="6C877386" w14:textId="77777777" w:rsidR="00907F50" w:rsidRDefault="00B8456D">
      <w:pPr>
        <w:pStyle w:val="BodyText"/>
        <w:spacing w:before="56" w:line="235" w:lineRule="auto"/>
        <w:ind w:left="1417" w:right="1368"/>
      </w:pPr>
      <w:r>
        <w:rPr>
          <w:color w:val="231F20"/>
        </w:rPr>
        <w:t xml:space="preserve">Section 366 of the EPBC Act requires the Director to prepare management plans for the park and the botanic garden. When prepared, a plan is given to the Minister for approval. A management plan is a ‘legislative instrument’ for the purposes of the </w:t>
      </w:r>
      <w:r>
        <w:rPr>
          <w:i/>
          <w:color w:val="231F20"/>
        </w:rPr>
        <w:t xml:space="preserve">Legislation Act 2003 </w:t>
      </w:r>
      <w:r>
        <w:rPr>
          <w:color w:val="231F20"/>
        </w:rPr>
        <w:t xml:space="preserve">and must be registered under that Act. Following </w:t>
      </w:r>
      <w:proofErr w:type="gramStart"/>
      <w:r>
        <w:rPr>
          <w:color w:val="231F20"/>
        </w:rPr>
        <w:t>registration</w:t>
      </w:r>
      <w:proofErr w:type="gramEnd"/>
      <w:r>
        <w:rPr>
          <w:color w:val="231F20"/>
        </w:rPr>
        <w:t xml:space="preserve"> the plan is tabled in each House of the Commonwealth Parliament and may be disallowed by either House on a motion moved within 15 sitting days of the House after tabling.</w:t>
      </w:r>
    </w:p>
    <w:p w14:paraId="2367C6D4" w14:textId="77777777" w:rsidR="00907F50" w:rsidRDefault="00B8456D">
      <w:pPr>
        <w:pStyle w:val="BodyText"/>
        <w:spacing w:before="118" w:line="235" w:lineRule="auto"/>
        <w:ind w:left="1417" w:right="1680"/>
      </w:pPr>
      <w:r>
        <w:rPr>
          <w:color w:val="231F20"/>
        </w:rPr>
        <w:t>A management plan for a Commonwealth reserve has effect for ten years, subject to being revoked or amended earlier by another management plan for the reserve.</w:t>
      </w:r>
    </w:p>
    <w:p w14:paraId="5F438343" w14:textId="77777777" w:rsidR="00907F50" w:rsidRDefault="00B8456D">
      <w:pPr>
        <w:spacing w:before="111"/>
        <w:ind w:left="1417"/>
        <w:rPr>
          <w:rFonts w:ascii="Calibri"/>
          <w:i/>
          <w:sz w:val="20"/>
        </w:rPr>
      </w:pPr>
      <w:r>
        <w:rPr>
          <w:rFonts w:ascii="Calibri"/>
          <w:i/>
          <w:color w:val="231F20"/>
          <w:sz w:val="20"/>
        </w:rPr>
        <w:t xml:space="preserve">Purpose, content and matters to be </w:t>
      </w:r>
      <w:proofErr w:type="gramStart"/>
      <w:r>
        <w:rPr>
          <w:rFonts w:ascii="Calibri"/>
          <w:i/>
          <w:color w:val="231F20"/>
          <w:sz w:val="20"/>
        </w:rPr>
        <w:t>taken into account</w:t>
      </w:r>
      <w:proofErr w:type="gramEnd"/>
      <w:r>
        <w:rPr>
          <w:rFonts w:ascii="Calibri"/>
          <w:i/>
          <w:color w:val="231F20"/>
          <w:sz w:val="20"/>
        </w:rPr>
        <w:t xml:space="preserve"> in a management plan</w:t>
      </w:r>
    </w:p>
    <w:p w14:paraId="3C0F8FC9" w14:textId="77777777" w:rsidR="00907F50" w:rsidRDefault="00B8456D">
      <w:pPr>
        <w:pStyle w:val="BodyText"/>
        <w:spacing w:before="56" w:line="235" w:lineRule="auto"/>
        <w:ind w:left="1417" w:right="1373"/>
      </w:pPr>
      <w:r>
        <w:rPr>
          <w:color w:val="231F20"/>
        </w:rPr>
        <w:t>The purpose of this management plan is to describe the philosophy and direction of management for the park and botanic garden for the next ten years in accordance with the EPBC Act. The plan enables management to proceed in an orderly way; it helps reconcile competing interests and identifies priorities for the allocation of available resources.</w:t>
      </w:r>
    </w:p>
    <w:p w14:paraId="3C0BE1D2" w14:textId="77777777" w:rsidR="00907F50" w:rsidRDefault="00B8456D">
      <w:pPr>
        <w:pStyle w:val="BodyText"/>
        <w:spacing w:before="117" w:line="235" w:lineRule="auto"/>
        <w:ind w:left="1417" w:right="1364"/>
      </w:pPr>
      <w:r>
        <w:rPr>
          <w:color w:val="231F20"/>
        </w:rPr>
        <w:t xml:space="preserve">Under s.367(1) of the EPBC Act, a management plan for a Commonwealth reserve (in this case, the </w:t>
      </w:r>
      <w:proofErr w:type="gramStart"/>
      <w:r>
        <w:rPr>
          <w:color w:val="231F20"/>
        </w:rPr>
        <w:t>park</w:t>
      </w:r>
      <w:proofErr w:type="gramEnd"/>
      <w:r>
        <w:rPr>
          <w:color w:val="231F20"/>
        </w:rPr>
        <w:t xml:space="preserve"> and the botanic garden) must provide for the protection and conservation of the reserve. </w:t>
      </w:r>
      <w:proofErr w:type="gramStart"/>
      <w:r>
        <w:rPr>
          <w:color w:val="231F20"/>
        </w:rPr>
        <w:t>In particular, each</w:t>
      </w:r>
      <w:proofErr w:type="gramEnd"/>
      <w:r>
        <w:rPr>
          <w:color w:val="231F20"/>
        </w:rPr>
        <w:t xml:space="preserve"> plan must:</w:t>
      </w:r>
    </w:p>
    <w:p w14:paraId="2EE2F9ED" w14:textId="77777777" w:rsidR="00907F50" w:rsidRDefault="00907F50">
      <w:pPr>
        <w:spacing w:line="235" w:lineRule="auto"/>
        <w:sectPr w:rsidR="00907F50">
          <w:pgSz w:w="9980" w:h="14180"/>
          <w:pgMar w:top="1320" w:right="0" w:bottom="760" w:left="0" w:header="0" w:footer="565" w:gutter="0"/>
          <w:cols w:space="720"/>
        </w:sectPr>
      </w:pPr>
    </w:p>
    <w:p w14:paraId="549ABB42" w14:textId="77777777" w:rsidR="00907F50" w:rsidRDefault="00B8456D">
      <w:pPr>
        <w:pStyle w:val="ListParagraph"/>
        <w:numPr>
          <w:ilvl w:val="0"/>
          <w:numId w:val="1"/>
        </w:numPr>
        <w:tabs>
          <w:tab w:val="left" w:pos="1758"/>
        </w:tabs>
        <w:spacing w:before="47" w:line="235" w:lineRule="auto"/>
        <w:ind w:right="2149" w:hanging="340"/>
        <w:rPr>
          <w:sz w:val="20"/>
        </w:rPr>
      </w:pPr>
      <w:r>
        <w:rPr>
          <w:color w:val="231F20"/>
          <w:sz w:val="20"/>
        </w:rPr>
        <w:lastRenderedPageBreak/>
        <w:t>assign the reserve to an IUCN protected area category (</w:t>
      </w:r>
      <w:proofErr w:type="gramStart"/>
      <w:r>
        <w:rPr>
          <w:color w:val="231F20"/>
          <w:sz w:val="20"/>
        </w:rPr>
        <w:t>whether or not</w:t>
      </w:r>
      <w:proofErr w:type="gramEnd"/>
      <w:r>
        <w:rPr>
          <w:color w:val="231F20"/>
          <w:sz w:val="20"/>
        </w:rPr>
        <w:t xml:space="preserve"> a proclamation</w:t>
      </w:r>
      <w:r>
        <w:rPr>
          <w:color w:val="231F20"/>
          <w:spacing w:val="-4"/>
          <w:sz w:val="20"/>
        </w:rPr>
        <w:t xml:space="preserve"> </w:t>
      </w:r>
      <w:r>
        <w:rPr>
          <w:color w:val="231F20"/>
          <w:sz w:val="20"/>
        </w:rPr>
        <w:t>has</w:t>
      </w:r>
      <w:r>
        <w:rPr>
          <w:color w:val="231F20"/>
          <w:spacing w:val="-3"/>
          <w:sz w:val="20"/>
        </w:rPr>
        <w:t xml:space="preserve"> </w:t>
      </w:r>
      <w:r>
        <w:rPr>
          <w:color w:val="231F20"/>
          <w:sz w:val="20"/>
        </w:rPr>
        <w:t>assigned</w:t>
      </w:r>
      <w:r>
        <w:rPr>
          <w:color w:val="231F20"/>
          <w:spacing w:val="-4"/>
          <w:sz w:val="20"/>
        </w:rPr>
        <w:t xml:space="preserve"> </w:t>
      </w:r>
      <w:r>
        <w:rPr>
          <w:color w:val="231F20"/>
          <w:sz w:val="20"/>
        </w:rPr>
        <w:t>the</w:t>
      </w:r>
      <w:r>
        <w:rPr>
          <w:color w:val="231F20"/>
          <w:spacing w:val="-3"/>
          <w:sz w:val="20"/>
        </w:rPr>
        <w:t xml:space="preserve"> </w:t>
      </w:r>
      <w:r>
        <w:rPr>
          <w:color w:val="231F20"/>
          <w:sz w:val="20"/>
        </w:rPr>
        <w:t>reserve</w:t>
      </w:r>
      <w:r>
        <w:rPr>
          <w:color w:val="231F20"/>
          <w:spacing w:val="-4"/>
          <w:sz w:val="20"/>
        </w:rPr>
        <w:t xml:space="preserve"> </w:t>
      </w:r>
      <w:r>
        <w:rPr>
          <w:color w:val="231F20"/>
          <w:sz w:val="20"/>
        </w:rPr>
        <w:t>or</w:t>
      </w:r>
      <w:r>
        <w:rPr>
          <w:color w:val="231F20"/>
          <w:spacing w:val="-4"/>
          <w:sz w:val="20"/>
        </w:rPr>
        <w:t xml:space="preserve"> </w:t>
      </w:r>
      <w:r>
        <w:rPr>
          <w:color w:val="231F20"/>
          <w:sz w:val="20"/>
        </w:rPr>
        <w:t>a</w:t>
      </w:r>
      <w:r>
        <w:rPr>
          <w:color w:val="231F20"/>
          <w:spacing w:val="-4"/>
          <w:sz w:val="20"/>
        </w:rPr>
        <w:t xml:space="preserve"> </w:t>
      </w:r>
      <w:r>
        <w:rPr>
          <w:color w:val="231F20"/>
          <w:sz w:val="20"/>
        </w:rPr>
        <w:t>zone</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reserve</w:t>
      </w:r>
      <w:r>
        <w:rPr>
          <w:color w:val="231F20"/>
          <w:spacing w:val="-4"/>
          <w:sz w:val="20"/>
        </w:rPr>
        <w:t xml:space="preserve"> </w:t>
      </w:r>
      <w:r>
        <w:rPr>
          <w:color w:val="231F20"/>
          <w:sz w:val="20"/>
        </w:rPr>
        <w:t>to</w:t>
      </w:r>
      <w:r>
        <w:rPr>
          <w:color w:val="231F20"/>
          <w:spacing w:val="-4"/>
          <w:sz w:val="20"/>
        </w:rPr>
        <w:t xml:space="preserve"> </w:t>
      </w:r>
      <w:r>
        <w:rPr>
          <w:color w:val="231F20"/>
          <w:sz w:val="20"/>
        </w:rPr>
        <w:t>that</w:t>
      </w:r>
      <w:r>
        <w:rPr>
          <w:color w:val="231F20"/>
          <w:spacing w:val="-4"/>
          <w:sz w:val="20"/>
        </w:rPr>
        <w:t xml:space="preserve"> </w:t>
      </w:r>
      <w:r>
        <w:rPr>
          <w:color w:val="231F20"/>
          <w:sz w:val="20"/>
        </w:rPr>
        <w:t>IUCN category)</w:t>
      </w:r>
    </w:p>
    <w:p w14:paraId="4F0EBBBA" w14:textId="77777777" w:rsidR="00907F50" w:rsidRDefault="00B8456D">
      <w:pPr>
        <w:pStyle w:val="ListParagraph"/>
        <w:numPr>
          <w:ilvl w:val="0"/>
          <w:numId w:val="1"/>
        </w:numPr>
        <w:tabs>
          <w:tab w:val="left" w:pos="1758"/>
        </w:tabs>
        <w:spacing w:before="84"/>
        <w:ind w:hanging="340"/>
        <w:rPr>
          <w:sz w:val="20"/>
        </w:rPr>
      </w:pPr>
      <w:r>
        <w:rPr>
          <w:color w:val="231F20"/>
          <w:sz w:val="20"/>
        </w:rPr>
        <w:t>state how the reserve, or each zone of the reserve, is to be</w:t>
      </w:r>
      <w:r>
        <w:rPr>
          <w:color w:val="231F20"/>
          <w:spacing w:val="-17"/>
          <w:sz w:val="20"/>
        </w:rPr>
        <w:t xml:space="preserve"> </w:t>
      </w:r>
      <w:r>
        <w:rPr>
          <w:color w:val="231F20"/>
          <w:sz w:val="20"/>
        </w:rPr>
        <w:t>managed</w:t>
      </w:r>
    </w:p>
    <w:p w14:paraId="0344A5DE" w14:textId="77777777" w:rsidR="00907F50" w:rsidRDefault="00B8456D">
      <w:pPr>
        <w:pStyle w:val="ListParagraph"/>
        <w:numPr>
          <w:ilvl w:val="0"/>
          <w:numId w:val="1"/>
        </w:numPr>
        <w:tabs>
          <w:tab w:val="left" w:pos="1758"/>
        </w:tabs>
        <w:spacing w:before="84" w:line="235" w:lineRule="auto"/>
        <w:ind w:right="1579" w:hanging="340"/>
        <w:rPr>
          <w:sz w:val="20"/>
        </w:rPr>
      </w:pPr>
      <w:r>
        <w:rPr>
          <w:color w:val="231F20"/>
          <w:sz w:val="20"/>
        </w:rPr>
        <w:t>state</w:t>
      </w:r>
      <w:r>
        <w:rPr>
          <w:color w:val="231F20"/>
          <w:spacing w:val="-5"/>
          <w:sz w:val="20"/>
        </w:rPr>
        <w:t xml:space="preserve"> </w:t>
      </w:r>
      <w:r>
        <w:rPr>
          <w:color w:val="231F20"/>
          <w:sz w:val="20"/>
        </w:rPr>
        <w:t>how</w:t>
      </w:r>
      <w:r>
        <w:rPr>
          <w:color w:val="231F20"/>
          <w:spacing w:val="-5"/>
          <w:sz w:val="20"/>
        </w:rPr>
        <w:t xml:space="preserve"> </w:t>
      </w:r>
      <w:r>
        <w:rPr>
          <w:color w:val="231F20"/>
          <w:sz w:val="20"/>
        </w:rPr>
        <w:t>the</w:t>
      </w:r>
      <w:r>
        <w:rPr>
          <w:color w:val="231F20"/>
          <w:spacing w:val="-4"/>
          <w:sz w:val="20"/>
        </w:rPr>
        <w:t xml:space="preserve"> </w:t>
      </w:r>
      <w:r>
        <w:rPr>
          <w:color w:val="231F20"/>
          <w:sz w:val="20"/>
        </w:rPr>
        <w:t>natural</w:t>
      </w:r>
      <w:r>
        <w:rPr>
          <w:color w:val="231F20"/>
          <w:spacing w:val="-4"/>
          <w:sz w:val="20"/>
        </w:rPr>
        <w:t xml:space="preserve"> </w:t>
      </w:r>
      <w:r>
        <w:rPr>
          <w:color w:val="231F20"/>
          <w:sz w:val="20"/>
        </w:rPr>
        <w:t>features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reserve,</w:t>
      </w:r>
      <w:r>
        <w:rPr>
          <w:color w:val="231F20"/>
          <w:spacing w:val="-5"/>
          <w:sz w:val="20"/>
        </w:rPr>
        <w:t xml:space="preserve"> </w:t>
      </w:r>
      <w:r>
        <w:rPr>
          <w:color w:val="231F20"/>
          <w:sz w:val="20"/>
        </w:rPr>
        <w:t>or</w:t>
      </w:r>
      <w:r>
        <w:rPr>
          <w:color w:val="231F20"/>
          <w:spacing w:val="-5"/>
          <w:sz w:val="20"/>
        </w:rPr>
        <w:t xml:space="preserve"> </w:t>
      </w:r>
      <w:r>
        <w:rPr>
          <w:color w:val="231F20"/>
          <w:sz w:val="20"/>
        </w:rPr>
        <w:t>of</w:t>
      </w:r>
      <w:r>
        <w:rPr>
          <w:color w:val="231F20"/>
          <w:spacing w:val="-5"/>
          <w:sz w:val="20"/>
        </w:rPr>
        <w:t xml:space="preserve"> </w:t>
      </w:r>
      <w:r>
        <w:rPr>
          <w:color w:val="231F20"/>
          <w:sz w:val="20"/>
        </w:rPr>
        <w:t>each</w:t>
      </w:r>
      <w:r>
        <w:rPr>
          <w:color w:val="231F20"/>
          <w:spacing w:val="-5"/>
          <w:sz w:val="20"/>
        </w:rPr>
        <w:t xml:space="preserve"> </w:t>
      </w:r>
      <w:r>
        <w:rPr>
          <w:color w:val="231F20"/>
          <w:sz w:val="20"/>
        </w:rPr>
        <w:t>zone</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reserve,</w:t>
      </w:r>
      <w:r>
        <w:rPr>
          <w:color w:val="231F20"/>
          <w:spacing w:val="-5"/>
          <w:sz w:val="20"/>
        </w:rPr>
        <w:t xml:space="preserve"> </w:t>
      </w:r>
      <w:r>
        <w:rPr>
          <w:color w:val="231F20"/>
          <w:sz w:val="20"/>
        </w:rPr>
        <w:t>are</w:t>
      </w:r>
      <w:r>
        <w:rPr>
          <w:color w:val="231F20"/>
          <w:spacing w:val="-5"/>
          <w:sz w:val="20"/>
        </w:rPr>
        <w:t xml:space="preserve"> </w:t>
      </w:r>
      <w:r>
        <w:rPr>
          <w:color w:val="231F20"/>
          <w:sz w:val="20"/>
        </w:rPr>
        <w:t>to be protected and</w:t>
      </w:r>
      <w:r>
        <w:rPr>
          <w:color w:val="231F20"/>
          <w:spacing w:val="-2"/>
          <w:sz w:val="20"/>
        </w:rPr>
        <w:t xml:space="preserve"> </w:t>
      </w:r>
      <w:r>
        <w:rPr>
          <w:color w:val="231F20"/>
          <w:sz w:val="20"/>
        </w:rPr>
        <w:t>conserved</w:t>
      </w:r>
    </w:p>
    <w:p w14:paraId="7B9BDA36" w14:textId="77777777" w:rsidR="00907F50" w:rsidRDefault="00B8456D">
      <w:pPr>
        <w:pStyle w:val="ListParagraph"/>
        <w:numPr>
          <w:ilvl w:val="0"/>
          <w:numId w:val="1"/>
        </w:numPr>
        <w:tabs>
          <w:tab w:val="left" w:pos="1758"/>
        </w:tabs>
        <w:spacing w:line="235" w:lineRule="auto"/>
        <w:ind w:right="2140" w:hanging="340"/>
        <w:rPr>
          <w:sz w:val="20"/>
        </w:rPr>
      </w:pPr>
      <w:r>
        <w:rPr>
          <w:color w:val="231F20"/>
          <w:sz w:val="20"/>
        </w:rPr>
        <w:t>if the Director holds land or seabed included in the reserve under</w:t>
      </w:r>
      <w:r>
        <w:rPr>
          <w:color w:val="231F20"/>
          <w:spacing w:val="-22"/>
          <w:sz w:val="20"/>
        </w:rPr>
        <w:t xml:space="preserve"> </w:t>
      </w:r>
      <w:r>
        <w:rPr>
          <w:color w:val="231F20"/>
          <w:sz w:val="20"/>
        </w:rPr>
        <w:t>lease—be consistent with the Director’s obligations under the</w:t>
      </w:r>
      <w:r>
        <w:rPr>
          <w:color w:val="231F20"/>
          <w:spacing w:val="-7"/>
          <w:sz w:val="20"/>
        </w:rPr>
        <w:t xml:space="preserve"> </w:t>
      </w:r>
      <w:r>
        <w:rPr>
          <w:color w:val="231F20"/>
          <w:sz w:val="20"/>
        </w:rPr>
        <w:t>lease</w:t>
      </w:r>
    </w:p>
    <w:p w14:paraId="250F3C09" w14:textId="77777777" w:rsidR="00907F50" w:rsidRDefault="00B8456D">
      <w:pPr>
        <w:pStyle w:val="ListParagraph"/>
        <w:numPr>
          <w:ilvl w:val="0"/>
          <w:numId w:val="1"/>
        </w:numPr>
        <w:tabs>
          <w:tab w:val="left" w:pos="1758"/>
        </w:tabs>
        <w:spacing w:before="86" w:line="235" w:lineRule="auto"/>
        <w:ind w:right="1533" w:hanging="340"/>
        <w:rPr>
          <w:sz w:val="20"/>
        </w:rPr>
      </w:pPr>
      <w:r>
        <w:rPr>
          <w:color w:val="231F20"/>
          <w:sz w:val="20"/>
        </w:rPr>
        <w:t xml:space="preserve">specify any limitation or prohibition on the </w:t>
      </w:r>
      <w:r>
        <w:rPr>
          <w:color w:val="231F20"/>
          <w:spacing w:val="-3"/>
          <w:sz w:val="20"/>
        </w:rPr>
        <w:t xml:space="preserve">exercise </w:t>
      </w:r>
      <w:r>
        <w:rPr>
          <w:color w:val="231F20"/>
          <w:sz w:val="20"/>
        </w:rPr>
        <w:t xml:space="preserve">of a </w:t>
      </w:r>
      <w:r>
        <w:rPr>
          <w:color w:val="231F20"/>
          <w:spacing w:val="-4"/>
          <w:sz w:val="20"/>
        </w:rPr>
        <w:t xml:space="preserve">power, </w:t>
      </w:r>
      <w:r>
        <w:rPr>
          <w:color w:val="231F20"/>
          <w:sz w:val="20"/>
        </w:rPr>
        <w:t>or performance of a function, under the EPBC Act in or in relation to the</w:t>
      </w:r>
      <w:r>
        <w:rPr>
          <w:color w:val="231F20"/>
          <w:spacing w:val="-9"/>
          <w:sz w:val="20"/>
        </w:rPr>
        <w:t xml:space="preserve"> </w:t>
      </w:r>
      <w:r>
        <w:rPr>
          <w:color w:val="231F20"/>
          <w:sz w:val="20"/>
        </w:rPr>
        <w:t>reserve</w:t>
      </w:r>
    </w:p>
    <w:p w14:paraId="547EFDC2" w14:textId="77777777" w:rsidR="00907F50" w:rsidRDefault="00B8456D">
      <w:pPr>
        <w:pStyle w:val="ListParagraph"/>
        <w:numPr>
          <w:ilvl w:val="0"/>
          <w:numId w:val="1"/>
        </w:numPr>
        <w:tabs>
          <w:tab w:val="left" w:pos="1758"/>
        </w:tabs>
        <w:spacing w:line="235" w:lineRule="auto"/>
        <w:ind w:right="1624" w:hanging="340"/>
        <w:rPr>
          <w:sz w:val="20"/>
        </w:rPr>
      </w:pPr>
      <w:r>
        <w:rPr>
          <w:color w:val="231F20"/>
          <w:sz w:val="20"/>
        </w:rPr>
        <w:t>specify</w:t>
      </w:r>
      <w:r>
        <w:rPr>
          <w:color w:val="231F20"/>
          <w:spacing w:val="-5"/>
          <w:sz w:val="20"/>
        </w:rPr>
        <w:t xml:space="preserve"> </w:t>
      </w:r>
      <w:r>
        <w:rPr>
          <w:color w:val="231F20"/>
          <w:sz w:val="20"/>
        </w:rPr>
        <w:t>any</w:t>
      </w:r>
      <w:r>
        <w:rPr>
          <w:color w:val="231F20"/>
          <w:spacing w:val="-5"/>
          <w:sz w:val="20"/>
        </w:rPr>
        <w:t xml:space="preserve"> </w:t>
      </w:r>
      <w:r>
        <w:rPr>
          <w:color w:val="231F20"/>
          <w:sz w:val="20"/>
        </w:rPr>
        <w:t>mining</w:t>
      </w:r>
      <w:r>
        <w:rPr>
          <w:color w:val="231F20"/>
          <w:spacing w:val="-6"/>
          <w:sz w:val="20"/>
        </w:rPr>
        <w:t xml:space="preserve"> </w:t>
      </w:r>
      <w:r>
        <w:rPr>
          <w:color w:val="231F20"/>
          <w:sz w:val="20"/>
        </w:rPr>
        <w:t>operation,</w:t>
      </w:r>
      <w:r>
        <w:rPr>
          <w:color w:val="231F20"/>
          <w:spacing w:val="-5"/>
          <w:sz w:val="20"/>
        </w:rPr>
        <w:t xml:space="preserve"> </w:t>
      </w:r>
      <w:r>
        <w:rPr>
          <w:color w:val="231F20"/>
          <w:sz w:val="20"/>
        </w:rPr>
        <w:t>major</w:t>
      </w:r>
      <w:r>
        <w:rPr>
          <w:color w:val="231F20"/>
          <w:spacing w:val="-6"/>
          <w:sz w:val="20"/>
        </w:rPr>
        <w:t xml:space="preserve"> </w:t>
      </w:r>
      <w:r>
        <w:rPr>
          <w:color w:val="231F20"/>
          <w:sz w:val="20"/>
        </w:rPr>
        <w:t>excavation</w:t>
      </w:r>
      <w:r>
        <w:rPr>
          <w:color w:val="231F20"/>
          <w:spacing w:val="-4"/>
          <w:sz w:val="20"/>
        </w:rPr>
        <w:t xml:space="preserve"> </w:t>
      </w:r>
      <w:r>
        <w:rPr>
          <w:color w:val="231F20"/>
          <w:sz w:val="20"/>
        </w:rPr>
        <w:t>or</w:t>
      </w:r>
      <w:r>
        <w:rPr>
          <w:color w:val="231F20"/>
          <w:spacing w:val="-6"/>
          <w:sz w:val="20"/>
        </w:rPr>
        <w:t xml:space="preserve"> </w:t>
      </w:r>
      <w:r>
        <w:rPr>
          <w:color w:val="231F20"/>
          <w:sz w:val="20"/>
        </w:rPr>
        <w:t>other</w:t>
      </w:r>
      <w:r>
        <w:rPr>
          <w:color w:val="231F20"/>
          <w:spacing w:val="-6"/>
          <w:sz w:val="20"/>
        </w:rPr>
        <w:t xml:space="preserve"> </w:t>
      </w:r>
      <w:r>
        <w:rPr>
          <w:color w:val="231F20"/>
          <w:sz w:val="20"/>
        </w:rPr>
        <w:t>works</w:t>
      </w:r>
      <w:r>
        <w:rPr>
          <w:color w:val="231F20"/>
          <w:spacing w:val="-5"/>
          <w:sz w:val="20"/>
        </w:rPr>
        <w:t xml:space="preserve"> </w:t>
      </w:r>
      <w:r>
        <w:rPr>
          <w:color w:val="231F20"/>
          <w:sz w:val="20"/>
        </w:rPr>
        <w:t>that</w:t>
      </w:r>
      <w:r>
        <w:rPr>
          <w:color w:val="231F20"/>
          <w:spacing w:val="-5"/>
          <w:sz w:val="20"/>
        </w:rPr>
        <w:t xml:space="preserve"> </w:t>
      </w:r>
      <w:r>
        <w:rPr>
          <w:color w:val="231F20"/>
          <w:sz w:val="20"/>
        </w:rPr>
        <w:t>may</w:t>
      </w:r>
      <w:r>
        <w:rPr>
          <w:color w:val="231F20"/>
          <w:spacing w:val="-5"/>
          <w:sz w:val="20"/>
        </w:rPr>
        <w:t xml:space="preserve"> </w:t>
      </w:r>
      <w:r>
        <w:rPr>
          <w:color w:val="231F20"/>
          <w:sz w:val="20"/>
        </w:rPr>
        <w:t>be</w:t>
      </w:r>
      <w:r>
        <w:rPr>
          <w:color w:val="231F20"/>
          <w:spacing w:val="-4"/>
          <w:sz w:val="20"/>
        </w:rPr>
        <w:t xml:space="preserve"> </w:t>
      </w:r>
      <w:r>
        <w:rPr>
          <w:color w:val="231F20"/>
          <w:sz w:val="20"/>
        </w:rPr>
        <w:t>carried on in the reserve, and the conditions under which it may be carried</w:t>
      </w:r>
      <w:r>
        <w:rPr>
          <w:color w:val="231F20"/>
          <w:spacing w:val="-15"/>
          <w:sz w:val="20"/>
        </w:rPr>
        <w:t xml:space="preserve"> </w:t>
      </w:r>
      <w:r>
        <w:rPr>
          <w:color w:val="231F20"/>
          <w:sz w:val="20"/>
        </w:rPr>
        <w:t>on</w:t>
      </w:r>
    </w:p>
    <w:p w14:paraId="26D9E92C" w14:textId="77777777" w:rsidR="00907F50" w:rsidRDefault="00B8456D">
      <w:pPr>
        <w:pStyle w:val="ListParagraph"/>
        <w:numPr>
          <w:ilvl w:val="0"/>
          <w:numId w:val="1"/>
        </w:numPr>
        <w:tabs>
          <w:tab w:val="left" w:pos="1758"/>
        </w:tabs>
        <w:spacing w:before="83"/>
        <w:ind w:hanging="340"/>
        <w:rPr>
          <w:sz w:val="20"/>
        </w:rPr>
      </w:pPr>
      <w:r>
        <w:rPr>
          <w:color w:val="231F20"/>
          <w:sz w:val="20"/>
        </w:rPr>
        <w:t>specify any other operation or activity that may be carried on in the</w:t>
      </w:r>
      <w:r>
        <w:rPr>
          <w:color w:val="231F20"/>
          <w:spacing w:val="-12"/>
          <w:sz w:val="20"/>
        </w:rPr>
        <w:t xml:space="preserve"> </w:t>
      </w:r>
      <w:r>
        <w:rPr>
          <w:color w:val="231F20"/>
          <w:sz w:val="20"/>
        </w:rPr>
        <w:t>reserve</w:t>
      </w:r>
    </w:p>
    <w:p w14:paraId="10D313D4" w14:textId="77777777" w:rsidR="00907F50" w:rsidRDefault="00B8456D">
      <w:pPr>
        <w:pStyle w:val="ListParagraph"/>
        <w:numPr>
          <w:ilvl w:val="0"/>
          <w:numId w:val="1"/>
        </w:numPr>
        <w:tabs>
          <w:tab w:val="left" w:pos="1758"/>
        </w:tabs>
        <w:spacing w:before="84" w:line="235" w:lineRule="auto"/>
        <w:ind w:right="1501" w:hanging="340"/>
        <w:rPr>
          <w:sz w:val="20"/>
        </w:rPr>
      </w:pPr>
      <w:r>
        <w:rPr>
          <w:color w:val="231F20"/>
          <w:sz w:val="20"/>
        </w:rPr>
        <w:t>indicate</w:t>
      </w:r>
      <w:r>
        <w:rPr>
          <w:color w:val="231F20"/>
          <w:spacing w:val="-6"/>
          <w:sz w:val="20"/>
        </w:rPr>
        <w:t xml:space="preserve"> </w:t>
      </w:r>
      <w:r>
        <w:rPr>
          <w:color w:val="231F20"/>
          <w:sz w:val="20"/>
        </w:rPr>
        <w:t>generally</w:t>
      </w:r>
      <w:r>
        <w:rPr>
          <w:color w:val="231F20"/>
          <w:spacing w:val="-5"/>
          <w:sz w:val="20"/>
        </w:rPr>
        <w:t xml:space="preserve"> </w:t>
      </w:r>
      <w:r>
        <w:rPr>
          <w:color w:val="231F20"/>
          <w:sz w:val="20"/>
        </w:rPr>
        <w:t>the</w:t>
      </w:r>
      <w:r>
        <w:rPr>
          <w:color w:val="231F20"/>
          <w:spacing w:val="-5"/>
          <w:sz w:val="20"/>
        </w:rPr>
        <w:t xml:space="preserve"> </w:t>
      </w:r>
      <w:r>
        <w:rPr>
          <w:color w:val="231F20"/>
          <w:sz w:val="20"/>
        </w:rPr>
        <w:t>activities</w:t>
      </w:r>
      <w:r>
        <w:rPr>
          <w:color w:val="231F20"/>
          <w:spacing w:val="-5"/>
          <w:sz w:val="20"/>
        </w:rPr>
        <w:t xml:space="preserve"> </w:t>
      </w:r>
      <w:r>
        <w:rPr>
          <w:color w:val="231F20"/>
          <w:sz w:val="20"/>
        </w:rPr>
        <w:t>that</w:t>
      </w:r>
      <w:r>
        <w:rPr>
          <w:color w:val="231F20"/>
          <w:spacing w:val="-4"/>
          <w:sz w:val="20"/>
        </w:rPr>
        <w:t xml:space="preserve"> </w:t>
      </w:r>
      <w:r>
        <w:rPr>
          <w:color w:val="231F20"/>
          <w:sz w:val="20"/>
        </w:rPr>
        <w:t>are</w:t>
      </w:r>
      <w:r>
        <w:rPr>
          <w:color w:val="231F20"/>
          <w:spacing w:val="-6"/>
          <w:sz w:val="20"/>
        </w:rPr>
        <w:t xml:space="preserve"> </w:t>
      </w:r>
      <w:r>
        <w:rPr>
          <w:color w:val="231F20"/>
          <w:sz w:val="20"/>
        </w:rPr>
        <w:t>to</w:t>
      </w:r>
      <w:r>
        <w:rPr>
          <w:color w:val="231F20"/>
          <w:spacing w:val="-6"/>
          <w:sz w:val="20"/>
        </w:rPr>
        <w:t xml:space="preserve"> </w:t>
      </w:r>
      <w:r>
        <w:rPr>
          <w:color w:val="231F20"/>
          <w:sz w:val="20"/>
        </w:rPr>
        <w:t>be</w:t>
      </w:r>
      <w:r>
        <w:rPr>
          <w:color w:val="231F20"/>
          <w:spacing w:val="-5"/>
          <w:sz w:val="20"/>
        </w:rPr>
        <w:t xml:space="preserve"> </w:t>
      </w:r>
      <w:r>
        <w:rPr>
          <w:color w:val="231F20"/>
          <w:sz w:val="20"/>
        </w:rPr>
        <w:t>prohibited</w:t>
      </w:r>
      <w:r>
        <w:rPr>
          <w:color w:val="231F20"/>
          <w:spacing w:val="-5"/>
          <w:sz w:val="20"/>
        </w:rPr>
        <w:t xml:space="preserve"> </w:t>
      </w:r>
      <w:r>
        <w:rPr>
          <w:color w:val="231F20"/>
          <w:sz w:val="20"/>
        </w:rPr>
        <w:t>or</w:t>
      </w:r>
      <w:r>
        <w:rPr>
          <w:color w:val="231F20"/>
          <w:spacing w:val="-6"/>
          <w:sz w:val="20"/>
        </w:rPr>
        <w:t xml:space="preserve"> </w:t>
      </w:r>
      <w:r>
        <w:rPr>
          <w:color w:val="231F20"/>
          <w:sz w:val="20"/>
        </w:rPr>
        <w:t>regulated</w:t>
      </w:r>
      <w:r>
        <w:rPr>
          <w:color w:val="231F20"/>
          <w:spacing w:val="-6"/>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z w:val="20"/>
        </w:rPr>
        <w:t>reserve, and the means of prohibiting or regulating</w:t>
      </w:r>
      <w:r>
        <w:rPr>
          <w:color w:val="231F20"/>
          <w:spacing w:val="-7"/>
          <w:sz w:val="20"/>
        </w:rPr>
        <w:t xml:space="preserve"> </w:t>
      </w:r>
      <w:r>
        <w:rPr>
          <w:color w:val="231F20"/>
          <w:sz w:val="20"/>
        </w:rPr>
        <w:t>them</w:t>
      </w:r>
    </w:p>
    <w:p w14:paraId="0CAC7380" w14:textId="77777777" w:rsidR="00907F50" w:rsidRDefault="00B8456D">
      <w:pPr>
        <w:pStyle w:val="ListParagraph"/>
        <w:numPr>
          <w:ilvl w:val="0"/>
          <w:numId w:val="1"/>
        </w:numPr>
        <w:tabs>
          <w:tab w:val="left" w:pos="1758"/>
        </w:tabs>
        <w:spacing w:line="235" w:lineRule="auto"/>
        <w:ind w:right="1456" w:hanging="340"/>
        <w:jc w:val="both"/>
        <w:rPr>
          <w:sz w:val="20"/>
        </w:rPr>
      </w:pPr>
      <w:r>
        <w:rPr>
          <w:color w:val="231F20"/>
          <w:sz w:val="20"/>
        </w:rPr>
        <w:t>indicate</w:t>
      </w:r>
      <w:r>
        <w:rPr>
          <w:color w:val="231F20"/>
          <w:spacing w:val="-6"/>
          <w:sz w:val="20"/>
        </w:rPr>
        <w:t xml:space="preserve"> </w:t>
      </w:r>
      <w:r>
        <w:rPr>
          <w:color w:val="231F20"/>
          <w:sz w:val="20"/>
        </w:rPr>
        <w:t>how</w:t>
      </w:r>
      <w:r>
        <w:rPr>
          <w:color w:val="231F20"/>
          <w:spacing w:val="-5"/>
          <w:sz w:val="20"/>
        </w:rPr>
        <w:t xml:space="preserve"> </w:t>
      </w:r>
      <w:r>
        <w:rPr>
          <w:color w:val="231F20"/>
          <w:sz w:val="20"/>
        </w:rPr>
        <w:t>the</w:t>
      </w:r>
      <w:r>
        <w:rPr>
          <w:color w:val="231F20"/>
          <w:spacing w:val="-5"/>
          <w:sz w:val="20"/>
        </w:rPr>
        <w:t xml:space="preserve"> </w:t>
      </w:r>
      <w:r>
        <w:rPr>
          <w:color w:val="231F20"/>
          <w:sz w:val="20"/>
        </w:rPr>
        <w:t>plan</w:t>
      </w:r>
      <w:r>
        <w:rPr>
          <w:color w:val="231F20"/>
          <w:spacing w:val="-5"/>
          <w:sz w:val="20"/>
        </w:rPr>
        <w:t xml:space="preserve"> </w:t>
      </w:r>
      <w:r>
        <w:rPr>
          <w:color w:val="231F20"/>
          <w:spacing w:val="-3"/>
          <w:sz w:val="20"/>
        </w:rPr>
        <w:t>takes</w:t>
      </w:r>
      <w:r>
        <w:rPr>
          <w:color w:val="231F20"/>
          <w:spacing w:val="-6"/>
          <w:sz w:val="20"/>
        </w:rPr>
        <w:t xml:space="preserve"> </w:t>
      </w:r>
      <w:r>
        <w:rPr>
          <w:color w:val="231F20"/>
          <w:sz w:val="20"/>
        </w:rPr>
        <w:t>account</w:t>
      </w:r>
      <w:r>
        <w:rPr>
          <w:color w:val="231F20"/>
          <w:spacing w:val="-5"/>
          <w:sz w:val="20"/>
        </w:rPr>
        <w:t xml:space="preserve"> </w:t>
      </w:r>
      <w:r>
        <w:rPr>
          <w:color w:val="231F20"/>
          <w:sz w:val="20"/>
        </w:rPr>
        <w:t>of</w:t>
      </w:r>
      <w:r>
        <w:rPr>
          <w:color w:val="231F20"/>
          <w:spacing w:val="-6"/>
          <w:sz w:val="20"/>
        </w:rPr>
        <w:t xml:space="preserve"> </w:t>
      </w:r>
      <w:r>
        <w:rPr>
          <w:color w:val="231F20"/>
          <w:sz w:val="20"/>
        </w:rPr>
        <w:t>Australia’s</w:t>
      </w:r>
      <w:r>
        <w:rPr>
          <w:color w:val="231F20"/>
          <w:spacing w:val="-5"/>
          <w:sz w:val="20"/>
        </w:rPr>
        <w:t xml:space="preserve"> </w:t>
      </w:r>
      <w:r>
        <w:rPr>
          <w:color w:val="231F20"/>
          <w:sz w:val="20"/>
        </w:rPr>
        <w:t>obligations</w:t>
      </w:r>
      <w:r>
        <w:rPr>
          <w:color w:val="231F20"/>
          <w:spacing w:val="-4"/>
          <w:sz w:val="20"/>
        </w:rPr>
        <w:t xml:space="preserve"> </w:t>
      </w:r>
      <w:r>
        <w:rPr>
          <w:color w:val="231F20"/>
          <w:sz w:val="20"/>
        </w:rPr>
        <w:t>under</w:t>
      </w:r>
      <w:r>
        <w:rPr>
          <w:color w:val="231F20"/>
          <w:spacing w:val="-5"/>
          <w:sz w:val="20"/>
        </w:rPr>
        <w:t xml:space="preserve"> </w:t>
      </w:r>
      <w:r>
        <w:rPr>
          <w:color w:val="231F20"/>
          <w:sz w:val="20"/>
        </w:rPr>
        <w:t>each</w:t>
      </w:r>
      <w:r>
        <w:rPr>
          <w:color w:val="231F20"/>
          <w:spacing w:val="-6"/>
          <w:sz w:val="20"/>
        </w:rPr>
        <w:t xml:space="preserve"> </w:t>
      </w:r>
      <w:r>
        <w:rPr>
          <w:color w:val="231F20"/>
          <w:sz w:val="20"/>
        </w:rPr>
        <w:t>agreement with</w:t>
      </w:r>
      <w:r>
        <w:rPr>
          <w:color w:val="231F20"/>
          <w:spacing w:val="-3"/>
          <w:sz w:val="20"/>
        </w:rPr>
        <w:t xml:space="preserve"> </w:t>
      </w:r>
      <w:r>
        <w:rPr>
          <w:color w:val="231F20"/>
          <w:sz w:val="20"/>
        </w:rPr>
        <w:t>one</w:t>
      </w:r>
      <w:r>
        <w:rPr>
          <w:color w:val="231F20"/>
          <w:spacing w:val="-4"/>
          <w:sz w:val="20"/>
        </w:rPr>
        <w:t xml:space="preserve"> </w:t>
      </w:r>
      <w:r>
        <w:rPr>
          <w:color w:val="231F20"/>
          <w:sz w:val="20"/>
        </w:rPr>
        <w:t>or</w:t>
      </w:r>
      <w:r>
        <w:rPr>
          <w:color w:val="231F20"/>
          <w:spacing w:val="-4"/>
          <w:sz w:val="20"/>
        </w:rPr>
        <w:t xml:space="preserve"> </w:t>
      </w:r>
      <w:r>
        <w:rPr>
          <w:color w:val="231F20"/>
          <w:sz w:val="20"/>
        </w:rPr>
        <w:t>more</w:t>
      </w:r>
      <w:r>
        <w:rPr>
          <w:color w:val="231F20"/>
          <w:spacing w:val="-4"/>
          <w:sz w:val="20"/>
        </w:rPr>
        <w:t xml:space="preserve"> </w:t>
      </w:r>
      <w:r>
        <w:rPr>
          <w:color w:val="231F20"/>
          <w:sz w:val="20"/>
        </w:rPr>
        <w:t>other</w:t>
      </w:r>
      <w:r>
        <w:rPr>
          <w:color w:val="231F20"/>
          <w:spacing w:val="-4"/>
          <w:sz w:val="20"/>
        </w:rPr>
        <w:t xml:space="preserve"> </w:t>
      </w:r>
      <w:r>
        <w:rPr>
          <w:color w:val="231F20"/>
          <w:sz w:val="20"/>
        </w:rPr>
        <w:t>countries</w:t>
      </w:r>
      <w:r>
        <w:rPr>
          <w:color w:val="231F20"/>
          <w:spacing w:val="-2"/>
          <w:sz w:val="20"/>
        </w:rPr>
        <w:t xml:space="preserve"> </w:t>
      </w:r>
      <w:r>
        <w:rPr>
          <w:color w:val="231F20"/>
          <w:sz w:val="20"/>
        </w:rPr>
        <w:t>that</w:t>
      </w:r>
      <w:r>
        <w:rPr>
          <w:color w:val="231F20"/>
          <w:spacing w:val="-3"/>
          <w:sz w:val="20"/>
        </w:rPr>
        <w:t xml:space="preserve"> </w:t>
      </w:r>
      <w:r>
        <w:rPr>
          <w:color w:val="231F20"/>
          <w:sz w:val="20"/>
        </w:rPr>
        <w:t>is</w:t>
      </w:r>
      <w:r>
        <w:rPr>
          <w:color w:val="231F20"/>
          <w:spacing w:val="-3"/>
          <w:sz w:val="20"/>
        </w:rPr>
        <w:t xml:space="preserve"> </w:t>
      </w:r>
      <w:r>
        <w:rPr>
          <w:color w:val="231F20"/>
          <w:sz w:val="20"/>
        </w:rPr>
        <w:t>relevant</w:t>
      </w:r>
      <w:r>
        <w:rPr>
          <w:color w:val="231F20"/>
          <w:spacing w:val="-3"/>
          <w:sz w:val="20"/>
        </w:rPr>
        <w:t xml:space="preserve"> </w:t>
      </w:r>
      <w:r>
        <w:rPr>
          <w:color w:val="231F20"/>
          <w:sz w:val="20"/>
        </w:rPr>
        <w:t>to</w:t>
      </w:r>
      <w:r>
        <w:rPr>
          <w:color w:val="231F20"/>
          <w:spacing w:val="-4"/>
          <w:sz w:val="20"/>
        </w:rPr>
        <w:t xml:space="preserve"> </w:t>
      </w:r>
      <w:r>
        <w:rPr>
          <w:color w:val="231F20"/>
          <w:sz w:val="20"/>
        </w:rPr>
        <w:t>the</w:t>
      </w:r>
      <w:r>
        <w:rPr>
          <w:color w:val="231F20"/>
          <w:spacing w:val="-3"/>
          <w:sz w:val="20"/>
        </w:rPr>
        <w:t xml:space="preserve"> </w:t>
      </w:r>
      <w:r>
        <w:rPr>
          <w:color w:val="231F20"/>
          <w:sz w:val="20"/>
        </w:rPr>
        <w:t>reserve</w:t>
      </w:r>
      <w:r>
        <w:rPr>
          <w:color w:val="231F20"/>
          <w:spacing w:val="-4"/>
          <w:sz w:val="20"/>
        </w:rPr>
        <w:t xml:space="preserve"> </w:t>
      </w:r>
      <w:r>
        <w:rPr>
          <w:color w:val="231F20"/>
          <w:sz w:val="20"/>
        </w:rPr>
        <w:t>(including</w:t>
      </w:r>
      <w:r>
        <w:rPr>
          <w:color w:val="231F20"/>
          <w:spacing w:val="-2"/>
          <w:sz w:val="20"/>
        </w:rPr>
        <w:t xml:space="preserve"> </w:t>
      </w:r>
      <w:r>
        <w:rPr>
          <w:color w:val="231F20"/>
          <w:sz w:val="20"/>
        </w:rPr>
        <w:t>the</w:t>
      </w:r>
      <w:r>
        <w:rPr>
          <w:color w:val="231F20"/>
          <w:spacing w:val="-3"/>
          <w:sz w:val="20"/>
        </w:rPr>
        <w:t xml:space="preserve"> World </w:t>
      </w:r>
      <w:r>
        <w:rPr>
          <w:color w:val="231F20"/>
          <w:sz w:val="20"/>
        </w:rPr>
        <w:t>Heritage Convention and the Ramsar Convention, if</w:t>
      </w:r>
      <w:r>
        <w:rPr>
          <w:color w:val="231F20"/>
          <w:spacing w:val="-12"/>
          <w:sz w:val="20"/>
        </w:rPr>
        <w:t xml:space="preserve"> </w:t>
      </w:r>
      <w:r>
        <w:rPr>
          <w:color w:val="231F20"/>
          <w:sz w:val="20"/>
        </w:rPr>
        <w:t>appropriate)</w:t>
      </w:r>
    </w:p>
    <w:p w14:paraId="4ED7B3EA" w14:textId="77777777" w:rsidR="00907F50" w:rsidRDefault="00B8456D">
      <w:pPr>
        <w:pStyle w:val="ListParagraph"/>
        <w:numPr>
          <w:ilvl w:val="0"/>
          <w:numId w:val="1"/>
        </w:numPr>
        <w:tabs>
          <w:tab w:val="left" w:pos="1758"/>
        </w:tabs>
        <w:spacing w:before="83"/>
        <w:ind w:hanging="340"/>
        <w:rPr>
          <w:sz w:val="20"/>
        </w:rPr>
      </w:pPr>
      <w:r>
        <w:rPr>
          <w:color w:val="231F20"/>
          <w:sz w:val="20"/>
        </w:rPr>
        <w:t>if the reserve includes a National Heritage</w:t>
      </w:r>
      <w:r>
        <w:rPr>
          <w:color w:val="231F20"/>
          <w:spacing w:val="-4"/>
          <w:sz w:val="20"/>
        </w:rPr>
        <w:t xml:space="preserve"> </w:t>
      </w:r>
      <w:r>
        <w:rPr>
          <w:color w:val="231F20"/>
          <w:sz w:val="20"/>
        </w:rPr>
        <w:t>place:</w:t>
      </w:r>
    </w:p>
    <w:p w14:paraId="441DFD9C" w14:textId="77777777" w:rsidR="00907F50" w:rsidRDefault="00B8456D">
      <w:pPr>
        <w:pStyle w:val="ListParagraph"/>
        <w:numPr>
          <w:ilvl w:val="1"/>
          <w:numId w:val="1"/>
        </w:numPr>
        <w:tabs>
          <w:tab w:val="left" w:pos="2041"/>
        </w:tabs>
        <w:spacing w:before="81"/>
        <w:ind w:hanging="283"/>
        <w:rPr>
          <w:sz w:val="20"/>
        </w:rPr>
      </w:pPr>
      <w:r>
        <w:rPr>
          <w:color w:val="231F20"/>
          <w:sz w:val="20"/>
        </w:rPr>
        <w:t>not be inconsistent with the National Heritage management principles;</w:t>
      </w:r>
      <w:r>
        <w:rPr>
          <w:color w:val="231F20"/>
          <w:spacing w:val="-10"/>
          <w:sz w:val="20"/>
        </w:rPr>
        <w:t xml:space="preserve"> </w:t>
      </w:r>
      <w:r>
        <w:rPr>
          <w:color w:val="231F20"/>
          <w:sz w:val="20"/>
        </w:rPr>
        <w:t>and</w:t>
      </w:r>
    </w:p>
    <w:p w14:paraId="4D972F33" w14:textId="77777777" w:rsidR="00907F50" w:rsidRDefault="00B8456D">
      <w:pPr>
        <w:pStyle w:val="ListParagraph"/>
        <w:numPr>
          <w:ilvl w:val="1"/>
          <w:numId w:val="1"/>
        </w:numPr>
        <w:tabs>
          <w:tab w:val="left" w:pos="2041"/>
        </w:tabs>
        <w:spacing w:before="113" w:line="235" w:lineRule="auto"/>
        <w:ind w:right="2189" w:hanging="283"/>
        <w:rPr>
          <w:sz w:val="20"/>
        </w:rPr>
      </w:pPr>
      <w:r>
        <w:rPr>
          <w:color w:val="231F20"/>
          <w:sz w:val="20"/>
        </w:rPr>
        <w:t>address</w:t>
      </w:r>
      <w:r>
        <w:rPr>
          <w:color w:val="231F20"/>
          <w:spacing w:val="-6"/>
          <w:sz w:val="20"/>
        </w:rPr>
        <w:t xml:space="preserve"> </w:t>
      </w:r>
      <w:r>
        <w:rPr>
          <w:color w:val="231F20"/>
          <w:sz w:val="20"/>
        </w:rPr>
        <w:t>the</w:t>
      </w:r>
      <w:r>
        <w:rPr>
          <w:color w:val="231F20"/>
          <w:spacing w:val="-4"/>
          <w:sz w:val="20"/>
        </w:rPr>
        <w:t xml:space="preserve"> </w:t>
      </w:r>
      <w:r>
        <w:rPr>
          <w:color w:val="231F20"/>
          <w:sz w:val="20"/>
        </w:rPr>
        <w:t>matters</w:t>
      </w:r>
      <w:r>
        <w:rPr>
          <w:color w:val="231F20"/>
          <w:spacing w:val="-5"/>
          <w:sz w:val="20"/>
        </w:rPr>
        <w:t xml:space="preserve"> </w:t>
      </w:r>
      <w:r>
        <w:rPr>
          <w:color w:val="231F20"/>
          <w:sz w:val="20"/>
        </w:rPr>
        <w:t>prescribed</w:t>
      </w:r>
      <w:r>
        <w:rPr>
          <w:color w:val="231F20"/>
          <w:spacing w:val="-5"/>
          <w:sz w:val="20"/>
        </w:rPr>
        <w:t xml:space="preserve"> </w:t>
      </w:r>
      <w:r>
        <w:rPr>
          <w:color w:val="231F20"/>
          <w:sz w:val="20"/>
        </w:rPr>
        <w:t>by</w:t>
      </w:r>
      <w:r>
        <w:rPr>
          <w:color w:val="231F20"/>
          <w:spacing w:val="-5"/>
          <w:sz w:val="20"/>
        </w:rPr>
        <w:t xml:space="preserve"> </w:t>
      </w:r>
      <w:r>
        <w:rPr>
          <w:color w:val="231F20"/>
          <w:sz w:val="20"/>
        </w:rPr>
        <w:t>regulations</w:t>
      </w:r>
      <w:r>
        <w:rPr>
          <w:color w:val="231F20"/>
          <w:spacing w:val="-4"/>
          <w:sz w:val="20"/>
        </w:rPr>
        <w:t xml:space="preserve"> </w:t>
      </w:r>
      <w:r>
        <w:rPr>
          <w:color w:val="231F20"/>
          <w:sz w:val="20"/>
        </w:rPr>
        <w:t>made</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the</w:t>
      </w:r>
      <w:r>
        <w:rPr>
          <w:color w:val="231F20"/>
          <w:spacing w:val="-4"/>
          <w:sz w:val="20"/>
        </w:rPr>
        <w:t xml:space="preserve"> </w:t>
      </w:r>
      <w:r>
        <w:rPr>
          <w:color w:val="231F20"/>
          <w:sz w:val="20"/>
        </w:rPr>
        <w:t>purposes</w:t>
      </w:r>
      <w:r>
        <w:rPr>
          <w:color w:val="231F20"/>
          <w:spacing w:val="-5"/>
          <w:sz w:val="20"/>
        </w:rPr>
        <w:t xml:space="preserve"> </w:t>
      </w:r>
      <w:r>
        <w:rPr>
          <w:color w:val="231F20"/>
          <w:sz w:val="20"/>
        </w:rPr>
        <w:t>of paragraph 324S(4)(a);</w:t>
      </w:r>
      <w:r>
        <w:rPr>
          <w:color w:val="231F20"/>
          <w:spacing w:val="-1"/>
          <w:sz w:val="20"/>
        </w:rPr>
        <w:t xml:space="preserve"> </w:t>
      </w:r>
      <w:r>
        <w:rPr>
          <w:color w:val="231F20"/>
          <w:sz w:val="20"/>
        </w:rPr>
        <w:t>and</w:t>
      </w:r>
    </w:p>
    <w:p w14:paraId="3BFA9616" w14:textId="77777777" w:rsidR="00907F50" w:rsidRDefault="00B8456D">
      <w:pPr>
        <w:pStyle w:val="ListParagraph"/>
        <w:numPr>
          <w:ilvl w:val="0"/>
          <w:numId w:val="1"/>
        </w:numPr>
        <w:tabs>
          <w:tab w:val="left" w:pos="1758"/>
        </w:tabs>
        <w:spacing w:before="111"/>
        <w:ind w:hanging="340"/>
        <w:rPr>
          <w:sz w:val="20"/>
        </w:rPr>
      </w:pPr>
      <w:r>
        <w:rPr>
          <w:color w:val="231F20"/>
          <w:sz w:val="20"/>
        </w:rPr>
        <w:t>if the reserve includes a Commonwealth Heritage</w:t>
      </w:r>
      <w:r>
        <w:rPr>
          <w:color w:val="231F20"/>
          <w:spacing w:val="-6"/>
          <w:sz w:val="20"/>
        </w:rPr>
        <w:t xml:space="preserve"> </w:t>
      </w:r>
      <w:r>
        <w:rPr>
          <w:color w:val="231F20"/>
          <w:sz w:val="20"/>
        </w:rPr>
        <w:t>place:</w:t>
      </w:r>
    </w:p>
    <w:p w14:paraId="175CACAD" w14:textId="77777777" w:rsidR="00907F50" w:rsidRDefault="00B8456D">
      <w:pPr>
        <w:pStyle w:val="ListParagraph"/>
        <w:numPr>
          <w:ilvl w:val="1"/>
          <w:numId w:val="1"/>
        </w:numPr>
        <w:tabs>
          <w:tab w:val="left" w:pos="2041"/>
        </w:tabs>
        <w:spacing w:before="85" w:line="235" w:lineRule="auto"/>
        <w:ind w:right="1651" w:hanging="283"/>
        <w:rPr>
          <w:sz w:val="20"/>
        </w:rPr>
      </w:pPr>
      <w:r>
        <w:rPr>
          <w:color w:val="231F20"/>
          <w:sz w:val="20"/>
        </w:rPr>
        <w:t>not</w:t>
      </w:r>
      <w:r>
        <w:rPr>
          <w:color w:val="231F20"/>
          <w:spacing w:val="-7"/>
          <w:sz w:val="20"/>
        </w:rPr>
        <w:t xml:space="preserve"> </w:t>
      </w:r>
      <w:r>
        <w:rPr>
          <w:color w:val="231F20"/>
          <w:sz w:val="20"/>
        </w:rPr>
        <w:t>be</w:t>
      </w:r>
      <w:r>
        <w:rPr>
          <w:color w:val="231F20"/>
          <w:spacing w:val="-5"/>
          <w:sz w:val="20"/>
        </w:rPr>
        <w:t xml:space="preserve"> </w:t>
      </w:r>
      <w:r>
        <w:rPr>
          <w:color w:val="231F20"/>
          <w:sz w:val="20"/>
        </w:rPr>
        <w:t>inconsistent</w:t>
      </w:r>
      <w:r>
        <w:rPr>
          <w:color w:val="231F20"/>
          <w:spacing w:val="-5"/>
          <w:sz w:val="20"/>
        </w:rPr>
        <w:t xml:space="preserve"> </w:t>
      </w:r>
      <w:r>
        <w:rPr>
          <w:color w:val="231F20"/>
          <w:sz w:val="20"/>
        </w:rPr>
        <w:t>with</w:t>
      </w:r>
      <w:r>
        <w:rPr>
          <w:color w:val="231F20"/>
          <w:spacing w:val="-5"/>
          <w:sz w:val="20"/>
        </w:rPr>
        <w:t xml:space="preserve"> </w:t>
      </w:r>
      <w:r>
        <w:rPr>
          <w:color w:val="231F20"/>
          <w:sz w:val="20"/>
        </w:rPr>
        <w:t>the</w:t>
      </w:r>
      <w:r>
        <w:rPr>
          <w:color w:val="231F20"/>
          <w:spacing w:val="-7"/>
          <w:sz w:val="20"/>
        </w:rPr>
        <w:t xml:space="preserve"> </w:t>
      </w:r>
      <w:r>
        <w:rPr>
          <w:color w:val="231F20"/>
          <w:sz w:val="20"/>
        </w:rPr>
        <w:t>Commonwealth</w:t>
      </w:r>
      <w:r>
        <w:rPr>
          <w:color w:val="231F20"/>
          <w:spacing w:val="-6"/>
          <w:sz w:val="20"/>
        </w:rPr>
        <w:t xml:space="preserve"> </w:t>
      </w:r>
      <w:r>
        <w:rPr>
          <w:color w:val="231F20"/>
          <w:sz w:val="20"/>
        </w:rPr>
        <w:t>Heritage</w:t>
      </w:r>
      <w:r>
        <w:rPr>
          <w:color w:val="231F20"/>
          <w:spacing w:val="-6"/>
          <w:sz w:val="20"/>
        </w:rPr>
        <w:t xml:space="preserve"> </w:t>
      </w:r>
      <w:r>
        <w:rPr>
          <w:color w:val="231F20"/>
          <w:sz w:val="20"/>
        </w:rPr>
        <w:t>management</w:t>
      </w:r>
      <w:r>
        <w:rPr>
          <w:color w:val="231F20"/>
          <w:spacing w:val="-5"/>
          <w:sz w:val="20"/>
        </w:rPr>
        <w:t xml:space="preserve"> </w:t>
      </w:r>
      <w:r>
        <w:rPr>
          <w:color w:val="231F20"/>
          <w:sz w:val="20"/>
        </w:rPr>
        <w:t>principles; and</w:t>
      </w:r>
    </w:p>
    <w:p w14:paraId="595924CA" w14:textId="77777777" w:rsidR="00907F50" w:rsidRDefault="00B8456D">
      <w:pPr>
        <w:pStyle w:val="ListParagraph"/>
        <w:numPr>
          <w:ilvl w:val="1"/>
          <w:numId w:val="1"/>
        </w:numPr>
        <w:tabs>
          <w:tab w:val="left" w:pos="2041"/>
        </w:tabs>
        <w:spacing w:before="115" w:line="235" w:lineRule="auto"/>
        <w:ind w:right="2189" w:hanging="283"/>
        <w:rPr>
          <w:sz w:val="20"/>
        </w:rPr>
      </w:pPr>
      <w:r>
        <w:rPr>
          <w:color w:val="231F20"/>
          <w:sz w:val="20"/>
        </w:rPr>
        <w:t>address</w:t>
      </w:r>
      <w:r>
        <w:rPr>
          <w:color w:val="231F20"/>
          <w:spacing w:val="-6"/>
          <w:sz w:val="20"/>
        </w:rPr>
        <w:t xml:space="preserve"> </w:t>
      </w:r>
      <w:r>
        <w:rPr>
          <w:color w:val="231F20"/>
          <w:sz w:val="20"/>
        </w:rPr>
        <w:t>the</w:t>
      </w:r>
      <w:r>
        <w:rPr>
          <w:color w:val="231F20"/>
          <w:spacing w:val="-4"/>
          <w:sz w:val="20"/>
        </w:rPr>
        <w:t xml:space="preserve"> </w:t>
      </w:r>
      <w:r>
        <w:rPr>
          <w:color w:val="231F20"/>
          <w:sz w:val="20"/>
        </w:rPr>
        <w:t>matters</w:t>
      </w:r>
      <w:r>
        <w:rPr>
          <w:color w:val="231F20"/>
          <w:spacing w:val="-5"/>
          <w:sz w:val="20"/>
        </w:rPr>
        <w:t xml:space="preserve"> </w:t>
      </w:r>
      <w:r>
        <w:rPr>
          <w:color w:val="231F20"/>
          <w:sz w:val="20"/>
        </w:rPr>
        <w:t>prescribed</w:t>
      </w:r>
      <w:r>
        <w:rPr>
          <w:color w:val="231F20"/>
          <w:spacing w:val="-5"/>
          <w:sz w:val="20"/>
        </w:rPr>
        <w:t xml:space="preserve"> </w:t>
      </w:r>
      <w:r>
        <w:rPr>
          <w:color w:val="231F20"/>
          <w:sz w:val="20"/>
        </w:rPr>
        <w:t>by</w:t>
      </w:r>
      <w:r>
        <w:rPr>
          <w:color w:val="231F20"/>
          <w:spacing w:val="-5"/>
          <w:sz w:val="20"/>
        </w:rPr>
        <w:t xml:space="preserve"> </w:t>
      </w:r>
      <w:r>
        <w:rPr>
          <w:color w:val="231F20"/>
          <w:sz w:val="20"/>
        </w:rPr>
        <w:t>regulations</w:t>
      </w:r>
      <w:r>
        <w:rPr>
          <w:color w:val="231F20"/>
          <w:spacing w:val="-4"/>
          <w:sz w:val="20"/>
        </w:rPr>
        <w:t xml:space="preserve"> </w:t>
      </w:r>
      <w:r>
        <w:rPr>
          <w:color w:val="231F20"/>
          <w:sz w:val="20"/>
        </w:rPr>
        <w:t>made</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the</w:t>
      </w:r>
      <w:r>
        <w:rPr>
          <w:color w:val="231F20"/>
          <w:spacing w:val="-4"/>
          <w:sz w:val="20"/>
        </w:rPr>
        <w:t xml:space="preserve"> </w:t>
      </w:r>
      <w:r>
        <w:rPr>
          <w:color w:val="231F20"/>
          <w:sz w:val="20"/>
        </w:rPr>
        <w:t>purposes</w:t>
      </w:r>
      <w:r>
        <w:rPr>
          <w:color w:val="231F20"/>
          <w:spacing w:val="-5"/>
          <w:sz w:val="20"/>
        </w:rPr>
        <w:t xml:space="preserve"> </w:t>
      </w:r>
      <w:r>
        <w:rPr>
          <w:color w:val="231F20"/>
          <w:sz w:val="20"/>
        </w:rPr>
        <w:t>of paragraph</w:t>
      </w:r>
      <w:r>
        <w:rPr>
          <w:color w:val="231F20"/>
          <w:spacing w:val="-1"/>
          <w:sz w:val="20"/>
        </w:rPr>
        <w:t xml:space="preserve"> </w:t>
      </w:r>
      <w:r>
        <w:rPr>
          <w:color w:val="231F20"/>
          <w:sz w:val="20"/>
        </w:rPr>
        <w:t>341S(4)(a).</w:t>
      </w:r>
    </w:p>
    <w:p w14:paraId="4BE53F36" w14:textId="77777777" w:rsidR="00907F50" w:rsidRDefault="00B8456D">
      <w:pPr>
        <w:pStyle w:val="BodyText"/>
        <w:spacing w:before="115" w:line="235" w:lineRule="auto"/>
        <w:ind w:left="1417" w:right="1496"/>
      </w:pPr>
      <w:r>
        <w:rPr>
          <w:color w:val="231F20"/>
        </w:rPr>
        <w:t>In preparing a management plan the EPBC Act (s.368) also requires account to be taken of various matters. In respect to the park and botanic garden these matters include:</w:t>
      </w:r>
    </w:p>
    <w:p w14:paraId="34B6CEB0" w14:textId="77777777" w:rsidR="00907F50" w:rsidRDefault="00B8456D">
      <w:pPr>
        <w:pStyle w:val="ListParagraph"/>
        <w:numPr>
          <w:ilvl w:val="1"/>
          <w:numId w:val="4"/>
        </w:numPr>
        <w:tabs>
          <w:tab w:val="left" w:pos="1701"/>
        </w:tabs>
        <w:spacing w:before="115" w:line="235" w:lineRule="auto"/>
        <w:ind w:right="1612" w:hanging="283"/>
        <w:rPr>
          <w:sz w:val="20"/>
        </w:rPr>
      </w:pPr>
      <w:r>
        <w:rPr>
          <w:color w:val="231F20"/>
          <w:sz w:val="20"/>
        </w:rPr>
        <w:t xml:space="preserve">the regulation of the use of the park and botanic garden </w:t>
      </w:r>
      <w:r>
        <w:rPr>
          <w:color w:val="231F20"/>
          <w:spacing w:val="-3"/>
          <w:sz w:val="20"/>
        </w:rPr>
        <w:t xml:space="preserve">for </w:t>
      </w:r>
      <w:r>
        <w:rPr>
          <w:color w:val="231F20"/>
          <w:sz w:val="20"/>
        </w:rPr>
        <w:t xml:space="preserve">the purposes </w:t>
      </w:r>
      <w:r>
        <w:rPr>
          <w:color w:val="231F20"/>
          <w:spacing w:val="-3"/>
          <w:sz w:val="20"/>
        </w:rPr>
        <w:t xml:space="preserve">for </w:t>
      </w:r>
      <w:r>
        <w:rPr>
          <w:color w:val="231F20"/>
          <w:sz w:val="20"/>
        </w:rPr>
        <w:t>which they were</w:t>
      </w:r>
      <w:r>
        <w:rPr>
          <w:color w:val="231F20"/>
          <w:spacing w:val="-2"/>
          <w:sz w:val="20"/>
        </w:rPr>
        <w:t xml:space="preserve"> </w:t>
      </w:r>
      <w:r>
        <w:rPr>
          <w:color w:val="231F20"/>
          <w:sz w:val="20"/>
        </w:rPr>
        <w:t>declared</w:t>
      </w:r>
    </w:p>
    <w:p w14:paraId="64240822" w14:textId="77777777" w:rsidR="00907F50" w:rsidRDefault="00B8456D">
      <w:pPr>
        <w:pStyle w:val="ListParagraph"/>
        <w:numPr>
          <w:ilvl w:val="1"/>
          <w:numId w:val="4"/>
        </w:numPr>
        <w:tabs>
          <w:tab w:val="left" w:pos="1701"/>
        </w:tabs>
        <w:spacing w:before="58" w:line="235" w:lineRule="auto"/>
        <w:ind w:right="1550" w:hanging="283"/>
        <w:rPr>
          <w:sz w:val="20"/>
        </w:rPr>
      </w:pPr>
      <w:r>
        <w:rPr>
          <w:color w:val="231F20"/>
          <w:sz w:val="20"/>
        </w:rPr>
        <w:t>the protection of the special features of the park and botanic garden, including objects</w:t>
      </w:r>
      <w:r>
        <w:rPr>
          <w:color w:val="231F20"/>
          <w:spacing w:val="-8"/>
          <w:sz w:val="20"/>
        </w:rPr>
        <w:t xml:space="preserve"> </w:t>
      </w:r>
      <w:r>
        <w:rPr>
          <w:color w:val="231F20"/>
          <w:sz w:val="20"/>
        </w:rPr>
        <w:t>and</w:t>
      </w:r>
      <w:r>
        <w:rPr>
          <w:color w:val="231F20"/>
          <w:spacing w:val="-7"/>
          <w:sz w:val="20"/>
        </w:rPr>
        <w:t xml:space="preserve"> </w:t>
      </w:r>
      <w:r>
        <w:rPr>
          <w:color w:val="231F20"/>
          <w:sz w:val="20"/>
        </w:rPr>
        <w:t>sites</w:t>
      </w:r>
      <w:r>
        <w:rPr>
          <w:color w:val="231F20"/>
          <w:spacing w:val="-7"/>
          <w:sz w:val="20"/>
        </w:rPr>
        <w:t xml:space="preserve"> </w:t>
      </w:r>
      <w:r>
        <w:rPr>
          <w:color w:val="231F20"/>
          <w:sz w:val="20"/>
        </w:rPr>
        <w:t>of</w:t>
      </w:r>
      <w:r>
        <w:rPr>
          <w:color w:val="231F20"/>
          <w:spacing w:val="-8"/>
          <w:sz w:val="20"/>
        </w:rPr>
        <w:t xml:space="preserve"> </w:t>
      </w:r>
      <w:r>
        <w:rPr>
          <w:color w:val="231F20"/>
          <w:sz w:val="20"/>
        </w:rPr>
        <w:t>biological,</w:t>
      </w:r>
      <w:r>
        <w:rPr>
          <w:color w:val="231F20"/>
          <w:spacing w:val="-7"/>
          <w:sz w:val="20"/>
        </w:rPr>
        <w:t xml:space="preserve"> </w:t>
      </w:r>
      <w:r>
        <w:rPr>
          <w:color w:val="231F20"/>
          <w:sz w:val="20"/>
        </w:rPr>
        <w:t>historical,</w:t>
      </w:r>
      <w:r>
        <w:rPr>
          <w:color w:val="231F20"/>
          <w:spacing w:val="-7"/>
          <w:sz w:val="20"/>
        </w:rPr>
        <w:t xml:space="preserve"> </w:t>
      </w:r>
      <w:r>
        <w:rPr>
          <w:color w:val="231F20"/>
          <w:sz w:val="20"/>
        </w:rPr>
        <w:t>palaeontological,</w:t>
      </w:r>
      <w:r>
        <w:rPr>
          <w:color w:val="231F20"/>
          <w:spacing w:val="-6"/>
          <w:sz w:val="20"/>
        </w:rPr>
        <w:t xml:space="preserve"> </w:t>
      </w:r>
      <w:r>
        <w:rPr>
          <w:color w:val="231F20"/>
          <w:sz w:val="20"/>
        </w:rPr>
        <w:t>archaeological,</w:t>
      </w:r>
      <w:r>
        <w:rPr>
          <w:color w:val="231F20"/>
          <w:spacing w:val="-7"/>
          <w:sz w:val="20"/>
        </w:rPr>
        <w:t xml:space="preserve"> </w:t>
      </w:r>
      <w:proofErr w:type="gramStart"/>
      <w:r>
        <w:rPr>
          <w:color w:val="231F20"/>
          <w:sz w:val="20"/>
        </w:rPr>
        <w:t>geological</w:t>
      </w:r>
      <w:proofErr w:type="gramEnd"/>
      <w:r>
        <w:rPr>
          <w:color w:val="231F20"/>
          <w:sz w:val="20"/>
        </w:rPr>
        <w:t xml:space="preserve"> and geographical</w:t>
      </w:r>
      <w:r>
        <w:rPr>
          <w:color w:val="231F20"/>
          <w:spacing w:val="-1"/>
          <w:sz w:val="20"/>
        </w:rPr>
        <w:t xml:space="preserve"> </w:t>
      </w:r>
      <w:r>
        <w:rPr>
          <w:color w:val="231F20"/>
          <w:sz w:val="20"/>
        </w:rPr>
        <w:t>interest</w:t>
      </w:r>
    </w:p>
    <w:p w14:paraId="5558E428" w14:textId="77777777" w:rsidR="00907F50" w:rsidRDefault="00B8456D">
      <w:pPr>
        <w:pStyle w:val="ListParagraph"/>
        <w:numPr>
          <w:ilvl w:val="1"/>
          <w:numId w:val="4"/>
        </w:numPr>
        <w:tabs>
          <w:tab w:val="left" w:pos="1701"/>
        </w:tabs>
        <w:spacing w:before="59" w:line="235" w:lineRule="auto"/>
        <w:ind w:right="1441" w:hanging="283"/>
        <w:rPr>
          <w:sz w:val="20"/>
        </w:rPr>
      </w:pPr>
      <w:r>
        <w:rPr>
          <w:color w:val="231F20"/>
          <w:sz w:val="20"/>
        </w:rPr>
        <w:t>the</w:t>
      </w:r>
      <w:r>
        <w:rPr>
          <w:color w:val="231F20"/>
          <w:spacing w:val="-5"/>
          <w:sz w:val="20"/>
        </w:rPr>
        <w:t xml:space="preserve"> </w:t>
      </w:r>
      <w:r>
        <w:rPr>
          <w:color w:val="231F20"/>
          <w:sz w:val="20"/>
        </w:rPr>
        <w:t>protection,</w:t>
      </w:r>
      <w:r>
        <w:rPr>
          <w:color w:val="231F20"/>
          <w:spacing w:val="-6"/>
          <w:sz w:val="20"/>
        </w:rPr>
        <w:t xml:space="preserve"> </w:t>
      </w:r>
      <w:r>
        <w:rPr>
          <w:color w:val="231F20"/>
          <w:sz w:val="20"/>
        </w:rPr>
        <w:t>conservation</w:t>
      </w:r>
      <w:r>
        <w:rPr>
          <w:color w:val="231F20"/>
          <w:spacing w:val="-5"/>
          <w:sz w:val="20"/>
        </w:rPr>
        <w:t xml:space="preserve"> </w:t>
      </w:r>
      <w:r>
        <w:rPr>
          <w:color w:val="231F20"/>
          <w:sz w:val="20"/>
        </w:rPr>
        <w:t>and</w:t>
      </w:r>
      <w:r>
        <w:rPr>
          <w:color w:val="231F20"/>
          <w:spacing w:val="-5"/>
          <w:sz w:val="20"/>
        </w:rPr>
        <w:t xml:space="preserve"> </w:t>
      </w:r>
      <w:r>
        <w:rPr>
          <w:color w:val="231F20"/>
          <w:sz w:val="20"/>
        </w:rPr>
        <w:t>management</w:t>
      </w:r>
      <w:r>
        <w:rPr>
          <w:color w:val="231F20"/>
          <w:spacing w:val="-5"/>
          <w:sz w:val="20"/>
        </w:rPr>
        <w:t xml:space="preserve"> </w:t>
      </w:r>
      <w:r>
        <w:rPr>
          <w:color w:val="231F20"/>
          <w:sz w:val="20"/>
        </w:rPr>
        <w:t>of</w:t>
      </w:r>
      <w:r>
        <w:rPr>
          <w:color w:val="231F20"/>
          <w:spacing w:val="-6"/>
          <w:sz w:val="20"/>
        </w:rPr>
        <w:t xml:space="preserve"> </w:t>
      </w:r>
      <w:r>
        <w:rPr>
          <w:color w:val="231F20"/>
          <w:sz w:val="20"/>
        </w:rPr>
        <w:t>biodiversity</w:t>
      </w:r>
      <w:r>
        <w:rPr>
          <w:color w:val="231F20"/>
          <w:spacing w:val="-4"/>
          <w:sz w:val="20"/>
        </w:rPr>
        <w:t xml:space="preserve"> </w:t>
      </w:r>
      <w:r>
        <w:rPr>
          <w:color w:val="231F20"/>
          <w:sz w:val="20"/>
        </w:rPr>
        <w:t>and</w:t>
      </w:r>
      <w:r>
        <w:rPr>
          <w:color w:val="231F20"/>
          <w:spacing w:val="-5"/>
          <w:sz w:val="20"/>
        </w:rPr>
        <w:t xml:space="preserve"> </w:t>
      </w:r>
      <w:r>
        <w:rPr>
          <w:color w:val="231F20"/>
          <w:sz w:val="20"/>
        </w:rPr>
        <w:t>heritage</w:t>
      </w:r>
      <w:r>
        <w:rPr>
          <w:color w:val="231F20"/>
          <w:spacing w:val="-6"/>
          <w:sz w:val="20"/>
        </w:rPr>
        <w:t xml:space="preserve"> </w:t>
      </w:r>
      <w:r>
        <w:rPr>
          <w:color w:val="231F20"/>
          <w:sz w:val="20"/>
        </w:rPr>
        <w:t>within</w:t>
      </w:r>
      <w:r>
        <w:rPr>
          <w:color w:val="231F20"/>
          <w:spacing w:val="-5"/>
          <w:sz w:val="20"/>
        </w:rPr>
        <w:t xml:space="preserve"> </w:t>
      </w:r>
      <w:r>
        <w:rPr>
          <w:color w:val="231F20"/>
          <w:sz w:val="20"/>
        </w:rPr>
        <w:t>the park and the botanic</w:t>
      </w:r>
      <w:r>
        <w:rPr>
          <w:color w:val="231F20"/>
          <w:spacing w:val="-1"/>
          <w:sz w:val="20"/>
        </w:rPr>
        <w:t xml:space="preserve"> </w:t>
      </w:r>
      <w:r>
        <w:rPr>
          <w:color w:val="231F20"/>
          <w:sz w:val="20"/>
        </w:rPr>
        <w:t>garden</w:t>
      </w:r>
    </w:p>
    <w:p w14:paraId="4E35AA46" w14:textId="77777777" w:rsidR="00907F50" w:rsidRDefault="00B8456D">
      <w:pPr>
        <w:pStyle w:val="ListParagraph"/>
        <w:numPr>
          <w:ilvl w:val="1"/>
          <w:numId w:val="4"/>
        </w:numPr>
        <w:tabs>
          <w:tab w:val="left" w:pos="1701"/>
        </w:tabs>
        <w:spacing w:before="54"/>
        <w:ind w:hanging="283"/>
        <w:rPr>
          <w:sz w:val="20"/>
        </w:rPr>
      </w:pPr>
      <w:r>
        <w:rPr>
          <w:color w:val="231F20"/>
          <w:sz w:val="20"/>
        </w:rPr>
        <w:t>the protection of the park and botanic garden against</w:t>
      </w:r>
      <w:r>
        <w:rPr>
          <w:color w:val="231F20"/>
          <w:spacing w:val="-7"/>
          <w:sz w:val="20"/>
        </w:rPr>
        <w:t xml:space="preserve"> </w:t>
      </w:r>
      <w:r>
        <w:rPr>
          <w:color w:val="231F20"/>
          <w:sz w:val="20"/>
        </w:rPr>
        <w:t>damage</w:t>
      </w:r>
    </w:p>
    <w:p w14:paraId="7BD20DCD" w14:textId="77777777" w:rsidR="00907F50" w:rsidRDefault="00B8456D">
      <w:pPr>
        <w:pStyle w:val="ListParagraph"/>
        <w:numPr>
          <w:ilvl w:val="1"/>
          <w:numId w:val="4"/>
        </w:numPr>
        <w:tabs>
          <w:tab w:val="left" w:pos="1701"/>
        </w:tabs>
        <w:spacing w:before="53" w:line="259" w:lineRule="auto"/>
        <w:ind w:right="1649" w:hanging="283"/>
        <w:rPr>
          <w:sz w:val="20"/>
        </w:rPr>
      </w:pPr>
      <w:r>
        <w:rPr>
          <w:color w:val="231F20"/>
          <w:sz w:val="20"/>
        </w:rPr>
        <w:t>Australia’s</w:t>
      </w:r>
      <w:r>
        <w:rPr>
          <w:color w:val="231F20"/>
          <w:spacing w:val="-7"/>
          <w:sz w:val="20"/>
        </w:rPr>
        <w:t xml:space="preserve"> </w:t>
      </w:r>
      <w:r>
        <w:rPr>
          <w:color w:val="231F20"/>
          <w:sz w:val="20"/>
        </w:rPr>
        <w:t>obligations</w:t>
      </w:r>
      <w:r>
        <w:rPr>
          <w:color w:val="231F20"/>
          <w:spacing w:val="-7"/>
          <w:sz w:val="20"/>
        </w:rPr>
        <w:t xml:space="preserve"> </w:t>
      </w:r>
      <w:r>
        <w:rPr>
          <w:color w:val="231F20"/>
          <w:sz w:val="20"/>
        </w:rPr>
        <w:t>under</w:t>
      </w:r>
      <w:r>
        <w:rPr>
          <w:color w:val="231F20"/>
          <w:spacing w:val="-7"/>
          <w:sz w:val="20"/>
        </w:rPr>
        <w:t xml:space="preserve"> </w:t>
      </w:r>
      <w:r>
        <w:rPr>
          <w:color w:val="231F20"/>
          <w:sz w:val="20"/>
        </w:rPr>
        <w:t>agreements</w:t>
      </w:r>
      <w:r>
        <w:rPr>
          <w:color w:val="231F20"/>
          <w:spacing w:val="-6"/>
          <w:sz w:val="20"/>
        </w:rPr>
        <w:t xml:space="preserve"> </w:t>
      </w:r>
      <w:r>
        <w:rPr>
          <w:color w:val="231F20"/>
          <w:sz w:val="20"/>
        </w:rPr>
        <w:t>between</w:t>
      </w:r>
      <w:r>
        <w:rPr>
          <w:color w:val="231F20"/>
          <w:spacing w:val="-8"/>
          <w:sz w:val="20"/>
        </w:rPr>
        <w:t xml:space="preserve"> </w:t>
      </w:r>
      <w:r>
        <w:rPr>
          <w:color w:val="231F20"/>
          <w:sz w:val="20"/>
        </w:rPr>
        <w:t>Australia</w:t>
      </w:r>
      <w:r>
        <w:rPr>
          <w:color w:val="231F20"/>
          <w:spacing w:val="-6"/>
          <w:sz w:val="20"/>
        </w:rPr>
        <w:t xml:space="preserve"> </w:t>
      </w:r>
      <w:r>
        <w:rPr>
          <w:color w:val="231F20"/>
          <w:sz w:val="20"/>
        </w:rPr>
        <w:t>and</w:t>
      </w:r>
      <w:r>
        <w:rPr>
          <w:color w:val="231F20"/>
          <w:spacing w:val="-7"/>
          <w:sz w:val="20"/>
        </w:rPr>
        <w:t xml:space="preserve"> </w:t>
      </w:r>
      <w:r>
        <w:rPr>
          <w:color w:val="231F20"/>
          <w:sz w:val="20"/>
        </w:rPr>
        <w:t>one</w:t>
      </w:r>
      <w:r>
        <w:rPr>
          <w:color w:val="231F20"/>
          <w:spacing w:val="-8"/>
          <w:sz w:val="20"/>
        </w:rPr>
        <w:t xml:space="preserve"> </w:t>
      </w:r>
      <w:r>
        <w:rPr>
          <w:color w:val="231F20"/>
          <w:sz w:val="20"/>
        </w:rPr>
        <w:t>or</w:t>
      </w:r>
      <w:r>
        <w:rPr>
          <w:color w:val="231F20"/>
          <w:spacing w:val="-7"/>
          <w:sz w:val="20"/>
        </w:rPr>
        <w:t xml:space="preserve"> </w:t>
      </w:r>
      <w:r>
        <w:rPr>
          <w:color w:val="231F20"/>
          <w:sz w:val="20"/>
        </w:rPr>
        <w:t>more</w:t>
      </w:r>
      <w:r>
        <w:rPr>
          <w:color w:val="231F20"/>
          <w:spacing w:val="-8"/>
          <w:sz w:val="20"/>
        </w:rPr>
        <w:t xml:space="preserve"> </w:t>
      </w:r>
      <w:r>
        <w:rPr>
          <w:color w:val="231F20"/>
          <w:sz w:val="20"/>
        </w:rPr>
        <w:t>other countries</w:t>
      </w:r>
      <w:r>
        <w:rPr>
          <w:color w:val="231F20"/>
          <w:spacing w:val="-6"/>
          <w:sz w:val="20"/>
        </w:rPr>
        <w:t xml:space="preserve"> </w:t>
      </w:r>
      <w:r>
        <w:rPr>
          <w:color w:val="231F20"/>
          <w:sz w:val="20"/>
        </w:rPr>
        <w:t>relevant</w:t>
      </w:r>
      <w:r>
        <w:rPr>
          <w:color w:val="231F20"/>
          <w:spacing w:val="-5"/>
          <w:sz w:val="20"/>
        </w:rPr>
        <w:t xml:space="preserve"> </w:t>
      </w:r>
      <w:r>
        <w:rPr>
          <w:color w:val="231F20"/>
          <w:sz w:val="20"/>
        </w:rPr>
        <w:t>to</w:t>
      </w:r>
      <w:r>
        <w:rPr>
          <w:color w:val="231F20"/>
          <w:spacing w:val="-7"/>
          <w:sz w:val="20"/>
        </w:rPr>
        <w:t xml:space="preserve"> </w:t>
      </w:r>
      <w:r>
        <w:rPr>
          <w:color w:val="231F20"/>
          <w:sz w:val="20"/>
        </w:rPr>
        <w:t>the</w:t>
      </w:r>
      <w:r>
        <w:rPr>
          <w:color w:val="231F20"/>
          <w:spacing w:val="-5"/>
          <w:sz w:val="20"/>
        </w:rPr>
        <w:t xml:space="preserve"> </w:t>
      </w:r>
      <w:r>
        <w:rPr>
          <w:color w:val="231F20"/>
          <w:sz w:val="20"/>
        </w:rPr>
        <w:t>protection</w:t>
      </w:r>
      <w:r>
        <w:rPr>
          <w:color w:val="231F20"/>
          <w:spacing w:val="-7"/>
          <w:sz w:val="20"/>
        </w:rPr>
        <w:t xml:space="preserve"> </w:t>
      </w:r>
      <w:r>
        <w:rPr>
          <w:color w:val="231F20"/>
          <w:sz w:val="20"/>
        </w:rPr>
        <w:t>and</w:t>
      </w:r>
      <w:r>
        <w:rPr>
          <w:color w:val="231F20"/>
          <w:spacing w:val="-5"/>
          <w:sz w:val="20"/>
        </w:rPr>
        <w:t xml:space="preserve"> </w:t>
      </w:r>
      <w:r>
        <w:rPr>
          <w:color w:val="231F20"/>
          <w:sz w:val="20"/>
        </w:rPr>
        <w:t>conservation</w:t>
      </w:r>
      <w:r>
        <w:rPr>
          <w:color w:val="231F20"/>
          <w:spacing w:val="-6"/>
          <w:sz w:val="20"/>
        </w:rPr>
        <w:t xml:space="preserve"> </w:t>
      </w:r>
      <w:r>
        <w:rPr>
          <w:color w:val="231F20"/>
          <w:sz w:val="20"/>
        </w:rPr>
        <w:t>of</w:t>
      </w:r>
      <w:r>
        <w:rPr>
          <w:color w:val="231F20"/>
          <w:spacing w:val="-6"/>
          <w:sz w:val="20"/>
        </w:rPr>
        <w:t xml:space="preserve"> </w:t>
      </w:r>
      <w:r>
        <w:rPr>
          <w:color w:val="231F20"/>
          <w:sz w:val="20"/>
        </w:rPr>
        <w:t>biodiversity</w:t>
      </w:r>
      <w:r>
        <w:rPr>
          <w:color w:val="231F20"/>
          <w:spacing w:val="-6"/>
          <w:sz w:val="20"/>
        </w:rPr>
        <w:t xml:space="preserve"> </w:t>
      </w:r>
      <w:r>
        <w:rPr>
          <w:color w:val="231F20"/>
          <w:sz w:val="20"/>
        </w:rPr>
        <w:t>and</w:t>
      </w:r>
      <w:r>
        <w:rPr>
          <w:color w:val="231F20"/>
          <w:spacing w:val="-5"/>
          <w:sz w:val="20"/>
        </w:rPr>
        <w:t xml:space="preserve"> </w:t>
      </w:r>
      <w:r>
        <w:rPr>
          <w:color w:val="231F20"/>
          <w:sz w:val="20"/>
        </w:rPr>
        <w:t>heritage.</w:t>
      </w:r>
    </w:p>
    <w:p w14:paraId="44687186" w14:textId="77777777" w:rsidR="00907F50" w:rsidRDefault="00907F50">
      <w:pPr>
        <w:spacing w:line="259" w:lineRule="auto"/>
        <w:rPr>
          <w:sz w:val="20"/>
        </w:rPr>
        <w:sectPr w:rsidR="00907F50">
          <w:pgSz w:w="9980" w:h="14180"/>
          <w:pgMar w:top="1320" w:right="0" w:bottom="760" w:left="0" w:header="0" w:footer="565" w:gutter="0"/>
          <w:cols w:space="720"/>
        </w:sectPr>
      </w:pPr>
    </w:p>
    <w:p w14:paraId="75D80BDA" w14:textId="77777777" w:rsidR="00907F50" w:rsidRDefault="00B8456D">
      <w:pPr>
        <w:pStyle w:val="Heading9"/>
        <w:spacing w:before="39"/>
      </w:pPr>
      <w:r>
        <w:rPr>
          <w:color w:val="5C8135"/>
        </w:rPr>
        <w:lastRenderedPageBreak/>
        <w:t>International agreements</w:t>
      </w:r>
    </w:p>
    <w:p w14:paraId="7C4B92CB" w14:textId="77777777" w:rsidR="00907F50" w:rsidRDefault="00B8456D">
      <w:pPr>
        <w:pStyle w:val="BodyText"/>
        <w:spacing w:before="108" w:line="235" w:lineRule="auto"/>
        <w:ind w:left="1417" w:right="1373"/>
      </w:pPr>
      <w:r>
        <w:rPr>
          <w:color w:val="231F20"/>
        </w:rPr>
        <w:t xml:space="preserve">This management plan must take account of Australia’s obligations under relevant international agreements. The following agreements are relevant to the park and botanic garden and are </w:t>
      </w:r>
      <w:proofErr w:type="gramStart"/>
      <w:r>
        <w:rPr>
          <w:color w:val="231F20"/>
        </w:rPr>
        <w:t>taken into account</w:t>
      </w:r>
      <w:proofErr w:type="gramEnd"/>
      <w:r>
        <w:rPr>
          <w:color w:val="231F20"/>
        </w:rPr>
        <w:t xml:space="preserve"> in this management plan.</w:t>
      </w:r>
    </w:p>
    <w:p w14:paraId="7A4B6576" w14:textId="77777777" w:rsidR="00907F50" w:rsidRDefault="00B8456D">
      <w:pPr>
        <w:spacing w:before="112"/>
        <w:ind w:left="1417"/>
        <w:rPr>
          <w:rFonts w:ascii="Calibri"/>
          <w:b/>
          <w:sz w:val="20"/>
        </w:rPr>
      </w:pPr>
      <w:r>
        <w:rPr>
          <w:rFonts w:ascii="Calibri"/>
          <w:b/>
          <w:color w:val="231F20"/>
          <w:sz w:val="20"/>
        </w:rPr>
        <w:t>CAMBA</w:t>
      </w:r>
    </w:p>
    <w:p w14:paraId="3980597A" w14:textId="77777777" w:rsidR="00907F50" w:rsidRDefault="00B8456D">
      <w:pPr>
        <w:pStyle w:val="BodyText"/>
        <w:spacing w:before="113" w:line="235" w:lineRule="auto"/>
        <w:ind w:left="1417" w:right="1424"/>
      </w:pPr>
      <w:r>
        <w:rPr>
          <w:color w:val="231F20"/>
        </w:rPr>
        <w:t>CAMBA</w:t>
      </w:r>
      <w:r>
        <w:rPr>
          <w:color w:val="231F20"/>
          <w:spacing w:val="-6"/>
        </w:rPr>
        <w:t xml:space="preserve"> </w:t>
      </w:r>
      <w:r>
        <w:rPr>
          <w:color w:val="231F20"/>
        </w:rPr>
        <w:t>provides</w:t>
      </w:r>
      <w:r>
        <w:rPr>
          <w:color w:val="231F20"/>
          <w:spacing w:val="-5"/>
        </w:rPr>
        <w:t xml:space="preserve"> </w:t>
      </w:r>
      <w:r>
        <w:rPr>
          <w:color w:val="231F20"/>
          <w:spacing w:val="-3"/>
        </w:rPr>
        <w:t>for</w:t>
      </w:r>
      <w:r>
        <w:rPr>
          <w:color w:val="231F20"/>
          <w:spacing w:val="-6"/>
        </w:rPr>
        <w:t xml:space="preserve"> </w:t>
      </w:r>
      <w:r>
        <w:rPr>
          <w:color w:val="231F20"/>
        </w:rPr>
        <w:t>China</w:t>
      </w:r>
      <w:r>
        <w:rPr>
          <w:color w:val="231F20"/>
          <w:spacing w:val="-6"/>
        </w:rPr>
        <w:t xml:space="preserve"> </w:t>
      </w:r>
      <w:r>
        <w:rPr>
          <w:color w:val="231F20"/>
        </w:rPr>
        <w:t>and</w:t>
      </w:r>
      <w:r>
        <w:rPr>
          <w:color w:val="231F20"/>
          <w:spacing w:val="-5"/>
        </w:rPr>
        <w:t xml:space="preserve"> </w:t>
      </w:r>
      <w:r>
        <w:rPr>
          <w:color w:val="231F20"/>
        </w:rPr>
        <w:t>Australia</w:t>
      </w:r>
      <w:r>
        <w:rPr>
          <w:color w:val="231F20"/>
          <w:spacing w:val="-5"/>
        </w:rPr>
        <w:t xml:space="preserve"> </w:t>
      </w:r>
      <w:r>
        <w:rPr>
          <w:color w:val="231F20"/>
        </w:rPr>
        <w:t>to</w:t>
      </w:r>
      <w:r>
        <w:rPr>
          <w:color w:val="231F20"/>
          <w:spacing w:val="-6"/>
        </w:rPr>
        <w:t xml:space="preserve"> </w:t>
      </w:r>
      <w:r>
        <w:rPr>
          <w:color w:val="231F20"/>
        </w:rPr>
        <w:t>cooperate</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protection</w:t>
      </w:r>
      <w:r>
        <w:rPr>
          <w:color w:val="231F20"/>
          <w:spacing w:val="-6"/>
        </w:rPr>
        <w:t xml:space="preserve"> </w:t>
      </w:r>
      <w:r>
        <w:rPr>
          <w:color w:val="231F20"/>
        </w:rPr>
        <w:t>of</w:t>
      </w:r>
      <w:r>
        <w:rPr>
          <w:color w:val="231F20"/>
          <w:spacing w:val="-6"/>
        </w:rPr>
        <w:t xml:space="preserve"> </w:t>
      </w:r>
      <w:r>
        <w:rPr>
          <w:color w:val="231F20"/>
        </w:rPr>
        <w:t>migratory</w:t>
      </w:r>
      <w:r>
        <w:rPr>
          <w:color w:val="231F20"/>
          <w:spacing w:val="-5"/>
        </w:rPr>
        <w:t xml:space="preserve"> </w:t>
      </w:r>
      <w:r>
        <w:rPr>
          <w:color w:val="231F20"/>
        </w:rPr>
        <w:t xml:space="preserve">birds listed in the annex to the agreement and their </w:t>
      </w:r>
      <w:proofErr w:type="gramStart"/>
      <w:r>
        <w:rPr>
          <w:color w:val="231F20"/>
        </w:rPr>
        <w:t>environment, and</w:t>
      </w:r>
      <w:proofErr w:type="gramEnd"/>
      <w:r>
        <w:rPr>
          <w:color w:val="231F20"/>
        </w:rPr>
        <w:t xml:space="preserve"> requires each country to </w:t>
      </w:r>
      <w:r>
        <w:rPr>
          <w:color w:val="231F20"/>
          <w:spacing w:val="-3"/>
        </w:rPr>
        <w:t xml:space="preserve">take </w:t>
      </w:r>
      <w:r>
        <w:rPr>
          <w:color w:val="231F20"/>
        </w:rPr>
        <w:t xml:space="preserve">appropriate measures to preserve and enhance the environment of migratory birds. </w:t>
      </w:r>
      <w:r>
        <w:rPr>
          <w:color w:val="231F20"/>
          <w:spacing w:val="-3"/>
        </w:rPr>
        <w:t xml:space="preserve">Twenty-six </w:t>
      </w:r>
      <w:r>
        <w:rPr>
          <w:color w:val="231F20"/>
        </w:rPr>
        <w:t>species listed under this agreement occur in the park and botanic garden.</w:t>
      </w:r>
    </w:p>
    <w:p w14:paraId="0BF56FAC" w14:textId="77777777" w:rsidR="00907F50" w:rsidRDefault="00B8456D">
      <w:pPr>
        <w:spacing w:before="113"/>
        <w:ind w:left="1417"/>
        <w:rPr>
          <w:rFonts w:ascii="Calibri"/>
          <w:b/>
          <w:sz w:val="20"/>
        </w:rPr>
      </w:pPr>
      <w:r>
        <w:rPr>
          <w:rFonts w:ascii="Calibri"/>
          <w:b/>
          <w:color w:val="231F20"/>
          <w:sz w:val="20"/>
        </w:rPr>
        <w:t>JAMBA</w:t>
      </w:r>
    </w:p>
    <w:p w14:paraId="61C9BE7F" w14:textId="77777777" w:rsidR="00907F50" w:rsidRDefault="00B8456D">
      <w:pPr>
        <w:pStyle w:val="BodyText"/>
        <w:spacing w:before="113" w:line="235" w:lineRule="auto"/>
        <w:ind w:left="1417" w:right="1496"/>
      </w:pPr>
      <w:r>
        <w:rPr>
          <w:color w:val="231F20"/>
        </w:rPr>
        <w:t>JAMBA provides for Japan and Australia to cooperate in taking measures for the management and protection of migratory birds, birds in danger of extinction, and the management and protection of their environments, and requires each country to take appropriate measures to preserve and enhance the environment of birds protected under the provisions of the agreement. Thirty-two species listed under this agreement occur in the park and botanic garden.</w:t>
      </w:r>
    </w:p>
    <w:p w14:paraId="139E0401" w14:textId="77777777" w:rsidR="00907F50" w:rsidRDefault="00B8456D">
      <w:pPr>
        <w:spacing w:before="114"/>
        <w:ind w:left="1417"/>
        <w:rPr>
          <w:rFonts w:ascii="Calibri"/>
          <w:b/>
          <w:sz w:val="20"/>
        </w:rPr>
      </w:pPr>
      <w:r>
        <w:rPr>
          <w:rFonts w:ascii="Calibri"/>
          <w:b/>
          <w:color w:val="231F20"/>
          <w:sz w:val="20"/>
        </w:rPr>
        <w:t>ROKAMBA</w:t>
      </w:r>
    </w:p>
    <w:p w14:paraId="300C4320" w14:textId="77777777" w:rsidR="00907F50" w:rsidRDefault="00B8456D">
      <w:pPr>
        <w:pStyle w:val="BodyText"/>
        <w:spacing w:before="113" w:line="235" w:lineRule="auto"/>
        <w:ind w:left="1417" w:right="1669"/>
      </w:pPr>
      <w:r>
        <w:rPr>
          <w:color w:val="231F20"/>
        </w:rPr>
        <w:t>ROKAMBA provides for the Republic of Korea and Australia to cooperate in taking measures for the management and protection of migratory birds and their habitat by providing a forum for the exchange of information, support for training activities and collaboration on migratory bird research and monitoring activities. Twenty-six species listed under this agreement occur in the park and botanic garden.</w:t>
      </w:r>
    </w:p>
    <w:p w14:paraId="6177F545" w14:textId="77777777" w:rsidR="00907F50" w:rsidRDefault="00B8456D">
      <w:pPr>
        <w:spacing w:before="114"/>
        <w:ind w:left="1417"/>
        <w:rPr>
          <w:rFonts w:ascii="Calibri"/>
          <w:b/>
          <w:sz w:val="20"/>
        </w:rPr>
      </w:pPr>
      <w:r>
        <w:rPr>
          <w:rFonts w:ascii="Calibri"/>
          <w:b/>
          <w:color w:val="231F20"/>
          <w:sz w:val="20"/>
        </w:rPr>
        <w:t>Bonn Convention</w:t>
      </w:r>
    </w:p>
    <w:p w14:paraId="52093F51" w14:textId="77777777" w:rsidR="00907F50" w:rsidRDefault="00B8456D">
      <w:pPr>
        <w:pStyle w:val="BodyText"/>
        <w:spacing w:before="113" w:line="235" w:lineRule="auto"/>
        <w:ind w:left="1417" w:right="1373"/>
      </w:pPr>
      <w:r>
        <w:rPr>
          <w:color w:val="231F20"/>
        </w:rPr>
        <w:t xml:space="preserve">The Convention on the Conservation of Migratory Species of Wild Animals (Bonn Convention) aims to conserve terrestrial, </w:t>
      </w:r>
      <w:proofErr w:type="gramStart"/>
      <w:r>
        <w:rPr>
          <w:color w:val="231F20"/>
        </w:rPr>
        <w:t>marine</w:t>
      </w:r>
      <w:proofErr w:type="gramEnd"/>
      <w:r>
        <w:rPr>
          <w:color w:val="231F20"/>
        </w:rPr>
        <w:t xml:space="preserve"> and avian migratory species throughout their range. Parties to this convention work together to conserve migratory species and their habitats. Twenty species listed under this convention occur in the park and botanic garden.</w:t>
      </w:r>
    </w:p>
    <w:p w14:paraId="47CEEBCE" w14:textId="77777777" w:rsidR="00907F50" w:rsidRDefault="00B8456D">
      <w:pPr>
        <w:pStyle w:val="BodyText"/>
        <w:spacing w:before="117" w:line="235" w:lineRule="auto"/>
        <w:ind w:left="1417" w:right="1373"/>
      </w:pPr>
      <w:r>
        <w:rPr>
          <w:color w:val="231F20"/>
        </w:rPr>
        <w:t>Species that are listed under the above agreements and conventions are listed species under Part 13 of the EPBC Act. Appendix C to this management plan describes listed migratory species found in the park and botanic garden.</w:t>
      </w:r>
    </w:p>
    <w:p w14:paraId="68390E75" w14:textId="77777777" w:rsidR="00907F50" w:rsidRDefault="00B8456D">
      <w:pPr>
        <w:spacing w:before="112"/>
        <w:ind w:left="1417"/>
        <w:rPr>
          <w:rFonts w:ascii="Calibri"/>
          <w:b/>
          <w:sz w:val="20"/>
        </w:rPr>
      </w:pPr>
      <w:r>
        <w:rPr>
          <w:rFonts w:ascii="Calibri"/>
          <w:b/>
          <w:color w:val="231F20"/>
          <w:sz w:val="20"/>
        </w:rPr>
        <w:t>Convention on Biological Diversity</w:t>
      </w:r>
    </w:p>
    <w:p w14:paraId="6FEC896D" w14:textId="77777777" w:rsidR="00907F50" w:rsidRDefault="00B8456D">
      <w:pPr>
        <w:pStyle w:val="BodyText"/>
        <w:spacing w:before="109"/>
        <w:ind w:left="1417"/>
      </w:pPr>
      <w:r>
        <w:rPr>
          <w:color w:val="231F20"/>
        </w:rPr>
        <w:t>The Convention’s objectives are:</w:t>
      </w:r>
    </w:p>
    <w:p w14:paraId="6060FC27" w14:textId="77777777" w:rsidR="00907F50" w:rsidRDefault="00B8456D">
      <w:pPr>
        <w:pStyle w:val="ListParagraph"/>
        <w:numPr>
          <w:ilvl w:val="1"/>
          <w:numId w:val="4"/>
        </w:numPr>
        <w:tabs>
          <w:tab w:val="left" w:pos="1701"/>
        </w:tabs>
        <w:spacing w:before="109"/>
        <w:ind w:hanging="283"/>
        <w:rPr>
          <w:sz w:val="20"/>
        </w:rPr>
      </w:pPr>
      <w:r>
        <w:rPr>
          <w:color w:val="231F20"/>
          <w:sz w:val="20"/>
        </w:rPr>
        <w:t xml:space="preserve">the conservation of the </w:t>
      </w:r>
      <w:r>
        <w:rPr>
          <w:color w:val="231F20"/>
          <w:spacing w:val="-3"/>
          <w:sz w:val="20"/>
        </w:rPr>
        <w:t xml:space="preserve">world’s </w:t>
      </w:r>
      <w:r>
        <w:rPr>
          <w:color w:val="231F20"/>
          <w:sz w:val="20"/>
        </w:rPr>
        <w:t>biological diversity</w:t>
      </w:r>
    </w:p>
    <w:p w14:paraId="03B65131" w14:textId="77777777" w:rsidR="00907F50" w:rsidRDefault="00B8456D">
      <w:pPr>
        <w:pStyle w:val="ListParagraph"/>
        <w:numPr>
          <w:ilvl w:val="1"/>
          <w:numId w:val="4"/>
        </w:numPr>
        <w:tabs>
          <w:tab w:val="left" w:pos="1701"/>
        </w:tabs>
        <w:spacing w:before="53"/>
        <w:ind w:hanging="283"/>
        <w:rPr>
          <w:sz w:val="20"/>
        </w:rPr>
      </w:pPr>
      <w:r>
        <w:rPr>
          <w:color w:val="231F20"/>
          <w:sz w:val="20"/>
        </w:rPr>
        <w:t>to promote the sustainable use of the components of biological</w:t>
      </w:r>
      <w:r>
        <w:rPr>
          <w:color w:val="231F20"/>
          <w:spacing w:val="-11"/>
          <w:sz w:val="20"/>
        </w:rPr>
        <w:t xml:space="preserve"> </w:t>
      </w:r>
      <w:r>
        <w:rPr>
          <w:color w:val="231F20"/>
          <w:sz w:val="20"/>
        </w:rPr>
        <w:t>diversity</w:t>
      </w:r>
    </w:p>
    <w:p w14:paraId="0455834C" w14:textId="77777777" w:rsidR="00907F50" w:rsidRDefault="00B8456D">
      <w:pPr>
        <w:pStyle w:val="ListParagraph"/>
        <w:numPr>
          <w:ilvl w:val="1"/>
          <w:numId w:val="4"/>
        </w:numPr>
        <w:tabs>
          <w:tab w:val="left" w:pos="1701"/>
        </w:tabs>
        <w:spacing w:before="56" w:line="235" w:lineRule="auto"/>
        <w:ind w:right="1458" w:hanging="283"/>
        <w:rPr>
          <w:sz w:val="20"/>
        </w:rPr>
      </w:pPr>
      <w:r>
        <w:rPr>
          <w:color w:val="231F20"/>
          <w:sz w:val="20"/>
        </w:rPr>
        <w:t>to</w:t>
      </w:r>
      <w:r>
        <w:rPr>
          <w:color w:val="231F20"/>
          <w:spacing w:val="-5"/>
          <w:sz w:val="20"/>
        </w:rPr>
        <w:t xml:space="preserve"> </w:t>
      </w:r>
      <w:r>
        <w:rPr>
          <w:color w:val="231F20"/>
          <w:sz w:val="20"/>
        </w:rPr>
        <w:t>provide</w:t>
      </w:r>
      <w:r>
        <w:rPr>
          <w:color w:val="231F20"/>
          <w:spacing w:val="-4"/>
          <w:sz w:val="20"/>
        </w:rPr>
        <w:t xml:space="preserve"> </w:t>
      </w:r>
      <w:r>
        <w:rPr>
          <w:color w:val="231F20"/>
          <w:sz w:val="20"/>
        </w:rPr>
        <w:t>for</w:t>
      </w:r>
      <w:r>
        <w:rPr>
          <w:color w:val="231F20"/>
          <w:spacing w:val="-5"/>
          <w:sz w:val="20"/>
        </w:rPr>
        <w:t xml:space="preserve"> </w:t>
      </w:r>
      <w:r>
        <w:rPr>
          <w:color w:val="231F20"/>
          <w:sz w:val="20"/>
        </w:rPr>
        <w:t>the</w:t>
      </w:r>
      <w:r>
        <w:rPr>
          <w:color w:val="231F20"/>
          <w:spacing w:val="-3"/>
          <w:sz w:val="20"/>
        </w:rPr>
        <w:t xml:space="preserve"> </w:t>
      </w:r>
      <w:r>
        <w:rPr>
          <w:color w:val="231F20"/>
          <w:sz w:val="20"/>
        </w:rPr>
        <w:t>fair</w:t>
      </w:r>
      <w:r>
        <w:rPr>
          <w:color w:val="231F20"/>
          <w:spacing w:val="-4"/>
          <w:sz w:val="20"/>
        </w:rPr>
        <w:t xml:space="preserve"> </w:t>
      </w:r>
      <w:r>
        <w:rPr>
          <w:color w:val="231F20"/>
          <w:sz w:val="20"/>
        </w:rPr>
        <w:t>and</w:t>
      </w:r>
      <w:r>
        <w:rPr>
          <w:color w:val="231F20"/>
          <w:spacing w:val="-4"/>
          <w:sz w:val="20"/>
        </w:rPr>
        <w:t xml:space="preserve"> </w:t>
      </w:r>
      <w:r>
        <w:rPr>
          <w:color w:val="231F20"/>
          <w:sz w:val="20"/>
        </w:rPr>
        <w:t>equitable</w:t>
      </w:r>
      <w:r>
        <w:rPr>
          <w:color w:val="231F20"/>
          <w:spacing w:val="-3"/>
          <w:sz w:val="20"/>
        </w:rPr>
        <w:t xml:space="preserve"> </w:t>
      </w:r>
      <w:r>
        <w:rPr>
          <w:color w:val="231F20"/>
          <w:sz w:val="20"/>
        </w:rPr>
        <w:t>sharing</w:t>
      </w:r>
      <w:r>
        <w:rPr>
          <w:color w:val="231F20"/>
          <w:spacing w:val="-4"/>
          <w:sz w:val="20"/>
        </w:rPr>
        <w:t xml:space="preserve"> </w:t>
      </w:r>
      <w:r>
        <w:rPr>
          <w:color w:val="231F20"/>
          <w:sz w:val="20"/>
        </w:rPr>
        <w:t>of</w:t>
      </w:r>
      <w:r>
        <w:rPr>
          <w:color w:val="231F20"/>
          <w:spacing w:val="-5"/>
          <w:sz w:val="20"/>
        </w:rPr>
        <w:t xml:space="preserve"> </w:t>
      </w:r>
      <w:r>
        <w:rPr>
          <w:color w:val="231F20"/>
          <w:sz w:val="20"/>
        </w:rPr>
        <w:t>benefits</w:t>
      </w:r>
      <w:r>
        <w:rPr>
          <w:color w:val="231F20"/>
          <w:spacing w:val="-5"/>
          <w:sz w:val="20"/>
        </w:rPr>
        <w:t xml:space="preserve"> </w:t>
      </w:r>
      <w:r>
        <w:rPr>
          <w:color w:val="231F20"/>
          <w:sz w:val="20"/>
        </w:rPr>
        <w:t>from</w:t>
      </w:r>
      <w:r>
        <w:rPr>
          <w:color w:val="231F20"/>
          <w:spacing w:val="-4"/>
          <w:sz w:val="20"/>
        </w:rPr>
        <w:t xml:space="preserve"> </w:t>
      </w:r>
      <w:r>
        <w:rPr>
          <w:color w:val="231F20"/>
          <w:sz w:val="20"/>
        </w:rPr>
        <w:t>the</w:t>
      </w:r>
      <w:r>
        <w:rPr>
          <w:color w:val="231F20"/>
          <w:spacing w:val="-4"/>
          <w:sz w:val="20"/>
        </w:rPr>
        <w:t xml:space="preserve"> </w:t>
      </w:r>
      <w:r>
        <w:rPr>
          <w:color w:val="231F20"/>
          <w:sz w:val="20"/>
        </w:rPr>
        <w:t>utilisation</w:t>
      </w:r>
      <w:r>
        <w:rPr>
          <w:color w:val="231F20"/>
          <w:spacing w:val="-4"/>
          <w:sz w:val="20"/>
        </w:rPr>
        <w:t xml:space="preserve"> </w:t>
      </w:r>
      <w:r>
        <w:rPr>
          <w:color w:val="231F20"/>
          <w:sz w:val="20"/>
        </w:rPr>
        <w:t>of</w:t>
      </w:r>
      <w:r>
        <w:rPr>
          <w:color w:val="231F20"/>
          <w:spacing w:val="-4"/>
          <w:sz w:val="20"/>
        </w:rPr>
        <w:t xml:space="preserve"> </w:t>
      </w:r>
      <w:r>
        <w:rPr>
          <w:color w:val="231F20"/>
          <w:sz w:val="20"/>
        </w:rPr>
        <w:t>genetic resources, including providing appropriate access to genetic resources and the appropriate</w:t>
      </w:r>
      <w:r>
        <w:rPr>
          <w:color w:val="231F20"/>
          <w:spacing w:val="-8"/>
          <w:sz w:val="20"/>
        </w:rPr>
        <w:t xml:space="preserve"> </w:t>
      </w:r>
      <w:r>
        <w:rPr>
          <w:color w:val="231F20"/>
          <w:sz w:val="20"/>
        </w:rPr>
        <w:t>transfer</w:t>
      </w:r>
      <w:r>
        <w:rPr>
          <w:color w:val="231F20"/>
          <w:spacing w:val="-7"/>
          <w:sz w:val="20"/>
        </w:rPr>
        <w:t xml:space="preserve"> </w:t>
      </w:r>
      <w:r>
        <w:rPr>
          <w:color w:val="231F20"/>
          <w:sz w:val="20"/>
        </w:rPr>
        <w:t>of</w:t>
      </w:r>
      <w:r>
        <w:rPr>
          <w:color w:val="231F20"/>
          <w:spacing w:val="-7"/>
          <w:sz w:val="20"/>
        </w:rPr>
        <w:t xml:space="preserve"> </w:t>
      </w:r>
      <w:r>
        <w:rPr>
          <w:color w:val="231F20"/>
          <w:sz w:val="20"/>
        </w:rPr>
        <w:t>relevant</w:t>
      </w:r>
      <w:r>
        <w:rPr>
          <w:color w:val="231F20"/>
          <w:spacing w:val="-6"/>
          <w:sz w:val="20"/>
        </w:rPr>
        <w:t xml:space="preserve"> </w:t>
      </w:r>
      <w:r>
        <w:rPr>
          <w:color w:val="231F20"/>
          <w:sz w:val="20"/>
        </w:rPr>
        <w:t>technologies</w:t>
      </w:r>
      <w:r>
        <w:rPr>
          <w:color w:val="231F20"/>
          <w:spacing w:val="-7"/>
          <w:sz w:val="20"/>
        </w:rPr>
        <w:t xml:space="preserve"> </w:t>
      </w:r>
      <w:proofErr w:type="gramStart"/>
      <w:r>
        <w:rPr>
          <w:color w:val="231F20"/>
          <w:sz w:val="20"/>
        </w:rPr>
        <w:t>taking</w:t>
      </w:r>
      <w:r>
        <w:rPr>
          <w:color w:val="231F20"/>
          <w:spacing w:val="-6"/>
          <w:sz w:val="20"/>
        </w:rPr>
        <w:t xml:space="preserve"> </w:t>
      </w:r>
      <w:r>
        <w:rPr>
          <w:color w:val="231F20"/>
          <w:sz w:val="20"/>
        </w:rPr>
        <w:t>into</w:t>
      </w:r>
      <w:r>
        <w:rPr>
          <w:color w:val="231F20"/>
          <w:spacing w:val="-7"/>
          <w:sz w:val="20"/>
        </w:rPr>
        <w:t xml:space="preserve"> </w:t>
      </w:r>
      <w:r>
        <w:rPr>
          <w:color w:val="231F20"/>
          <w:sz w:val="20"/>
        </w:rPr>
        <w:t>account</w:t>
      </w:r>
      <w:proofErr w:type="gramEnd"/>
      <w:r>
        <w:rPr>
          <w:color w:val="231F20"/>
          <w:spacing w:val="-6"/>
          <w:sz w:val="20"/>
        </w:rPr>
        <w:t xml:space="preserve"> </w:t>
      </w:r>
      <w:r>
        <w:rPr>
          <w:color w:val="231F20"/>
          <w:sz w:val="20"/>
        </w:rPr>
        <w:t>all</w:t>
      </w:r>
      <w:r>
        <w:rPr>
          <w:color w:val="231F20"/>
          <w:spacing w:val="-6"/>
          <w:sz w:val="20"/>
        </w:rPr>
        <w:t xml:space="preserve"> </w:t>
      </w:r>
      <w:r>
        <w:rPr>
          <w:color w:val="231F20"/>
          <w:sz w:val="20"/>
        </w:rPr>
        <w:t>rights</w:t>
      </w:r>
      <w:r>
        <w:rPr>
          <w:color w:val="231F20"/>
          <w:spacing w:val="-7"/>
          <w:sz w:val="20"/>
        </w:rPr>
        <w:t xml:space="preserve"> </w:t>
      </w:r>
      <w:r>
        <w:rPr>
          <w:color w:val="231F20"/>
          <w:sz w:val="20"/>
        </w:rPr>
        <w:t>over</w:t>
      </w:r>
      <w:r>
        <w:rPr>
          <w:color w:val="231F20"/>
          <w:spacing w:val="-7"/>
          <w:sz w:val="20"/>
        </w:rPr>
        <w:t xml:space="preserve"> </w:t>
      </w:r>
      <w:r>
        <w:rPr>
          <w:color w:val="231F20"/>
          <w:sz w:val="20"/>
        </w:rPr>
        <w:t>those resources and technologies, and by appropriate funding (UNEP</w:t>
      </w:r>
      <w:r>
        <w:rPr>
          <w:color w:val="231F20"/>
          <w:spacing w:val="-13"/>
          <w:sz w:val="20"/>
        </w:rPr>
        <w:t xml:space="preserve"> </w:t>
      </w:r>
      <w:r>
        <w:rPr>
          <w:color w:val="231F20"/>
          <w:sz w:val="20"/>
        </w:rPr>
        <w:t>1994).</w:t>
      </w:r>
    </w:p>
    <w:p w14:paraId="5F9A9A74" w14:textId="77777777" w:rsidR="00907F50" w:rsidRDefault="00907F50">
      <w:pPr>
        <w:pStyle w:val="BodyText"/>
      </w:pPr>
    </w:p>
    <w:p w14:paraId="4924358C" w14:textId="77777777" w:rsidR="00907F50" w:rsidRDefault="00907F50">
      <w:pPr>
        <w:pStyle w:val="BodyText"/>
      </w:pPr>
    </w:p>
    <w:p w14:paraId="0D271ACC" w14:textId="77777777" w:rsidR="00907F50" w:rsidRDefault="00907F50">
      <w:pPr>
        <w:pStyle w:val="BodyText"/>
        <w:spacing w:before="7"/>
        <w:rPr>
          <w:sz w:val="19"/>
        </w:rPr>
      </w:pPr>
    </w:p>
    <w:p w14:paraId="303BBCE8" w14:textId="77777777" w:rsidR="00907F50" w:rsidRDefault="00B8456D">
      <w:pPr>
        <w:spacing w:before="68"/>
        <w:ind w:left="5979"/>
        <w:rPr>
          <w:rFonts w:ascii="Calibri" w:hAnsi="Calibri"/>
          <w:sz w:val="16"/>
        </w:rPr>
      </w:pPr>
      <w:r>
        <w:rPr>
          <w:color w:val="636466"/>
          <w:sz w:val="16"/>
        </w:rPr>
        <w:t xml:space="preserve">Appendix B – Legislative context | </w:t>
      </w:r>
      <w:r>
        <w:rPr>
          <w:rFonts w:ascii="Calibri" w:hAnsi="Calibri"/>
          <w:color w:val="231F20"/>
          <w:sz w:val="16"/>
        </w:rPr>
        <w:t>71</w:t>
      </w:r>
    </w:p>
    <w:p w14:paraId="7ECADDFA" w14:textId="77777777" w:rsidR="00907F50" w:rsidRDefault="00907F50">
      <w:pPr>
        <w:rPr>
          <w:rFonts w:ascii="Calibri" w:hAnsi="Calibri"/>
          <w:sz w:val="16"/>
        </w:rPr>
        <w:sectPr w:rsidR="00907F50">
          <w:footerReference w:type="even" r:id="rId171"/>
          <w:footerReference w:type="default" r:id="rId172"/>
          <w:pgSz w:w="9980" w:h="14180"/>
          <w:pgMar w:top="1320" w:right="0" w:bottom="440" w:left="0" w:header="0" w:footer="242" w:gutter="0"/>
          <w:cols w:space="720"/>
        </w:sectPr>
      </w:pPr>
    </w:p>
    <w:p w14:paraId="47B2CDE2" w14:textId="77777777" w:rsidR="00907F50" w:rsidRDefault="00B8456D">
      <w:pPr>
        <w:pStyle w:val="BodyText"/>
        <w:spacing w:before="47" w:line="235" w:lineRule="auto"/>
        <w:ind w:left="1417" w:right="1373"/>
      </w:pPr>
      <w:r>
        <w:rPr>
          <w:color w:val="231F20"/>
        </w:rPr>
        <w:lastRenderedPageBreak/>
        <w:t>The EPBC Act is the primary legislative instrument for implementing the Convention on Biological Diversity in Australia.</w:t>
      </w:r>
    </w:p>
    <w:p w14:paraId="31913FED" w14:textId="77777777" w:rsidR="00907F50" w:rsidRDefault="00B8456D">
      <w:pPr>
        <w:spacing w:before="111"/>
        <w:ind w:left="1417"/>
        <w:rPr>
          <w:rFonts w:ascii="Calibri"/>
          <w:b/>
          <w:sz w:val="20"/>
        </w:rPr>
      </w:pPr>
      <w:r>
        <w:rPr>
          <w:rFonts w:ascii="Calibri"/>
          <w:b/>
          <w:color w:val="231F20"/>
          <w:sz w:val="20"/>
        </w:rPr>
        <w:t>Nagoya Protocol</w:t>
      </w:r>
    </w:p>
    <w:p w14:paraId="2C4E455C" w14:textId="77777777" w:rsidR="00907F50" w:rsidRDefault="00B8456D">
      <w:pPr>
        <w:pStyle w:val="BodyText"/>
        <w:spacing w:before="113" w:line="235" w:lineRule="auto"/>
        <w:ind w:left="1417" w:right="1373"/>
      </w:pPr>
      <w:r>
        <w:rPr>
          <w:color w:val="231F20"/>
        </w:rPr>
        <w:t xml:space="preserve">In October 2010 the Conference of Parties to the Convention on Biological Diversity adopted the Nagoya Protocol on Access to Genetic Resources and the Fair and Equitable Sharing of Benefits Arising from their Utilization. Australia signed the protocol in </w:t>
      </w:r>
      <w:proofErr w:type="gramStart"/>
      <w:r>
        <w:rPr>
          <w:color w:val="231F20"/>
        </w:rPr>
        <w:t>January 2012, and</w:t>
      </w:r>
      <w:proofErr w:type="gramEnd"/>
      <w:r>
        <w:rPr>
          <w:color w:val="231F20"/>
        </w:rPr>
        <w:t xml:space="preserve"> is committed to its full implementation and ratification.</w:t>
      </w:r>
    </w:p>
    <w:p w14:paraId="51C7A13A" w14:textId="77777777" w:rsidR="00907F50" w:rsidRDefault="00B8456D">
      <w:pPr>
        <w:pStyle w:val="BodyText"/>
        <w:spacing w:before="117" w:line="235" w:lineRule="auto"/>
        <w:ind w:left="1417" w:right="1373"/>
      </w:pPr>
      <w:r>
        <w:rPr>
          <w:color w:val="231F20"/>
        </w:rPr>
        <w:t>The protocol establishes an internationally recognised framework for access to genetic resources and associated traditional knowledge for research activities and sharing the benefits from their use. Access to biological resources in Commonwealth areas such as the park and botanic garden is regulated under the EPBC Act and EPBC Regulations (see also Section 2.4</w:t>
      </w:r>
      <w:r w:rsidR="00A83EA5">
        <w:rPr>
          <w:color w:val="231F20"/>
        </w:rPr>
        <w:t xml:space="preserve"> </w:t>
      </w:r>
      <w:r>
        <w:rPr>
          <w:color w:val="231F20"/>
        </w:rPr>
        <w:t>–</w:t>
      </w:r>
      <w:r w:rsidR="00A83EA5">
        <w:rPr>
          <w:color w:val="231F20"/>
        </w:rPr>
        <w:t xml:space="preserve"> </w:t>
      </w:r>
      <w:r>
        <w:rPr>
          <w:color w:val="231F20"/>
        </w:rPr>
        <w:t>Research and monitoring).</w:t>
      </w:r>
    </w:p>
    <w:p w14:paraId="728120DC" w14:textId="77777777" w:rsidR="00907F50" w:rsidRDefault="00907F50">
      <w:pPr>
        <w:spacing w:line="235" w:lineRule="auto"/>
        <w:sectPr w:rsidR="00907F50">
          <w:pgSz w:w="9980" w:h="14180"/>
          <w:pgMar w:top="1320" w:right="0" w:bottom="760" w:left="0" w:header="0" w:footer="565" w:gutter="0"/>
          <w:cols w:space="720"/>
        </w:sectPr>
      </w:pPr>
    </w:p>
    <w:p w14:paraId="5ED67C40" w14:textId="77777777" w:rsidR="00907F50" w:rsidRDefault="00B8456D">
      <w:pPr>
        <w:pStyle w:val="Heading2"/>
      </w:pPr>
      <w:r>
        <w:rPr>
          <w:color w:val="5C8135"/>
        </w:rPr>
        <w:lastRenderedPageBreak/>
        <w:t>Appendix C</w:t>
      </w:r>
    </w:p>
    <w:p w14:paraId="6569857B" w14:textId="77777777" w:rsidR="00907F50" w:rsidRDefault="00B8456D">
      <w:pPr>
        <w:pStyle w:val="Heading6"/>
        <w:spacing w:before="70" w:line="235" w:lineRule="auto"/>
        <w:ind w:right="1373"/>
      </w:pPr>
      <w:r>
        <w:rPr>
          <w:color w:val="5C8135"/>
        </w:rPr>
        <w:t>EPBC Act listed species occurring in Norfolk Island National Park and/or Norfolk Island Botanic Garden</w:t>
      </w:r>
    </w:p>
    <w:p w14:paraId="1C329E8C" w14:textId="77777777" w:rsidR="00907F50" w:rsidRDefault="00B8456D">
      <w:pPr>
        <w:spacing w:before="214"/>
        <w:ind w:left="1417"/>
        <w:rPr>
          <w:rFonts w:ascii="Calibri"/>
          <w:b/>
          <w:sz w:val="20"/>
        </w:rPr>
      </w:pPr>
      <w:r>
        <w:rPr>
          <w:rFonts w:ascii="Calibri"/>
          <w:b/>
          <w:color w:val="231F20"/>
          <w:sz w:val="20"/>
        </w:rPr>
        <w:t>Birds</w:t>
      </w:r>
    </w:p>
    <w:p w14:paraId="5CF912AF" w14:textId="77777777" w:rsidR="00907F50" w:rsidRDefault="00907F50">
      <w:pPr>
        <w:pStyle w:val="BodyText"/>
        <w:spacing w:before="5"/>
        <w:rPr>
          <w:rFonts w:ascii="Calibri"/>
          <w:b/>
          <w:sz w:val="11"/>
        </w:rPr>
      </w:pPr>
    </w:p>
    <w:tbl>
      <w:tblPr>
        <w:tblW w:w="0" w:type="auto"/>
        <w:tblInd w:w="1424" w:type="dxa"/>
        <w:tblLayout w:type="fixed"/>
        <w:tblCellMar>
          <w:left w:w="0" w:type="dxa"/>
          <w:right w:w="0" w:type="dxa"/>
        </w:tblCellMar>
        <w:tblLook w:val="01E0" w:firstRow="1" w:lastRow="1" w:firstColumn="1" w:lastColumn="1" w:noHBand="0" w:noVBand="0"/>
      </w:tblPr>
      <w:tblGrid>
        <w:gridCol w:w="2150"/>
        <w:gridCol w:w="2459"/>
        <w:gridCol w:w="688"/>
        <w:gridCol w:w="1826"/>
      </w:tblGrid>
      <w:tr w:rsidR="00907F50" w14:paraId="5E8944A9" w14:textId="77777777">
        <w:trPr>
          <w:trHeight w:val="1164"/>
        </w:trPr>
        <w:tc>
          <w:tcPr>
            <w:tcW w:w="2150" w:type="dxa"/>
            <w:shd w:val="clear" w:color="auto" w:fill="5C8135"/>
          </w:tcPr>
          <w:p w14:paraId="5A4EBBC2" w14:textId="77777777" w:rsidR="00907F50" w:rsidRDefault="00907F50">
            <w:pPr>
              <w:pStyle w:val="TableParagraph"/>
              <w:spacing w:before="0"/>
              <w:rPr>
                <w:rFonts w:ascii="Calibri"/>
                <w:b/>
                <w:sz w:val="16"/>
              </w:rPr>
            </w:pPr>
          </w:p>
          <w:p w14:paraId="1985E8CE" w14:textId="77777777" w:rsidR="00907F50" w:rsidRDefault="00907F50">
            <w:pPr>
              <w:pStyle w:val="TableParagraph"/>
              <w:spacing w:before="0"/>
              <w:rPr>
                <w:rFonts w:ascii="Calibri"/>
                <w:b/>
                <w:sz w:val="16"/>
              </w:rPr>
            </w:pPr>
          </w:p>
          <w:p w14:paraId="4140ECD2" w14:textId="77777777" w:rsidR="00907F50" w:rsidRDefault="00907F50">
            <w:pPr>
              <w:pStyle w:val="TableParagraph"/>
              <w:spacing w:before="0"/>
              <w:rPr>
                <w:rFonts w:ascii="Calibri"/>
                <w:b/>
                <w:sz w:val="16"/>
              </w:rPr>
            </w:pPr>
          </w:p>
          <w:p w14:paraId="72CA00CA" w14:textId="77777777" w:rsidR="00907F50" w:rsidRDefault="00907F50">
            <w:pPr>
              <w:pStyle w:val="TableParagraph"/>
              <w:spacing w:before="11"/>
              <w:rPr>
                <w:rFonts w:ascii="Calibri"/>
                <w:b/>
                <w:sz w:val="20"/>
              </w:rPr>
            </w:pPr>
          </w:p>
          <w:p w14:paraId="4A8D30AE" w14:textId="77777777" w:rsidR="00907F50" w:rsidRDefault="00B8456D">
            <w:pPr>
              <w:pStyle w:val="TableParagraph"/>
              <w:spacing w:before="0"/>
              <w:ind w:left="113"/>
              <w:rPr>
                <w:rFonts w:ascii="Calibri"/>
                <w:b/>
                <w:sz w:val="16"/>
              </w:rPr>
            </w:pPr>
            <w:r>
              <w:rPr>
                <w:rFonts w:ascii="Calibri"/>
                <w:b/>
                <w:color w:val="FFFFFF"/>
                <w:sz w:val="16"/>
              </w:rPr>
              <w:t>Scientific name</w:t>
            </w:r>
          </w:p>
        </w:tc>
        <w:tc>
          <w:tcPr>
            <w:tcW w:w="2459" w:type="dxa"/>
            <w:shd w:val="clear" w:color="auto" w:fill="5C8135"/>
          </w:tcPr>
          <w:p w14:paraId="2591613F" w14:textId="77777777" w:rsidR="00907F50" w:rsidRDefault="00907F50">
            <w:pPr>
              <w:pStyle w:val="TableParagraph"/>
              <w:spacing w:before="0"/>
              <w:rPr>
                <w:rFonts w:ascii="Calibri"/>
                <w:b/>
                <w:sz w:val="16"/>
              </w:rPr>
            </w:pPr>
          </w:p>
          <w:p w14:paraId="554C8627" w14:textId="77777777" w:rsidR="00907F50" w:rsidRDefault="00907F50">
            <w:pPr>
              <w:pStyle w:val="TableParagraph"/>
              <w:spacing w:before="0"/>
              <w:rPr>
                <w:rFonts w:ascii="Calibri"/>
                <w:b/>
                <w:sz w:val="16"/>
              </w:rPr>
            </w:pPr>
          </w:p>
          <w:p w14:paraId="73C35EF5" w14:textId="77777777" w:rsidR="00907F50" w:rsidRDefault="00907F50">
            <w:pPr>
              <w:pStyle w:val="TableParagraph"/>
              <w:spacing w:before="0"/>
              <w:rPr>
                <w:rFonts w:ascii="Calibri"/>
                <w:b/>
                <w:sz w:val="16"/>
              </w:rPr>
            </w:pPr>
          </w:p>
          <w:p w14:paraId="291EC036" w14:textId="77777777" w:rsidR="00907F50" w:rsidRDefault="00907F50">
            <w:pPr>
              <w:pStyle w:val="TableParagraph"/>
              <w:spacing w:before="11"/>
              <w:rPr>
                <w:rFonts w:ascii="Calibri"/>
                <w:b/>
                <w:sz w:val="20"/>
              </w:rPr>
            </w:pPr>
          </w:p>
          <w:p w14:paraId="1BC09DFA" w14:textId="77777777" w:rsidR="00907F50" w:rsidRDefault="00B8456D">
            <w:pPr>
              <w:pStyle w:val="TableParagraph"/>
              <w:spacing w:before="0"/>
              <w:ind w:left="353"/>
              <w:rPr>
                <w:rFonts w:ascii="Calibri"/>
                <w:b/>
                <w:sz w:val="16"/>
              </w:rPr>
            </w:pPr>
            <w:r>
              <w:rPr>
                <w:rFonts w:ascii="Calibri"/>
                <w:b/>
                <w:color w:val="FFFFFF"/>
                <w:sz w:val="16"/>
              </w:rPr>
              <w:t>Common name</w:t>
            </w:r>
          </w:p>
        </w:tc>
        <w:tc>
          <w:tcPr>
            <w:tcW w:w="688" w:type="dxa"/>
            <w:shd w:val="clear" w:color="auto" w:fill="5C8135"/>
            <w:textDirection w:val="btLr"/>
          </w:tcPr>
          <w:p w14:paraId="477948CD" w14:textId="77777777" w:rsidR="00907F50" w:rsidRDefault="00907F50">
            <w:pPr>
              <w:pStyle w:val="TableParagraph"/>
              <w:spacing w:before="0"/>
              <w:rPr>
                <w:rFonts w:ascii="Calibri"/>
                <w:b/>
                <w:sz w:val="16"/>
              </w:rPr>
            </w:pPr>
          </w:p>
          <w:p w14:paraId="12EAB72B" w14:textId="77777777" w:rsidR="00907F50" w:rsidRDefault="00907F50">
            <w:pPr>
              <w:pStyle w:val="TableParagraph"/>
              <w:spacing w:before="8"/>
              <w:rPr>
                <w:rFonts w:ascii="Calibri"/>
                <w:b/>
                <w:sz w:val="13"/>
              </w:rPr>
            </w:pPr>
          </w:p>
          <w:p w14:paraId="5181A62A" w14:textId="77777777" w:rsidR="00907F50" w:rsidRDefault="00B8456D">
            <w:pPr>
              <w:pStyle w:val="TableParagraph"/>
              <w:spacing w:before="0"/>
              <w:ind w:left="141"/>
              <w:rPr>
                <w:rFonts w:ascii="Calibri"/>
                <w:b/>
                <w:sz w:val="16"/>
              </w:rPr>
            </w:pPr>
            <w:r>
              <w:rPr>
                <w:rFonts w:ascii="Calibri"/>
                <w:b/>
                <w:color w:val="FFFFFF"/>
                <w:sz w:val="16"/>
              </w:rPr>
              <w:t>Threat Status</w:t>
            </w:r>
          </w:p>
        </w:tc>
        <w:tc>
          <w:tcPr>
            <w:tcW w:w="1826" w:type="dxa"/>
            <w:shd w:val="clear" w:color="auto" w:fill="5C8135"/>
            <w:textDirection w:val="btLr"/>
          </w:tcPr>
          <w:p w14:paraId="75D08647" w14:textId="77777777" w:rsidR="00907F50" w:rsidRDefault="00B8456D">
            <w:pPr>
              <w:pStyle w:val="TableParagraph"/>
              <w:spacing w:before="76" w:line="453" w:lineRule="auto"/>
              <w:ind w:left="208" w:right="206"/>
              <w:jc w:val="center"/>
              <w:rPr>
                <w:rFonts w:ascii="Calibri"/>
                <w:b/>
                <w:sz w:val="16"/>
              </w:rPr>
            </w:pPr>
            <w:r>
              <w:rPr>
                <w:rFonts w:ascii="Calibri"/>
                <w:b/>
                <w:color w:val="FFFFFF"/>
                <w:sz w:val="16"/>
              </w:rPr>
              <w:t>Marine CAMBA JAMBA ROKAMBA</w:t>
            </w:r>
          </w:p>
          <w:p w14:paraId="5BBC36A5" w14:textId="77777777" w:rsidR="00907F50" w:rsidRDefault="00B8456D">
            <w:pPr>
              <w:pStyle w:val="TableParagraph"/>
              <w:spacing w:before="0" w:line="193" w:lineRule="exact"/>
              <w:ind w:left="206" w:right="206"/>
              <w:jc w:val="center"/>
              <w:rPr>
                <w:rFonts w:ascii="Calibri"/>
                <w:b/>
                <w:sz w:val="16"/>
              </w:rPr>
            </w:pPr>
            <w:r>
              <w:rPr>
                <w:rFonts w:ascii="Calibri"/>
                <w:b/>
                <w:color w:val="FFFFFF"/>
                <w:sz w:val="16"/>
              </w:rPr>
              <w:t>Bonn</w:t>
            </w:r>
          </w:p>
        </w:tc>
      </w:tr>
      <w:tr w:rsidR="00907F50" w14:paraId="0587C796" w14:textId="77777777">
        <w:trPr>
          <w:trHeight w:val="346"/>
        </w:trPr>
        <w:tc>
          <w:tcPr>
            <w:tcW w:w="2150" w:type="dxa"/>
          </w:tcPr>
          <w:p w14:paraId="531BF6BD" w14:textId="77777777" w:rsidR="00907F50" w:rsidRDefault="00B8456D">
            <w:pPr>
              <w:pStyle w:val="TableParagraph"/>
              <w:ind w:left="113"/>
              <w:rPr>
                <w:i/>
                <w:sz w:val="16"/>
              </w:rPr>
            </w:pPr>
            <w:proofErr w:type="spellStart"/>
            <w:r>
              <w:rPr>
                <w:i/>
                <w:color w:val="231F20"/>
                <w:sz w:val="16"/>
              </w:rPr>
              <w:t>Alopecoenas</w:t>
            </w:r>
            <w:proofErr w:type="spellEnd"/>
            <w:r>
              <w:rPr>
                <w:i/>
                <w:color w:val="231F20"/>
                <w:sz w:val="16"/>
              </w:rPr>
              <w:t xml:space="preserve"> </w:t>
            </w:r>
            <w:proofErr w:type="spellStart"/>
            <w:r>
              <w:rPr>
                <w:i/>
                <w:color w:val="231F20"/>
                <w:sz w:val="16"/>
              </w:rPr>
              <w:t>norfolkensis</w:t>
            </w:r>
            <w:proofErr w:type="spellEnd"/>
          </w:p>
        </w:tc>
        <w:tc>
          <w:tcPr>
            <w:tcW w:w="2459" w:type="dxa"/>
          </w:tcPr>
          <w:p w14:paraId="72D58759" w14:textId="77777777" w:rsidR="00907F50" w:rsidRDefault="00B8456D">
            <w:pPr>
              <w:pStyle w:val="TableParagraph"/>
              <w:ind w:left="353"/>
              <w:rPr>
                <w:sz w:val="16"/>
              </w:rPr>
            </w:pPr>
            <w:r>
              <w:rPr>
                <w:color w:val="231F20"/>
                <w:sz w:val="16"/>
              </w:rPr>
              <w:t>Norfolk ground dove</w:t>
            </w:r>
          </w:p>
        </w:tc>
        <w:tc>
          <w:tcPr>
            <w:tcW w:w="688" w:type="dxa"/>
          </w:tcPr>
          <w:p w14:paraId="04B6679C" w14:textId="77777777" w:rsidR="00907F50" w:rsidRDefault="00B8456D">
            <w:pPr>
              <w:pStyle w:val="TableParagraph"/>
              <w:ind w:right="136"/>
              <w:jc w:val="right"/>
              <w:rPr>
                <w:sz w:val="16"/>
              </w:rPr>
            </w:pPr>
            <w:r>
              <w:rPr>
                <w:color w:val="231F20"/>
                <w:sz w:val="16"/>
              </w:rPr>
              <w:t>EX</w:t>
            </w:r>
          </w:p>
        </w:tc>
        <w:tc>
          <w:tcPr>
            <w:tcW w:w="1826" w:type="dxa"/>
          </w:tcPr>
          <w:p w14:paraId="64B16BF7" w14:textId="77777777" w:rsidR="00907F50" w:rsidRDefault="00907F50">
            <w:pPr>
              <w:pStyle w:val="TableParagraph"/>
              <w:spacing w:before="0"/>
              <w:rPr>
                <w:rFonts w:ascii="Times New Roman"/>
                <w:sz w:val="16"/>
              </w:rPr>
            </w:pPr>
          </w:p>
        </w:tc>
      </w:tr>
      <w:tr w:rsidR="00907F50" w14:paraId="7A752B6A" w14:textId="77777777">
        <w:trPr>
          <w:trHeight w:val="350"/>
        </w:trPr>
        <w:tc>
          <w:tcPr>
            <w:tcW w:w="2150" w:type="dxa"/>
            <w:shd w:val="clear" w:color="auto" w:fill="DDE0D1"/>
          </w:tcPr>
          <w:p w14:paraId="45008BB3" w14:textId="77777777" w:rsidR="00907F50" w:rsidRDefault="00B8456D">
            <w:pPr>
              <w:pStyle w:val="TableParagraph"/>
              <w:ind w:left="113"/>
              <w:rPr>
                <w:i/>
                <w:sz w:val="16"/>
              </w:rPr>
            </w:pPr>
            <w:proofErr w:type="spellStart"/>
            <w:r>
              <w:rPr>
                <w:i/>
                <w:color w:val="231F20"/>
                <w:sz w:val="16"/>
              </w:rPr>
              <w:t>Anous</w:t>
            </w:r>
            <w:proofErr w:type="spellEnd"/>
            <w:r>
              <w:rPr>
                <w:i/>
                <w:color w:val="231F20"/>
                <w:sz w:val="16"/>
              </w:rPr>
              <w:t xml:space="preserve"> </w:t>
            </w:r>
            <w:proofErr w:type="spellStart"/>
            <w:r>
              <w:rPr>
                <w:i/>
                <w:color w:val="231F20"/>
                <w:sz w:val="16"/>
              </w:rPr>
              <w:t>minutus</w:t>
            </w:r>
            <w:proofErr w:type="spellEnd"/>
          </w:p>
        </w:tc>
        <w:tc>
          <w:tcPr>
            <w:tcW w:w="2459" w:type="dxa"/>
            <w:shd w:val="clear" w:color="auto" w:fill="DDE0D1"/>
          </w:tcPr>
          <w:p w14:paraId="40FC336F" w14:textId="77777777" w:rsidR="00907F50" w:rsidRDefault="00B8456D">
            <w:pPr>
              <w:pStyle w:val="TableParagraph"/>
              <w:ind w:left="353"/>
              <w:rPr>
                <w:sz w:val="16"/>
              </w:rPr>
            </w:pPr>
            <w:r>
              <w:rPr>
                <w:color w:val="231F20"/>
                <w:sz w:val="16"/>
              </w:rPr>
              <w:t>black noddy</w:t>
            </w:r>
          </w:p>
        </w:tc>
        <w:tc>
          <w:tcPr>
            <w:tcW w:w="688" w:type="dxa"/>
            <w:shd w:val="clear" w:color="auto" w:fill="DDE0D1"/>
          </w:tcPr>
          <w:p w14:paraId="264E0843" w14:textId="77777777" w:rsidR="00907F50" w:rsidRDefault="00907F50">
            <w:pPr>
              <w:pStyle w:val="TableParagraph"/>
              <w:spacing w:before="0"/>
              <w:rPr>
                <w:rFonts w:ascii="Times New Roman"/>
                <w:sz w:val="16"/>
              </w:rPr>
            </w:pPr>
          </w:p>
        </w:tc>
        <w:tc>
          <w:tcPr>
            <w:tcW w:w="1826" w:type="dxa"/>
            <w:shd w:val="clear" w:color="auto" w:fill="DDE0D1"/>
          </w:tcPr>
          <w:p w14:paraId="1A9FAB23" w14:textId="77777777" w:rsidR="00907F50" w:rsidRDefault="00B8456D">
            <w:pPr>
              <w:pStyle w:val="TableParagraph"/>
              <w:spacing w:before="93"/>
              <w:ind w:left="122"/>
              <w:rPr>
                <w:rFonts w:ascii="Wingdings" w:hAnsi="Wingdings"/>
                <w:sz w:val="16"/>
              </w:rPr>
            </w:pPr>
            <w:r>
              <w:rPr>
                <w:rFonts w:ascii="Wingdings" w:hAnsi="Wingdings"/>
                <w:color w:val="231F20"/>
                <w:sz w:val="16"/>
              </w:rPr>
              <w:t></w:t>
            </w:r>
          </w:p>
        </w:tc>
      </w:tr>
      <w:tr w:rsidR="00907F50" w14:paraId="3EC39E62" w14:textId="77777777">
        <w:trPr>
          <w:trHeight w:val="350"/>
        </w:trPr>
        <w:tc>
          <w:tcPr>
            <w:tcW w:w="2150" w:type="dxa"/>
          </w:tcPr>
          <w:p w14:paraId="7C0F6935" w14:textId="77777777" w:rsidR="00907F50" w:rsidRDefault="00B8456D">
            <w:pPr>
              <w:pStyle w:val="TableParagraph"/>
              <w:ind w:left="113"/>
              <w:rPr>
                <w:i/>
                <w:sz w:val="16"/>
              </w:rPr>
            </w:pPr>
            <w:proofErr w:type="spellStart"/>
            <w:r>
              <w:rPr>
                <w:i/>
                <w:color w:val="231F20"/>
                <w:sz w:val="16"/>
              </w:rPr>
              <w:t>Anous</w:t>
            </w:r>
            <w:proofErr w:type="spellEnd"/>
            <w:r>
              <w:rPr>
                <w:i/>
                <w:color w:val="231F20"/>
                <w:sz w:val="16"/>
              </w:rPr>
              <w:t xml:space="preserve"> </w:t>
            </w:r>
            <w:proofErr w:type="spellStart"/>
            <w:r>
              <w:rPr>
                <w:i/>
                <w:color w:val="231F20"/>
                <w:sz w:val="16"/>
              </w:rPr>
              <w:t>stolidus</w:t>
            </w:r>
            <w:proofErr w:type="spellEnd"/>
          </w:p>
        </w:tc>
        <w:tc>
          <w:tcPr>
            <w:tcW w:w="2459" w:type="dxa"/>
          </w:tcPr>
          <w:p w14:paraId="7643FF13" w14:textId="77777777" w:rsidR="00907F50" w:rsidRDefault="00B8456D">
            <w:pPr>
              <w:pStyle w:val="TableParagraph"/>
              <w:ind w:left="353"/>
              <w:rPr>
                <w:sz w:val="16"/>
              </w:rPr>
            </w:pPr>
            <w:r>
              <w:rPr>
                <w:color w:val="231F20"/>
                <w:sz w:val="16"/>
              </w:rPr>
              <w:t>brown noddy</w:t>
            </w:r>
          </w:p>
        </w:tc>
        <w:tc>
          <w:tcPr>
            <w:tcW w:w="688" w:type="dxa"/>
          </w:tcPr>
          <w:p w14:paraId="299D809A" w14:textId="77777777" w:rsidR="00907F50" w:rsidRDefault="00907F50">
            <w:pPr>
              <w:pStyle w:val="TableParagraph"/>
              <w:spacing w:before="0"/>
              <w:rPr>
                <w:rFonts w:ascii="Times New Roman"/>
                <w:sz w:val="16"/>
              </w:rPr>
            </w:pPr>
          </w:p>
        </w:tc>
        <w:tc>
          <w:tcPr>
            <w:tcW w:w="1826" w:type="dxa"/>
          </w:tcPr>
          <w:p w14:paraId="1A5B61CC" w14:textId="77777777" w:rsidR="00907F50" w:rsidRDefault="00B8456D">
            <w:pPr>
              <w:pStyle w:val="TableParagraph"/>
              <w:tabs>
                <w:tab w:val="left" w:pos="490"/>
                <w:tab w:val="left" w:pos="859"/>
              </w:tabs>
              <w:spacing w:before="93"/>
              <w:ind w:left="122"/>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5068F829" w14:textId="77777777">
        <w:trPr>
          <w:trHeight w:val="350"/>
        </w:trPr>
        <w:tc>
          <w:tcPr>
            <w:tcW w:w="2150" w:type="dxa"/>
            <w:shd w:val="clear" w:color="auto" w:fill="DDE0D1"/>
          </w:tcPr>
          <w:p w14:paraId="719FF62E" w14:textId="77777777" w:rsidR="00907F50" w:rsidRDefault="00B8456D">
            <w:pPr>
              <w:pStyle w:val="TableParagraph"/>
              <w:ind w:left="113"/>
              <w:rPr>
                <w:i/>
                <w:sz w:val="16"/>
              </w:rPr>
            </w:pPr>
            <w:proofErr w:type="spellStart"/>
            <w:r>
              <w:rPr>
                <w:i/>
                <w:color w:val="231F20"/>
                <w:sz w:val="16"/>
              </w:rPr>
              <w:t>Aplonis</w:t>
            </w:r>
            <w:proofErr w:type="spellEnd"/>
            <w:r>
              <w:rPr>
                <w:i/>
                <w:color w:val="231F20"/>
                <w:sz w:val="16"/>
              </w:rPr>
              <w:t xml:space="preserve"> </w:t>
            </w:r>
            <w:proofErr w:type="spellStart"/>
            <w:r>
              <w:rPr>
                <w:i/>
                <w:color w:val="231F20"/>
                <w:sz w:val="16"/>
              </w:rPr>
              <w:t>fusca</w:t>
            </w:r>
            <w:proofErr w:type="spellEnd"/>
            <w:r>
              <w:rPr>
                <w:i/>
                <w:color w:val="231F20"/>
                <w:sz w:val="16"/>
              </w:rPr>
              <w:t xml:space="preserve"> </w:t>
            </w:r>
            <w:proofErr w:type="spellStart"/>
            <w:r>
              <w:rPr>
                <w:i/>
                <w:color w:val="231F20"/>
                <w:sz w:val="16"/>
              </w:rPr>
              <w:t>fusca</w:t>
            </w:r>
            <w:proofErr w:type="spellEnd"/>
          </w:p>
        </w:tc>
        <w:tc>
          <w:tcPr>
            <w:tcW w:w="2459" w:type="dxa"/>
            <w:shd w:val="clear" w:color="auto" w:fill="DDE0D1"/>
          </w:tcPr>
          <w:p w14:paraId="20B44816" w14:textId="77777777" w:rsidR="00907F50" w:rsidRDefault="00B8456D">
            <w:pPr>
              <w:pStyle w:val="TableParagraph"/>
              <w:ind w:left="353"/>
              <w:rPr>
                <w:sz w:val="16"/>
              </w:rPr>
            </w:pPr>
            <w:r>
              <w:rPr>
                <w:color w:val="231F20"/>
                <w:sz w:val="16"/>
              </w:rPr>
              <w:t>Tasman starling</w:t>
            </w:r>
          </w:p>
        </w:tc>
        <w:tc>
          <w:tcPr>
            <w:tcW w:w="688" w:type="dxa"/>
            <w:shd w:val="clear" w:color="auto" w:fill="DDE0D1"/>
          </w:tcPr>
          <w:p w14:paraId="3F3E33C2" w14:textId="77777777" w:rsidR="00907F50" w:rsidRDefault="00B8456D">
            <w:pPr>
              <w:pStyle w:val="TableParagraph"/>
              <w:spacing w:before="82"/>
              <w:ind w:right="136"/>
              <w:jc w:val="right"/>
              <w:rPr>
                <w:sz w:val="16"/>
              </w:rPr>
            </w:pPr>
            <w:r>
              <w:rPr>
                <w:color w:val="231F20"/>
                <w:sz w:val="16"/>
              </w:rPr>
              <w:t>EX</w:t>
            </w:r>
          </w:p>
        </w:tc>
        <w:tc>
          <w:tcPr>
            <w:tcW w:w="1826" w:type="dxa"/>
            <w:shd w:val="clear" w:color="auto" w:fill="DDE0D1"/>
          </w:tcPr>
          <w:p w14:paraId="5054630E" w14:textId="77777777" w:rsidR="00907F50" w:rsidRDefault="00907F50">
            <w:pPr>
              <w:pStyle w:val="TableParagraph"/>
              <w:spacing w:before="0"/>
              <w:rPr>
                <w:rFonts w:ascii="Times New Roman"/>
                <w:sz w:val="16"/>
              </w:rPr>
            </w:pPr>
          </w:p>
        </w:tc>
      </w:tr>
      <w:tr w:rsidR="00907F50" w14:paraId="4247F961" w14:textId="77777777">
        <w:trPr>
          <w:trHeight w:val="350"/>
        </w:trPr>
        <w:tc>
          <w:tcPr>
            <w:tcW w:w="2150" w:type="dxa"/>
          </w:tcPr>
          <w:p w14:paraId="66052232" w14:textId="77777777" w:rsidR="00907F50" w:rsidRDefault="00B8456D">
            <w:pPr>
              <w:pStyle w:val="TableParagraph"/>
              <w:ind w:left="113"/>
              <w:rPr>
                <w:i/>
                <w:sz w:val="16"/>
              </w:rPr>
            </w:pPr>
            <w:proofErr w:type="spellStart"/>
            <w:r>
              <w:rPr>
                <w:i/>
                <w:color w:val="231F20"/>
                <w:sz w:val="16"/>
              </w:rPr>
              <w:t>Ardea</w:t>
            </w:r>
            <w:proofErr w:type="spellEnd"/>
            <w:r>
              <w:rPr>
                <w:i/>
                <w:color w:val="231F20"/>
                <w:sz w:val="16"/>
              </w:rPr>
              <w:t xml:space="preserve"> alba </w:t>
            </w:r>
          </w:p>
        </w:tc>
        <w:tc>
          <w:tcPr>
            <w:tcW w:w="2459" w:type="dxa"/>
          </w:tcPr>
          <w:p w14:paraId="6DFDC82E" w14:textId="77777777" w:rsidR="00907F50" w:rsidRDefault="00B8456D">
            <w:pPr>
              <w:pStyle w:val="TableParagraph"/>
              <w:ind w:left="353"/>
              <w:rPr>
                <w:sz w:val="16"/>
              </w:rPr>
            </w:pPr>
            <w:r>
              <w:rPr>
                <w:color w:val="231F20"/>
                <w:sz w:val="16"/>
              </w:rPr>
              <w:t>great egret</w:t>
            </w:r>
          </w:p>
        </w:tc>
        <w:tc>
          <w:tcPr>
            <w:tcW w:w="688" w:type="dxa"/>
          </w:tcPr>
          <w:p w14:paraId="3BF57BC1" w14:textId="77777777" w:rsidR="00907F50" w:rsidRDefault="00907F50">
            <w:pPr>
              <w:pStyle w:val="TableParagraph"/>
              <w:spacing w:before="0"/>
              <w:rPr>
                <w:rFonts w:ascii="Times New Roman"/>
                <w:sz w:val="16"/>
              </w:rPr>
            </w:pPr>
          </w:p>
        </w:tc>
        <w:tc>
          <w:tcPr>
            <w:tcW w:w="1826" w:type="dxa"/>
          </w:tcPr>
          <w:p w14:paraId="53997C72" w14:textId="77777777" w:rsidR="00907F50" w:rsidRDefault="00B8456D">
            <w:pPr>
              <w:pStyle w:val="TableParagraph"/>
              <w:tabs>
                <w:tab w:val="left" w:pos="490"/>
                <w:tab w:val="left" w:pos="859"/>
              </w:tabs>
              <w:spacing w:before="93"/>
              <w:ind w:left="122"/>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4BB7A364" w14:textId="77777777">
        <w:trPr>
          <w:trHeight w:val="350"/>
        </w:trPr>
        <w:tc>
          <w:tcPr>
            <w:tcW w:w="2150" w:type="dxa"/>
            <w:shd w:val="clear" w:color="auto" w:fill="DDE0D1"/>
          </w:tcPr>
          <w:p w14:paraId="5E36E184" w14:textId="77777777" w:rsidR="00907F50" w:rsidRDefault="00B8456D">
            <w:pPr>
              <w:pStyle w:val="TableParagraph"/>
              <w:ind w:left="113"/>
              <w:rPr>
                <w:i/>
                <w:sz w:val="16"/>
              </w:rPr>
            </w:pPr>
            <w:proofErr w:type="spellStart"/>
            <w:r>
              <w:rPr>
                <w:i/>
                <w:color w:val="231F20"/>
                <w:sz w:val="16"/>
              </w:rPr>
              <w:t>Ardenna</w:t>
            </w:r>
            <w:proofErr w:type="spellEnd"/>
            <w:r>
              <w:rPr>
                <w:i/>
                <w:color w:val="231F20"/>
                <w:sz w:val="16"/>
              </w:rPr>
              <w:t xml:space="preserve"> </w:t>
            </w:r>
            <w:proofErr w:type="spellStart"/>
            <w:r>
              <w:rPr>
                <w:i/>
                <w:color w:val="231F20"/>
                <w:sz w:val="16"/>
              </w:rPr>
              <w:t>carneipes</w:t>
            </w:r>
            <w:proofErr w:type="spellEnd"/>
          </w:p>
        </w:tc>
        <w:tc>
          <w:tcPr>
            <w:tcW w:w="2459" w:type="dxa"/>
            <w:shd w:val="clear" w:color="auto" w:fill="DDE0D1"/>
          </w:tcPr>
          <w:p w14:paraId="7A7678A4" w14:textId="77777777" w:rsidR="00907F50" w:rsidRDefault="00B8456D">
            <w:pPr>
              <w:pStyle w:val="TableParagraph"/>
              <w:ind w:left="353"/>
              <w:rPr>
                <w:sz w:val="16"/>
              </w:rPr>
            </w:pPr>
            <w:r>
              <w:rPr>
                <w:color w:val="231F20"/>
                <w:sz w:val="16"/>
              </w:rPr>
              <w:t>flesh-footed shearwater</w:t>
            </w:r>
          </w:p>
        </w:tc>
        <w:tc>
          <w:tcPr>
            <w:tcW w:w="688" w:type="dxa"/>
            <w:shd w:val="clear" w:color="auto" w:fill="DDE0D1"/>
          </w:tcPr>
          <w:p w14:paraId="2DFF16CD" w14:textId="77777777" w:rsidR="00907F50" w:rsidRDefault="00907F50">
            <w:pPr>
              <w:pStyle w:val="TableParagraph"/>
              <w:spacing w:before="0"/>
              <w:rPr>
                <w:rFonts w:ascii="Times New Roman"/>
                <w:sz w:val="16"/>
              </w:rPr>
            </w:pPr>
          </w:p>
        </w:tc>
        <w:tc>
          <w:tcPr>
            <w:tcW w:w="1826" w:type="dxa"/>
            <w:shd w:val="clear" w:color="auto" w:fill="DDE0D1"/>
          </w:tcPr>
          <w:p w14:paraId="2E1A8D9E" w14:textId="77777777" w:rsidR="00907F50" w:rsidRDefault="00B8456D">
            <w:pPr>
              <w:pStyle w:val="TableParagraph"/>
              <w:tabs>
                <w:tab w:val="left" w:pos="859"/>
                <w:tab w:val="left" w:pos="1227"/>
              </w:tabs>
              <w:spacing w:before="93"/>
              <w:ind w:left="122"/>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2C511A80" w14:textId="77777777">
        <w:trPr>
          <w:trHeight w:val="350"/>
        </w:trPr>
        <w:tc>
          <w:tcPr>
            <w:tcW w:w="2150" w:type="dxa"/>
          </w:tcPr>
          <w:p w14:paraId="5F04079F" w14:textId="77777777" w:rsidR="00907F50" w:rsidRDefault="00B8456D">
            <w:pPr>
              <w:pStyle w:val="TableParagraph"/>
              <w:ind w:left="113"/>
              <w:rPr>
                <w:i/>
                <w:sz w:val="16"/>
              </w:rPr>
            </w:pPr>
            <w:proofErr w:type="spellStart"/>
            <w:r>
              <w:rPr>
                <w:i/>
                <w:color w:val="231F20"/>
                <w:sz w:val="16"/>
              </w:rPr>
              <w:t>Ardenna</w:t>
            </w:r>
            <w:proofErr w:type="spellEnd"/>
            <w:r>
              <w:rPr>
                <w:i/>
                <w:color w:val="231F20"/>
                <w:sz w:val="16"/>
              </w:rPr>
              <w:t xml:space="preserve"> </w:t>
            </w:r>
            <w:proofErr w:type="spellStart"/>
            <w:r>
              <w:rPr>
                <w:i/>
                <w:color w:val="231F20"/>
                <w:sz w:val="16"/>
              </w:rPr>
              <w:t>pacifica</w:t>
            </w:r>
            <w:proofErr w:type="spellEnd"/>
          </w:p>
        </w:tc>
        <w:tc>
          <w:tcPr>
            <w:tcW w:w="2459" w:type="dxa"/>
          </w:tcPr>
          <w:p w14:paraId="38A545DD" w14:textId="77777777" w:rsidR="00907F50" w:rsidRDefault="00B8456D">
            <w:pPr>
              <w:pStyle w:val="TableParagraph"/>
              <w:ind w:left="353"/>
              <w:rPr>
                <w:sz w:val="16"/>
              </w:rPr>
            </w:pPr>
            <w:r>
              <w:rPr>
                <w:color w:val="231F20"/>
                <w:sz w:val="16"/>
              </w:rPr>
              <w:t>wedge-tailed shearwater</w:t>
            </w:r>
          </w:p>
        </w:tc>
        <w:tc>
          <w:tcPr>
            <w:tcW w:w="688" w:type="dxa"/>
          </w:tcPr>
          <w:p w14:paraId="377606BA" w14:textId="77777777" w:rsidR="00907F50" w:rsidRDefault="00907F50">
            <w:pPr>
              <w:pStyle w:val="TableParagraph"/>
              <w:spacing w:before="0"/>
              <w:rPr>
                <w:rFonts w:ascii="Times New Roman"/>
                <w:sz w:val="16"/>
              </w:rPr>
            </w:pPr>
          </w:p>
        </w:tc>
        <w:tc>
          <w:tcPr>
            <w:tcW w:w="1826" w:type="dxa"/>
          </w:tcPr>
          <w:p w14:paraId="45ECE66F" w14:textId="77777777" w:rsidR="00907F50" w:rsidRDefault="00B8456D">
            <w:pPr>
              <w:pStyle w:val="TableParagraph"/>
              <w:tabs>
                <w:tab w:val="left" w:pos="859"/>
              </w:tabs>
              <w:spacing w:before="93"/>
              <w:ind w:left="122"/>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217A2F7E" w14:textId="77777777">
        <w:trPr>
          <w:trHeight w:val="350"/>
        </w:trPr>
        <w:tc>
          <w:tcPr>
            <w:tcW w:w="2150" w:type="dxa"/>
            <w:shd w:val="clear" w:color="auto" w:fill="DDE0D1"/>
          </w:tcPr>
          <w:p w14:paraId="3E7262BD" w14:textId="77777777" w:rsidR="00907F50" w:rsidRDefault="00B8456D">
            <w:pPr>
              <w:pStyle w:val="TableParagraph"/>
              <w:ind w:left="113"/>
              <w:rPr>
                <w:i/>
                <w:sz w:val="16"/>
              </w:rPr>
            </w:pPr>
            <w:r>
              <w:rPr>
                <w:i/>
                <w:color w:val="231F20"/>
                <w:sz w:val="16"/>
              </w:rPr>
              <w:t xml:space="preserve">Arenaria </w:t>
            </w:r>
            <w:proofErr w:type="spellStart"/>
            <w:r>
              <w:rPr>
                <w:i/>
                <w:color w:val="231F20"/>
                <w:sz w:val="16"/>
              </w:rPr>
              <w:t>interpres</w:t>
            </w:r>
            <w:proofErr w:type="spellEnd"/>
          </w:p>
        </w:tc>
        <w:tc>
          <w:tcPr>
            <w:tcW w:w="2459" w:type="dxa"/>
            <w:shd w:val="clear" w:color="auto" w:fill="DDE0D1"/>
          </w:tcPr>
          <w:p w14:paraId="4542B604" w14:textId="77777777" w:rsidR="00907F50" w:rsidRDefault="00B8456D">
            <w:pPr>
              <w:pStyle w:val="TableParagraph"/>
              <w:ind w:left="353"/>
              <w:rPr>
                <w:sz w:val="16"/>
              </w:rPr>
            </w:pPr>
            <w:r>
              <w:rPr>
                <w:color w:val="231F20"/>
                <w:sz w:val="16"/>
              </w:rPr>
              <w:t>ruddy turnstone</w:t>
            </w:r>
          </w:p>
        </w:tc>
        <w:tc>
          <w:tcPr>
            <w:tcW w:w="688" w:type="dxa"/>
            <w:shd w:val="clear" w:color="auto" w:fill="DDE0D1"/>
          </w:tcPr>
          <w:p w14:paraId="2B4D8AA0" w14:textId="77777777" w:rsidR="00907F50" w:rsidRDefault="00907F50">
            <w:pPr>
              <w:pStyle w:val="TableParagraph"/>
              <w:spacing w:before="0"/>
              <w:rPr>
                <w:rFonts w:ascii="Times New Roman"/>
                <w:sz w:val="16"/>
              </w:rPr>
            </w:pPr>
          </w:p>
        </w:tc>
        <w:tc>
          <w:tcPr>
            <w:tcW w:w="1826" w:type="dxa"/>
            <w:shd w:val="clear" w:color="auto" w:fill="DDE0D1"/>
          </w:tcPr>
          <w:p w14:paraId="58CBE76D" w14:textId="77777777" w:rsidR="00907F50" w:rsidRDefault="00B8456D">
            <w:pPr>
              <w:pStyle w:val="TableParagraph"/>
              <w:tabs>
                <w:tab w:val="left" w:pos="368"/>
                <w:tab w:val="left" w:pos="736"/>
                <w:tab w:val="left" w:pos="1105"/>
              </w:tabs>
              <w:spacing w:before="93"/>
              <w:ind w:right="101"/>
              <w:jc w:val="right"/>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67301F66" w14:textId="77777777">
        <w:trPr>
          <w:trHeight w:val="350"/>
        </w:trPr>
        <w:tc>
          <w:tcPr>
            <w:tcW w:w="2150" w:type="dxa"/>
          </w:tcPr>
          <w:p w14:paraId="677CC804" w14:textId="77777777" w:rsidR="00907F50" w:rsidRDefault="00B8456D">
            <w:pPr>
              <w:pStyle w:val="TableParagraph"/>
              <w:ind w:left="113"/>
              <w:rPr>
                <w:i/>
                <w:sz w:val="16"/>
              </w:rPr>
            </w:pPr>
            <w:proofErr w:type="spellStart"/>
            <w:r>
              <w:rPr>
                <w:i/>
                <w:color w:val="231F20"/>
                <w:sz w:val="16"/>
              </w:rPr>
              <w:t>Bubulcus</w:t>
            </w:r>
            <w:proofErr w:type="spellEnd"/>
            <w:r>
              <w:rPr>
                <w:i/>
                <w:color w:val="231F20"/>
                <w:sz w:val="16"/>
              </w:rPr>
              <w:t xml:space="preserve"> </w:t>
            </w:r>
            <w:proofErr w:type="spellStart"/>
            <w:r>
              <w:rPr>
                <w:i/>
                <w:color w:val="231F20"/>
                <w:sz w:val="16"/>
              </w:rPr>
              <w:t>coromandus</w:t>
            </w:r>
            <w:proofErr w:type="spellEnd"/>
          </w:p>
        </w:tc>
        <w:tc>
          <w:tcPr>
            <w:tcW w:w="2459" w:type="dxa"/>
          </w:tcPr>
          <w:p w14:paraId="39123A17" w14:textId="77777777" w:rsidR="00907F50" w:rsidRDefault="00B8456D">
            <w:pPr>
              <w:pStyle w:val="TableParagraph"/>
              <w:ind w:left="353"/>
              <w:rPr>
                <w:sz w:val="16"/>
              </w:rPr>
            </w:pPr>
            <w:r>
              <w:rPr>
                <w:color w:val="231F20"/>
                <w:sz w:val="16"/>
              </w:rPr>
              <w:t>eastern cattle egret</w:t>
            </w:r>
          </w:p>
        </w:tc>
        <w:tc>
          <w:tcPr>
            <w:tcW w:w="688" w:type="dxa"/>
          </w:tcPr>
          <w:p w14:paraId="0B4B48C5" w14:textId="77777777" w:rsidR="00907F50" w:rsidRDefault="00907F50">
            <w:pPr>
              <w:pStyle w:val="TableParagraph"/>
              <w:spacing w:before="0"/>
              <w:rPr>
                <w:rFonts w:ascii="Times New Roman"/>
                <w:sz w:val="16"/>
              </w:rPr>
            </w:pPr>
          </w:p>
        </w:tc>
        <w:tc>
          <w:tcPr>
            <w:tcW w:w="1826" w:type="dxa"/>
          </w:tcPr>
          <w:p w14:paraId="62335AD2" w14:textId="77777777" w:rsidR="00907F50" w:rsidRDefault="00B8456D">
            <w:pPr>
              <w:pStyle w:val="TableParagraph"/>
              <w:tabs>
                <w:tab w:val="left" w:pos="490"/>
                <w:tab w:val="left" w:pos="859"/>
              </w:tabs>
              <w:spacing w:before="93"/>
              <w:ind w:left="122"/>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48AD2580" w14:textId="77777777">
        <w:trPr>
          <w:trHeight w:val="350"/>
        </w:trPr>
        <w:tc>
          <w:tcPr>
            <w:tcW w:w="2150" w:type="dxa"/>
            <w:shd w:val="clear" w:color="auto" w:fill="DDE0D1"/>
          </w:tcPr>
          <w:p w14:paraId="3C318896" w14:textId="77777777" w:rsidR="00907F50" w:rsidRDefault="00B8456D">
            <w:pPr>
              <w:pStyle w:val="TableParagraph"/>
              <w:ind w:left="113"/>
              <w:rPr>
                <w:i/>
                <w:sz w:val="16"/>
              </w:rPr>
            </w:pPr>
            <w:r>
              <w:rPr>
                <w:i/>
                <w:color w:val="231F20"/>
                <w:sz w:val="16"/>
              </w:rPr>
              <w:t xml:space="preserve">Charadrius </w:t>
            </w:r>
            <w:proofErr w:type="spellStart"/>
            <w:r>
              <w:rPr>
                <w:i/>
                <w:color w:val="231F20"/>
                <w:sz w:val="16"/>
              </w:rPr>
              <w:t>bicinctus</w:t>
            </w:r>
            <w:proofErr w:type="spellEnd"/>
          </w:p>
        </w:tc>
        <w:tc>
          <w:tcPr>
            <w:tcW w:w="2459" w:type="dxa"/>
            <w:shd w:val="clear" w:color="auto" w:fill="DDE0D1"/>
          </w:tcPr>
          <w:p w14:paraId="5351B7FC" w14:textId="77777777" w:rsidR="00907F50" w:rsidRDefault="00B8456D">
            <w:pPr>
              <w:pStyle w:val="TableParagraph"/>
              <w:ind w:left="353"/>
              <w:rPr>
                <w:sz w:val="16"/>
              </w:rPr>
            </w:pPr>
            <w:r>
              <w:rPr>
                <w:color w:val="231F20"/>
                <w:sz w:val="16"/>
              </w:rPr>
              <w:t>double-banded plover</w:t>
            </w:r>
          </w:p>
        </w:tc>
        <w:tc>
          <w:tcPr>
            <w:tcW w:w="688" w:type="dxa"/>
            <w:shd w:val="clear" w:color="auto" w:fill="DDE0D1"/>
          </w:tcPr>
          <w:p w14:paraId="010C220E" w14:textId="77777777" w:rsidR="00907F50" w:rsidRDefault="00907F50">
            <w:pPr>
              <w:pStyle w:val="TableParagraph"/>
              <w:spacing w:before="0"/>
              <w:rPr>
                <w:rFonts w:ascii="Times New Roman"/>
                <w:sz w:val="16"/>
              </w:rPr>
            </w:pPr>
          </w:p>
        </w:tc>
        <w:tc>
          <w:tcPr>
            <w:tcW w:w="1826" w:type="dxa"/>
            <w:shd w:val="clear" w:color="auto" w:fill="DDE0D1"/>
          </w:tcPr>
          <w:p w14:paraId="49832EF4" w14:textId="77777777" w:rsidR="00907F50" w:rsidRDefault="00B8456D">
            <w:pPr>
              <w:pStyle w:val="TableParagraph"/>
              <w:spacing w:before="93"/>
              <w:ind w:right="101"/>
              <w:jc w:val="right"/>
              <w:rPr>
                <w:rFonts w:ascii="Wingdings" w:hAnsi="Wingdings"/>
                <w:sz w:val="16"/>
              </w:rPr>
            </w:pPr>
            <w:r>
              <w:rPr>
                <w:rFonts w:ascii="Wingdings" w:hAnsi="Wingdings"/>
                <w:color w:val="231F20"/>
                <w:sz w:val="16"/>
              </w:rPr>
              <w:t></w:t>
            </w:r>
          </w:p>
        </w:tc>
      </w:tr>
      <w:tr w:rsidR="00907F50" w14:paraId="00FB9511" w14:textId="77777777">
        <w:trPr>
          <w:trHeight w:val="350"/>
        </w:trPr>
        <w:tc>
          <w:tcPr>
            <w:tcW w:w="2150" w:type="dxa"/>
          </w:tcPr>
          <w:p w14:paraId="35848328" w14:textId="77777777" w:rsidR="00907F50" w:rsidRDefault="00B8456D">
            <w:pPr>
              <w:pStyle w:val="TableParagraph"/>
              <w:ind w:left="113"/>
              <w:rPr>
                <w:i/>
                <w:sz w:val="16"/>
              </w:rPr>
            </w:pPr>
            <w:proofErr w:type="spellStart"/>
            <w:r>
              <w:rPr>
                <w:i/>
                <w:color w:val="231F20"/>
                <w:sz w:val="16"/>
              </w:rPr>
              <w:t>Chrysococcyx</w:t>
            </w:r>
            <w:proofErr w:type="spellEnd"/>
            <w:r>
              <w:rPr>
                <w:i/>
                <w:color w:val="231F20"/>
                <w:sz w:val="16"/>
              </w:rPr>
              <w:t xml:space="preserve"> </w:t>
            </w:r>
            <w:proofErr w:type="spellStart"/>
            <w:r>
              <w:rPr>
                <w:i/>
                <w:color w:val="231F20"/>
                <w:sz w:val="16"/>
              </w:rPr>
              <w:t>lucidus</w:t>
            </w:r>
            <w:proofErr w:type="spellEnd"/>
          </w:p>
        </w:tc>
        <w:tc>
          <w:tcPr>
            <w:tcW w:w="2459" w:type="dxa"/>
          </w:tcPr>
          <w:p w14:paraId="37A85F56" w14:textId="77777777" w:rsidR="00907F50" w:rsidRDefault="00B8456D">
            <w:pPr>
              <w:pStyle w:val="TableParagraph"/>
              <w:ind w:left="353"/>
              <w:rPr>
                <w:sz w:val="16"/>
              </w:rPr>
            </w:pPr>
            <w:r>
              <w:rPr>
                <w:color w:val="231F20"/>
                <w:sz w:val="16"/>
              </w:rPr>
              <w:t>shining bronze-cuckoo</w:t>
            </w:r>
          </w:p>
        </w:tc>
        <w:tc>
          <w:tcPr>
            <w:tcW w:w="688" w:type="dxa"/>
          </w:tcPr>
          <w:p w14:paraId="515E3CDC" w14:textId="77777777" w:rsidR="00907F50" w:rsidRDefault="00907F50">
            <w:pPr>
              <w:pStyle w:val="TableParagraph"/>
              <w:spacing w:before="0"/>
              <w:rPr>
                <w:rFonts w:ascii="Times New Roman"/>
                <w:sz w:val="16"/>
              </w:rPr>
            </w:pPr>
          </w:p>
        </w:tc>
        <w:tc>
          <w:tcPr>
            <w:tcW w:w="1826" w:type="dxa"/>
          </w:tcPr>
          <w:p w14:paraId="27519CDD" w14:textId="77777777" w:rsidR="00907F50" w:rsidRDefault="00B8456D">
            <w:pPr>
              <w:pStyle w:val="TableParagraph"/>
              <w:spacing w:before="93"/>
              <w:ind w:left="122"/>
              <w:rPr>
                <w:rFonts w:ascii="Wingdings" w:hAnsi="Wingdings"/>
                <w:sz w:val="16"/>
              </w:rPr>
            </w:pPr>
            <w:r>
              <w:rPr>
                <w:rFonts w:ascii="Wingdings" w:hAnsi="Wingdings"/>
                <w:color w:val="231F20"/>
                <w:sz w:val="16"/>
              </w:rPr>
              <w:t></w:t>
            </w:r>
          </w:p>
        </w:tc>
      </w:tr>
      <w:tr w:rsidR="00907F50" w14:paraId="506527B5" w14:textId="77777777">
        <w:trPr>
          <w:trHeight w:val="350"/>
        </w:trPr>
        <w:tc>
          <w:tcPr>
            <w:tcW w:w="2150" w:type="dxa"/>
            <w:shd w:val="clear" w:color="auto" w:fill="DDE0D1"/>
          </w:tcPr>
          <w:p w14:paraId="4E926B4A" w14:textId="77777777" w:rsidR="00907F50" w:rsidRDefault="00B8456D">
            <w:pPr>
              <w:pStyle w:val="TableParagraph"/>
              <w:ind w:left="113"/>
              <w:rPr>
                <w:i/>
                <w:sz w:val="16"/>
              </w:rPr>
            </w:pPr>
            <w:r>
              <w:rPr>
                <w:i/>
                <w:color w:val="231F20"/>
                <w:sz w:val="16"/>
              </w:rPr>
              <w:t xml:space="preserve">Circus </w:t>
            </w:r>
            <w:proofErr w:type="spellStart"/>
            <w:r>
              <w:rPr>
                <w:i/>
                <w:color w:val="231F20"/>
                <w:sz w:val="16"/>
              </w:rPr>
              <w:t>approximans</w:t>
            </w:r>
            <w:proofErr w:type="spellEnd"/>
          </w:p>
        </w:tc>
        <w:tc>
          <w:tcPr>
            <w:tcW w:w="2459" w:type="dxa"/>
            <w:shd w:val="clear" w:color="auto" w:fill="DDE0D1"/>
          </w:tcPr>
          <w:p w14:paraId="622AE5FA" w14:textId="77777777" w:rsidR="00907F50" w:rsidRDefault="00B8456D">
            <w:pPr>
              <w:pStyle w:val="TableParagraph"/>
              <w:ind w:left="353"/>
              <w:rPr>
                <w:sz w:val="16"/>
              </w:rPr>
            </w:pPr>
            <w:r>
              <w:rPr>
                <w:color w:val="231F20"/>
                <w:sz w:val="16"/>
              </w:rPr>
              <w:t>swamp harrier</w:t>
            </w:r>
          </w:p>
        </w:tc>
        <w:tc>
          <w:tcPr>
            <w:tcW w:w="688" w:type="dxa"/>
            <w:shd w:val="clear" w:color="auto" w:fill="DDE0D1"/>
          </w:tcPr>
          <w:p w14:paraId="22C582EF" w14:textId="77777777" w:rsidR="00907F50" w:rsidRDefault="00907F50">
            <w:pPr>
              <w:pStyle w:val="TableParagraph"/>
              <w:spacing w:before="0"/>
              <w:rPr>
                <w:rFonts w:ascii="Times New Roman"/>
                <w:sz w:val="16"/>
              </w:rPr>
            </w:pPr>
          </w:p>
        </w:tc>
        <w:tc>
          <w:tcPr>
            <w:tcW w:w="1826" w:type="dxa"/>
            <w:shd w:val="clear" w:color="auto" w:fill="DDE0D1"/>
          </w:tcPr>
          <w:p w14:paraId="0E3CDFDF" w14:textId="77777777" w:rsidR="00907F50" w:rsidRDefault="00B8456D">
            <w:pPr>
              <w:pStyle w:val="TableParagraph"/>
              <w:spacing w:before="93"/>
              <w:ind w:left="122"/>
              <w:rPr>
                <w:rFonts w:ascii="Wingdings" w:hAnsi="Wingdings"/>
                <w:sz w:val="16"/>
              </w:rPr>
            </w:pPr>
            <w:r>
              <w:rPr>
                <w:rFonts w:ascii="Wingdings" w:hAnsi="Wingdings"/>
                <w:color w:val="231F20"/>
                <w:sz w:val="16"/>
              </w:rPr>
              <w:t></w:t>
            </w:r>
          </w:p>
        </w:tc>
      </w:tr>
      <w:tr w:rsidR="00907F50" w14:paraId="06126DAB" w14:textId="77777777">
        <w:trPr>
          <w:trHeight w:val="538"/>
        </w:trPr>
        <w:tc>
          <w:tcPr>
            <w:tcW w:w="2150" w:type="dxa"/>
          </w:tcPr>
          <w:p w14:paraId="53B11F59" w14:textId="77777777" w:rsidR="00907F50" w:rsidRDefault="00B8456D">
            <w:pPr>
              <w:pStyle w:val="TableParagraph"/>
              <w:ind w:left="113"/>
              <w:rPr>
                <w:i/>
                <w:sz w:val="16"/>
              </w:rPr>
            </w:pPr>
            <w:proofErr w:type="spellStart"/>
            <w:r>
              <w:rPr>
                <w:i/>
                <w:color w:val="231F20"/>
                <w:sz w:val="16"/>
              </w:rPr>
              <w:t>Cyanoramphus</w:t>
            </w:r>
            <w:proofErr w:type="spellEnd"/>
            <w:r>
              <w:rPr>
                <w:i/>
                <w:color w:val="231F20"/>
                <w:sz w:val="16"/>
              </w:rPr>
              <w:t xml:space="preserve"> </w:t>
            </w:r>
            <w:proofErr w:type="spellStart"/>
            <w:r>
              <w:rPr>
                <w:i/>
                <w:color w:val="231F20"/>
                <w:sz w:val="16"/>
              </w:rPr>
              <w:t>cookii</w:t>
            </w:r>
            <w:proofErr w:type="spellEnd"/>
          </w:p>
        </w:tc>
        <w:tc>
          <w:tcPr>
            <w:tcW w:w="2459" w:type="dxa"/>
          </w:tcPr>
          <w:p w14:paraId="4D0C75F1" w14:textId="77777777" w:rsidR="00907F50" w:rsidRDefault="00B8456D">
            <w:pPr>
              <w:pStyle w:val="TableParagraph"/>
              <w:spacing w:line="194" w:lineRule="exact"/>
              <w:ind w:left="353"/>
              <w:rPr>
                <w:sz w:val="16"/>
              </w:rPr>
            </w:pPr>
            <w:r>
              <w:rPr>
                <w:color w:val="231F20"/>
                <w:sz w:val="16"/>
              </w:rPr>
              <w:t>Norfolk parakeet,</w:t>
            </w:r>
          </w:p>
          <w:p w14:paraId="72158BDE" w14:textId="77777777" w:rsidR="00907F50" w:rsidRDefault="00B8456D">
            <w:pPr>
              <w:pStyle w:val="TableParagraph"/>
              <w:spacing w:before="0" w:line="194" w:lineRule="exact"/>
              <w:ind w:left="353"/>
              <w:rPr>
                <w:sz w:val="16"/>
              </w:rPr>
            </w:pPr>
            <w:r>
              <w:rPr>
                <w:color w:val="231F20"/>
                <w:sz w:val="16"/>
              </w:rPr>
              <w:t>Norfolk Island green parrot</w:t>
            </w:r>
          </w:p>
        </w:tc>
        <w:tc>
          <w:tcPr>
            <w:tcW w:w="688" w:type="dxa"/>
          </w:tcPr>
          <w:p w14:paraId="3FA3C460" w14:textId="77777777" w:rsidR="00907F50" w:rsidRDefault="00907F50">
            <w:pPr>
              <w:pStyle w:val="TableParagraph"/>
              <w:spacing w:before="6"/>
              <w:rPr>
                <w:rFonts w:ascii="Calibri"/>
                <w:b/>
                <w:sz w:val="14"/>
              </w:rPr>
            </w:pPr>
          </w:p>
          <w:p w14:paraId="08B1731E" w14:textId="77777777" w:rsidR="00907F50" w:rsidRDefault="00B8456D">
            <w:pPr>
              <w:pStyle w:val="TableParagraph"/>
              <w:spacing w:before="0"/>
              <w:ind w:right="124"/>
              <w:jc w:val="right"/>
              <w:rPr>
                <w:sz w:val="16"/>
              </w:rPr>
            </w:pPr>
            <w:r>
              <w:rPr>
                <w:color w:val="231F20"/>
                <w:sz w:val="16"/>
              </w:rPr>
              <w:t>EN</w:t>
            </w:r>
          </w:p>
        </w:tc>
        <w:tc>
          <w:tcPr>
            <w:tcW w:w="1826" w:type="dxa"/>
          </w:tcPr>
          <w:p w14:paraId="1A99EA04" w14:textId="77777777" w:rsidR="00907F50" w:rsidRDefault="00907F50">
            <w:pPr>
              <w:pStyle w:val="TableParagraph"/>
              <w:spacing w:before="4"/>
              <w:rPr>
                <w:rFonts w:ascii="Calibri"/>
                <w:b/>
                <w:sz w:val="15"/>
              </w:rPr>
            </w:pPr>
          </w:p>
          <w:p w14:paraId="1DB36410" w14:textId="77777777" w:rsidR="00907F50" w:rsidRDefault="00B8456D">
            <w:pPr>
              <w:pStyle w:val="TableParagraph"/>
              <w:spacing w:before="0"/>
              <w:ind w:left="18"/>
              <w:jc w:val="center"/>
              <w:rPr>
                <w:rFonts w:ascii="Wingdings" w:hAnsi="Wingdings"/>
                <w:sz w:val="16"/>
              </w:rPr>
            </w:pPr>
            <w:r>
              <w:rPr>
                <w:rFonts w:ascii="Wingdings" w:hAnsi="Wingdings"/>
                <w:color w:val="231F20"/>
                <w:sz w:val="16"/>
              </w:rPr>
              <w:t></w:t>
            </w:r>
          </w:p>
        </w:tc>
      </w:tr>
      <w:tr w:rsidR="00907F50" w14:paraId="00F8C90C" w14:textId="77777777">
        <w:trPr>
          <w:trHeight w:val="350"/>
        </w:trPr>
        <w:tc>
          <w:tcPr>
            <w:tcW w:w="2150" w:type="dxa"/>
            <w:shd w:val="clear" w:color="auto" w:fill="DDE0D1"/>
          </w:tcPr>
          <w:p w14:paraId="0C05E0E9" w14:textId="77777777" w:rsidR="00907F50" w:rsidRDefault="00B8456D">
            <w:pPr>
              <w:pStyle w:val="TableParagraph"/>
              <w:ind w:left="113"/>
              <w:rPr>
                <w:i/>
                <w:sz w:val="16"/>
              </w:rPr>
            </w:pPr>
            <w:r>
              <w:rPr>
                <w:i/>
                <w:color w:val="231F20"/>
                <w:sz w:val="16"/>
              </w:rPr>
              <w:t xml:space="preserve">Falco </w:t>
            </w:r>
            <w:proofErr w:type="spellStart"/>
            <w:r>
              <w:rPr>
                <w:i/>
                <w:color w:val="231F20"/>
                <w:sz w:val="16"/>
              </w:rPr>
              <w:t>cenchroides</w:t>
            </w:r>
            <w:proofErr w:type="spellEnd"/>
          </w:p>
        </w:tc>
        <w:tc>
          <w:tcPr>
            <w:tcW w:w="2459" w:type="dxa"/>
            <w:shd w:val="clear" w:color="auto" w:fill="DDE0D1"/>
          </w:tcPr>
          <w:p w14:paraId="58920F6D" w14:textId="77777777" w:rsidR="00907F50" w:rsidRDefault="00B8456D">
            <w:pPr>
              <w:pStyle w:val="TableParagraph"/>
              <w:ind w:left="353"/>
              <w:rPr>
                <w:sz w:val="16"/>
              </w:rPr>
            </w:pPr>
            <w:r>
              <w:rPr>
                <w:color w:val="231F20"/>
                <w:sz w:val="16"/>
              </w:rPr>
              <w:t>nankeen kestrel</w:t>
            </w:r>
          </w:p>
        </w:tc>
        <w:tc>
          <w:tcPr>
            <w:tcW w:w="688" w:type="dxa"/>
            <w:shd w:val="clear" w:color="auto" w:fill="DDE0D1"/>
          </w:tcPr>
          <w:p w14:paraId="7666BF0E" w14:textId="77777777" w:rsidR="00907F50" w:rsidRDefault="00907F50">
            <w:pPr>
              <w:pStyle w:val="TableParagraph"/>
              <w:spacing w:before="0"/>
              <w:rPr>
                <w:rFonts w:ascii="Times New Roman"/>
                <w:sz w:val="16"/>
              </w:rPr>
            </w:pPr>
          </w:p>
        </w:tc>
        <w:tc>
          <w:tcPr>
            <w:tcW w:w="1826" w:type="dxa"/>
            <w:shd w:val="clear" w:color="auto" w:fill="DDE0D1"/>
          </w:tcPr>
          <w:p w14:paraId="5EBC82F5" w14:textId="77777777" w:rsidR="00907F50" w:rsidRDefault="00B8456D">
            <w:pPr>
              <w:pStyle w:val="TableParagraph"/>
              <w:spacing w:before="93"/>
              <w:ind w:left="122"/>
              <w:rPr>
                <w:rFonts w:ascii="Wingdings" w:hAnsi="Wingdings"/>
                <w:sz w:val="16"/>
              </w:rPr>
            </w:pPr>
            <w:r>
              <w:rPr>
                <w:rFonts w:ascii="Wingdings" w:hAnsi="Wingdings"/>
                <w:color w:val="231F20"/>
                <w:sz w:val="16"/>
              </w:rPr>
              <w:t></w:t>
            </w:r>
          </w:p>
        </w:tc>
      </w:tr>
      <w:tr w:rsidR="00907F50" w14:paraId="4DF8425C" w14:textId="77777777">
        <w:trPr>
          <w:trHeight w:val="350"/>
        </w:trPr>
        <w:tc>
          <w:tcPr>
            <w:tcW w:w="2150" w:type="dxa"/>
          </w:tcPr>
          <w:p w14:paraId="6345953E" w14:textId="77777777" w:rsidR="00907F50" w:rsidRDefault="00B8456D">
            <w:pPr>
              <w:pStyle w:val="TableParagraph"/>
              <w:ind w:left="113"/>
              <w:rPr>
                <w:i/>
                <w:sz w:val="16"/>
              </w:rPr>
            </w:pPr>
            <w:proofErr w:type="spellStart"/>
            <w:r>
              <w:rPr>
                <w:i/>
                <w:color w:val="231F20"/>
                <w:sz w:val="16"/>
              </w:rPr>
              <w:t>Fregetta</w:t>
            </w:r>
            <w:proofErr w:type="spellEnd"/>
            <w:r>
              <w:rPr>
                <w:i/>
                <w:color w:val="231F20"/>
                <w:sz w:val="16"/>
              </w:rPr>
              <w:t xml:space="preserve"> </w:t>
            </w:r>
            <w:proofErr w:type="spellStart"/>
            <w:r>
              <w:rPr>
                <w:i/>
                <w:color w:val="231F20"/>
                <w:sz w:val="16"/>
              </w:rPr>
              <w:t>grallaria</w:t>
            </w:r>
            <w:proofErr w:type="spellEnd"/>
            <w:r>
              <w:rPr>
                <w:i/>
                <w:color w:val="231F20"/>
                <w:sz w:val="16"/>
              </w:rPr>
              <w:t xml:space="preserve"> </w:t>
            </w:r>
            <w:proofErr w:type="spellStart"/>
            <w:r>
              <w:rPr>
                <w:i/>
                <w:color w:val="231F20"/>
                <w:sz w:val="16"/>
              </w:rPr>
              <w:t>grallaria</w:t>
            </w:r>
            <w:proofErr w:type="spellEnd"/>
          </w:p>
        </w:tc>
        <w:tc>
          <w:tcPr>
            <w:tcW w:w="2459" w:type="dxa"/>
          </w:tcPr>
          <w:p w14:paraId="7F7B5B17" w14:textId="77777777" w:rsidR="00907F50" w:rsidRDefault="00B8456D">
            <w:pPr>
              <w:pStyle w:val="TableParagraph"/>
              <w:ind w:left="353"/>
              <w:rPr>
                <w:sz w:val="16"/>
              </w:rPr>
            </w:pPr>
            <w:r>
              <w:rPr>
                <w:color w:val="231F20"/>
                <w:sz w:val="16"/>
              </w:rPr>
              <w:t>white-bellied storm-petrel</w:t>
            </w:r>
          </w:p>
        </w:tc>
        <w:tc>
          <w:tcPr>
            <w:tcW w:w="688" w:type="dxa"/>
          </w:tcPr>
          <w:p w14:paraId="3A62786B" w14:textId="77777777" w:rsidR="00907F50" w:rsidRDefault="00B8456D">
            <w:pPr>
              <w:pStyle w:val="TableParagraph"/>
              <w:spacing w:before="82"/>
              <w:ind w:right="119"/>
              <w:jc w:val="right"/>
              <w:rPr>
                <w:sz w:val="16"/>
              </w:rPr>
            </w:pPr>
            <w:r>
              <w:rPr>
                <w:color w:val="231F20"/>
                <w:sz w:val="16"/>
              </w:rPr>
              <w:t>VU</w:t>
            </w:r>
          </w:p>
        </w:tc>
        <w:tc>
          <w:tcPr>
            <w:tcW w:w="1826" w:type="dxa"/>
          </w:tcPr>
          <w:p w14:paraId="6EB26C79" w14:textId="77777777" w:rsidR="00907F50" w:rsidRDefault="00B8456D">
            <w:pPr>
              <w:pStyle w:val="TableParagraph"/>
              <w:spacing w:before="93"/>
              <w:ind w:left="122"/>
              <w:rPr>
                <w:rFonts w:ascii="Wingdings" w:hAnsi="Wingdings"/>
                <w:sz w:val="16"/>
              </w:rPr>
            </w:pPr>
            <w:r>
              <w:rPr>
                <w:rFonts w:ascii="Wingdings" w:hAnsi="Wingdings"/>
                <w:color w:val="231F20"/>
                <w:sz w:val="16"/>
              </w:rPr>
              <w:t></w:t>
            </w:r>
          </w:p>
        </w:tc>
      </w:tr>
      <w:tr w:rsidR="00907F50" w14:paraId="6E1C46AB" w14:textId="77777777">
        <w:trPr>
          <w:trHeight w:val="350"/>
        </w:trPr>
        <w:tc>
          <w:tcPr>
            <w:tcW w:w="2150" w:type="dxa"/>
            <w:shd w:val="clear" w:color="auto" w:fill="DDE0D1"/>
          </w:tcPr>
          <w:p w14:paraId="4816AC8C" w14:textId="77777777" w:rsidR="00907F50" w:rsidRDefault="00B8456D">
            <w:pPr>
              <w:pStyle w:val="TableParagraph"/>
              <w:ind w:left="113"/>
              <w:rPr>
                <w:i/>
                <w:sz w:val="16"/>
              </w:rPr>
            </w:pPr>
            <w:proofErr w:type="spellStart"/>
            <w:r>
              <w:rPr>
                <w:i/>
                <w:color w:val="231F20"/>
                <w:sz w:val="16"/>
              </w:rPr>
              <w:t>Fregata</w:t>
            </w:r>
            <w:proofErr w:type="spellEnd"/>
            <w:r>
              <w:rPr>
                <w:i/>
                <w:color w:val="231F20"/>
                <w:sz w:val="16"/>
              </w:rPr>
              <w:t xml:space="preserve"> minor</w:t>
            </w:r>
          </w:p>
        </w:tc>
        <w:tc>
          <w:tcPr>
            <w:tcW w:w="2459" w:type="dxa"/>
            <w:shd w:val="clear" w:color="auto" w:fill="DDE0D1"/>
          </w:tcPr>
          <w:p w14:paraId="28E64AA2" w14:textId="77777777" w:rsidR="00907F50" w:rsidRDefault="00B8456D">
            <w:pPr>
              <w:pStyle w:val="TableParagraph"/>
              <w:ind w:left="353"/>
              <w:rPr>
                <w:sz w:val="16"/>
              </w:rPr>
            </w:pPr>
            <w:r>
              <w:rPr>
                <w:color w:val="231F20"/>
                <w:sz w:val="16"/>
              </w:rPr>
              <w:t>great frigatebird</w:t>
            </w:r>
          </w:p>
        </w:tc>
        <w:tc>
          <w:tcPr>
            <w:tcW w:w="688" w:type="dxa"/>
            <w:shd w:val="clear" w:color="auto" w:fill="DDE0D1"/>
          </w:tcPr>
          <w:p w14:paraId="25C9DF2D" w14:textId="77777777" w:rsidR="00907F50" w:rsidRDefault="00907F50">
            <w:pPr>
              <w:pStyle w:val="TableParagraph"/>
              <w:spacing w:before="0"/>
              <w:rPr>
                <w:rFonts w:ascii="Times New Roman"/>
                <w:sz w:val="16"/>
              </w:rPr>
            </w:pPr>
          </w:p>
        </w:tc>
        <w:tc>
          <w:tcPr>
            <w:tcW w:w="1826" w:type="dxa"/>
            <w:shd w:val="clear" w:color="auto" w:fill="DDE0D1"/>
          </w:tcPr>
          <w:p w14:paraId="4C838F46" w14:textId="77777777" w:rsidR="00907F50" w:rsidRDefault="00B8456D">
            <w:pPr>
              <w:pStyle w:val="TableParagraph"/>
              <w:tabs>
                <w:tab w:val="left" w:pos="490"/>
                <w:tab w:val="left" w:pos="859"/>
              </w:tabs>
              <w:spacing w:before="93"/>
              <w:ind w:left="122"/>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076977DC" w14:textId="77777777">
        <w:trPr>
          <w:trHeight w:val="323"/>
        </w:trPr>
        <w:tc>
          <w:tcPr>
            <w:tcW w:w="2150" w:type="dxa"/>
          </w:tcPr>
          <w:p w14:paraId="4DD010F2" w14:textId="77777777" w:rsidR="00907F50" w:rsidRDefault="00B8456D">
            <w:pPr>
              <w:pStyle w:val="TableParagraph"/>
              <w:spacing w:line="192" w:lineRule="exact"/>
              <w:ind w:left="113"/>
              <w:rPr>
                <w:i/>
                <w:sz w:val="16"/>
              </w:rPr>
            </w:pPr>
            <w:proofErr w:type="spellStart"/>
            <w:r>
              <w:rPr>
                <w:i/>
                <w:color w:val="231F20"/>
                <w:sz w:val="16"/>
              </w:rPr>
              <w:t>Gygis</w:t>
            </w:r>
            <w:proofErr w:type="spellEnd"/>
            <w:r>
              <w:rPr>
                <w:i/>
                <w:color w:val="231F20"/>
                <w:sz w:val="16"/>
              </w:rPr>
              <w:t xml:space="preserve"> alba</w:t>
            </w:r>
          </w:p>
        </w:tc>
        <w:tc>
          <w:tcPr>
            <w:tcW w:w="2459" w:type="dxa"/>
          </w:tcPr>
          <w:p w14:paraId="4226F373" w14:textId="77777777" w:rsidR="00907F50" w:rsidRDefault="00B8456D">
            <w:pPr>
              <w:pStyle w:val="TableParagraph"/>
              <w:spacing w:line="192" w:lineRule="exact"/>
              <w:ind w:left="353"/>
              <w:rPr>
                <w:sz w:val="16"/>
              </w:rPr>
            </w:pPr>
            <w:r>
              <w:rPr>
                <w:color w:val="231F20"/>
                <w:sz w:val="16"/>
              </w:rPr>
              <w:t>white tern</w:t>
            </w:r>
          </w:p>
        </w:tc>
        <w:tc>
          <w:tcPr>
            <w:tcW w:w="688" w:type="dxa"/>
          </w:tcPr>
          <w:p w14:paraId="6B564CF4" w14:textId="77777777" w:rsidR="00907F50" w:rsidRDefault="00907F50">
            <w:pPr>
              <w:pStyle w:val="TableParagraph"/>
              <w:spacing w:before="0"/>
              <w:rPr>
                <w:rFonts w:ascii="Times New Roman"/>
                <w:sz w:val="16"/>
              </w:rPr>
            </w:pPr>
          </w:p>
        </w:tc>
        <w:tc>
          <w:tcPr>
            <w:tcW w:w="1826" w:type="dxa"/>
          </w:tcPr>
          <w:p w14:paraId="68D32619" w14:textId="77777777" w:rsidR="00907F50" w:rsidRDefault="00B8456D">
            <w:pPr>
              <w:pStyle w:val="TableParagraph"/>
              <w:spacing w:before="93"/>
              <w:ind w:left="122"/>
              <w:rPr>
                <w:rFonts w:ascii="Wingdings" w:hAnsi="Wingdings"/>
                <w:sz w:val="16"/>
              </w:rPr>
            </w:pPr>
            <w:r>
              <w:rPr>
                <w:rFonts w:ascii="Wingdings" w:hAnsi="Wingdings"/>
                <w:color w:val="231F20"/>
                <w:sz w:val="16"/>
              </w:rPr>
              <w:t></w:t>
            </w:r>
          </w:p>
        </w:tc>
      </w:tr>
    </w:tbl>
    <w:p w14:paraId="7427E02D" w14:textId="77777777" w:rsidR="00907F50" w:rsidRDefault="00907F50">
      <w:pPr>
        <w:pStyle w:val="BodyText"/>
        <w:spacing w:before="2"/>
        <w:rPr>
          <w:rFonts w:ascii="Calibri"/>
          <w:b/>
          <w:sz w:val="2"/>
        </w:rPr>
      </w:pPr>
    </w:p>
    <w:p w14:paraId="38D01376" w14:textId="77777777" w:rsidR="00907F50" w:rsidRDefault="0039716E">
      <w:pPr>
        <w:pStyle w:val="BodyText"/>
        <w:ind w:left="1417"/>
        <w:rPr>
          <w:rFonts w:ascii="Calibri"/>
        </w:rPr>
      </w:pPr>
      <w:r>
        <w:rPr>
          <w:rFonts w:ascii="Calibri"/>
        </w:rPr>
      </w:r>
      <w:r>
        <w:rPr>
          <w:rFonts w:ascii="Calibri"/>
        </w:rPr>
        <w:pict w14:anchorId="7CD79650">
          <v:group id="_x0000_s1040" style="width:356.2pt;height:26.95pt;mso-position-horizontal-relative:char;mso-position-vertical-relative:line" coordsize="7124,539">
            <v:rect id="_x0000_s1051" style="position:absolute;width:2390;height:539" fillcolor="#dde0d1" stroked="f"/>
            <v:rect id="_x0000_s1050" style="position:absolute;left:2390;width:2457;height:539" fillcolor="#dde0d1" stroked="f"/>
            <v:rect id="_x0000_s1049" style="position:absolute;left:4846;width:435;height:539" fillcolor="#dde0d1" stroked="f"/>
            <v:rect id="_x0000_s1048" style="position:absolute;left:5281;width:369;height:539" fillcolor="#dde0d1" stroked="f"/>
            <v:rect id="_x0000_s1047" style="position:absolute;left:5649;width:369;height:539" fillcolor="#dde0d1" stroked="f"/>
            <v:rect id="_x0000_s1046" style="position:absolute;left:6018;width:369;height:539" fillcolor="#dde0d1" stroked="f"/>
            <v:rect id="_x0000_s1045" style="position:absolute;left:6386;width:369;height:539" fillcolor="#dde0d1" stroked="f"/>
            <v:rect id="_x0000_s1044" style="position:absolute;left:6755;width:369;height:539" fillcolor="#dde0d1" stroked="f"/>
            <v:shape id="_x0000_s1043" type="#_x0000_t202" style="position:absolute;left:5001;top:209;width:179;height:160" filled="f" stroked="f">
              <v:textbox inset="0,0,0,0">
                <w:txbxContent>
                  <w:p w14:paraId="4817776A" w14:textId="77777777" w:rsidR="00907F50" w:rsidRDefault="00B8456D">
                    <w:pPr>
                      <w:spacing w:line="160" w:lineRule="exact"/>
                      <w:rPr>
                        <w:sz w:val="16"/>
                      </w:rPr>
                    </w:pPr>
                    <w:r>
                      <w:rPr>
                        <w:color w:val="231F20"/>
                        <w:sz w:val="16"/>
                      </w:rPr>
                      <w:t>EX</w:t>
                    </w:r>
                  </w:p>
                </w:txbxContent>
              </v:textbox>
            </v:shape>
            <v:shape id="_x0000_s1042" type="#_x0000_t202" style="position:absolute;left:2503;top:113;width:1325;height:352" filled="f" stroked="f">
              <v:textbox inset="0,0,0,0">
                <w:txbxContent>
                  <w:p w14:paraId="6D0216CA" w14:textId="77777777" w:rsidR="00907F50" w:rsidRDefault="00B8456D">
                    <w:pPr>
                      <w:spacing w:line="161" w:lineRule="exact"/>
                      <w:rPr>
                        <w:sz w:val="16"/>
                      </w:rPr>
                    </w:pPr>
                    <w:r>
                      <w:rPr>
                        <w:color w:val="231F20"/>
                        <w:sz w:val="16"/>
                      </w:rPr>
                      <w:t>New Zealand</w:t>
                    </w:r>
                    <w:r>
                      <w:rPr>
                        <w:color w:val="231F20"/>
                        <w:spacing w:val="-16"/>
                        <w:sz w:val="16"/>
                      </w:rPr>
                      <w:t xml:space="preserve"> </w:t>
                    </w:r>
                    <w:r>
                      <w:rPr>
                        <w:color w:val="231F20"/>
                        <w:sz w:val="16"/>
                      </w:rPr>
                      <w:t>pigeon</w:t>
                    </w:r>
                  </w:p>
                  <w:p w14:paraId="04312D7C" w14:textId="77777777" w:rsidR="00907F50" w:rsidRDefault="00B8456D">
                    <w:pPr>
                      <w:spacing w:line="191" w:lineRule="exact"/>
                      <w:rPr>
                        <w:sz w:val="16"/>
                      </w:rPr>
                    </w:pPr>
                    <w:r>
                      <w:rPr>
                        <w:color w:val="231F20"/>
                        <w:sz w:val="16"/>
                      </w:rPr>
                      <w:t>(Norfolk Island</w:t>
                    </w:r>
                    <w:r>
                      <w:rPr>
                        <w:color w:val="231F20"/>
                        <w:spacing w:val="-17"/>
                        <w:sz w:val="16"/>
                      </w:rPr>
                      <w:t xml:space="preserve"> </w:t>
                    </w:r>
                    <w:r>
                      <w:rPr>
                        <w:color w:val="231F20"/>
                        <w:sz w:val="16"/>
                      </w:rPr>
                      <w:t>race)</w:t>
                    </w:r>
                  </w:p>
                </w:txbxContent>
              </v:textbox>
            </v:shape>
            <v:shape id="_x0000_s1041" type="#_x0000_t202" style="position:absolute;left:113;top:113;width:1903;height:352" filled="f" stroked="f">
              <v:textbox inset="0,0,0,0">
                <w:txbxContent>
                  <w:p w14:paraId="472E55E7" w14:textId="77777777" w:rsidR="00907F50" w:rsidRDefault="00B8456D">
                    <w:pPr>
                      <w:spacing w:line="161" w:lineRule="exact"/>
                      <w:rPr>
                        <w:i/>
                        <w:sz w:val="16"/>
                      </w:rPr>
                    </w:pPr>
                    <w:proofErr w:type="spellStart"/>
                    <w:r>
                      <w:rPr>
                        <w:i/>
                        <w:color w:val="231F20"/>
                        <w:sz w:val="16"/>
                      </w:rPr>
                      <w:t>Hemiphaga</w:t>
                    </w:r>
                    <w:proofErr w:type="spellEnd"/>
                    <w:r>
                      <w:rPr>
                        <w:i/>
                        <w:color w:val="231F20"/>
                        <w:sz w:val="16"/>
                      </w:rPr>
                      <w:t xml:space="preserve"> </w:t>
                    </w:r>
                    <w:proofErr w:type="spellStart"/>
                    <w:r>
                      <w:rPr>
                        <w:i/>
                        <w:color w:val="231F20"/>
                        <w:sz w:val="16"/>
                      </w:rPr>
                      <w:t>novaeseelandiae</w:t>
                    </w:r>
                    <w:proofErr w:type="spellEnd"/>
                    <w:r>
                      <w:rPr>
                        <w:i/>
                        <w:color w:val="231F20"/>
                        <w:sz w:val="16"/>
                      </w:rPr>
                      <w:t xml:space="preserve"> </w:t>
                    </w:r>
                  </w:p>
                  <w:p w14:paraId="57A251DD" w14:textId="77777777" w:rsidR="00907F50" w:rsidRDefault="00B8456D">
                    <w:pPr>
                      <w:spacing w:line="191" w:lineRule="exact"/>
                      <w:rPr>
                        <w:i/>
                        <w:sz w:val="16"/>
                      </w:rPr>
                    </w:pPr>
                    <w:proofErr w:type="spellStart"/>
                    <w:r>
                      <w:rPr>
                        <w:i/>
                        <w:color w:val="231F20"/>
                        <w:sz w:val="16"/>
                      </w:rPr>
                      <w:t>spadicea</w:t>
                    </w:r>
                    <w:proofErr w:type="spellEnd"/>
                  </w:p>
                </w:txbxContent>
              </v:textbox>
            </v:shape>
            <w10:anchorlock/>
          </v:group>
        </w:pict>
      </w:r>
    </w:p>
    <w:p w14:paraId="21876C1D" w14:textId="77777777" w:rsidR="00907F50" w:rsidRDefault="0039716E">
      <w:pPr>
        <w:tabs>
          <w:tab w:val="left" w:pos="3920"/>
          <w:tab w:val="left" w:pos="6836"/>
        </w:tabs>
        <w:spacing w:before="58"/>
        <w:ind w:left="1530"/>
        <w:rPr>
          <w:rFonts w:ascii="Wingdings" w:hAnsi="Wingdings"/>
          <w:sz w:val="16"/>
        </w:rPr>
      </w:pPr>
      <w:r>
        <w:pict w14:anchorId="75AE7B30">
          <v:group id="_x0000_s1028" style="position:absolute;left:0;text-align:left;margin-left:70.85pt;margin-top:16.2pt;width:356.2pt;height:26.95pt;z-index:251677184;mso-wrap-distance-left:0;mso-wrap-distance-right:0;mso-position-horizontal-relative:page" coordorigin="1417,324" coordsize="7124,539">
            <v:rect id="_x0000_s1039" style="position:absolute;left:1417;top:323;width:2390;height:539" fillcolor="#dde0d1" stroked="f"/>
            <v:rect id="_x0000_s1038" style="position:absolute;left:3807;top:323;width:2457;height:539" fillcolor="#dde0d1" stroked="f"/>
            <v:rect id="_x0000_s1037" style="position:absolute;left:6264;top:323;width:435;height:539" fillcolor="#dde0d1" stroked="f"/>
            <v:rect id="_x0000_s1036" style="position:absolute;left:6698;top:323;width:369;height:539" fillcolor="#dde0d1" stroked="f"/>
            <v:rect id="_x0000_s1035" style="position:absolute;left:7067;top:323;width:369;height:539" fillcolor="#dde0d1" stroked="f"/>
            <v:rect id="_x0000_s1034" style="position:absolute;left:7435;top:323;width:369;height:539" fillcolor="#dde0d1" stroked="f"/>
            <v:rect id="_x0000_s1033" style="position:absolute;left:7804;top:323;width:369;height:539" fillcolor="#dde0d1" stroked="f"/>
            <v:rect id="_x0000_s1032" style="position:absolute;left:8172;top:323;width:369;height:539" fillcolor="#dde0d1" stroked="f"/>
            <v:shape id="_x0000_s1031" type="#_x0000_t202" style="position:absolute;left:6418;top:533;width:179;height:160" filled="f" stroked="f">
              <v:textbox inset="0,0,0,0">
                <w:txbxContent>
                  <w:p w14:paraId="61436940" w14:textId="77777777" w:rsidR="00907F50" w:rsidRDefault="00B8456D">
                    <w:pPr>
                      <w:spacing w:line="160" w:lineRule="exact"/>
                      <w:rPr>
                        <w:sz w:val="16"/>
                      </w:rPr>
                    </w:pPr>
                    <w:r>
                      <w:rPr>
                        <w:color w:val="231F20"/>
                        <w:sz w:val="16"/>
                      </w:rPr>
                      <w:t>EX</w:t>
                    </w:r>
                  </w:p>
                </w:txbxContent>
              </v:textbox>
            </v:shape>
            <v:shape id="_x0000_s1030" type="#_x0000_t202" style="position:absolute;left:3920;top:437;width:2061;height:352" filled="f" stroked="f">
              <v:textbox inset="0,0,0,0">
                <w:txbxContent>
                  <w:p w14:paraId="45076D22" w14:textId="77777777" w:rsidR="00907F50" w:rsidRDefault="00B8456D">
                    <w:pPr>
                      <w:spacing w:line="161" w:lineRule="exact"/>
                      <w:rPr>
                        <w:sz w:val="16"/>
                      </w:rPr>
                    </w:pPr>
                    <w:r>
                      <w:rPr>
                        <w:color w:val="231F20"/>
                        <w:sz w:val="16"/>
                      </w:rPr>
                      <w:t>long-tailed triller (Norfolk Island</w:t>
                    </w:r>
                  </w:p>
                  <w:p w14:paraId="48F28D4A" w14:textId="77777777" w:rsidR="00907F50" w:rsidRDefault="00B8456D">
                    <w:pPr>
                      <w:spacing w:line="191" w:lineRule="exact"/>
                      <w:rPr>
                        <w:sz w:val="16"/>
                      </w:rPr>
                    </w:pPr>
                    <w:r>
                      <w:rPr>
                        <w:color w:val="231F20"/>
                        <w:sz w:val="16"/>
                      </w:rPr>
                      <w:t>race)</w:t>
                    </w:r>
                  </w:p>
                </w:txbxContent>
              </v:textbox>
            </v:shape>
            <v:shape id="_x0000_s1029" type="#_x0000_t202" style="position:absolute;left:1530;top:437;width:1815;height:160" filled="f" stroked="f">
              <v:textbox inset="0,0,0,0">
                <w:txbxContent>
                  <w:p w14:paraId="0B49984A" w14:textId="77777777" w:rsidR="00907F50" w:rsidRDefault="00B8456D">
                    <w:pPr>
                      <w:spacing w:line="160" w:lineRule="exact"/>
                      <w:rPr>
                        <w:i/>
                        <w:sz w:val="16"/>
                      </w:rPr>
                    </w:pPr>
                    <w:r>
                      <w:rPr>
                        <w:i/>
                        <w:color w:val="231F20"/>
                        <w:sz w:val="16"/>
                      </w:rPr>
                      <w:t xml:space="preserve">Lalage </w:t>
                    </w:r>
                    <w:proofErr w:type="spellStart"/>
                    <w:r>
                      <w:rPr>
                        <w:i/>
                        <w:color w:val="231F20"/>
                        <w:sz w:val="16"/>
                      </w:rPr>
                      <w:t>leucopyga</w:t>
                    </w:r>
                    <w:proofErr w:type="spellEnd"/>
                    <w:r>
                      <w:rPr>
                        <w:i/>
                        <w:color w:val="231F20"/>
                        <w:sz w:val="16"/>
                      </w:rPr>
                      <w:t xml:space="preserve"> </w:t>
                    </w:r>
                    <w:proofErr w:type="spellStart"/>
                    <w:r>
                      <w:rPr>
                        <w:i/>
                        <w:color w:val="231F20"/>
                        <w:sz w:val="16"/>
                      </w:rPr>
                      <w:t>leucopyga</w:t>
                    </w:r>
                    <w:proofErr w:type="spellEnd"/>
                  </w:p>
                </w:txbxContent>
              </v:textbox>
            </v:shape>
            <w10:wrap type="topAndBottom" anchorx="page"/>
          </v:group>
        </w:pict>
      </w:r>
      <w:proofErr w:type="spellStart"/>
      <w:r w:rsidR="00B8456D">
        <w:rPr>
          <w:i/>
          <w:color w:val="231F20"/>
          <w:sz w:val="16"/>
        </w:rPr>
        <w:t>Hirunda</w:t>
      </w:r>
      <w:proofErr w:type="spellEnd"/>
      <w:r w:rsidR="00B8456D">
        <w:rPr>
          <w:i/>
          <w:color w:val="231F20"/>
          <w:spacing w:val="-6"/>
          <w:sz w:val="16"/>
        </w:rPr>
        <w:t xml:space="preserve"> </w:t>
      </w:r>
      <w:proofErr w:type="spellStart"/>
      <w:r w:rsidR="00B8456D">
        <w:rPr>
          <w:i/>
          <w:color w:val="231F20"/>
          <w:sz w:val="16"/>
        </w:rPr>
        <w:t>neoxena</w:t>
      </w:r>
      <w:proofErr w:type="spellEnd"/>
      <w:r w:rsidR="00B8456D">
        <w:rPr>
          <w:i/>
          <w:color w:val="231F20"/>
          <w:sz w:val="16"/>
        </w:rPr>
        <w:tab/>
      </w:r>
      <w:r w:rsidR="00B8456D">
        <w:rPr>
          <w:color w:val="231F20"/>
          <w:sz w:val="16"/>
        </w:rPr>
        <w:t>welcome</w:t>
      </w:r>
      <w:r w:rsidR="00B8456D">
        <w:rPr>
          <w:color w:val="231F20"/>
          <w:spacing w:val="-4"/>
          <w:sz w:val="16"/>
        </w:rPr>
        <w:t xml:space="preserve"> </w:t>
      </w:r>
      <w:r w:rsidR="00B8456D">
        <w:rPr>
          <w:color w:val="231F20"/>
          <w:sz w:val="16"/>
        </w:rPr>
        <w:t>swallow</w:t>
      </w:r>
      <w:r w:rsidR="00B8456D">
        <w:rPr>
          <w:color w:val="231F20"/>
          <w:sz w:val="16"/>
        </w:rPr>
        <w:tab/>
      </w:r>
      <w:r w:rsidR="00B8456D">
        <w:rPr>
          <w:rFonts w:ascii="Wingdings" w:hAnsi="Wingdings"/>
          <w:color w:val="231F20"/>
          <w:sz w:val="16"/>
        </w:rPr>
        <w:t></w:t>
      </w:r>
    </w:p>
    <w:p w14:paraId="634B4AA2" w14:textId="77777777" w:rsidR="00907F50" w:rsidRDefault="00B8456D">
      <w:pPr>
        <w:tabs>
          <w:tab w:val="left" w:pos="3920"/>
          <w:tab w:val="left" w:pos="7205"/>
          <w:tab w:val="left" w:pos="7573"/>
          <w:tab w:val="left" w:pos="7942"/>
          <w:tab w:val="left" w:pos="8310"/>
        </w:tabs>
        <w:spacing w:before="55" w:after="71"/>
        <w:ind w:left="1530"/>
        <w:rPr>
          <w:rFonts w:ascii="Wingdings" w:hAnsi="Wingdings"/>
          <w:sz w:val="16"/>
        </w:rPr>
      </w:pPr>
      <w:proofErr w:type="spellStart"/>
      <w:r>
        <w:rPr>
          <w:i/>
          <w:color w:val="231F20"/>
          <w:sz w:val="16"/>
        </w:rPr>
        <w:t>Limosa</w:t>
      </w:r>
      <w:proofErr w:type="spellEnd"/>
      <w:r>
        <w:rPr>
          <w:i/>
          <w:color w:val="231F20"/>
          <w:spacing w:val="-1"/>
          <w:sz w:val="16"/>
        </w:rPr>
        <w:t xml:space="preserve"> </w:t>
      </w:r>
      <w:proofErr w:type="spellStart"/>
      <w:r>
        <w:rPr>
          <w:i/>
          <w:color w:val="231F20"/>
          <w:sz w:val="16"/>
        </w:rPr>
        <w:t>lapponica</w:t>
      </w:r>
      <w:proofErr w:type="spellEnd"/>
      <w:r>
        <w:rPr>
          <w:i/>
          <w:color w:val="231F20"/>
          <w:sz w:val="16"/>
        </w:rPr>
        <w:tab/>
      </w:r>
      <w:r>
        <w:rPr>
          <w:color w:val="231F20"/>
          <w:sz w:val="16"/>
        </w:rPr>
        <w:t>bar-tailed</w:t>
      </w:r>
      <w:r>
        <w:rPr>
          <w:color w:val="231F20"/>
          <w:spacing w:val="-4"/>
          <w:sz w:val="16"/>
        </w:rPr>
        <w:t xml:space="preserve"> </w:t>
      </w:r>
      <w:r>
        <w:rPr>
          <w:color w:val="231F20"/>
          <w:sz w:val="16"/>
        </w:rPr>
        <w:t>godwit</w:t>
      </w:r>
      <w:r>
        <w:rPr>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p w14:paraId="5A7B083C" w14:textId="77777777" w:rsidR="00907F50" w:rsidRDefault="0039716E">
      <w:pPr>
        <w:pStyle w:val="BodyText"/>
        <w:ind w:left="1417"/>
        <w:rPr>
          <w:rFonts w:ascii="Wingdings" w:hAnsi="Wingdings"/>
        </w:rPr>
      </w:pPr>
      <w:r>
        <w:rPr>
          <w:rFonts w:ascii="Wingdings" w:hAnsi="Wingdings"/>
        </w:rPr>
      </w:r>
      <w:r>
        <w:rPr>
          <w:rFonts w:ascii="Wingdings" w:hAnsi="Wingdings"/>
        </w:rPr>
        <w:pict w14:anchorId="6A4FDF30">
          <v:shape id="_x0000_s1722" type="#_x0000_t202" style="width:356.2pt;height:17.55pt;mso-left-percent:-10001;mso-top-percent:-10001;mso-position-horizontal:absolute;mso-position-horizontal-relative:char;mso-position-vertical:absolute;mso-position-vertical-relative:line;mso-left-percent:-10001;mso-top-percent:-10001" fillcolor="#dde0d1" stroked="f">
            <v:textbox inset="0,0,0,0">
              <w:txbxContent>
                <w:p w14:paraId="14903709" w14:textId="77777777" w:rsidR="00907F50" w:rsidRDefault="00B8456D">
                  <w:pPr>
                    <w:tabs>
                      <w:tab w:val="left" w:pos="2503"/>
                      <w:tab w:val="left" w:pos="5419"/>
                    </w:tabs>
                    <w:spacing w:before="84"/>
                    <w:ind w:left="113"/>
                    <w:rPr>
                      <w:rFonts w:ascii="Wingdings" w:hAnsi="Wingdings"/>
                      <w:sz w:val="16"/>
                    </w:rPr>
                  </w:pPr>
                  <w:r>
                    <w:rPr>
                      <w:i/>
                      <w:color w:val="231F20"/>
                      <w:sz w:val="16"/>
                    </w:rPr>
                    <w:t>Morus</w:t>
                  </w:r>
                  <w:r>
                    <w:rPr>
                      <w:i/>
                      <w:color w:val="231F20"/>
                      <w:spacing w:val="-1"/>
                      <w:sz w:val="16"/>
                    </w:rPr>
                    <w:t xml:space="preserve"> </w:t>
                  </w:r>
                  <w:proofErr w:type="spellStart"/>
                  <w:r>
                    <w:rPr>
                      <w:i/>
                      <w:color w:val="231F20"/>
                      <w:sz w:val="16"/>
                    </w:rPr>
                    <w:t>serrator</w:t>
                  </w:r>
                  <w:proofErr w:type="spellEnd"/>
                  <w:r>
                    <w:rPr>
                      <w:i/>
                      <w:color w:val="231F20"/>
                      <w:sz w:val="16"/>
                    </w:rPr>
                    <w:tab/>
                  </w:r>
                  <w:r>
                    <w:rPr>
                      <w:color w:val="231F20"/>
                      <w:sz w:val="16"/>
                    </w:rPr>
                    <w:t>Australasian</w:t>
                  </w:r>
                  <w:r>
                    <w:rPr>
                      <w:color w:val="231F20"/>
                      <w:spacing w:val="-4"/>
                      <w:sz w:val="16"/>
                    </w:rPr>
                    <w:t xml:space="preserve"> </w:t>
                  </w:r>
                  <w:r>
                    <w:rPr>
                      <w:color w:val="231F20"/>
                      <w:sz w:val="16"/>
                    </w:rPr>
                    <w:t>gannet</w:t>
                  </w:r>
                  <w:r>
                    <w:rPr>
                      <w:color w:val="231F20"/>
                      <w:sz w:val="16"/>
                    </w:rPr>
                    <w:tab/>
                  </w:r>
                  <w:r>
                    <w:rPr>
                      <w:rFonts w:ascii="Wingdings" w:hAnsi="Wingdings"/>
                      <w:color w:val="231F20"/>
                      <w:sz w:val="16"/>
                    </w:rPr>
                    <w:t></w:t>
                  </w:r>
                </w:p>
              </w:txbxContent>
            </v:textbox>
            <w10:anchorlock/>
          </v:shape>
        </w:pict>
      </w:r>
    </w:p>
    <w:p w14:paraId="3CF7C867" w14:textId="77777777" w:rsidR="00907F50" w:rsidRDefault="00907F50">
      <w:pPr>
        <w:rPr>
          <w:rFonts w:ascii="Wingdings" w:hAnsi="Wingdings"/>
        </w:rPr>
        <w:sectPr w:rsidR="00907F50">
          <w:footerReference w:type="even" r:id="rId173"/>
          <w:footerReference w:type="default" r:id="rId174"/>
          <w:pgSz w:w="9980" w:h="14180"/>
          <w:pgMar w:top="1320" w:right="0" w:bottom="760" w:left="0" w:header="0" w:footer="565" w:gutter="0"/>
          <w:pgNumType w:start="73"/>
          <w:cols w:space="720"/>
        </w:sectPr>
      </w:pPr>
    </w:p>
    <w:p w14:paraId="08CFF2C2" w14:textId="77777777" w:rsidR="00907F50" w:rsidRDefault="00907F50">
      <w:pPr>
        <w:pStyle w:val="BodyText"/>
        <w:spacing w:before="6"/>
        <w:rPr>
          <w:rFonts w:ascii="Wingdings" w:hAnsi="Wingdings"/>
          <w:sz w:val="7"/>
        </w:rPr>
      </w:pPr>
    </w:p>
    <w:tbl>
      <w:tblPr>
        <w:tblW w:w="0" w:type="auto"/>
        <w:tblInd w:w="1424" w:type="dxa"/>
        <w:tblLayout w:type="fixed"/>
        <w:tblCellMar>
          <w:left w:w="0" w:type="dxa"/>
          <w:right w:w="0" w:type="dxa"/>
        </w:tblCellMar>
        <w:tblLook w:val="01E0" w:firstRow="1" w:lastRow="1" w:firstColumn="1" w:lastColumn="1" w:noHBand="0" w:noVBand="0"/>
      </w:tblPr>
      <w:tblGrid>
        <w:gridCol w:w="2347"/>
        <w:gridCol w:w="2504"/>
        <w:gridCol w:w="448"/>
        <w:gridCol w:w="1827"/>
      </w:tblGrid>
      <w:tr w:rsidR="00907F50" w14:paraId="55CBCDF4" w14:textId="77777777">
        <w:trPr>
          <w:trHeight w:val="1164"/>
        </w:trPr>
        <w:tc>
          <w:tcPr>
            <w:tcW w:w="2347" w:type="dxa"/>
            <w:shd w:val="clear" w:color="auto" w:fill="5C8135"/>
          </w:tcPr>
          <w:p w14:paraId="2CA0C010" w14:textId="77777777" w:rsidR="00907F50" w:rsidRDefault="00907F50">
            <w:pPr>
              <w:pStyle w:val="TableParagraph"/>
              <w:spacing w:before="0"/>
              <w:rPr>
                <w:rFonts w:ascii="Wingdings" w:hAnsi="Wingdings"/>
                <w:sz w:val="16"/>
              </w:rPr>
            </w:pPr>
          </w:p>
          <w:p w14:paraId="2DF4F982" w14:textId="77777777" w:rsidR="00907F50" w:rsidRDefault="00907F50">
            <w:pPr>
              <w:pStyle w:val="TableParagraph"/>
              <w:spacing w:before="0"/>
              <w:rPr>
                <w:rFonts w:ascii="Wingdings" w:hAnsi="Wingdings"/>
                <w:sz w:val="16"/>
              </w:rPr>
            </w:pPr>
          </w:p>
          <w:p w14:paraId="2A14C5F2" w14:textId="77777777" w:rsidR="00907F50" w:rsidRDefault="00907F50">
            <w:pPr>
              <w:pStyle w:val="TableParagraph"/>
              <w:spacing w:before="0"/>
              <w:rPr>
                <w:rFonts w:ascii="Wingdings" w:hAnsi="Wingdings"/>
                <w:sz w:val="16"/>
              </w:rPr>
            </w:pPr>
          </w:p>
          <w:p w14:paraId="79FAA6F5" w14:textId="77777777" w:rsidR="00907F50" w:rsidRDefault="00907F50">
            <w:pPr>
              <w:pStyle w:val="TableParagraph"/>
              <w:spacing w:before="0"/>
              <w:rPr>
                <w:rFonts w:ascii="Wingdings" w:hAnsi="Wingdings"/>
                <w:sz w:val="16"/>
              </w:rPr>
            </w:pPr>
          </w:p>
          <w:p w14:paraId="1FE4013D" w14:textId="77777777" w:rsidR="00907F50" w:rsidRDefault="00B8456D">
            <w:pPr>
              <w:pStyle w:val="TableParagraph"/>
              <w:spacing w:before="131"/>
              <w:ind w:left="113"/>
              <w:rPr>
                <w:rFonts w:ascii="Calibri"/>
                <w:b/>
                <w:sz w:val="16"/>
              </w:rPr>
            </w:pPr>
            <w:r>
              <w:rPr>
                <w:rFonts w:ascii="Calibri"/>
                <w:b/>
                <w:color w:val="FFFFFF"/>
                <w:sz w:val="16"/>
              </w:rPr>
              <w:t>Scientific name</w:t>
            </w:r>
          </w:p>
        </w:tc>
        <w:tc>
          <w:tcPr>
            <w:tcW w:w="2504" w:type="dxa"/>
            <w:shd w:val="clear" w:color="auto" w:fill="5C8135"/>
          </w:tcPr>
          <w:p w14:paraId="09103AEF" w14:textId="77777777" w:rsidR="00907F50" w:rsidRDefault="00907F50">
            <w:pPr>
              <w:pStyle w:val="TableParagraph"/>
              <w:spacing w:before="0"/>
              <w:rPr>
                <w:rFonts w:ascii="Wingdings" w:hAnsi="Wingdings"/>
                <w:sz w:val="16"/>
              </w:rPr>
            </w:pPr>
          </w:p>
          <w:p w14:paraId="4EB19806" w14:textId="77777777" w:rsidR="00907F50" w:rsidRDefault="00907F50">
            <w:pPr>
              <w:pStyle w:val="TableParagraph"/>
              <w:spacing w:before="0"/>
              <w:rPr>
                <w:rFonts w:ascii="Wingdings" w:hAnsi="Wingdings"/>
                <w:sz w:val="16"/>
              </w:rPr>
            </w:pPr>
          </w:p>
          <w:p w14:paraId="0E21F6AC" w14:textId="77777777" w:rsidR="00907F50" w:rsidRDefault="00907F50">
            <w:pPr>
              <w:pStyle w:val="TableParagraph"/>
              <w:spacing w:before="0"/>
              <w:rPr>
                <w:rFonts w:ascii="Wingdings" w:hAnsi="Wingdings"/>
                <w:sz w:val="16"/>
              </w:rPr>
            </w:pPr>
          </w:p>
          <w:p w14:paraId="4800EBD1" w14:textId="77777777" w:rsidR="00907F50" w:rsidRDefault="00907F50">
            <w:pPr>
              <w:pStyle w:val="TableParagraph"/>
              <w:spacing w:before="0"/>
              <w:rPr>
                <w:rFonts w:ascii="Wingdings" w:hAnsi="Wingdings"/>
                <w:sz w:val="16"/>
              </w:rPr>
            </w:pPr>
          </w:p>
          <w:p w14:paraId="666387C4" w14:textId="77777777" w:rsidR="00907F50" w:rsidRDefault="00B8456D">
            <w:pPr>
              <w:pStyle w:val="TableParagraph"/>
              <w:spacing w:before="131"/>
              <w:ind w:left="156"/>
              <w:rPr>
                <w:rFonts w:ascii="Calibri"/>
                <w:b/>
                <w:sz w:val="16"/>
              </w:rPr>
            </w:pPr>
            <w:r>
              <w:rPr>
                <w:rFonts w:ascii="Calibri"/>
                <w:b/>
                <w:color w:val="FFFFFF"/>
                <w:sz w:val="16"/>
              </w:rPr>
              <w:t>Common name</w:t>
            </w:r>
          </w:p>
        </w:tc>
        <w:tc>
          <w:tcPr>
            <w:tcW w:w="448" w:type="dxa"/>
            <w:shd w:val="clear" w:color="auto" w:fill="5C8135"/>
            <w:textDirection w:val="btLr"/>
          </w:tcPr>
          <w:p w14:paraId="135C580D" w14:textId="77777777" w:rsidR="00907F50" w:rsidRDefault="00B8456D">
            <w:pPr>
              <w:pStyle w:val="TableParagraph"/>
              <w:spacing w:before="120"/>
              <w:ind w:left="141"/>
              <w:rPr>
                <w:rFonts w:ascii="Calibri"/>
                <w:b/>
                <w:sz w:val="16"/>
              </w:rPr>
            </w:pPr>
            <w:r>
              <w:rPr>
                <w:rFonts w:ascii="Calibri"/>
                <w:b/>
                <w:color w:val="FFFFFF"/>
                <w:sz w:val="16"/>
              </w:rPr>
              <w:t>Threat Status</w:t>
            </w:r>
          </w:p>
        </w:tc>
        <w:tc>
          <w:tcPr>
            <w:tcW w:w="1827" w:type="dxa"/>
            <w:shd w:val="clear" w:color="auto" w:fill="5C8135"/>
            <w:textDirection w:val="btLr"/>
          </w:tcPr>
          <w:p w14:paraId="58AAA923" w14:textId="77777777" w:rsidR="00907F50" w:rsidRDefault="00B8456D">
            <w:pPr>
              <w:pStyle w:val="TableParagraph"/>
              <w:spacing w:before="74" w:line="453" w:lineRule="auto"/>
              <w:ind w:left="208" w:right="206"/>
              <w:jc w:val="center"/>
              <w:rPr>
                <w:rFonts w:ascii="Calibri"/>
                <w:b/>
                <w:sz w:val="16"/>
              </w:rPr>
            </w:pPr>
            <w:r>
              <w:rPr>
                <w:rFonts w:ascii="Calibri"/>
                <w:b/>
                <w:color w:val="FFFFFF"/>
                <w:sz w:val="16"/>
              </w:rPr>
              <w:t>Marine CAMBA JAMBA ROKAMBA</w:t>
            </w:r>
          </w:p>
          <w:p w14:paraId="26278952" w14:textId="77777777" w:rsidR="00907F50" w:rsidRDefault="00B8456D">
            <w:pPr>
              <w:pStyle w:val="TableParagraph"/>
              <w:spacing w:before="0" w:line="193" w:lineRule="exact"/>
              <w:ind w:left="206" w:right="206"/>
              <w:jc w:val="center"/>
              <w:rPr>
                <w:rFonts w:ascii="Calibri"/>
                <w:b/>
                <w:sz w:val="16"/>
              </w:rPr>
            </w:pPr>
            <w:r>
              <w:rPr>
                <w:rFonts w:ascii="Calibri"/>
                <w:b/>
                <w:color w:val="FFFFFF"/>
                <w:sz w:val="16"/>
              </w:rPr>
              <w:t>Bonn</w:t>
            </w:r>
          </w:p>
        </w:tc>
      </w:tr>
      <w:tr w:rsidR="00907F50" w14:paraId="5A31835C" w14:textId="77777777">
        <w:trPr>
          <w:trHeight w:val="350"/>
        </w:trPr>
        <w:tc>
          <w:tcPr>
            <w:tcW w:w="2347" w:type="dxa"/>
          </w:tcPr>
          <w:p w14:paraId="06A8E834" w14:textId="77777777" w:rsidR="00907F50" w:rsidRDefault="00B8456D">
            <w:pPr>
              <w:pStyle w:val="TableParagraph"/>
              <w:ind w:left="113"/>
              <w:rPr>
                <w:i/>
                <w:sz w:val="16"/>
              </w:rPr>
            </w:pPr>
            <w:r>
              <w:rPr>
                <w:i/>
                <w:color w:val="231F20"/>
                <w:sz w:val="16"/>
              </w:rPr>
              <w:t xml:space="preserve">Nestor </w:t>
            </w:r>
            <w:proofErr w:type="spellStart"/>
            <w:r>
              <w:rPr>
                <w:i/>
                <w:color w:val="231F20"/>
                <w:sz w:val="16"/>
              </w:rPr>
              <w:t>productus</w:t>
            </w:r>
            <w:proofErr w:type="spellEnd"/>
          </w:p>
        </w:tc>
        <w:tc>
          <w:tcPr>
            <w:tcW w:w="2504" w:type="dxa"/>
          </w:tcPr>
          <w:p w14:paraId="18E0CF36" w14:textId="77777777" w:rsidR="00907F50" w:rsidRDefault="00B8456D">
            <w:pPr>
              <w:pStyle w:val="TableParagraph"/>
              <w:ind w:left="156"/>
              <w:rPr>
                <w:sz w:val="16"/>
              </w:rPr>
            </w:pPr>
            <w:r>
              <w:rPr>
                <w:color w:val="231F20"/>
                <w:sz w:val="16"/>
              </w:rPr>
              <w:t>Norfolk kaka</w:t>
            </w:r>
          </w:p>
        </w:tc>
        <w:tc>
          <w:tcPr>
            <w:tcW w:w="448" w:type="dxa"/>
          </w:tcPr>
          <w:p w14:paraId="037A0690" w14:textId="77777777" w:rsidR="00907F50" w:rsidRDefault="00B8456D">
            <w:pPr>
              <w:pStyle w:val="TableParagraph"/>
              <w:spacing w:before="82"/>
              <w:ind w:left="114" w:right="103"/>
              <w:jc w:val="center"/>
              <w:rPr>
                <w:sz w:val="16"/>
              </w:rPr>
            </w:pPr>
            <w:r>
              <w:rPr>
                <w:color w:val="231F20"/>
                <w:sz w:val="16"/>
              </w:rPr>
              <w:t>EX</w:t>
            </w:r>
          </w:p>
        </w:tc>
        <w:tc>
          <w:tcPr>
            <w:tcW w:w="1827" w:type="dxa"/>
          </w:tcPr>
          <w:p w14:paraId="7B5A81C6" w14:textId="77777777" w:rsidR="00907F50" w:rsidRDefault="00907F50">
            <w:pPr>
              <w:pStyle w:val="TableParagraph"/>
              <w:spacing w:before="0"/>
              <w:rPr>
                <w:rFonts w:ascii="Times New Roman"/>
                <w:sz w:val="16"/>
              </w:rPr>
            </w:pPr>
          </w:p>
        </w:tc>
      </w:tr>
      <w:tr w:rsidR="00907F50" w14:paraId="5B88706C" w14:textId="77777777">
        <w:trPr>
          <w:trHeight w:val="278"/>
        </w:trPr>
        <w:tc>
          <w:tcPr>
            <w:tcW w:w="2347" w:type="dxa"/>
            <w:shd w:val="clear" w:color="auto" w:fill="DDE0D1"/>
          </w:tcPr>
          <w:p w14:paraId="38895922" w14:textId="77777777" w:rsidR="00907F50" w:rsidRDefault="00B8456D">
            <w:pPr>
              <w:pStyle w:val="TableParagraph"/>
              <w:spacing w:line="177" w:lineRule="exact"/>
              <w:ind w:left="113"/>
              <w:rPr>
                <w:i/>
                <w:sz w:val="16"/>
              </w:rPr>
            </w:pPr>
            <w:proofErr w:type="spellStart"/>
            <w:r>
              <w:rPr>
                <w:i/>
                <w:color w:val="231F20"/>
                <w:sz w:val="16"/>
              </w:rPr>
              <w:t>Ninox</w:t>
            </w:r>
            <w:proofErr w:type="spellEnd"/>
            <w:r>
              <w:rPr>
                <w:i/>
                <w:color w:val="231F20"/>
                <w:sz w:val="16"/>
              </w:rPr>
              <w:t xml:space="preserve"> </w:t>
            </w:r>
            <w:proofErr w:type="spellStart"/>
            <w:r>
              <w:rPr>
                <w:i/>
                <w:color w:val="231F20"/>
                <w:sz w:val="16"/>
              </w:rPr>
              <w:t>novaeseelandiae</w:t>
            </w:r>
            <w:proofErr w:type="spellEnd"/>
            <w:r>
              <w:rPr>
                <w:i/>
                <w:color w:val="231F20"/>
                <w:sz w:val="16"/>
              </w:rPr>
              <w:t xml:space="preserve"> </w:t>
            </w:r>
            <w:proofErr w:type="spellStart"/>
            <w:r>
              <w:rPr>
                <w:i/>
                <w:color w:val="231F20"/>
                <w:sz w:val="16"/>
              </w:rPr>
              <w:t>undulata</w:t>
            </w:r>
            <w:proofErr w:type="spellEnd"/>
          </w:p>
        </w:tc>
        <w:tc>
          <w:tcPr>
            <w:tcW w:w="2504" w:type="dxa"/>
            <w:shd w:val="clear" w:color="auto" w:fill="DDE0D1"/>
          </w:tcPr>
          <w:p w14:paraId="082D38BC" w14:textId="77777777" w:rsidR="00907F50" w:rsidRDefault="00B8456D">
            <w:pPr>
              <w:pStyle w:val="TableParagraph"/>
              <w:spacing w:line="177" w:lineRule="exact"/>
              <w:ind w:left="156"/>
              <w:rPr>
                <w:sz w:val="16"/>
              </w:rPr>
            </w:pPr>
            <w:r>
              <w:rPr>
                <w:color w:val="231F20"/>
                <w:sz w:val="16"/>
              </w:rPr>
              <w:t>Norfolk Island morepork (boobook</w:t>
            </w:r>
          </w:p>
        </w:tc>
        <w:tc>
          <w:tcPr>
            <w:tcW w:w="448" w:type="dxa"/>
            <w:shd w:val="clear" w:color="auto" w:fill="DDE0D1"/>
          </w:tcPr>
          <w:p w14:paraId="49E62D6F" w14:textId="77777777" w:rsidR="00907F50" w:rsidRDefault="00B8456D">
            <w:pPr>
              <w:pStyle w:val="TableParagraph"/>
              <w:spacing w:line="177" w:lineRule="exact"/>
              <w:ind w:left="114" w:right="103"/>
              <w:jc w:val="center"/>
              <w:rPr>
                <w:sz w:val="16"/>
              </w:rPr>
            </w:pPr>
            <w:r>
              <w:rPr>
                <w:color w:val="231F20"/>
                <w:sz w:val="16"/>
              </w:rPr>
              <w:t>EN</w:t>
            </w:r>
          </w:p>
        </w:tc>
        <w:tc>
          <w:tcPr>
            <w:tcW w:w="1827" w:type="dxa"/>
            <w:shd w:val="clear" w:color="auto" w:fill="DDE0D1"/>
          </w:tcPr>
          <w:p w14:paraId="1E69CA73" w14:textId="77777777" w:rsidR="00907F50" w:rsidRDefault="00907F50">
            <w:pPr>
              <w:pStyle w:val="TableParagraph"/>
              <w:spacing w:before="0"/>
              <w:rPr>
                <w:rFonts w:ascii="Times New Roman"/>
                <w:sz w:val="16"/>
              </w:rPr>
            </w:pPr>
          </w:p>
        </w:tc>
      </w:tr>
      <w:tr w:rsidR="00907F50" w14:paraId="1795A356" w14:textId="77777777">
        <w:trPr>
          <w:trHeight w:val="203"/>
        </w:trPr>
        <w:tc>
          <w:tcPr>
            <w:tcW w:w="2347" w:type="dxa"/>
            <w:shd w:val="clear" w:color="auto" w:fill="DDE0D1"/>
          </w:tcPr>
          <w:p w14:paraId="1C4DC67D" w14:textId="77777777" w:rsidR="00907F50" w:rsidRDefault="00907F50">
            <w:pPr>
              <w:pStyle w:val="TableParagraph"/>
              <w:spacing w:before="0"/>
              <w:rPr>
                <w:rFonts w:ascii="Times New Roman"/>
                <w:sz w:val="14"/>
              </w:rPr>
            </w:pPr>
          </w:p>
        </w:tc>
        <w:tc>
          <w:tcPr>
            <w:tcW w:w="2504" w:type="dxa"/>
            <w:shd w:val="clear" w:color="auto" w:fill="DDE0D1"/>
          </w:tcPr>
          <w:p w14:paraId="6EC4686C" w14:textId="77777777" w:rsidR="00907F50" w:rsidRDefault="00B8456D">
            <w:pPr>
              <w:pStyle w:val="TableParagraph"/>
              <w:spacing w:before="0" w:line="183" w:lineRule="exact"/>
              <w:ind w:left="156"/>
              <w:rPr>
                <w:sz w:val="16"/>
              </w:rPr>
            </w:pPr>
            <w:r>
              <w:rPr>
                <w:color w:val="231F20"/>
                <w:sz w:val="16"/>
              </w:rPr>
              <w:t>owl), southern morepork (boo-</w:t>
            </w:r>
          </w:p>
        </w:tc>
        <w:tc>
          <w:tcPr>
            <w:tcW w:w="448" w:type="dxa"/>
            <w:shd w:val="clear" w:color="auto" w:fill="DDE0D1"/>
          </w:tcPr>
          <w:p w14:paraId="7FE6EE38" w14:textId="77777777" w:rsidR="00907F50" w:rsidRDefault="00907F50">
            <w:pPr>
              <w:pStyle w:val="TableParagraph"/>
              <w:spacing w:before="0"/>
              <w:rPr>
                <w:rFonts w:ascii="Times New Roman"/>
                <w:sz w:val="14"/>
              </w:rPr>
            </w:pPr>
          </w:p>
        </w:tc>
        <w:tc>
          <w:tcPr>
            <w:tcW w:w="1827" w:type="dxa"/>
            <w:shd w:val="clear" w:color="auto" w:fill="DDE0D1"/>
          </w:tcPr>
          <w:p w14:paraId="594DC544" w14:textId="77777777" w:rsidR="00907F50" w:rsidRDefault="00B8456D">
            <w:pPr>
              <w:pStyle w:val="TableParagraph"/>
              <w:tabs>
                <w:tab w:val="left" w:pos="857"/>
              </w:tabs>
              <w:spacing w:before="5"/>
              <w:ind w:left="120"/>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7E1C36F4" w14:textId="77777777">
        <w:trPr>
          <w:trHeight w:val="249"/>
        </w:trPr>
        <w:tc>
          <w:tcPr>
            <w:tcW w:w="2347" w:type="dxa"/>
            <w:shd w:val="clear" w:color="auto" w:fill="DDE0D1"/>
          </w:tcPr>
          <w:p w14:paraId="62A7E7B7" w14:textId="77777777" w:rsidR="00907F50" w:rsidRDefault="00907F50">
            <w:pPr>
              <w:pStyle w:val="TableParagraph"/>
              <w:spacing w:before="0"/>
              <w:rPr>
                <w:rFonts w:ascii="Times New Roman"/>
                <w:sz w:val="16"/>
              </w:rPr>
            </w:pPr>
          </w:p>
        </w:tc>
        <w:tc>
          <w:tcPr>
            <w:tcW w:w="2504" w:type="dxa"/>
            <w:shd w:val="clear" w:color="auto" w:fill="DDE0D1"/>
          </w:tcPr>
          <w:p w14:paraId="5E7150A3" w14:textId="77777777" w:rsidR="00907F50" w:rsidRDefault="00B8456D">
            <w:pPr>
              <w:pStyle w:val="TableParagraph"/>
              <w:spacing w:before="0" w:line="179" w:lineRule="exact"/>
              <w:ind w:left="156"/>
              <w:rPr>
                <w:sz w:val="16"/>
              </w:rPr>
            </w:pPr>
            <w:r>
              <w:rPr>
                <w:color w:val="231F20"/>
                <w:sz w:val="16"/>
              </w:rPr>
              <w:t>book) (Norfolk Island)</w:t>
            </w:r>
          </w:p>
        </w:tc>
        <w:tc>
          <w:tcPr>
            <w:tcW w:w="448" w:type="dxa"/>
            <w:shd w:val="clear" w:color="auto" w:fill="DDE0D1"/>
          </w:tcPr>
          <w:p w14:paraId="3C2F7267" w14:textId="77777777" w:rsidR="00907F50" w:rsidRDefault="00907F50">
            <w:pPr>
              <w:pStyle w:val="TableParagraph"/>
              <w:spacing w:before="0"/>
              <w:rPr>
                <w:rFonts w:ascii="Times New Roman"/>
                <w:sz w:val="16"/>
              </w:rPr>
            </w:pPr>
          </w:p>
        </w:tc>
        <w:tc>
          <w:tcPr>
            <w:tcW w:w="1827" w:type="dxa"/>
            <w:shd w:val="clear" w:color="auto" w:fill="DDE0D1"/>
          </w:tcPr>
          <w:p w14:paraId="0344B68F" w14:textId="77777777" w:rsidR="00907F50" w:rsidRDefault="00907F50">
            <w:pPr>
              <w:pStyle w:val="TableParagraph"/>
              <w:spacing w:before="0"/>
              <w:rPr>
                <w:rFonts w:ascii="Times New Roman"/>
                <w:sz w:val="16"/>
              </w:rPr>
            </w:pPr>
          </w:p>
        </w:tc>
      </w:tr>
      <w:tr w:rsidR="00907F50" w14:paraId="24931E7B" w14:textId="77777777">
        <w:trPr>
          <w:trHeight w:val="350"/>
        </w:trPr>
        <w:tc>
          <w:tcPr>
            <w:tcW w:w="2347" w:type="dxa"/>
          </w:tcPr>
          <w:p w14:paraId="1B7538E3" w14:textId="77777777" w:rsidR="00907F50" w:rsidRDefault="00B8456D">
            <w:pPr>
              <w:pStyle w:val="TableParagraph"/>
              <w:ind w:left="113"/>
              <w:rPr>
                <w:i/>
                <w:sz w:val="16"/>
              </w:rPr>
            </w:pPr>
            <w:r>
              <w:rPr>
                <w:i/>
                <w:color w:val="231F20"/>
                <w:sz w:val="16"/>
              </w:rPr>
              <w:t xml:space="preserve">Numenius </w:t>
            </w:r>
            <w:proofErr w:type="spellStart"/>
            <w:r>
              <w:rPr>
                <w:i/>
                <w:color w:val="231F20"/>
                <w:sz w:val="16"/>
              </w:rPr>
              <w:t>phaeopus</w:t>
            </w:r>
            <w:proofErr w:type="spellEnd"/>
          </w:p>
        </w:tc>
        <w:tc>
          <w:tcPr>
            <w:tcW w:w="2504" w:type="dxa"/>
          </w:tcPr>
          <w:p w14:paraId="7B142BD0" w14:textId="77777777" w:rsidR="00907F50" w:rsidRDefault="00B8456D">
            <w:pPr>
              <w:pStyle w:val="TableParagraph"/>
              <w:ind w:left="156"/>
              <w:rPr>
                <w:sz w:val="16"/>
              </w:rPr>
            </w:pPr>
            <w:r>
              <w:rPr>
                <w:color w:val="231F20"/>
                <w:sz w:val="16"/>
              </w:rPr>
              <w:t>whimbrel</w:t>
            </w:r>
          </w:p>
        </w:tc>
        <w:tc>
          <w:tcPr>
            <w:tcW w:w="448" w:type="dxa"/>
          </w:tcPr>
          <w:p w14:paraId="4FE1B21D" w14:textId="77777777" w:rsidR="00907F50" w:rsidRDefault="00907F50">
            <w:pPr>
              <w:pStyle w:val="TableParagraph"/>
              <w:spacing w:before="0"/>
              <w:rPr>
                <w:rFonts w:ascii="Times New Roman"/>
                <w:sz w:val="16"/>
              </w:rPr>
            </w:pPr>
          </w:p>
        </w:tc>
        <w:tc>
          <w:tcPr>
            <w:tcW w:w="1827" w:type="dxa"/>
          </w:tcPr>
          <w:p w14:paraId="207ADD93" w14:textId="77777777" w:rsidR="00907F50" w:rsidRDefault="00B8456D">
            <w:pPr>
              <w:pStyle w:val="TableParagraph"/>
              <w:tabs>
                <w:tab w:val="left" w:pos="857"/>
                <w:tab w:val="left" w:pos="1225"/>
                <w:tab w:val="left" w:pos="1594"/>
              </w:tabs>
              <w:spacing w:before="93"/>
              <w:ind w:left="488"/>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5A0C9017" w14:textId="77777777">
        <w:trPr>
          <w:trHeight w:val="350"/>
        </w:trPr>
        <w:tc>
          <w:tcPr>
            <w:tcW w:w="2347" w:type="dxa"/>
            <w:shd w:val="clear" w:color="auto" w:fill="DDE0D1"/>
          </w:tcPr>
          <w:p w14:paraId="3B051280" w14:textId="77777777" w:rsidR="00907F50" w:rsidRDefault="00B8456D">
            <w:pPr>
              <w:pStyle w:val="TableParagraph"/>
              <w:ind w:left="113"/>
              <w:rPr>
                <w:i/>
                <w:sz w:val="16"/>
              </w:rPr>
            </w:pPr>
            <w:proofErr w:type="spellStart"/>
            <w:r>
              <w:rPr>
                <w:i/>
                <w:color w:val="231F20"/>
                <w:sz w:val="16"/>
              </w:rPr>
              <w:t>Onychoprion</w:t>
            </w:r>
            <w:proofErr w:type="spellEnd"/>
            <w:r>
              <w:rPr>
                <w:i/>
                <w:color w:val="231F20"/>
                <w:sz w:val="16"/>
              </w:rPr>
              <w:t xml:space="preserve"> </w:t>
            </w:r>
            <w:proofErr w:type="spellStart"/>
            <w:r>
              <w:rPr>
                <w:i/>
                <w:color w:val="231F20"/>
                <w:sz w:val="16"/>
              </w:rPr>
              <w:t>fuscatus</w:t>
            </w:r>
            <w:proofErr w:type="spellEnd"/>
          </w:p>
        </w:tc>
        <w:tc>
          <w:tcPr>
            <w:tcW w:w="2504" w:type="dxa"/>
            <w:shd w:val="clear" w:color="auto" w:fill="DDE0D1"/>
          </w:tcPr>
          <w:p w14:paraId="4CA38CB8" w14:textId="77777777" w:rsidR="00907F50" w:rsidRDefault="00B8456D">
            <w:pPr>
              <w:pStyle w:val="TableParagraph"/>
              <w:ind w:left="156"/>
              <w:rPr>
                <w:sz w:val="16"/>
              </w:rPr>
            </w:pPr>
            <w:r>
              <w:rPr>
                <w:color w:val="231F20"/>
                <w:sz w:val="16"/>
              </w:rPr>
              <w:t>sooty tern</w:t>
            </w:r>
          </w:p>
        </w:tc>
        <w:tc>
          <w:tcPr>
            <w:tcW w:w="448" w:type="dxa"/>
            <w:shd w:val="clear" w:color="auto" w:fill="DDE0D1"/>
          </w:tcPr>
          <w:p w14:paraId="395A4EFA" w14:textId="77777777" w:rsidR="00907F50" w:rsidRDefault="00907F50">
            <w:pPr>
              <w:pStyle w:val="TableParagraph"/>
              <w:spacing w:before="0"/>
              <w:rPr>
                <w:rFonts w:ascii="Times New Roman"/>
                <w:sz w:val="16"/>
              </w:rPr>
            </w:pPr>
          </w:p>
        </w:tc>
        <w:tc>
          <w:tcPr>
            <w:tcW w:w="1827" w:type="dxa"/>
            <w:shd w:val="clear" w:color="auto" w:fill="DDE0D1"/>
          </w:tcPr>
          <w:p w14:paraId="5894A862" w14:textId="77777777" w:rsidR="00907F50" w:rsidRDefault="00B8456D">
            <w:pPr>
              <w:pStyle w:val="TableParagraph"/>
              <w:spacing w:before="93"/>
              <w:ind w:left="120"/>
              <w:rPr>
                <w:rFonts w:ascii="Wingdings" w:hAnsi="Wingdings"/>
                <w:sz w:val="16"/>
              </w:rPr>
            </w:pPr>
            <w:r>
              <w:rPr>
                <w:rFonts w:ascii="Wingdings" w:hAnsi="Wingdings"/>
                <w:color w:val="231F20"/>
                <w:sz w:val="16"/>
              </w:rPr>
              <w:t></w:t>
            </w:r>
          </w:p>
        </w:tc>
      </w:tr>
      <w:tr w:rsidR="00907F50" w14:paraId="21788981" w14:textId="77777777">
        <w:trPr>
          <w:trHeight w:val="538"/>
        </w:trPr>
        <w:tc>
          <w:tcPr>
            <w:tcW w:w="2347" w:type="dxa"/>
          </w:tcPr>
          <w:p w14:paraId="2F00B00D" w14:textId="77777777" w:rsidR="00907F50" w:rsidRDefault="00B8456D">
            <w:pPr>
              <w:pStyle w:val="TableParagraph"/>
              <w:spacing w:before="84" w:line="235" w:lineRule="auto"/>
              <w:ind w:left="113"/>
              <w:rPr>
                <w:i/>
                <w:sz w:val="16"/>
              </w:rPr>
            </w:pPr>
            <w:proofErr w:type="spellStart"/>
            <w:r>
              <w:rPr>
                <w:i/>
                <w:color w:val="231F20"/>
                <w:sz w:val="16"/>
              </w:rPr>
              <w:t>Pachycephala</w:t>
            </w:r>
            <w:proofErr w:type="spellEnd"/>
            <w:r>
              <w:rPr>
                <w:i/>
                <w:color w:val="231F20"/>
                <w:sz w:val="16"/>
              </w:rPr>
              <w:t xml:space="preserve"> pectoralis </w:t>
            </w:r>
            <w:proofErr w:type="spellStart"/>
            <w:r>
              <w:rPr>
                <w:i/>
                <w:color w:val="231F20"/>
                <w:sz w:val="16"/>
              </w:rPr>
              <w:t>xanthoprocta</w:t>
            </w:r>
            <w:proofErr w:type="spellEnd"/>
          </w:p>
        </w:tc>
        <w:tc>
          <w:tcPr>
            <w:tcW w:w="2504" w:type="dxa"/>
          </w:tcPr>
          <w:p w14:paraId="486EB990" w14:textId="77777777" w:rsidR="00907F50" w:rsidRDefault="00B8456D">
            <w:pPr>
              <w:pStyle w:val="TableParagraph"/>
              <w:ind w:left="156"/>
              <w:rPr>
                <w:sz w:val="16"/>
              </w:rPr>
            </w:pPr>
            <w:r>
              <w:rPr>
                <w:color w:val="231F20"/>
                <w:sz w:val="16"/>
              </w:rPr>
              <w:t>golden whistler (Norfolk Island)</w:t>
            </w:r>
          </w:p>
        </w:tc>
        <w:tc>
          <w:tcPr>
            <w:tcW w:w="448" w:type="dxa"/>
          </w:tcPr>
          <w:p w14:paraId="5AD1B728" w14:textId="77777777" w:rsidR="00907F50" w:rsidRDefault="00907F50">
            <w:pPr>
              <w:pStyle w:val="TableParagraph"/>
              <w:spacing w:before="10"/>
              <w:rPr>
                <w:rFonts w:ascii="Wingdings" w:hAnsi="Wingdings"/>
                <w:sz w:val="15"/>
              </w:rPr>
            </w:pPr>
          </w:p>
          <w:p w14:paraId="3A6C5E4F" w14:textId="77777777" w:rsidR="00907F50" w:rsidRDefault="00B8456D">
            <w:pPr>
              <w:pStyle w:val="TableParagraph"/>
              <w:spacing w:before="0"/>
              <w:ind w:left="114" w:right="103"/>
              <w:jc w:val="center"/>
              <w:rPr>
                <w:sz w:val="16"/>
              </w:rPr>
            </w:pPr>
            <w:r>
              <w:rPr>
                <w:color w:val="231F20"/>
                <w:sz w:val="16"/>
              </w:rPr>
              <w:t>VU</w:t>
            </w:r>
          </w:p>
        </w:tc>
        <w:tc>
          <w:tcPr>
            <w:tcW w:w="1827" w:type="dxa"/>
          </w:tcPr>
          <w:p w14:paraId="6A6AE24D" w14:textId="77777777" w:rsidR="00907F50" w:rsidRDefault="00907F50">
            <w:pPr>
              <w:pStyle w:val="TableParagraph"/>
              <w:spacing w:before="0"/>
              <w:rPr>
                <w:rFonts w:ascii="Times New Roman"/>
                <w:sz w:val="16"/>
              </w:rPr>
            </w:pPr>
          </w:p>
        </w:tc>
      </w:tr>
      <w:tr w:rsidR="00907F50" w14:paraId="47FDF3F9" w14:textId="77777777">
        <w:trPr>
          <w:trHeight w:val="350"/>
        </w:trPr>
        <w:tc>
          <w:tcPr>
            <w:tcW w:w="2347" w:type="dxa"/>
            <w:shd w:val="clear" w:color="auto" w:fill="DDE0D1"/>
          </w:tcPr>
          <w:p w14:paraId="283FD210" w14:textId="77777777" w:rsidR="00907F50" w:rsidRDefault="00B8456D">
            <w:pPr>
              <w:pStyle w:val="TableParagraph"/>
              <w:ind w:left="113"/>
              <w:rPr>
                <w:i/>
                <w:sz w:val="16"/>
              </w:rPr>
            </w:pPr>
            <w:proofErr w:type="spellStart"/>
            <w:r>
              <w:rPr>
                <w:i/>
                <w:color w:val="231F20"/>
                <w:sz w:val="16"/>
              </w:rPr>
              <w:t>Petroica</w:t>
            </w:r>
            <w:proofErr w:type="spellEnd"/>
            <w:r>
              <w:rPr>
                <w:i/>
                <w:color w:val="231F20"/>
                <w:sz w:val="16"/>
              </w:rPr>
              <w:t xml:space="preserve"> </w:t>
            </w:r>
            <w:proofErr w:type="spellStart"/>
            <w:r>
              <w:rPr>
                <w:i/>
                <w:color w:val="231F20"/>
                <w:sz w:val="16"/>
              </w:rPr>
              <w:t>multicolor</w:t>
            </w:r>
            <w:proofErr w:type="spellEnd"/>
          </w:p>
        </w:tc>
        <w:tc>
          <w:tcPr>
            <w:tcW w:w="2504" w:type="dxa"/>
            <w:shd w:val="clear" w:color="auto" w:fill="DDE0D1"/>
          </w:tcPr>
          <w:p w14:paraId="336A6C22" w14:textId="77777777" w:rsidR="00907F50" w:rsidRDefault="00B8456D">
            <w:pPr>
              <w:pStyle w:val="TableParagraph"/>
              <w:ind w:left="156"/>
              <w:rPr>
                <w:sz w:val="16"/>
              </w:rPr>
            </w:pPr>
            <w:r>
              <w:rPr>
                <w:color w:val="231F20"/>
                <w:sz w:val="16"/>
              </w:rPr>
              <w:t>Norfolk robin</w:t>
            </w:r>
          </w:p>
        </w:tc>
        <w:tc>
          <w:tcPr>
            <w:tcW w:w="448" w:type="dxa"/>
            <w:shd w:val="clear" w:color="auto" w:fill="DDE0D1"/>
          </w:tcPr>
          <w:p w14:paraId="14C3104C" w14:textId="77777777" w:rsidR="00907F50" w:rsidRDefault="00B8456D">
            <w:pPr>
              <w:pStyle w:val="TableParagraph"/>
              <w:spacing w:before="82"/>
              <w:ind w:left="114" w:right="103"/>
              <w:jc w:val="center"/>
              <w:rPr>
                <w:sz w:val="16"/>
              </w:rPr>
            </w:pPr>
            <w:r>
              <w:rPr>
                <w:color w:val="231F20"/>
                <w:sz w:val="16"/>
              </w:rPr>
              <w:t>VU</w:t>
            </w:r>
          </w:p>
        </w:tc>
        <w:tc>
          <w:tcPr>
            <w:tcW w:w="1827" w:type="dxa"/>
            <w:shd w:val="clear" w:color="auto" w:fill="DDE0D1"/>
          </w:tcPr>
          <w:p w14:paraId="1A54F314" w14:textId="77777777" w:rsidR="00907F50" w:rsidRDefault="00907F50">
            <w:pPr>
              <w:pStyle w:val="TableParagraph"/>
              <w:spacing w:before="0"/>
              <w:rPr>
                <w:rFonts w:ascii="Times New Roman"/>
                <w:sz w:val="16"/>
              </w:rPr>
            </w:pPr>
          </w:p>
        </w:tc>
      </w:tr>
      <w:tr w:rsidR="00907F50" w14:paraId="3D459242" w14:textId="77777777">
        <w:trPr>
          <w:trHeight w:val="350"/>
        </w:trPr>
        <w:tc>
          <w:tcPr>
            <w:tcW w:w="2347" w:type="dxa"/>
          </w:tcPr>
          <w:p w14:paraId="748569A7" w14:textId="77777777" w:rsidR="00907F50" w:rsidRDefault="00B8456D">
            <w:pPr>
              <w:pStyle w:val="TableParagraph"/>
              <w:ind w:left="113"/>
              <w:rPr>
                <w:i/>
                <w:sz w:val="16"/>
              </w:rPr>
            </w:pPr>
            <w:r>
              <w:rPr>
                <w:i/>
                <w:color w:val="231F20"/>
                <w:sz w:val="16"/>
              </w:rPr>
              <w:t xml:space="preserve">Phaethon </w:t>
            </w:r>
            <w:proofErr w:type="spellStart"/>
            <w:r>
              <w:rPr>
                <w:i/>
                <w:color w:val="231F20"/>
                <w:sz w:val="16"/>
              </w:rPr>
              <w:t>rubricauda</w:t>
            </w:r>
            <w:proofErr w:type="spellEnd"/>
          </w:p>
        </w:tc>
        <w:tc>
          <w:tcPr>
            <w:tcW w:w="2504" w:type="dxa"/>
          </w:tcPr>
          <w:p w14:paraId="3D330F79" w14:textId="77777777" w:rsidR="00907F50" w:rsidRDefault="00B8456D">
            <w:pPr>
              <w:pStyle w:val="TableParagraph"/>
              <w:ind w:left="156"/>
              <w:rPr>
                <w:sz w:val="16"/>
              </w:rPr>
            </w:pPr>
            <w:r>
              <w:rPr>
                <w:color w:val="231F20"/>
                <w:sz w:val="16"/>
              </w:rPr>
              <w:t>red-tailed tropicbird</w:t>
            </w:r>
          </w:p>
        </w:tc>
        <w:tc>
          <w:tcPr>
            <w:tcW w:w="448" w:type="dxa"/>
          </w:tcPr>
          <w:p w14:paraId="6AE56CB2" w14:textId="77777777" w:rsidR="00907F50" w:rsidRDefault="00907F50">
            <w:pPr>
              <w:pStyle w:val="TableParagraph"/>
              <w:spacing w:before="0"/>
              <w:rPr>
                <w:rFonts w:ascii="Times New Roman"/>
                <w:sz w:val="16"/>
              </w:rPr>
            </w:pPr>
          </w:p>
        </w:tc>
        <w:tc>
          <w:tcPr>
            <w:tcW w:w="1827" w:type="dxa"/>
          </w:tcPr>
          <w:p w14:paraId="7E87DD66" w14:textId="77777777" w:rsidR="00907F50" w:rsidRDefault="00B8456D">
            <w:pPr>
              <w:pStyle w:val="TableParagraph"/>
              <w:spacing w:before="93"/>
              <w:ind w:left="120"/>
              <w:rPr>
                <w:rFonts w:ascii="Wingdings" w:hAnsi="Wingdings"/>
                <w:sz w:val="16"/>
              </w:rPr>
            </w:pPr>
            <w:r>
              <w:rPr>
                <w:rFonts w:ascii="Wingdings" w:hAnsi="Wingdings"/>
                <w:color w:val="231F20"/>
                <w:sz w:val="16"/>
              </w:rPr>
              <w:t></w:t>
            </w:r>
          </w:p>
        </w:tc>
      </w:tr>
      <w:tr w:rsidR="00907F50" w14:paraId="5FA9AB79" w14:textId="77777777">
        <w:trPr>
          <w:trHeight w:val="350"/>
        </w:trPr>
        <w:tc>
          <w:tcPr>
            <w:tcW w:w="2347" w:type="dxa"/>
            <w:shd w:val="clear" w:color="auto" w:fill="DDE0D1"/>
          </w:tcPr>
          <w:p w14:paraId="3108BFB9" w14:textId="77777777" w:rsidR="00907F50" w:rsidRDefault="00B8456D">
            <w:pPr>
              <w:pStyle w:val="TableParagraph"/>
              <w:ind w:left="113"/>
              <w:rPr>
                <w:i/>
                <w:sz w:val="16"/>
              </w:rPr>
            </w:pPr>
            <w:proofErr w:type="spellStart"/>
            <w:r>
              <w:rPr>
                <w:i/>
                <w:color w:val="231F20"/>
                <w:sz w:val="16"/>
              </w:rPr>
              <w:t>Pluvialis</w:t>
            </w:r>
            <w:proofErr w:type="spellEnd"/>
            <w:r>
              <w:rPr>
                <w:i/>
                <w:color w:val="231F20"/>
                <w:sz w:val="16"/>
              </w:rPr>
              <w:t xml:space="preserve"> fulva</w:t>
            </w:r>
          </w:p>
        </w:tc>
        <w:tc>
          <w:tcPr>
            <w:tcW w:w="2504" w:type="dxa"/>
            <w:shd w:val="clear" w:color="auto" w:fill="DDE0D1"/>
          </w:tcPr>
          <w:p w14:paraId="37AFFC91" w14:textId="77777777" w:rsidR="00907F50" w:rsidRDefault="00B8456D">
            <w:pPr>
              <w:pStyle w:val="TableParagraph"/>
              <w:ind w:left="156"/>
              <w:rPr>
                <w:sz w:val="16"/>
              </w:rPr>
            </w:pPr>
            <w:r>
              <w:rPr>
                <w:color w:val="231F20"/>
                <w:sz w:val="16"/>
              </w:rPr>
              <w:t>Pacific golden plover</w:t>
            </w:r>
          </w:p>
        </w:tc>
        <w:tc>
          <w:tcPr>
            <w:tcW w:w="448" w:type="dxa"/>
            <w:shd w:val="clear" w:color="auto" w:fill="DDE0D1"/>
          </w:tcPr>
          <w:p w14:paraId="757910C7" w14:textId="77777777" w:rsidR="00907F50" w:rsidRDefault="00907F50">
            <w:pPr>
              <w:pStyle w:val="TableParagraph"/>
              <w:spacing w:before="0"/>
              <w:rPr>
                <w:rFonts w:ascii="Times New Roman"/>
                <w:sz w:val="16"/>
              </w:rPr>
            </w:pPr>
          </w:p>
        </w:tc>
        <w:tc>
          <w:tcPr>
            <w:tcW w:w="1827" w:type="dxa"/>
            <w:shd w:val="clear" w:color="auto" w:fill="DDE0D1"/>
          </w:tcPr>
          <w:p w14:paraId="408594C9" w14:textId="77777777" w:rsidR="00907F50" w:rsidRDefault="00B8456D">
            <w:pPr>
              <w:pStyle w:val="TableParagraph"/>
              <w:tabs>
                <w:tab w:val="left" w:pos="488"/>
                <w:tab w:val="left" w:pos="857"/>
                <w:tab w:val="left" w:pos="1225"/>
                <w:tab w:val="left" w:pos="1594"/>
              </w:tabs>
              <w:spacing w:before="93"/>
              <w:ind w:left="120"/>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310CBA62" w14:textId="77777777">
        <w:trPr>
          <w:trHeight w:val="350"/>
        </w:trPr>
        <w:tc>
          <w:tcPr>
            <w:tcW w:w="2347" w:type="dxa"/>
          </w:tcPr>
          <w:p w14:paraId="0B24339A" w14:textId="77777777" w:rsidR="00907F50" w:rsidRDefault="00B8456D">
            <w:pPr>
              <w:pStyle w:val="TableParagraph"/>
              <w:ind w:left="113"/>
              <w:rPr>
                <w:i/>
                <w:sz w:val="16"/>
              </w:rPr>
            </w:pPr>
            <w:proofErr w:type="spellStart"/>
            <w:r>
              <w:rPr>
                <w:i/>
                <w:color w:val="231F20"/>
                <w:sz w:val="16"/>
              </w:rPr>
              <w:t>Porphyrio</w:t>
            </w:r>
            <w:proofErr w:type="spellEnd"/>
            <w:r>
              <w:rPr>
                <w:i/>
                <w:color w:val="231F20"/>
                <w:sz w:val="16"/>
              </w:rPr>
              <w:t xml:space="preserve"> </w:t>
            </w:r>
            <w:proofErr w:type="spellStart"/>
            <w:r>
              <w:rPr>
                <w:i/>
                <w:color w:val="231F20"/>
                <w:sz w:val="16"/>
              </w:rPr>
              <w:t>melanotus</w:t>
            </w:r>
            <w:proofErr w:type="spellEnd"/>
          </w:p>
        </w:tc>
        <w:tc>
          <w:tcPr>
            <w:tcW w:w="2504" w:type="dxa"/>
          </w:tcPr>
          <w:p w14:paraId="06DC4AFA" w14:textId="77777777" w:rsidR="00907F50" w:rsidRDefault="00B8456D">
            <w:pPr>
              <w:pStyle w:val="TableParagraph"/>
              <w:ind w:left="156"/>
              <w:rPr>
                <w:sz w:val="16"/>
              </w:rPr>
            </w:pPr>
            <w:r>
              <w:rPr>
                <w:color w:val="231F20"/>
                <w:sz w:val="16"/>
              </w:rPr>
              <w:t>Australasian swamphen</w:t>
            </w:r>
          </w:p>
        </w:tc>
        <w:tc>
          <w:tcPr>
            <w:tcW w:w="448" w:type="dxa"/>
          </w:tcPr>
          <w:p w14:paraId="4C351CDB" w14:textId="77777777" w:rsidR="00907F50" w:rsidRDefault="00907F50">
            <w:pPr>
              <w:pStyle w:val="TableParagraph"/>
              <w:spacing w:before="0"/>
              <w:rPr>
                <w:rFonts w:ascii="Times New Roman"/>
                <w:sz w:val="16"/>
              </w:rPr>
            </w:pPr>
          </w:p>
        </w:tc>
        <w:tc>
          <w:tcPr>
            <w:tcW w:w="1827" w:type="dxa"/>
          </w:tcPr>
          <w:p w14:paraId="2CA0D4B4" w14:textId="77777777" w:rsidR="00907F50" w:rsidRDefault="00B8456D">
            <w:pPr>
              <w:pStyle w:val="TableParagraph"/>
              <w:spacing w:before="93"/>
              <w:ind w:left="120"/>
              <w:rPr>
                <w:rFonts w:ascii="Wingdings" w:hAnsi="Wingdings"/>
                <w:sz w:val="16"/>
              </w:rPr>
            </w:pPr>
            <w:r>
              <w:rPr>
                <w:rFonts w:ascii="Wingdings" w:hAnsi="Wingdings"/>
                <w:color w:val="231F20"/>
                <w:sz w:val="16"/>
              </w:rPr>
              <w:t></w:t>
            </w:r>
          </w:p>
        </w:tc>
      </w:tr>
      <w:tr w:rsidR="00907F50" w14:paraId="179DEBA6" w14:textId="77777777">
        <w:trPr>
          <w:trHeight w:val="350"/>
        </w:trPr>
        <w:tc>
          <w:tcPr>
            <w:tcW w:w="2347" w:type="dxa"/>
            <w:shd w:val="clear" w:color="auto" w:fill="DDE0D1"/>
          </w:tcPr>
          <w:p w14:paraId="505715E5" w14:textId="77777777" w:rsidR="00907F50" w:rsidRDefault="00B8456D">
            <w:pPr>
              <w:pStyle w:val="TableParagraph"/>
              <w:ind w:left="113"/>
              <w:rPr>
                <w:i/>
                <w:sz w:val="16"/>
              </w:rPr>
            </w:pPr>
            <w:proofErr w:type="spellStart"/>
            <w:r>
              <w:rPr>
                <w:i/>
                <w:color w:val="231F20"/>
                <w:sz w:val="16"/>
              </w:rPr>
              <w:t>Procelsterna</w:t>
            </w:r>
            <w:proofErr w:type="spellEnd"/>
            <w:r>
              <w:rPr>
                <w:i/>
                <w:color w:val="231F20"/>
                <w:sz w:val="16"/>
              </w:rPr>
              <w:t xml:space="preserve"> </w:t>
            </w:r>
            <w:proofErr w:type="spellStart"/>
            <w:r>
              <w:rPr>
                <w:i/>
                <w:color w:val="231F20"/>
                <w:sz w:val="16"/>
              </w:rPr>
              <w:t>albivitta</w:t>
            </w:r>
            <w:proofErr w:type="spellEnd"/>
          </w:p>
        </w:tc>
        <w:tc>
          <w:tcPr>
            <w:tcW w:w="2504" w:type="dxa"/>
            <w:shd w:val="clear" w:color="auto" w:fill="DDE0D1"/>
          </w:tcPr>
          <w:p w14:paraId="37EFD94B" w14:textId="77777777" w:rsidR="00907F50" w:rsidRDefault="00B8456D">
            <w:pPr>
              <w:pStyle w:val="TableParagraph"/>
              <w:ind w:left="156"/>
              <w:rPr>
                <w:sz w:val="16"/>
              </w:rPr>
            </w:pPr>
            <w:r>
              <w:rPr>
                <w:color w:val="231F20"/>
                <w:sz w:val="16"/>
              </w:rPr>
              <w:t>grey noddy</w:t>
            </w:r>
          </w:p>
        </w:tc>
        <w:tc>
          <w:tcPr>
            <w:tcW w:w="448" w:type="dxa"/>
            <w:shd w:val="clear" w:color="auto" w:fill="DDE0D1"/>
          </w:tcPr>
          <w:p w14:paraId="076FE9B1" w14:textId="77777777" w:rsidR="00907F50" w:rsidRDefault="00907F50">
            <w:pPr>
              <w:pStyle w:val="TableParagraph"/>
              <w:spacing w:before="0"/>
              <w:rPr>
                <w:rFonts w:ascii="Times New Roman"/>
                <w:sz w:val="16"/>
              </w:rPr>
            </w:pPr>
          </w:p>
        </w:tc>
        <w:tc>
          <w:tcPr>
            <w:tcW w:w="1827" w:type="dxa"/>
            <w:shd w:val="clear" w:color="auto" w:fill="DDE0D1"/>
          </w:tcPr>
          <w:p w14:paraId="6B64DDCD" w14:textId="77777777" w:rsidR="00907F50" w:rsidRDefault="00B8456D">
            <w:pPr>
              <w:pStyle w:val="TableParagraph"/>
              <w:spacing w:before="93"/>
              <w:ind w:left="120"/>
              <w:rPr>
                <w:rFonts w:ascii="Wingdings" w:hAnsi="Wingdings"/>
                <w:sz w:val="16"/>
              </w:rPr>
            </w:pPr>
            <w:r>
              <w:rPr>
                <w:rFonts w:ascii="Wingdings" w:hAnsi="Wingdings"/>
                <w:color w:val="231F20"/>
                <w:sz w:val="16"/>
              </w:rPr>
              <w:t></w:t>
            </w:r>
          </w:p>
        </w:tc>
      </w:tr>
      <w:tr w:rsidR="00907F50" w14:paraId="35A48F0B" w14:textId="77777777">
        <w:trPr>
          <w:trHeight w:val="350"/>
        </w:trPr>
        <w:tc>
          <w:tcPr>
            <w:tcW w:w="2347" w:type="dxa"/>
          </w:tcPr>
          <w:p w14:paraId="2066019E" w14:textId="77777777" w:rsidR="00907F50" w:rsidRDefault="00B8456D">
            <w:pPr>
              <w:pStyle w:val="TableParagraph"/>
              <w:ind w:left="113"/>
              <w:rPr>
                <w:i/>
                <w:sz w:val="16"/>
              </w:rPr>
            </w:pPr>
            <w:r>
              <w:rPr>
                <w:i/>
                <w:color w:val="231F20"/>
                <w:sz w:val="16"/>
              </w:rPr>
              <w:t>Pterodroma cervicalis</w:t>
            </w:r>
          </w:p>
        </w:tc>
        <w:tc>
          <w:tcPr>
            <w:tcW w:w="2504" w:type="dxa"/>
          </w:tcPr>
          <w:p w14:paraId="0458DABA" w14:textId="77777777" w:rsidR="00907F50" w:rsidRDefault="00B8456D">
            <w:pPr>
              <w:pStyle w:val="TableParagraph"/>
              <w:ind w:left="156"/>
              <w:rPr>
                <w:sz w:val="16"/>
              </w:rPr>
            </w:pPr>
            <w:r>
              <w:rPr>
                <w:color w:val="231F20"/>
                <w:sz w:val="16"/>
              </w:rPr>
              <w:t>white-necked petrel</w:t>
            </w:r>
          </w:p>
        </w:tc>
        <w:tc>
          <w:tcPr>
            <w:tcW w:w="448" w:type="dxa"/>
          </w:tcPr>
          <w:p w14:paraId="5FCBBA41" w14:textId="77777777" w:rsidR="00907F50" w:rsidRDefault="00907F50">
            <w:pPr>
              <w:pStyle w:val="TableParagraph"/>
              <w:spacing w:before="0"/>
              <w:rPr>
                <w:rFonts w:ascii="Times New Roman"/>
                <w:sz w:val="16"/>
              </w:rPr>
            </w:pPr>
          </w:p>
        </w:tc>
        <w:tc>
          <w:tcPr>
            <w:tcW w:w="1827" w:type="dxa"/>
          </w:tcPr>
          <w:p w14:paraId="25B541A8" w14:textId="77777777" w:rsidR="00907F50" w:rsidRDefault="00B8456D">
            <w:pPr>
              <w:pStyle w:val="TableParagraph"/>
              <w:spacing w:before="93"/>
              <w:ind w:left="120"/>
              <w:rPr>
                <w:rFonts w:ascii="Wingdings" w:hAnsi="Wingdings"/>
                <w:sz w:val="16"/>
              </w:rPr>
            </w:pPr>
            <w:r>
              <w:rPr>
                <w:rFonts w:ascii="Wingdings" w:hAnsi="Wingdings"/>
                <w:color w:val="231F20"/>
                <w:sz w:val="16"/>
              </w:rPr>
              <w:t></w:t>
            </w:r>
          </w:p>
        </w:tc>
      </w:tr>
      <w:tr w:rsidR="00907F50" w14:paraId="50A4C68A" w14:textId="77777777">
        <w:trPr>
          <w:trHeight w:val="350"/>
        </w:trPr>
        <w:tc>
          <w:tcPr>
            <w:tcW w:w="2347" w:type="dxa"/>
            <w:shd w:val="clear" w:color="auto" w:fill="DDE0D1"/>
          </w:tcPr>
          <w:p w14:paraId="051057A4" w14:textId="77777777" w:rsidR="00907F50" w:rsidRDefault="00B8456D">
            <w:pPr>
              <w:pStyle w:val="TableParagraph"/>
              <w:ind w:left="113"/>
              <w:rPr>
                <w:i/>
                <w:sz w:val="16"/>
              </w:rPr>
            </w:pPr>
            <w:r>
              <w:rPr>
                <w:i/>
                <w:color w:val="231F20"/>
                <w:sz w:val="16"/>
              </w:rPr>
              <w:t xml:space="preserve">Pterodroma </w:t>
            </w:r>
            <w:proofErr w:type="spellStart"/>
            <w:r>
              <w:rPr>
                <w:i/>
                <w:color w:val="231F20"/>
                <w:sz w:val="16"/>
              </w:rPr>
              <w:t>neglecta</w:t>
            </w:r>
            <w:proofErr w:type="spellEnd"/>
            <w:r>
              <w:rPr>
                <w:i/>
                <w:color w:val="231F20"/>
                <w:sz w:val="16"/>
              </w:rPr>
              <w:t xml:space="preserve"> </w:t>
            </w:r>
            <w:proofErr w:type="spellStart"/>
            <w:r>
              <w:rPr>
                <w:i/>
                <w:color w:val="231F20"/>
                <w:sz w:val="16"/>
              </w:rPr>
              <w:t>neglecta</w:t>
            </w:r>
            <w:proofErr w:type="spellEnd"/>
          </w:p>
        </w:tc>
        <w:tc>
          <w:tcPr>
            <w:tcW w:w="2504" w:type="dxa"/>
            <w:shd w:val="clear" w:color="auto" w:fill="DDE0D1"/>
          </w:tcPr>
          <w:p w14:paraId="5EFEDC5C" w14:textId="77777777" w:rsidR="00907F50" w:rsidRDefault="00B8456D">
            <w:pPr>
              <w:pStyle w:val="TableParagraph"/>
              <w:ind w:left="156"/>
              <w:rPr>
                <w:sz w:val="16"/>
              </w:rPr>
            </w:pPr>
            <w:proofErr w:type="spellStart"/>
            <w:r>
              <w:rPr>
                <w:color w:val="231F20"/>
                <w:sz w:val="16"/>
              </w:rPr>
              <w:t>kermadec</w:t>
            </w:r>
            <w:proofErr w:type="spellEnd"/>
            <w:r>
              <w:rPr>
                <w:color w:val="231F20"/>
                <w:sz w:val="16"/>
              </w:rPr>
              <w:t xml:space="preserve"> petrel (western)</w:t>
            </w:r>
          </w:p>
        </w:tc>
        <w:tc>
          <w:tcPr>
            <w:tcW w:w="448" w:type="dxa"/>
            <w:shd w:val="clear" w:color="auto" w:fill="DDE0D1"/>
          </w:tcPr>
          <w:p w14:paraId="72588E95" w14:textId="77777777" w:rsidR="00907F50" w:rsidRDefault="00B8456D">
            <w:pPr>
              <w:pStyle w:val="TableParagraph"/>
              <w:spacing w:before="82"/>
              <w:ind w:left="114" w:right="103"/>
              <w:jc w:val="center"/>
              <w:rPr>
                <w:sz w:val="16"/>
              </w:rPr>
            </w:pPr>
            <w:r>
              <w:rPr>
                <w:color w:val="231F20"/>
                <w:sz w:val="16"/>
              </w:rPr>
              <w:t>VU</w:t>
            </w:r>
          </w:p>
        </w:tc>
        <w:tc>
          <w:tcPr>
            <w:tcW w:w="1827" w:type="dxa"/>
            <w:shd w:val="clear" w:color="auto" w:fill="DDE0D1"/>
          </w:tcPr>
          <w:p w14:paraId="4A62F02D" w14:textId="77777777" w:rsidR="00907F50" w:rsidRDefault="00907F50">
            <w:pPr>
              <w:pStyle w:val="TableParagraph"/>
              <w:spacing w:before="0"/>
              <w:rPr>
                <w:rFonts w:ascii="Times New Roman"/>
                <w:sz w:val="16"/>
              </w:rPr>
            </w:pPr>
          </w:p>
        </w:tc>
      </w:tr>
      <w:tr w:rsidR="00907F50" w14:paraId="10C2C981" w14:textId="77777777">
        <w:trPr>
          <w:trHeight w:val="350"/>
        </w:trPr>
        <w:tc>
          <w:tcPr>
            <w:tcW w:w="2347" w:type="dxa"/>
          </w:tcPr>
          <w:p w14:paraId="5C616DF4" w14:textId="77777777" w:rsidR="00907F50" w:rsidRDefault="00B8456D">
            <w:pPr>
              <w:pStyle w:val="TableParagraph"/>
              <w:ind w:left="113"/>
              <w:rPr>
                <w:i/>
                <w:sz w:val="16"/>
              </w:rPr>
            </w:pPr>
            <w:r>
              <w:rPr>
                <w:i/>
                <w:color w:val="231F20"/>
                <w:sz w:val="16"/>
              </w:rPr>
              <w:t xml:space="preserve">Pterodroma </w:t>
            </w:r>
            <w:proofErr w:type="spellStart"/>
            <w:r>
              <w:rPr>
                <w:i/>
                <w:color w:val="231F20"/>
                <w:sz w:val="16"/>
              </w:rPr>
              <w:t>nigripennis</w:t>
            </w:r>
            <w:proofErr w:type="spellEnd"/>
          </w:p>
        </w:tc>
        <w:tc>
          <w:tcPr>
            <w:tcW w:w="2504" w:type="dxa"/>
          </w:tcPr>
          <w:p w14:paraId="20C410F8" w14:textId="77777777" w:rsidR="00907F50" w:rsidRDefault="00B8456D">
            <w:pPr>
              <w:pStyle w:val="TableParagraph"/>
              <w:ind w:left="156"/>
              <w:rPr>
                <w:sz w:val="16"/>
              </w:rPr>
            </w:pPr>
            <w:r>
              <w:rPr>
                <w:color w:val="231F20"/>
                <w:sz w:val="16"/>
              </w:rPr>
              <w:t>black-winged petrel</w:t>
            </w:r>
          </w:p>
        </w:tc>
        <w:tc>
          <w:tcPr>
            <w:tcW w:w="448" w:type="dxa"/>
          </w:tcPr>
          <w:p w14:paraId="1CCBC014" w14:textId="77777777" w:rsidR="00907F50" w:rsidRDefault="00907F50">
            <w:pPr>
              <w:pStyle w:val="TableParagraph"/>
              <w:spacing w:before="0"/>
              <w:rPr>
                <w:rFonts w:ascii="Times New Roman"/>
                <w:sz w:val="16"/>
              </w:rPr>
            </w:pPr>
          </w:p>
        </w:tc>
        <w:tc>
          <w:tcPr>
            <w:tcW w:w="1827" w:type="dxa"/>
          </w:tcPr>
          <w:p w14:paraId="4F948BC4" w14:textId="77777777" w:rsidR="00907F50" w:rsidRDefault="00B8456D">
            <w:pPr>
              <w:pStyle w:val="TableParagraph"/>
              <w:spacing w:before="93"/>
              <w:ind w:left="120"/>
              <w:rPr>
                <w:rFonts w:ascii="Wingdings" w:hAnsi="Wingdings"/>
                <w:sz w:val="16"/>
              </w:rPr>
            </w:pPr>
            <w:r>
              <w:rPr>
                <w:rFonts w:ascii="Wingdings" w:hAnsi="Wingdings"/>
                <w:color w:val="231F20"/>
                <w:sz w:val="16"/>
              </w:rPr>
              <w:t></w:t>
            </w:r>
          </w:p>
        </w:tc>
      </w:tr>
      <w:tr w:rsidR="00907F50" w14:paraId="28555064" w14:textId="77777777">
        <w:trPr>
          <w:trHeight w:val="350"/>
        </w:trPr>
        <w:tc>
          <w:tcPr>
            <w:tcW w:w="2347" w:type="dxa"/>
            <w:shd w:val="clear" w:color="auto" w:fill="DDE0D1"/>
          </w:tcPr>
          <w:p w14:paraId="1BB9118A" w14:textId="77777777" w:rsidR="00907F50" w:rsidRDefault="00B8456D">
            <w:pPr>
              <w:pStyle w:val="TableParagraph"/>
              <w:ind w:left="113"/>
              <w:rPr>
                <w:i/>
                <w:sz w:val="16"/>
              </w:rPr>
            </w:pPr>
            <w:r>
              <w:rPr>
                <w:i/>
                <w:color w:val="231F20"/>
                <w:sz w:val="16"/>
              </w:rPr>
              <w:t>Pterodroma solandri</w:t>
            </w:r>
          </w:p>
        </w:tc>
        <w:tc>
          <w:tcPr>
            <w:tcW w:w="2504" w:type="dxa"/>
            <w:shd w:val="clear" w:color="auto" w:fill="DDE0D1"/>
          </w:tcPr>
          <w:p w14:paraId="25E28D09" w14:textId="77777777" w:rsidR="00907F50" w:rsidRDefault="00B8456D">
            <w:pPr>
              <w:pStyle w:val="TableParagraph"/>
              <w:ind w:left="156"/>
              <w:rPr>
                <w:sz w:val="16"/>
              </w:rPr>
            </w:pPr>
            <w:r>
              <w:rPr>
                <w:color w:val="231F20"/>
                <w:sz w:val="16"/>
              </w:rPr>
              <w:t>providence petrel</w:t>
            </w:r>
          </w:p>
        </w:tc>
        <w:tc>
          <w:tcPr>
            <w:tcW w:w="448" w:type="dxa"/>
            <w:shd w:val="clear" w:color="auto" w:fill="DDE0D1"/>
          </w:tcPr>
          <w:p w14:paraId="7F496B0E" w14:textId="77777777" w:rsidR="00907F50" w:rsidRDefault="00907F50">
            <w:pPr>
              <w:pStyle w:val="TableParagraph"/>
              <w:spacing w:before="0"/>
              <w:rPr>
                <w:rFonts w:ascii="Times New Roman"/>
                <w:sz w:val="16"/>
              </w:rPr>
            </w:pPr>
          </w:p>
        </w:tc>
        <w:tc>
          <w:tcPr>
            <w:tcW w:w="1827" w:type="dxa"/>
            <w:shd w:val="clear" w:color="auto" w:fill="DDE0D1"/>
          </w:tcPr>
          <w:p w14:paraId="3E9D01A8" w14:textId="77777777" w:rsidR="00907F50" w:rsidRDefault="00B8456D">
            <w:pPr>
              <w:pStyle w:val="TableParagraph"/>
              <w:tabs>
                <w:tab w:val="left" w:pos="857"/>
              </w:tabs>
              <w:spacing w:before="93"/>
              <w:ind w:left="120"/>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50BDA4AB" w14:textId="77777777">
        <w:trPr>
          <w:trHeight w:val="350"/>
        </w:trPr>
        <w:tc>
          <w:tcPr>
            <w:tcW w:w="2347" w:type="dxa"/>
          </w:tcPr>
          <w:p w14:paraId="6BF9D54E" w14:textId="77777777" w:rsidR="00907F50" w:rsidRDefault="00B8456D">
            <w:pPr>
              <w:pStyle w:val="TableParagraph"/>
              <w:ind w:left="113"/>
              <w:rPr>
                <w:i/>
                <w:sz w:val="16"/>
              </w:rPr>
            </w:pPr>
            <w:proofErr w:type="spellStart"/>
            <w:r>
              <w:rPr>
                <w:i/>
                <w:color w:val="231F20"/>
                <w:sz w:val="16"/>
              </w:rPr>
              <w:t>Puffinus</w:t>
            </w:r>
            <w:proofErr w:type="spellEnd"/>
            <w:r>
              <w:rPr>
                <w:i/>
                <w:color w:val="231F20"/>
                <w:sz w:val="16"/>
              </w:rPr>
              <w:t xml:space="preserve"> </w:t>
            </w:r>
            <w:proofErr w:type="spellStart"/>
            <w:r>
              <w:rPr>
                <w:i/>
                <w:color w:val="231F20"/>
                <w:sz w:val="16"/>
              </w:rPr>
              <w:t>assimilis</w:t>
            </w:r>
            <w:proofErr w:type="spellEnd"/>
          </w:p>
        </w:tc>
        <w:tc>
          <w:tcPr>
            <w:tcW w:w="2504" w:type="dxa"/>
          </w:tcPr>
          <w:p w14:paraId="6A790E64" w14:textId="77777777" w:rsidR="00907F50" w:rsidRDefault="00B8456D">
            <w:pPr>
              <w:pStyle w:val="TableParagraph"/>
              <w:ind w:left="156"/>
              <w:rPr>
                <w:sz w:val="16"/>
              </w:rPr>
            </w:pPr>
            <w:r>
              <w:rPr>
                <w:color w:val="231F20"/>
                <w:sz w:val="16"/>
              </w:rPr>
              <w:t>little shearwater</w:t>
            </w:r>
          </w:p>
        </w:tc>
        <w:tc>
          <w:tcPr>
            <w:tcW w:w="448" w:type="dxa"/>
          </w:tcPr>
          <w:p w14:paraId="4129F250" w14:textId="77777777" w:rsidR="00907F50" w:rsidRDefault="00907F50">
            <w:pPr>
              <w:pStyle w:val="TableParagraph"/>
              <w:spacing w:before="0"/>
              <w:rPr>
                <w:rFonts w:ascii="Times New Roman"/>
                <w:sz w:val="16"/>
              </w:rPr>
            </w:pPr>
          </w:p>
        </w:tc>
        <w:tc>
          <w:tcPr>
            <w:tcW w:w="1827" w:type="dxa"/>
          </w:tcPr>
          <w:p w14:paraId="0141B4B1" w14:textId="77777777" w:rsidR="00907F50" w:rsidRDefault="00B8456D">
            <w:pPr>
              <w:pStyle w:val="TableParagraph"/>
              <w:spacing w:before="93"/>
              <w:ind w:left="120"/>
              <w:rPr>
                <w:rFonts w:ascii="Wingdings" w:hAnsi="Wingdings"/>
                <w:sz w:val="16"/>
              </w:rPr>
            </w:pPr>
            <w:r>
              <w:rPr>
                <w:rFonts w:ascii="Wingdings" w:hAnsi="Wingdings"/>
                <w:color w:val="231F20"/>
                <w:sz w:val="16"/>
              </w:rPr>
              <w:t></w:t>
            </w:r>
          </w:p>
        </w:tc>
      </w:tr>
      <w:tr w:rsidR="00907F50" w14:paraId="1E660486" w14:textId="77777777">
        <w:trPr>
          <w:trHeight w:val="350"/>
        </w:trPr>
        <w:tc>
          <w:tcPr>
            <w:tcW w:w="2347" w:type="dxa"/>
            <w:shd w:val="clear" w:color="auto" w:fill="DDE0D1"/>
          </w:tcPr>
          <w:p w14:paraId="16632112" w14:textId="77777777" w:rsidR="00907F50" w:rsidRDefault="00B8456D">
            <w:pPr>
              <w:pStyle w:val="TableParagraph"/>
              <w:ind w:left="113"/>
              <w:rPr>
                <w:i/>
                <w:sz w:val="16"/>
              </w:rPr>
            </w:pPr>
            <w:r>
              <w:rPr>
                <w:i/>
                <w:color w:val="231F20"/>
                <w:sz w:val="16"/>
              </w:rPr>
              <w:t xml:space="preserve">Sula </w:t>
            </w:r>
            <w:proofErr w:type="spellStart"/>
            <w:r>
              <w:rPr>
                <w:i/>
                <w:color w:val="231F20"/>
                <w:sz w:val="16"/>
              </w:rPr>
              <w:t>dactylatra</w:t>
            </w:r>
            <w:proofErr w:type="spellEnd"/>
          </w:p>
        </w:tc>
        <w:tc>
          <w:tcPr>
            <w:tcW w:w="2504" w:type="dxa"/>
            <w:shd w:val="clear" w:color="auto" w:fill="DDE0D1"/>
          </w:tcPr>
          <w:p w14:paraId="73F87286" w14:textId="77777777" w:rsidR="00907F50" w:rsidRDefault="00B8456D">
            <w:pPr>
              <w:pStyle w:val="TableParagraph"/>
              <w:ind w:left="156"/>
              <w:rPr>
                <w:sz w:val="16"/>
              </w:rPr>
            </w:pPr>
            <w:r>
              <w:rPr>
                <w:color w:val="231F20"/>
                <w:sz w:val="16"/>
              </w:rPr>
              <w:t>masked booby</w:t>
            </w:r>
          </w:p>
        </w:tc>
        <w:tc>
          <w:tcPr>
            <w:tcW w:w="448" w:type="dxa"/>
            <w:shd w:val="clear" w:color="auto" w:fill="DDE0D1"/>
          </w:tcPr>
          <w:p w14:paraId="1D4E675B" w14:textId="77777777" w:rsidR="00907F50" w:rsidRDefault="00907F50">
            <w:pPr>
              <w:pStyle w:val="TableParagraph"/>
              <w:spacing w:before="0"/>
              <w:rPr>
                <w:rFonts w:ascii="Times New Roman"/>
                <w:sz w:val="16"/>
              </w:rPr>
            </w:pPr>
          </w:p>
        </w:tc>
        <w:tc>
          <w:tcPr>
            <w:tcW w:w="1827" w:type="dxa"/>
            <w:shd w:val="clear" w:color="auto" w:fill="DDE0D1"/>
          </w:tcPr>
          <w:p w14:paraId="63DFDE74" w14:textId="77777777" w:rsidR="00907F50" w:rsidRDefault="00B8456D">
            <w:pPr>
              <w:pStyle w:val="TableParagraph"/>
              <w:tabs>
                <w:tab w:val="left" w:pos="857"/>
                <w:tab w:val="left" w:pos="1225"/>
              </w:tabs>
              <w:spacing w:before="93"/>
              <w:ind w:left="120"/>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r w:rsidR="00907F50" w14:paraId="07631154" w14:textId="77777777">
        <w:trPr>
          <w:trHeight w:val="350"/>
        </w:trPr>
        <w:tc>
          <w:tcPr>
            <w:tcW w:w="2347" w:type="dxa"/>
          </w:tcPr>
          <w:p w14:paraId="4AC8503C" w14:textId="77777777" w:rsidR="00907F50" w:rsidRDefault="00B8456D">
            <w:pPr>
              <w:pStyle w:val="TableParagraph"/>
              <w:ind w:left="113"/>
              <w:rPr>
                <w:i/>
                <w:sz w:val="16"/>
              </w:rPr>
            </w:pPr>
            <w:proofErr w:type="spellStart"/>
            <w:r>
              <w:rPr>
                <w:i/>
                <w:color w:val="231F20"/>
                <w:sz w:val="16"/>
              </w:rPr>
              <w:t>Todiramphus</w:t>
            </w:r>
            <w:proofErr w:type="spellEnd"/>
            <w:r>
              <w:rPr>
                <w:i/>
                <w:color w:val="231F20"/>
                <w:sz w:val="16"/>
              </w:rPr>
              <w:t xml:space="preserve"> </w:t>
            </w:r>
            <w:proofErr w:type="spellStart"/>
            <w:r>
              <w:rPr>
                <w:i/>
                <w:color w:val="231F20"/>
                <w:sz w:val="16"/>
              </w:rPr>
              <w:t>sanctus</w:t>
            </w:r>
            <w:proofErr w:type="spellEnd"/>
          </w:p>
        </w:tc>
        <w:tc>
          <w:tcPr>
            <w:tcW w:w="2504" w:type="dxa"/>
          </w:tcPr>
          <w:p w14:paraId="01BAF98C" w14:textId="77777777" w:rsidR="00907F50" w:rsidRDefault="00B8456D">
            <w:pPr>
              <w:pStyle w:val="TableParagraph"/>
              <w:ind w:left="156"/>
              <w:rPr>
                <w:sz w:val="16"/>
              </w:rPr>
            </w:pPr>
            <w:r>
              <w:rPr>
                <w:color w:val="231F20"/>
                <w:sz w:val="16"/>
              </w:rPr>
              <w:t>sacred kingfisher</w:t>
            </w:r>
          </w:p>
        </w:tc>
        <w:tc>
          <w:tcPr>
            <w:tcW w:w="448" w:type="dxa"/>
          </w:tcPr>
          <w:p w14:paraId="7D042AF9" w14:textId="77777777" w:rsidR="00907F50" w:rsidRDefault="00907F50">
            <w:pPr>
              <w:pStyle w:val="TableParagraph"/>
              <w:spacing w:before="0"/>
              <w:rPr>
                <w:rFonts w:ascii="Times New Roman"/>
                <w:sz w:val="16"/>
              </w:rPr>
            </w:pPr>
          </w:p>
        </w:tc>
        <w:tc>
          <w:tcPr>
            <w:tcW w:w="1827" w:type="dxa"/>
          </w:tcPr>
          <w:p w14:paraId="23F19EBA" w14:textId="77777777" w:rsidR="00907F50" w:rsidRDefault="00B8456D">
            <w:pPr>
              <w:pStyle w:val="TableParagraph"/>
              <w:spacing w:before="93"/>
              <w:ind w:left="120"/>
              <w:rPr>
                <w:rFonts w:ascii="Wingdings" w:hAnsi="Wingdings"/>
                <w:sz w:val="16"/>
              </w:rPr>
            </w:pPr>
            <w:r>
              <w:rPr>
                <w:rFonts w:ascii="Wingdings" w:hAnsi="Wingdings"/>
                <w:color w:val="231F20"/>
                <w:sz w:val="16"/>
              </w:rPr>
              <w:t></w:t>
            </w:r>
          </w:p>
        </w:tc>
      </w:tr>
      <w:tr w:rsidR="00907F50" w14:paraId="44BC6CB1" w14:textId="77777777">
        <w:trPr>
          <w:trHeight w:val="350"/>
        </w:trPr>
        <w:tc>
          <w:tcPr>
            <w:tcW w:w="2347" w:type="dxa"/>
            <w:shd w:val="clear" w:color="auto" w:fill="DDE0D1"/>
          </w:tcPr>
          <w:p w14:paraId="7E9C6920" w14:textId="77777777" w:rsidR="00907F50" w:rsidRDefault="00B8456D">
            <w:pPr>
              <w:pStyle w:val="TableParagraph"/>
              <w:ind w:left="113"/>
              <w:rPr>
                <w:i/>
                <w:sz w:val="16"/>
              </w:rPr>
            </w:pPr>
            <w:proofErr w:type="spellStart"/>
            <w:r>
              <w:rPr>
                <w:i/>
                <w:color w:val="231F20"/>
                <w:sz w:val="16"/>
              </w:rPr>
              <w:t>Tringa</w:t>
            </w:r>
            <w:proofErr w:type="spellEnd"/>
            <w:r>
              <w:rPr>
                <w:i/>
                <w:color w:val="231F20"/>
                <w:sz w:val="16"/>
              </w:rPr>
              <w:t xml:space="preserve"> </w:t>
            </w:r>
            <w:proofErr w:type="spellStart"/>
            <w:r>
              <w:rPr>
                <w:i/>
                <w:color w:val="231F20"/>
                <w:sz w:val="16"/>
              </w:rPr>
              <w:t>incana</w:t>
            </w:r>
            <w:proofErr w:type="spellEnd"/>
          </w:p>
        </w:tc>
        <w:tc>
          <w:tcPr>
            <w:tcW w:w="2504" w:type="dxa"/>
            <w:shd w:val="clear" w:color="auto" w:fill="DDE0D1"/>
          </w:tcPr>
          <w:p w14:paraId="5179F7DF" w14:textId="77777777" w:rsidR="00907F50" w:rsidRDefault="00B8456D">
            <w:pPr>
              <w:pStyle w:val="TableParagraph"/>
              <w:ind w:left="156"/>
              <w:rPr>
                <w:sz w:val="16"/>
              </w:rPr>
            </w:pPr>
            <w:r>
              <w:rPr>
                <w:color w:val="231F20"/>
                <w:sz w:val="16"/>
              </w:rPr>
              <w:t>wandering tattler</w:t>
            </w:r>
          </w:p>
        </w:tc>
        <w:tc>
          <w:tcPr>
            <w:tcW w:w="448" w:type="dxa"/>
            <w:shd w:val="clear" w:color="auto" w:fill="DDE0D1"/>
          </w:tcPr>
          <w:p w14:paraId="4F26FA9B" w14:textId="77777777" w:rsidR="00907F50" w:rsidRDefault="00907F50">
            <w:pPr>
              <w:pStyle w:val="TableParagraph"/>
              <w:spacing w:before="0"/>
              <w:rPr>
                <w:rFonts w:ascii="Times New Roman"/>
                <w:sz w:val="16"/>
              </w:rPr>
            </w:pPr>
          </w:p>
        </w:tc>
        <w:tc>
          <w:tcPr>
            <w:tcW w:w="1827" w:type="dxa"/>
            <w:shd w:val="clear" w:color="auto" w:fill="DDE0D1"/>
          </w:tcPr>
          <w:p w14:paraId="2568E8EC" w14:textId="77777777" w:rsidR="00907F50" w:rsidRDefault="00B8456D">
            <w:pPr>
              <w:pStyle w:val="TableParagraph"/>
              <w:tabs>
                <w:tab w:val="left" w:pos="857"/>
                <w:tab w:val="left" w:pos="1594"/>
              </w:tabs>
              <w:spacing w:before="93"/>
              <w:ind w:left="120"/>
              <w:rPr>
                <w:rFonts w:ascii="Wingdings" w:hAnsi="Wingdings"/>
                <w:sz w:val="16"/>
              </w:rPr>
            </w:pP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r>
              <w:rPr>
                <w:rFonts w:ascii="Times New Roman" w:hAnsi="Times New Roman"/>
                <w:color w:val="231F20"/>
                <w:sz w:val="16"/>
              </w:rPr>
              <w:tab/>
            </w:r>
            <w:r>
              <w:rPr>
                <w:rFonts w:ascii="Wingdings" w:hAnsi="Wingdings"/>
                <w:color w:val="231F20"/>
                <w:sz w:val="16"/>
              </w:rPr>
              <w:t></w:t>
            </w:r>
          </w:p>
        </w:tc>
      </w:tr>
    </w:tbl>
    <w:p w14:paraId="0BA29CAB" w14:textId="77777777" w:rsidR="00907F50" w:rsidRDefault="00907F50">
      <w:pPr>
        <w:pStyle w:val="BodyText"/>
        <w:spacing w:before="3"/>
        <w:rPr>
          <w:rFonts w:ascii="Wingdings" w:hAnsi="Wingdings"/>
          <w:sz w:val="6"/>
        </w:rPr>
      </w:pPr>
    </w:p>
    <w:p w14:paraId="786101D7" w14:textId="77777777" w:rsidR="00907F50" w:rsidRDefault="00907F50">
      <w:pPr>
        <w:rPr>
          <w:rFonts w:ascii="Wingdings" w:hAnsi="Wingdings"/>
          <w:sz w:val="6"/>
        </w:rPr>
        <w:sectPr w:rsidR="00907F50">
          <w:pgSz w:w="9980" w:h="14180"/>
          <w:pgMar w:top="1320" w:right="0" w:bottom="760" w:left="0" w:header="0" w:footer="565" w:gutter="0"/>
          <w:cols w:space="720"/>
        </w:sectPr>
      </w:pPr>
    </w:p>
    <w:p w14:paraId="3C909E60" w14:textId="77777777" w:rsidR="00907F50" w:rsidRDefault="00B8456D">
      <w:pPr>
        <w:spacing w:before="15" w:line="235" w:lineRule="auto"/>
        <w:ind w:left="1530"/>
        <w:rPr>
          <w:i/>
          <w:sz w:val="16"/>
        </w:rPr>
      </w:pPr>
      <w:r>
        <w:rPr>
          <w:i/>
          <w:color w:val="231F20"/>
          <w:sz w:val="16"/>
        </w:rPr>
        <w:t xml:space="preserve">Turdus </w:t>
      </w:r>
      <w:proofErr w:type="spellStart"/>
      <w:r>
        <w:rPr>
          <w:i/>
          <w:color w:val="231F20"/>
          <w:sz w:val="16"/>
        </w:rPr>
        <w:t>poliocephalus</w:t>
      </w:r>
      <w:proofErr w:type="spellEnd"/>
      <w:r>
        <w:rPr>
          <w:i/>
          <w:color w:val="231F20"/>
          <w:sz w:val="16"/>
        </w:rPr>
        <w:t xml:space="preserve"> </w:t>
      </w:r>
      <w:proofErr w:type="spellStart"/>
      <w:r>
        <w:rPr>
          <w:i/>
          <w:color w:val="231F20"/>
          <w:sz w:val="16"/>
        </w:rPr>
        <w:t>poliocephalus</w:t>
      </w:r>
      <w:proofErr w:type="spellEnd"/>
    </w:p>
    <w:p w14:paraId="131899BA" w14:textId="77777777" w:rsidR="00907F50" w:rsidRDefault="00B8456D">
      <w:pPr>
        <w:spacing w:before="12" w:line="144" w:lineRule="exact"/>
        <w:ind w:left="937"/>
        <w:rPr>
          <w:sz w:val="16"/>
        </w:rPr>
      </w:pPr>
      <w:r>
        <w:br w:type="column"/>
      </w:r>
      <w:r>
        <w:rPr>
          <w:color w:val="231F20"/>
          <w:sz w:val="16"/>
        </w:rPr>
        <w:t>island thrush (Norfolk Island race),</w:t>
      </w:r>
    </w:p>
    <w:p w14:paraId="31CE27AC" w14:textId="77777777" w:rsidR="00907F50" w:rsidRDefault="00B8456D">
      <w:pPr>
        <w:tabs>
          <w:tab w:val="left" w:pos="3435"/>
        </w:tabs>
        <w:spacing w:line="244" w:lineRule="exact"/>
        <w:ind w:left="937"/>
        <w:rPr>
          <w:sz w:val="16"/>
        </w:rPr>
      </w:pPr>
      <w:r>
        <w:rPr>
          <w:color w:val="231F20"/>
          <w:sz w:val="16"/>
        </w:rPr>
        <w:t>grey-headed</w:t>
      </w:r>
      <w:r>
        <w:rPr>
          <w:color w:val="231F20"/>
          <w:spacing w:val="-5"/>
          <w:sz w:val="16"/>
        </w:rPr>
        <w:t xml:space="preserve"> </w:t>
      </w:r>
      <w:r>
        <w:rPr>
          <w:color w:val="231F20"/>
          <w:sz w:val="16"/>
        </w:rPr>
        <w:t>blackbird</w:t>
      </w:r>
      <w:r>
        <w:rPr>
          <w:color w:val="231F20"/>
          <w:sz w:val="16"/>
        </w:rPr>
        <w:tab/>
      </w:r>
      <w:r>
        <w:rPr>
          <w:color w:val="231F20"/>
          <w:position w:val="10"/>
          <w:sz w:val="16"/>
        </w:rPr>
        <w:t>EX</w:t>
      </w:r>
    </w:p>
    <w:p w14:paraId="4CD4C6AD" w14:textId="77777777" w:rsidR="00907F50" w:rsidRDefault="00907F50">
      <w:pPr>
        <w:spacing w:line="244" w:lineRule="exact"/>
        <w:rPr>
          <w:sz w:val="16"/>
        </w:rPr>
        <w:sectPr w:rsidR="00907F50">
          <w:type w:val="continuous"/>
          <w:pgSz w:w="9980" w:h="14180"/>
          <w:pgMar w:top="1320" w:right="0" w:bottom="280" w:left="0" w:header="720" w:footer="720" w:gutter="0"/>
          <w:cols w:num="2" w:space="720" w:equalWidth="0">
            <w:col w:w="2944" w:space="40"/>
            <w:col w:w="6996"/>
          </w:cols>
        </w:sectPr>
      </w:pPr>
    </w:p>
    <w:p w14:paraId="19D6C8D8" w14:textId="77777777" w:rsidR="00907F50" w:rsidRDefault="00907F50">
      <w:pPr>
        <w:pStyle w:val="BodyText"/>
        <w:spacing w:before="9"/>
        <w:rPr>
          <w:sz w:val="5"/>
        </w:rPr>
      </w:pPr>
    </w:p>
    <w:p w14:paraId="5FE3D2D2" w14:textId="77777777" w:rsidR="00907F50" w:rsidRDefault="0039716E">
      <w:pPr>
        <w:pStyle w:val="BodyText"/>
        <w:ind w:left="1417"/>
      </w:pPr>
      <w:r>
        <w:pict w14:anchorId="401D8024">
          <v:shape id="_x0000_s1721" type="#_x0000_t202" style="width:356.2pt;height:17.55pt;mso-left-percent:-10001;mso-top-percent:-10001;mso-position-horizontal:absolute;mso-position-horizontal-relative:char;mso-position-vertical:absolute;mso-position-vertical-relative:line;mso-left-percent:-10001;mso-top-percent:-10001" fillcolor="#dde0d1" stroked="f">
            <v:textbox inset="0,0,0,0">
              <w:txbxContent>
                <w:p w14:paraId="2F54745B" w14:textId="77777777" w:rsidR="00907F50" w:rsidRDefault="00B8456D">
                  <w:pPr>
                    <w:tabs>
                      <w:tab w:val="left" w:pos="2503"/>
                      <w:tab w:val="left" w:pos="5419"/>
                    </w:tabs>
                    <w:spacing w:before="84"/>
                    <w:ind w:left="113"/>
                    <w:rPr>
                      <w:rFonts w:ascii="Wingdings" w:hAnsi="Wingdings"/>
                      <w:sz w:val="16"/>
                    </w:rPr>
                  </w:pPr>
                  <w:proofErr w:type="spellStart"/>
                  <w:r>
                    <w:rPr>
                      <w:i/>
                      <w:color w:val="231F20"/>
                      <w:sz w:val="16"/>
                    </w:rPr>
                    <w:t>Urodynamis</w:t>
                  </w:r>
                  <w:proofErr w:type="spellEnd"/>
                  <w:r>
                    <w:rPr>
                      <w:i/>
                      <w:color w:val="231F20"/>
                      <w:spacing w:val="-2"/>
                      <w:sz w:val="16"/>
                    </w:rPr>
                    <w:t xml:space="preserve"> </w:t>
                  </w:r>
                  <w:proofErr w:type="spellStart"/>
                  <w:r>
                    <w:rPr>
                      <w:i/>
                      <w:color w:val="231F20"/>
                      <w:sz w:val="16"/>
                    </w:rPr>
                    <w:t>taitensis</w:t>
                  </w:r>
                  <w:proofErr w:type="spellEnd"/>
                  <w:r>
                    <w:rPr>
                      <w:i/>
                      <w:color w:val="231F20"/>
                      <w:sz w:val="16"/>
                    </w:rPr>
                    <w:tab/>
                  </w:r>
                  <w:r>
                    <w:rPr>
                      <w:color w:val="231F20"/>
                      <w:sz w:val="16"/>
                    </w:rPr>
                    <w:t>Pacific</w:t>
                  </w:r>
                  <w:r>
                    <w:rPr>
                      <w:color w:val="231F20"/>
                      <w:spacing w:val="-4"/>
                      <w:sz w:val="16"/>
                    </w:rPr>
                    <w:t xml:space="preserve"> </w:t>
                  </w:r>
                  <w:r>
                    <w:rPr>
                      <w:color w:val="231F20"/>
                      <w:sz w:val="16"/>
                    </w:rPr>
                    <w:t>long-tailed</w:t>
                  </w:r>
                  <w:r>
                    <w:rPr>
                      <w:color w:val="231F20"/>
                      <w:spacing w:val="-4"/>
                      <w:sz w:val="16"/>
                    </w:rPr>
                    <w:t xml:space="preserve"> </w:t>
                  </w:r>
                  <w:r>
                    <w:rPr>
                      <w:color w:val="231F20"/>
                      <w:sz w:val="16"/>
                    </w:rPr>
                    <w:t>cuckoo</w:t>
                  </w:r>
                  <w:r>
                    <w:rPr>
                      <w:color w:val="231F20"/>
                      <w:sz w:val="16"/>
                    </w:rPr>
                    <w:tab/>
                  </w:r>
                  <w:r>
                    <w:rPr>
                      <w:rFonts w:ascii="Wingdings" w:hAnsi="Wingdings"/>
                      <w:color w:val="231F20"/>
                      <w:sz w:val="16"/>
                    </w:rPr>
                    <w:t></w:t>
                  </w:r>
                </w:p>
              </w:txbxContent>
            </v:textbox>
            <w10:anchorlock/>
          </v:shape>
        </w:pict>
      </w:r>
    </w:p>
    <w:p w14:paraId="421B9FA6" w14:textId="77777777" w:rsidR="00907F50" w:rsidRDefault="00B8456D">
      <w:pPr>
        <w:tabs>
          <w:tab w:val="left" w:pos="3920"/>
          <w:tab w:val="left" w:pos="6418"/>
          <w:tab w:val="left" w:pos="7573"/>
        </w:tabs>
        <w:spacing w:before="59"/>
        <w:ind w:left="1530"/>
        <w:rPr>
          <w:rFonts w:ascii="Wingdings" w:hAnsi="Wingdings"/>
          <w:sz w:val="16"/>
        </w:rPr>
      </w:pPr>
      <w:proofErr w:type="spellStart"/>
      <w:r>
        <w:rPr>
          <w:i/>
          <w:color w:val="231F20"/>
          <w:sz w:val="16"/>
        </w:rPr>
        <w:t>Zosterops</w:t>
      </w:r>
      <w:proofErr w:type="spellEnd"/>
      <w:r>
        <w:rPr>
          <w:i/>
          <w:color w:val="231F20"/>
          <w:spacing w:val="-3"/>
          <w:sz w:val="16"/>
        </w:rPr>
        <w:t xml:space="preserve"> </w:t>
      </w:r>
      <w:proofErr w:type="spellStart"/>
      <w:r>
        <w:rPr>
          <w:i/>
          <w:color w:val="231F20"/>
          <w:sz w:val="16"/>
        </w:rPr>
        <w:t>albogularis</w:t>
      </w:r>
      <w:proofErr w:type="spellEnd"/>
      <w:r>
        <w:rPr>
          <w:i/>
          <w:color w:val="231F20"/>
          <w:sz w:val="16"/>
        </w:rPr>
        <w:tab/>
      </w:r>
      <w:r>
        <w:rPr>
          <w:color w:val="231F20"/>
          <w:sz w:val="16"/>
        </w:rPr>
        <w:t>white-chested</w:t>
      </w:r>
      <w:r>
        <w:rPr>
          <w:color w:val="231F20"/>
          <w:spacing w:val="-6"/>
          <w:sz w:val="16"/>
        </w:rPr>
        <w:t xml:space="preserve"> </w:t>
      </w:r>
      <w:r>
        <w:rPr>
          <w:color w:val="231F20"/>
          <w:sz w:val="16"/>
        </w:rPr>
        <w:t>white-eye</w:t>
      </w:r>
      <w:r>
        <w:rPr>
          <w:color w:val="231F20"/>
          <w:sz w:val="16"/>
        </w:rPr>
        <w:tab/>
        <w:t>EX</w:t>
      </w:r>
      <w:r>
        <w:rPr>
          <w:color w:val="231F20"/>
          <w:sz w:val="16"/>
        </w:rPr>
        <w:tab/>
      </w:r>
      <w:r>
        <w:rPr>
          <w:rFonts w:ascii="Wingdings" w:hAnsi="Wingdings"/>
          <w:color w:val="231F20"/>
          <w:sz w:val="16"/>
        </w:rPr>
        <w:t></w:t>
      </w:r>
    </w:p>
    <w:p w14:paraId="38C88995" w14:textId="77777777" w:rsidR="00907F50" w:rsidRDefault="00907F50">
      <w:pPr>
        <w:pStyle w:val="BodyText"/>
        <w:rPr>
          <w:rFonts w:ascii="Wingdings" w:hAnsi="Wingdings"/>
          <w:sz w:val="18"/>
        </w:rPr>
      </w:pPr>
    </w:p>
    <w:p w14:paraId="0052F0A6" w14:textId="77777777" w:rsidR="00907F50" w:rsidRDefault="00907F50">
      <w:pPr>
        <w:pStyle w:val="BodyText"/>
        <w:spacing w:before="4"/>
        <w:rPr>
          <w:rFonts w:ascii="Wingdings" w:hAnsi="Wingdings"/>
          <w:sz w:val="21"/>
        </w:rPr>
      </w:pPr>
    </w:p>
    <w:p w14:paraId="08E6C9C7" w14:textId="77777777" w:rsidR="00907F50" w:rsidRDefault="00B8456D">
      <w:pPr>
        <w:ind w:left="1417"/>
        <w:rPr>
          <w:rFonts w:ascii="Calibri"/>
          <w:b/>
          <w:sz w:val="20"/>
        </w:rPr>
      </w:pPr>
      <w:r>
        <w:rPr>
          <w:rFonts w:ascii="Calibri"/>
          <w:b/>
          <w:color w:val="231F20"/>
          <w:sz w:val="20"/>
        </w:rPr>
        <w:t>Reptiles</w:t>
      </w:r>
    </w:p>
    <w:p w14:paraId="18D796FC" w14:textId="77777777" w:rsidR="00907F50" w:rsidRDefault="00907F50">
      <w:pPr>
        <w:pStyle w:val="BodyText"/>
        <w:spacing w:before="6"/>
        <w:rPr>
          <w:rFonts w:ascii="Calibri"/>
          <w:b/>
          <w:sz w:val="11"/>
        </w:rPr>
      </w:pPr>
    </w:p>
    <w:tbl>
      <w:tblPr>
        <w:tblW w:w="0" w:type="auto"/>
        <w:tblInd w:w="1424" w:type="dxa"/>
        <w:tblLayout w:type="fixed"/>
        <w:tblCellMar>
          <w:left w:w="0" w:type="dxa"/>
          <w:right w:w="0" w:type="dxa"/>
        </w:tblCellMar>
        <w:tblLook w:val="01E0" w:firstRow="1" w:lastRow="1" w:firstColumn="1" w:lastColumn="1" w:noHBand="0" w:noVBand="0"/>
      </w:tblPr>
      <w:tblGrid>
        <w:gridCol w:w="2175"/>
        <w:gridCol w:w="2916"/>
        <w:gridCol w:w="2052"/>
      </w:tblGrid>
      <w:tr w:rsidR="00907F50" w14:paraId="434667D2" w14:textId="77777777">
        <w:trPr>
          <w:trHeight w:val="280"/>
        </w:trPr>
        <w:tc>
          <w:tcPr>
            <w:tcW w:w="2175" w:type="dxa"/>
            <w:shd w:val="clear" w:color="auto" w:fill="5C8135"/>
          </w:tcPr>
          <w:p w14:paraId="21C8128A" w14:textId="77777777" w:rsidR="00907F50" w:rsidRDefault="00B8456D">
            <w:pPr>
              <w:pStyle w:val="TableParagraph"/>
              <w:spacing w:before="47"/>
              <w:ind w:left="80"/>
              <w:rPr>
                <w:rFonts w:ascii="Calibri"/>
                <w:b/>
                <w:sz w:val="16"/>
              </w:rPr>
            </w:pPr>
            <w:r>
              <w:rPr>
                <w:rFonts w:ascii="Calibri"/>
                <w:b/>
                <w:color w:val="FFFFFF"/>
                <w:sz w:val="16"/>
              </w:rPr>
              <w:t>Scientific name</w:t>
            </w:r>
          </w:p>
        </w:tc>
        <w:tc>
          <w:tcPr>
            <w:tcW w:w="2916" w:type="dxa"/>
            <w:shd w:val="clear" w:color="auto" w:fill="5C8135"/>
          </w:tcPr>
          <w:p w14:paraId="137BE9ED" w14:textId="77777777" w:rsidR="00907F50" w:rsidRDefault="00B8456D">
            <w:pPr>
              <w:pStyle w:val="TableParagraph"/>
              <w:spacing w:before="47"/>
              <w:ind w:left="671"/>
              <w:rPr>
                <w:rFonts w:ascii="Calibri"/>
                <w:b/>
                <w:sz w:val="16"/>
              </w:rPr>
            </w:pPr>
            <w:r>
              <w:rPr>
                <w:rFonts w:ascii="Calibri"/>
                <w:b/>
                <w:color w:val="FFFFFF"/>
                <w:sz w:val="16"/>
              </w:rPr>
              <w:t>Common name</w:t>
            </w:r>
          </w:p>
        </w:tc>
        <w:tc>
          <w:tcPr>
            <w:tcW w:w="2052" w:type="dxa"/>
            <w:shd w:val="clear" w:color="auto" w:fill="5C8135"/>
          </w:tcPr>
          <w:p w14:paraId="13C9E442" w14:textId="77777777" w:rsidR="00907F50" w:rsidRDefault="00B8456D">
            <w:pPr>
              <w:pStyle w:val="TableParagraph"/>
              <w:spacing w:before="47"/>
              <w:ind w:left="709" w:right="414"/>
              <w:jc w:val="center"/>
              <w:rPr>
                <w:rFonts w:ascii="Calibri"/>
                <w:b/>
                <w:sz w:val="16"/>
              </w:rPr>
            </w:pPr>
            <w:r>
              <w:rPr>
                <w:rFonts w:ascii="Calibri"/>
                <w:b/>
                <w:color w:val="FFFFFF"/>
                <w:sz w:val="16"/>
              </w:rPr>
              <w:t>Threat Status</w:t>
            </w:r>
          </w:p>
        </w:tc>
      </w:tr>
      <w:tr w:rsidR="00907F50" w14:paraId="71F1B20E" w14:textId="77777777">
        <w:trPr>
          <w:trHeight w:val="280"/>
        </w:trPr>
        <w:tc>
          <w:tcPr>
            <w:tcW w:w="2175" w:type="dxa"/>
          </w:tcPr>
          <w:p w14:paraId="7F09A915" w14:textId="77777777" w:rsidR="00907F50" w:rsidRDefault="00B8456D">
            <w:pPr>
              <w:pStyle w:val="TableParagraph"/>
              <w:spacing w:before="47"/>
              <w:ind w:left="80"/>
              <w:rPr>
                <w:i/>
                <w:sz w:val="16"/>
              </w:rPr>
            </w:pPr>
            <w:proofErr w:type="spellStart"/>
            <w:r>
              <w:rPr>
                <w:i/>
                <w:color w:val="231F20"/>
                <w:sz w:val="16"/>
              </w:rPr>
              <w:t>Christinus</w:t>
            </w:r>
            <w:proofErr w:type="spellEnd"/>
            <w:r>
              <w:rPr>
                <w:i/>
                <w:color w:val="231F20"/>
                <w:sz w:val="16"/>
              </w:rPr>
              <w:t xml:space="preserve"> </w:t>
            </w:r>
            <w:proofErr w:type="spellStart"/>
            <w:r>
              <w:rPr>
                <w:i/>
                <w:color w:val="231F20"/>
                <w:sz w:val="16"/>
              </w:rPr>
              <w:t>guentheri</w:t>
            </w:r>
            <w:proofErr w:type="spellEnd"/>
          </w:p>
        </w:tc>
        <w:tc>
          <w:tcPr>
            <w:tcW w:w="2916" w:type="dxa"/>
          </w:tcPr>
          <w:p w14:paraId="30A87F38" w14:textId="77777777" w:rsidR="00907F50" w:rsidRDefault="00B8456D">
            <w:pPr>
              <w:pStyle w:val="TableParagraph"/>
              <w:spacing w:before="47"/>
              <w:ind w:left="671"/>
              <w:rPr>
                <w:sz w:val="16"/>
              </w:rPr>
            </w:pPr>
            <w:r>
              <w:rPr>
                <w:color w:val="231F20"/>
                <w:sz w:val="16"/>
              </w:rPr>
              <w:t>Lord Howe Island gecko</w:t>
            </w:r>
          </w:p>
        </w:tc>
        <w:tc>
          <w:tcPr>
            <w:tcW w:w="2052" w:type="dxa"/>
          </w:tcPr>
          <w:p w14:paraId="4B255319" w14:textId="77777777" w:rsidR="00907F50" w:rsidRDefault="00B8456D">
            <w:pPr>
              <w:pStyle w:val="TableParagraph"/>
              <w:spacing w:before="47"/>
              <w:ind w:left="709" w:right="414"/>
              <w:jc w:val="center"/>
              <w:rPr>
                <w:sz w:val="16"/>
              </w:rPr>
            </w:pPr>
            <w:r>
              <w:rPr>
                <w:color w:val="231F20"/>
                <w:sz w:val="16"/>
              </w:rPr>
              <w:t>VU</w:t>
            </w:r>
          </w:p>
        </w:tc>
      </w:tr>
      <w:tr w:rsidR="00907F50" w14:paraId="2274B900" w14:textId="77777777">
        <w:trPr>
          <w:trHeight w:val="280"/>
        </w:trPr>
        <w:tc>
          <w:tcPr>
            <w:tcW w:w="2175" w:type="dxa"/>
            <w:shd w:val="clear" w:color="auto" w:fill="DDE0D1"/>
          </w:tcPr>
          <w:p w14:paraId="6048CA54" w14:textId="77777777" w:rsidR="00907F50" w:rsidRDefault="00B8456D">
            <w:pPr>
              <w:pStyle w:val="TableParagraph"/>
              <w:spacing w:before="47"/>
              <w:ind w:left="80"/>
              <w:rPr>
                <w:i/>
                <w:sz w:val="16"/>
              </w:rPr>
            </w:pPr>
            <w:proofErr w:type="spellStart"/>
            <w:r>
              <w:rPr>
                <w:i/>
                <w:color w:val="231F20"/>
                <w:sz w:val="16"/>
              </w:rPr>
              <w:t>Oligosoma</w:t>
            </w:r>
            <w:proofErr w:type="spellEnd"/>
            <w:r>
              <w:rPr>
                <w:i/>
                <w:color w:val="231F20"/>
                <w:sz w:val="16"/>
              </w:rPr>
              <w:t xml:space="preserve"> </w:t>
            </w:r>
            <w:proofErr w:type="spellStart"/>
            <w:r>
              <w:rPr>
                <w:i/>
                <w:color w:val="231F20"/>
                <w:sz w:val="16"/>
              </w:rPr>
              <w:t>lichenigera</w:t>
            </w:r>
            <w:proofErr w:type="spellEnd"/>
          </w:p>
        </w:tc>
        <w:tc>
          <w:tcPr>
            <w:tcW w:w="2916" w:type="dxa"/>
            <w:shd w:val="clear" w:color="auto" w:fill="DDE0D1"/>
          </w:tcPr>
          <w:p w14:paraId="6386F379" w14:textId="77777777" w:rsidR="00907F50" w:rsidRDefault="00B8456D">
            <w:pPr>
              <w:pStyle w:val="TableParagraph"/>
              <w:spacing w:before="47"/>
              <w:ind w:left="671"/>
              <w:rPr>
                <w:sz w:val="16"/>
              </w:rPr>
            </w:pPr>
            <w:r>
              <w:rPr>
                <w:color w:val="231F20"/>
                <w:sz w:val="16"/>
              </w:rPr>
              <w:t>(Norfolk Island gecko)</w:t>
            </w:r>
          </w:p>
        </w:tc>
        <w:tc>
          <w:tcPr>
            <w:tcW w:w="2052" w:type="dxa"/>
            <w:shd w:val="clear" w:color="auto" w:fill="DDE0D1"/>
          </w:tcPr>
          <w:p w14:paraId="4B374591" w14:textId="77777777" w:rsidR="00907F50" w:rsidRDefault="00B8456D">
            <w:pPr>
              <w:pStyle w:val="TableParagraph"/>
              <w:spacing w:before="47"/>
              <w:ind w:left="709" w:right="414"/>
              <w:jc w:val="center"/>
              <w:rPr>
                <w:sz w:val="16"/>
              </w:rPr>
            </w:pPr>
            <w:r>
              <w:rPr>
                <w:color w:val="231F20"/>
                <w:sz w:val="16"/>
              </w:rPr>
              <w:t>VU</w:t>
            </w:r>
          </w:p>
        </w:tc>
      </w:tr>
    </w:tbl>
    <w:p w14:paraId="72E9E8FF" w14:textId="77777777" w:rsidR="00907F50" w:rsidRDefault="00907F50">
      <w:pPr>
        <w:jc w:val="center"/>
        <w:rPr>
          <w:sz w:val="16"/>
        </w:rPr>
        <w:sectPr w:rsidR="00907F50">
          <w:type w:val="continuous"/>
          <w:pgSz w:w="9980" w:h="14180"/>
          <w:pgMar w:top="1320" w:right="0" w:bottom="280" w:left="0" w:header="720" w:footer="720" w:gutter="0"/>
          <w:cols w:space="720"/>
        </w:sectPr>
      </w:pPr>
    </w:p>
    <w:p w14:paraId="129C8117" w14:textId="77777777" w:rsidR="00907F50" w:rsidRDefault="00B8456D">
      <w:pPr>
        <w:spacing w:before="43"/>
        <w:ind w:left="1417"/>
        <w:rPr>
          <w:rFonts w:ascii="Calibri"/>
          <w:b/>
          <w:sz w:val="20"/>
        </w:rPr>
      </w:pPr>
      <w:r>
        <w:rPr>
          <w:rFonts w:ascii="Calibri"/>
          <w:b/>
          <w:color w:val="231F20"/>
          <w:sz w:val="20"/>
        </w:rPr>
        <w:lastRenderedPageBreak/>
        <w:t>Plants</w:t>
      </w:r>
    </w:p>
    <w:p w14:paraId="19110BFA" w14:textId="77777777" w:rsidR="00907F50" w:rsidRDefault="00907F50">
      <w:pPr>
        <w:pStyle w:val="BodyText"/>
        <w:spacing w:before="6"/>
        <w:rPr>
          <w:rFonts w:ascii="Calibri"/>
          <w:b/>
          <w:sz w:val="11"/>
        </w:rPr>
      </w:pPr>
    </w:p>
    <w:tbl>
      <w:tblPr>
        <w:tblW w:w="0" w:type="auto"/>
        <w:tblInd w:w="1424" w:type="dxa"/>
        <w:tblLayout w:type="fixed"/>
        <w:tblCellMar>
          <w:left w:w="0" w:type="dxa"/>
          <w:right w:w="0" w:type="dxa"/>
        </w:tblCellMar>
        <w:tblLook w:val="01E0" w:firstRow="1" w:lastRow="1" w:firstColumn="1" w:lastColumn="1" w:noHBand="0" w:noVBand="0"/>
      </w:tblPr>
      <w:tblGrid>
        <w:gridCol w:w="2866"/>
        <w:gridCol w:w="2552"/>
        <w:gridCol w:w="1724"/>
      </w:tblGrid>
      <w:tr w:rsidR="00907F50" w14:paraId="5521F49C" w14:textId="77777777">
        <w:trPr>
          <w:trHeight w:val="346"/>
        </w:trPr>
        <w:tc>
          <w:tcPr>
            <w:tcW w:w="2866" w:type="dxa"/>
            <w:shd w:val="clear" w:color="auto" w:fill="5C8135"/>
          </w:tcPr>
          <w:p w14:paraId="3E052746" w14:textId="77777777" w:rsidR="00907F50" w:rsidRDefault="00B8456D">
            <w:pPr>
              <w:pStyle w:val="TableParagraph"/>
              <w:ind w:left="80"/>
              <w:rPr>
                <w:rFonts w:ascii="Calibri"/>
                <w:b/>
                <w:sz w:val="16"/>
              </w:rPr>
            </w:pPr>
            <w:r>
              <w:rPr>
                <w:rFonts w:ascii="Calibri"/>
                <w:b/>
                <w:color w:val="FFFFFF"/>
                <w:sz w:val="16"/>
              </w:rPr>
              <w:t>Scientific name</w:t>
            </w:r>
          </w:p>
        </w:tc>
        <w:tc>
          <w:tcPr>
            <w:tcW w:w="2552" w:type="dxa"/>
            <w:shd w:val="clear" w:color="auto" w:fill="5C8135"/>
          </w:tcPr>
          <w:p w14:paraId="66C07DC5" w14:textId="77777777" w:rsidR="00907F50" w:rsidRDefault="00B8456D">
            <w:pPr>
              <w:pStyle w:val="TableParagraph"/>
              <w:ind w:left="180"/>
              <w:rPr>
                <w:rFonts w:ascii="Calibri"/>
                <w:b/>
                <w:sz w:val="16"/>
              </w:rPr>
            </w:pPr>
            <w:r>
              <w:rPr>
                <w:rFonts w:ascii="Calibri"/>
                <w:b/>
                <w:color w:val="FFFFFF"/>
                <w:sz w:val="16"/>
              </w:rPr>
              <w:t>Common name</w:t>
            </w:r>
          </w:p>
        </w:tc>
        <w:tc>
          <w:tcPr>
            <w:tcW w:w="1724" w:type="dxa"/>
            <w:shd w:val="clear" w:color="auto" w:fill="5C8135"/>
          </w:tcPr>
          <w:p w14:paraId="01A5EA80" w14:textId="77777777" w:rsidR="00907F50" w:rsidRDefault="00B8456D">
            <w:pPr>
              <w:pStyle w:val="TableParagraph"/>
              <w:ind w:left="393" w:right="402"/>
              <w:jc w:val="center"/>
              <w:rPr>
                <w:rFonts w:ascii="Calibri"/>
                <w:b/>
                <w:sz w:val="16"/>
              </w:rPr>
            </w:pPr>
            <w:r>
              <w:rPr>
                <w:rFonts w:ascii="Calibri"/>
                <w:b/>
                <w:color w:val="FFFFFF"/>
                <w:sz w:val="16"/>
              </w:rPr>
              <w:t>Threat Status</w:t>
            </w:r>
          </w:p>
        </w:tc>
      </w:tr>
      <w:tr w:rsidR="00907F50" w14:paraId="578910FD" w14:textId="77777777">
        <w:trPr>
          <w:trHeight w:val="346"/>
        </w:trPr>
        <w:tc>
          <w:tcPr>
            <w:tcW w:w="2866" w:type="dxa"/>
          </w:tcPr>
          <w:p w14:paraId="12B1E2C9" w14:textId="77777777" w:rsidR="00907F50" w:rsidRDefault="00B8456D">
            <w:pPr>
              <w:pStyle w:val="TableParagraph"/>
              <w:ind w:left="80"/>
              <w:rPr>
                <w:i/>
                <w:sz w:val="16"/>
              </w:rPr>
            </w:pPr>
            <w:r>
              <w:rPr>
                <w:i/>
                <w:color w:val="231F20"/>
                <w:sz w:val="16"/>
              </w:rPr>
              <w:t xml:space="preserve">Abutilon </w:t>
            </w:r>
            <w:proofErr w:type="spellStart"/>
            <w:r>
              <w:rPr>
                <w:i/>
                <w:color w:val="231F20"/>
                <w:sz w:val="16"/>
              </w:rPr>
              <w:t>julianae</w:t>
            </w:r>
            <w:proofErr w:type="spellEnd"/>
          </w:p>
        </w:tc>
        <w:tc>
          <w:tcPr>
            <w:tcW w:w="2552" w:type="dxa"/>
          </w:tcPr>
          <w:p w14:paraId="4D55FD5B" w14:textId="77777777" w:rsidR="00907F50" w:rsidRDefault="00B8456D">
            <w:pPr>
              <w:pStyle w:val="TableParagraph"/>
              <w:ind w:left="180"/>
              <w:rPr>
                <w:sz w:val="16"/>
              </w:rPr>
            </w:pPr>
            <w:r>
              <w:rPr>
                <w:color w:val="231F20"/>
                <w:sz w:val="16"/>
              </w:rPr>
              <w:t>Norfolk Island abutilon</w:t>
            </w:r>
          </w:p>
        </w:tc>
        <w:tc>
          <w:tcPr>
            <w:tcW w:w="1724" w:type="dxa"/>
          </w:tcPr>
          <w:p w14:paraId="76E558B5" w14:textId="77777777" w:rsidR="00907F50" w:rsidRDefault="00B8456D">
            <w:pPr>
              <w:pStyle w:val="TableParagraph"/>
              <w:ind w:left="392" w:right="402"/>
              <w:jc w:val="center"/>
              <w:rPr>
                <w:sz w:val="16"/>
              </w:rPr>
            </w:pPr>
            <w:r>
              <w:rPr>
                <w:color w:val="231F20"/>
                <w:sz w:val="16"/>
              </w:rPr>
              <w:t>CE</w:t>
            </w:r>
          </w:p>
        </w:tc>
      </w:tr>
      <w:tr w:rsidR="00907F50" w14:paraId="4F2ED3CE" w14:textId="77777777">
        <w:trPr>
          <w:trHeight w:val="346"/>
        </w:trPr>
        <w:tc>
          <w:tcPr>
            <w:tcW w:w="2866" w:type="dxa"/>
            <w:shd w:val="clear" w:color="auto" w:fill="DDE0D1"/>
          </w:tcPr>
          <w:p w14:paraId="405D8FDA" w14:textId="77777777" w:rsidR="00907F50" w:rsidRDefault="00B8456D">
            <w:pPr>
              <w:pStyle w:val="TableParagraph"/>
              <w:ind w:left="80"/>
              <w:rPr>
                <w:i/>
                <w:sz w:val="16"/>
              </w:rPr>
            </w:pPr>
            <w:r>
              <w:rPr>
                <w:i/>
                <w:color w:val="231F20"/>
                <w:sz w:val="16"/>
              </w:rPr>
              <w:t xml:space="preserve">Achyranthes </w:t>
            </w:r>
            <w:proofErr w:type="spellStart"/>
            <w:r>
              <w:rPr>
                <w:i/>
                <w:color w:val="231F20"/>
                <w:sz w:val="16"/>
              </w:rPr>
              <w:t>arborescens</w:t>
            </w:r>
            <w:proofErr w:type="spellEnd"/>
          </w:p>
        </w:tc>
        <w:tc>
          <w:tcPr>
            <w:tcW w:w="2552" w:type="dxa"/>
            <w:shd w:val="clear" w:color="auto" w:fill="DDE0D1"/>
          </w:tcPr>
          <w:p w14:paraId="60648525" w14:textId="77777777" w:rsidR="00907F50" w:rsidRDefault="00B8456D">
            <w:pPr>
              <w:pStyle w:val="TableParagraph"/>
              <w:ind w:left="180"/>
              <w:rPr>
                <w:sz w:val="16"/>
              </w:rPr>
            </w:pPr>
            <w:r>
              <w:rPr>
                <w:color w:val="231F20"/>
                <w:sz w:val="16"/>
              </w:rPr>
              <w:t xml:space="preserve">Chaff tree, </w:t>
            </w:r>
            <w:proofErr w:type="gramStart"/>
            <w:r>
              <w:rPr>
                <w:color w:val="231F20"/>
                <w:sz w:val="16"/>
              </w:rPr>
              <w:t>soft-wood</w:t>
            </w:r>
            <w:proofErr w:type="gramEnd"/>
          </w:p>
        </w:tc>
        <w:tc>
          <w:tcPr>
            <w:tcW w:w="1724" w:type="dxa"/>
            <w:shd w:val="clear" w:color="auto" w:fill="DDE0D1"/>
          </w:tcPr>
          <w:p w14:paraId="0B54CC50" w14:textId="77777777" w:rsidR="00907F50" w:rsidRDefault="00B8456D">
            <w:pPr>
              <w:pStyle w:val="TableParagraph"/>
              <w:ind w:left="392" w:right="402"/>
              <w:jc w:val="center"/>
              <w:rPr>
                <w:sz w:val="16"/>
              </w:rPr>
            </w:pPr>
            <w:r>
              <w:rPr>
                <w:color w:val="231F20"/>
                <w:sz w:val="16"/>
              </w:rPr>
              <w:t>CE</w:t>
            </w:r>
          </w:p>
        </w:tc>
      </w:tr>
      <w:tr w:rsidR="00907F50" w14:paraId="63066C27" w14:textId="77777777">
        <w:trPr>
          <w:trHeight w:val="346"/>
        </w:trPr>
        <w:tc>
          <w:tcPr>
            <w:tcW w:w="2866" w:type="dxa"/>
          </w:tcPr>
          <w:p w14:paraId="52806F42" w14:textId="77777777" w:rsidR="00907F50" w:rsidRDefault="00B8456D">
            <w:pPr>
              <w:pStyle w:val="TableParagraph"/>
              <w:ind w:left="80"/>
              <w:rPr>
                <w:i/>
                <w:sz w:val="16"/>
              </w:rPr>
            </w:pPr>
            <w:r>
              <w:rPr>
                <w:i/>
                <w:color w:val="231F20"/>
                <w:sz w:val="16"/>
              </w:rPr>
              <w:t xml:space="preserve">Achyranthes </w:t>
            </w:r>
            <w:proofErr w:type="spellStart"/>
            <w:r>
              <w:rPr>
                <w:i/>
                <w:color w:val="231F20"/>
                <w:sz w:val="16"/>
              </w:rPr>
              <w:t>margaretarum</w:t>
            </w:r>
            <w:proofErr w:type="spellEnd"/>
          </w:p>
        </w:tc>
        <w:tc>
          <w:tcPr>
            <w:tcW w:w="2552" w:type="dxa"/>
          </w:tcPr>
          <w:p w14:paraId="2439269F" w14:textId="77777777" w:rsidR="00907F50" w:rsidRDefault="00B8456D">
            <w:pPr>
              <w:pStyle w:val="TableParagraph"/>
              <w:ind w:left="180"/>
              <w:rPr>
                <w:sz w:val="16"/>
              </w:rPr>
            </w:pPr>
            <w:r>
              <w:rPr>
                <w:color w:val="231F20"/>
                <w:sz w:val="16"/>
              </w:rPr>
              <w:t>Phillip Island chaff-tree</w:t>
            </w:r>
          </w:p>
        </w:tc>
        <w:tc>
          <w:tcPr>
            <w:tcW w:w="1724" w:type="dxa"/>
          </w:tcPr>
          <w:p w14:paraId="3F8B6DF7" w14:textId="77777777" w:rsidR="00907F50" w:rsidRDefault="00B8456D">
            <w:pPr>
              <w:pStyle w:val="TableParagraph"/>
              <w:ind w:left="392" w:right="402"/>
              <w:jc w:val="center"/>
              <w:rPr>
                <w:sz w:val="16"/>
              </w:rPr>
            </w:pPr>
            <w:r>
              <w:rPr>
                <w:color w:val="231F20"/>
                <w:sz w:val="16"/>
              </w:rPr>
              <w:t>CE</w:t>
            </w:r>
          </w:p>
        </w:tc>
      </w:tr>
      <w:tr w:rsidR="00907F50" w14:paraId="443AE99A" w14:textId="77777777">
        <w:trPr>
          <w:trHeight w:val="346"/>
        </w:trPr>
        <w:tc>
          <w:tcPr>
            <w:tcW w:w="2866" w:type="dxa"/>
            <w:shd w:val="clear" w:color="auto" w:fill="DDE0D1"/>
          </w:tcPr>
          <w:p w14:paraId="087002B1" w14:textId="77777777" w:rsidR="00907F50" w:rsidRDefault="00B8456D">
            <w:pPr>
              <w:pStyle w:val="TableParagraph"/>
              <w:ind w:left="80"/>
              <w:rPr>
                <w:i/>
                <w:sz w:val="16"/>
              </w:rPr>
            </w:pPr>
            <w:r>
              <w:rPr>
                <w:i/>
                <w:color w:val="231F20"/>
                <w:sz w:val="16"/>
              </w:rPr>
              <w:t xml:space="preserve">Blechnum </w:t>
            </w:r>
            <w:proofErr w:type="spellStart"/>
            <w:r>
              <w:rPr>
                <w:i/>
                <w:color w:val="231F20"/>
                <w:sz w:val="16"/>
              </w:rPr>
              <w:t>norfolkianum</w:t>
            </w:r>
            <w:proofErr w:type="spellEnd"/>
          </w:p>
        </w:tc>
        <w:tc>
          <w:tcPr>
            <w:tcW w:w="2552" w:type="dxa"/>
            <w:shd w:val="clear" w:color="auto" w:fill="DDE0D1"/>
          </w:tcPr>
          <w:p w14:paraId="4C23F0B4" w14:textId="77777777" w:rsidR="00907F50" w:rsidRDefault="00B8456D">
            <w:pPr>
              <w:pStyle w:val="TableParagraph"/>
              <w:ind w:left="180"/>
              <w:rPr>
                <w:sz w:val="16"/>
              </w:rPr>
            </w:pPr>
            <w:r>
              <w:rPr>
                <w:color w:val="231F20"/>
                <w:sz w:val="16"/>
              </w:rPr>
              <w:t xml:space="preserve">Norfolk Island </w:t>
            </w:r>
            <w:proofErr w:type="gramStart"/>
            <w:r>
              <w:rPr>
                <w:color w:val="231F20"/>
                <w:sz w:val="16"/>
              </w:rPr>
              <w:t>water-fern</w:t>
            </w:r>
            <w:proofErr w:type="gramEnd"/>
          </w:p>
        </w:tc>
        <w:tc>
          <w:tcPr>
            <w:tcW w:w="1724" w:type="dxa"/>
            <w:shd w:val="clear" w:color="auto" w:fill="DDE0D1"/>
          </w:tcPr>
          <w:p w14:paraId="19D61045" w14:textId="77777777" w:rsidR="00907F50" w:rsidRDefault="00B8456D">
            <w:pPr>
              <w:pStyle w:val="TableParagraph"/>
              <w:ind w:left="393" w:right="402"/>
              <w:jc w:val="center"/>
              <w:rPr>
                <w:sz w:val="16"/>
              </w:rPr>
            </w:pPr>
            <w:r>
              <w:rPr>
                <w:color w:val="231F20"/>
                <w:sz w:val="16"/>
              </w:rPr>
              <w:t>EN</w:t>
            </w:r>
          </w:p>
        </w:tc>
      </w:tr>
      <w:tr w:rsidR="00907F50" w14:paraId="5577C058" w14:textId="77777777">
        <w:trPr>
          <w:trHeight w:val="346"/>
        </w:trPr>
        <w:tc>
          <w:tcPr>
            <w:tcW w:w="2866" w:type="dxa"/>
          </w:tcPr>
          <w:p w14:paraId="23209E2D" w14:textId="77777777" w:rsidR="00907F50" w:rsidRDefault="00B8456D">
            <w:pPr>
              <w:pStyle w:val="TableParagraph"/>
              <w:ind w:left="80"/>
              <w:rPr>
                <w:i/>
                <w:sz w:val="16"/>
              </w:rPr>
            </w:pPr>
            <w:r>
              <w:rPr>
                <w:i/>
                <w:color w:val="231F20"/>
                <w:sz w:val="16"/>
              </w:rPr>
              <w:t xml:space="preserve">Boehmeria australis </w:t>
            </w:r>
            <w:r>
              <w:rPr>
                <w:color w:val="231F20"/>
                <w:sz w:val="16"/>
              </w:rPr>
              <w:t xml:space="preserve">var. </w:t>
            </w:r>
            <w:r>
              <w:rPr>
                <w:i/>
                <w:color w:val="231F20"/>
                <w:sz w:val="16"/>
              </w:rPr>
              <w:t>australis</w:t>
            </w:r>
          </w:p>
        </w:tc>
        <w:tc>
          <w:tcPr>
            <w:tcW w:w="2552" w:type="dxa"/>
          </w:tcPr>
          <w:p w14:paraId="3560E709" w14:textId="77777777" w:rsidR="00907F50" w:rsidRDefault="00B8456D">
            <w:pPr>
              <w:pStyle w:val="TableParagraph"/>
              <w:ind w:left="180"/>
              <w:rPr>
                <w:sz w:val="16"/>
              </w:rPr>
            </w:pPr>
            <w:r>
              <w:rPr>
                <w:color w:val="231F20"/>
                <w:sz w:val="16"/>
              </w:rPr>
              <w:t>nettle tree</w:t>
            </w:r>
          </w:p>
        </w:tc>
        <w:tc>
          <w:tcPr>
            <w:tcW w:w="1724" w:type="dxa"/>
          </w:tcPr>
          <w:p w14:paraId="618C1112" w14:textId="77777777" w:rsidR="00907F50" w:rsidRDefault="00B8456D">
            <w:pPr>
              <w:pStyle w:val="TableParagraph"/>
              <w:ind w:left="392" w:right="402"/>
              <w:jc w:val="center"/>
              <w:rPr>
                <w:sz w:val="16"/>
              </w:rPr>
            </w:pPr>
            <w:r>
              <w:rPr>
                <w:color w:val="231F20"/>
                <w:sz w:val="16"/>
              </w:rPr>
              <w:t>CE</w:t>
            </w:r>
          </w:p>
        </w:tc>
      </w:tr>
      <w:tr w:rsidR="00907F50" w14:paraId="6FBCAAF2" w14:textId="77777777">
        <w:trPr>
          <w:trHeight w:val="346"/>
        </w:trPr>
        <w:tc>
          <w:tcPr>
            <w:tcW w:w="2866" w:type="dxa"/>
            <w:shd w:val="clear" w:color="auto" w:fill="DDE0D1"/>
          </w:tcPr>
          <w:p w14:paraId="6E1AE3E1" w14:textId="77777777" w:rsidR="00907F50" w:rsidRDefault="00B8456D">
            <w:pPr>
              <w:pStyle w:val="TableParagraph"/>
              <w:ind w:left="80"/>
              <w:rPr>
                <w:i/>
                <w:sz w:val="16"/>
              </w:rPr>
            </w:pPr>
            <w:proofErr w:type="spellStart"/>
            <w:r>
              <w:rPr>
                <w:i/>
                <w:color w:val="231F20"/>
                <w:sz w:val="16"/>
              </w:rPr>
              <w:t>Calystegia</w:t>
            </w:r>
            <w:proofErr w:type="spellEnd"/>
            <w:r>
              <w:rPr>
                <w:i/>
                <w:color w:val="231F20"/>
                <w:sz w:val="16"/>
              </w:rPr>
              <w:t xml:space="preserve"> </w:t>
            </w:r>
            <w:proofErr w:type="spellStart"/>
            <w:r>
              <w:rPr>
                <w:i/>
                <w:color w:val="231F20"/>
                <w:sz w:val="16"/>
              </w:rPr>
              <w:t>affinis</w:t>
            </w:r>
            <w:proofErr w:type="spellEnd"/>
          </w:p>
        </w:tc>
        <w:tc>
          <w:tcPr>
            <w:tcW w:w="2552" w:type="dxa"/>
            <w:shd w:val="clear" w:color="auto" w:fill="DDE0D1"/>
          </w:tcPr>
          <w:p w14:paraId="18A52EDE" w14:textId="77777777" w:rsidR="00907F50" w:rsidRDefault="00B8456D">
            <w:pPr>
              <w:pStyle w:val="TableParagraph"/>
              <w:ind w:left="180"/>
              <w:rPr>
                <w:sz w:val="16"/>
              </w:rPr>
            </w:pPr>
            <w:r>
              <w:rPr>
                <w:color w:val="231F20"/>
                <w:sz w:val="16"/>
              </w:rPr>
              <w:t>a creeper</w:t>
            </w:r>
          </w:p>
        </w:tc>
        <w:tc>
          <w:tcPr>
            <w:tcW w:w="1724" w:type="dxa"/>
            <w:shd w:val="clear" w:color="auto" w:fill="DDE0D1"/>
          </w:tcPr>
          <w:p w14:paraId="1403C581" w14:textId="77777777" w:rsidR="00907F50" w:rsidRDefault="00B8456D">
            <w:pPr>
              <w:pStyle w:val="TableParagraph"/>
              <w:ind w:left="392" w:right="402"/>
              <w:jc w:val="center"/>
              <w:rPr>
                <w:sz w:val="16"/>
              </w:rPr>
            </w:pPr>
            <w:r>
              <w:rPr>
                <w:color w:val="231F20"/>
                <w:sz w:val="16"/>
              </w:rPr>
              <w:t>CE</w:t>
            </w:r>
          </w:p>
        </w:tc>
      </w:tr>
      <w:tr w:rsidR="00907F50" w14:paraId="3D4B9D55" w14:textId="77777777">
        <w:trPr>
          <w:trHeight w:val="346"/>
        </w:trPr>
        <w:tc>
          <w:tcPr>
            <w:tcW w:w="2866" w:type="dxa"/>
          </w:tcPr>
          <w:p w14:paraId="33F6F1E3" w14:textId="77777777" w:rsidR="00907F50" w:rsidRDefault="00B8456D">
            <w:pPr>
              <w:pStyle w:val="TableParagraph"/>
              <w:ind w:left="80"/>
              <w:rPr>
                <w:i/>
                <w:sz w:val="16"/>
              </w:rPr>
            </w:pPr>
            <w:r>
              <w:rPr>
                <w:i/>
                <w:color w:val="231F20"/>
                <w:sz w:val="16"/>
              </w:rPr>
              <w:t xml:space="preserve">Clematis </w:t>
            </w:r>
            <w:proofErr w:type="spellStart"/>
            <w:r>
              <w:rPr>
                <w:i/>
                <w:color w:val="231F20"/>
                <w:sz w:val="16"/>
              </w:rPr>
              <w:t>dubia</w:t>
            </w:r>
            <w:proofErr w:type="spellEnd"/>
          </w:p>
        </w:tc>
        <w:tc>
          <w:tcPr>
            <w:tcW w:w="2552" w:type="dxa"/>
          </w:tcPr>
          <w:p w14:paraId="23AA6191" w14:textId="77777777" w:rsidR="00907F50" w:rsidRDefault="00B8456D">
            <w:pPr>
              <w:pStyle w:val="TableParagraph"/>
              <w:ind w:left="180"/>
              <w:rPr>
                <w:sz w:val="16"/>
              </w:rPr>
            </w:pPr>
            <w:r>
              <w:rPr>
                <w:color w:val="231F20"/>
                <w:sz w:val="16"/>
              </w:rPr>
              <w:t>clematis</w:t>
            </w:r>
          </w:p>
        </w:tc>
        <w:tc>
          <w:tcPr>
            <w:tcW w:w="1724" w:type="dxa"/>
          </w:tcPr>
          <w:p w14:paraId="5A6DB1D2" w14:textId="77777777" w:rsidR="00907F50" w:rsidRDefault="00B8456D">
            <w:pPr>
              <w:pStyle w:val="TableParagraph"/>
              <w:ind w:left="392" w:right="402"/>
              <w:jc w:val="center"/>
              <w:rPr>
                <w:sz w:val="16"/>
              </w:rPr>
            </w:pPr>
            <w:r>
              <w:rPr>
                <w:color w:val="231F20"/>
                <w:sz w:val="16"/>
              </w:rPr>
              <w:t>CE</w:t>
            </w:r>
          </w:p>
        </w:tc>
      </w:tr>
      <w:tr w:rsidR="00907F50" w14:paraId="05A34ECA" w14:textId="77777777">
        <w:trPr>
          <w:trHeight w:val="346"/>
        </w:trPr>
        <w:tc>
          <w:tcPr>
            <w:tcW w:w="2866" w:type="dxa"/>
            <w:shd w:val="clear" w:color="auto" w:fill="DDE0D1"/>
          </w:tcPr>
          <w:p w14:paraId="18DF89C4" w14:textId="77777777" w:rsidR="00907F50" w:rsidRDefault="00B8456D">
            <w:pPr>
              <w:pStyle w:val="TableParagraph"/>
              <w:ind w:left="80"/>
              <w:rPr>
                <w:i/>
                <w:sz w:val="16"/>
              </w:rPr>
            </w:pPr>
            <w:r>
              <w:rPr>
                <w:i/>
                <w:color w:val="231F20"/>
                <w:sz w:val="16"/>
              </w:rPr>
              <w:t xml:space="preserve">Coprosma </w:t>
            </w:r>
            <w:proofErr w:type="spellStart"/>
            <w:r>
              <w:rPr>
                <w:i/>
                <w:color w:val="231F20"/>
                <w:sz w:val="16"/>
              </w:rPr>
              <w:t>baueri</w:t>
            </w:r>
            <w:proofErr w:type="spellEnd"/>
          </w:p>
        </w:tc>
        <w:tc>
          <w:tcPr>
            <w:tcW w:w="2552" w:type="dxa"/>
            <w:shd w:val="clear" w:color="auto" w:fill="DDE0D1"/>
          </w:tcPr>
          <w:p w14:paraId="52B4ED68" w14:textId="77777777" w:rsidR="00907F50" w:rsidRDefault="00B8456D">
            <w:pPr>
              <w:pStyle w:val="TableParagraph"/>
              <w:ind w:left="180"/>
              <w:rPr>
                <w:sz w:val="16"/>
              </w:rPr>
            </w:pPr>
            <w:r>
              <w:rPr>
                <w:color w:val="231F20"/>
                <w:sz w:val="16"/>
              </w:rPr>
              <w:t>coastal coprosma</w:t>
            </w:r>
          </w:p>
        </w:tc>
        <w:tc>
          <w:tcPr>
            <w:tcW w:w="1724" w:type="dxa"/>
            <w:shd w:val="clear" w:color="auto" w:fill="DDE0D1"/>
          </w:tcPr>
          <w:p w14:paraId="02049A62" w14:textId="77777777" w:rsidR="00907F50" w:rsidRDefault="00B8456D">
            <w:pPr>
              <w:pStyle w:val="TableParagraph"/>
              <w:ind w:left="393" w:right="402"/>
              <w:jc w:val="center"/>
              <w:rPr>
                <w:sz w:val="16"/>
              </w:rPr>
            </w:pPr>
            <w:r>
              <w:rPr>
                <w:color w:val="231F20"/>
                <w:sz w:val="16"/>
              </w:rPr>
              <w:t>EN</w:t>
            </w:r>
          </w:p>
        </w:tc>
      </w:tr>
      <w:tr w:rsidR="00907F50" w14:paraId="02484048" w14:textId="77777777">
        <w:trPr>
          <w:trHeight w:val="346"/>
        </w:trPr>
        <w:tc>
          <w:tcPr>
            <w:tcW w:w="2866" w:type="dxa"/>
          </w:tcPr>
          <w:p w14:paraId="65123CCD" w14:textId="77777777" w:rsidR="00907F50" w:rsidRDefault="00B8456D">
            <w:pPr>
              <w:pStyle w:val="TableParagraph"/>
              <w:ind w:left="80"/>
              <w:rPr>
                <w:i/>
                <w:sz w:val="16"/>
              </w:rPr>
            </w:pPr>
            <w:r>
              <w:rPr>
                <w:i/>
                <w:color w:val="231F20"/>
                <w:sz w:val="16"/>
              </w:rPr>
              <w:t xml:space="preserve">Coprosma </w:t>
            </w:r>
            <w:proofErr w:type="spellStart"/>
            <w:r>
              <w:rPr>
                <w:i/>
                <w:color w:val="231F20"/>
                <w:sz w:val="16"/>
              </w:rPr>
              <w:t>pilosa</w:t>
            </w:r>
            <w:proofErr w:type="spellEnd"/>
          </w:p>
        </w:tc>
        <w:tc>
          <w:tcPr>
            <w:tcW w:w="2552" w:type="dxa"/>
          </w:tcPr>
          <w:p w14:paraId="07B375C2" w14:textId="77777777" w:rsidR="00907F50" w:rsidRDefault="00B8456D">
            <w:pPr>
              <w:pStyle w:val="TableParagraph"/>
              <w:ind w:left="180"/>
              <w:rPr>
                <w:sz w:val="16"/>
              </w:rPr>
            </w:pPr>
            <w:r>
              <w:rPr>
                <w:color w:val="231F20"/>
                <w:sz w:val="16"/>
              </w:rPr>
              <w:t>mountain coprosma</w:t>
            </w:r>
          </w:p>
        </w:tc>
        <w:tc>
          <w:tcPr>
            <w:tcW w:w="1724" w:type="dxa"/>
          </w:tcPr>
          <w:p w14:paraId="0AB9503F" w14:textId="77777777" w:rsidR="00907F50" w:rsidRDefault="00B8456D">
            <w:pPr>
              <w:pStyle w:val="TableParagraph"/>
              <w:ind w:left="393" w:right="402"/>
              <w:jc w:val="center"/>
              <w:rPr>
                <w:sz w:val="16"/>
              </w:rPr>
            </w:pPr>
            <w:r>
              <w:rPr>
                <w:color w:val="231F20"/>
                <w:sz w:val="16"/>
              </w:rPr>
              <w:t>EN</w:t>
            </w:r>
          </w:p>
        </w:tc>
      </w:tr>
      <w:tr w:rsidR="00907F50" w14:paraId="1DD0B598" w14:textId="77777777">
        <w:trPr>
          <w:trHeight w:val="346"/>
        </w:trPr>
        <w:tc>
          <w:tcPr>
            <w:tcW w:w="2866" w:type="dxa"/>
            <w:shd w:val="clear" w:color="auto" w:fill="DDE0D1"/>
          </w:tcPr>
          <w:p w14:paraId="28D6B0E5" w14:textId="77777777" w:rsidR="00907F50" w:rsidRDefault="00B8456D">
            <w:pPr>
              <w:pStyle w:val="TableParagraph"/>
              <w:ind w:left="80"/>
              <w:rPr>
                <w:i/>
                <w:sz w:val="16"/>
              </w:rPr>
            </w:pPr>
            <w:r>
              <w:rPr>
                <w:i/>
                <w:color w:val="231F20"/>
                <w:sz w:val="16"/>
              </w:rPr>
              <w:t xml:space="preserve">Cordyline </w:t>
            </w:r>
            <w:proofErr w:type="spellStart"/>
            <w:r>
              <w:rPr>
                <w:i/>
                <w:color w:val="231F20"/>
                <w:sz w:val="16"/>
              </w:rPr>
              <w:t>obtecta</w:t>
            </w:r>
            <w:proofErr w:type="spellEnd"/>
          </w:p>
        </w:tc>
        <w:tc>
          <w:tcPr>
            <w:tcW w:w="2552" w:type="dxa"/>
            <w:shd w:val="clear" w:color="auto" w:fill="DDE0D1"/>
          </w:tcPr>
          <w:p w14:paraId="4F4D1783" w14:textId="77777777" w:rsidR="00907F50" w:rsidRDefault="00B8456D">
            <w:pPr>
              <w:pStyle w:val="TableParagraph"/>
              <w:ind w:left="180"/>
              <w:rPr>
                <w:sz w:val="16"/>
              </w:rPr>
            </w:pPr>
            <w:proofErr w:type="spellStart"/>
            <w:r>
              <w:rPr>
                <w:color w:val="231F20"/>
                <w:sz w:val="16"/>
              </w:rPr>
              <w:t>ti</w:t>
            </w:r>
            <w:proofErr w:type="spellEnd"/>
          </w:p>
        </w:tc>
        <w:tc>
          <w:tcPr>
            <w:tcW w:w="1724" w:type="dxa"/>
            <w:shd w:val="clear" w:color="auto" w:fill="DDE0D1"/>
          </w:tcPr>
          <w:p w14:paraId="5B8BD0A8" w14:textId="77777777" w:rsidR="00907F50" w:rsidRDefault="00B8456D">
            <w:pPr>
              <w:pStyle w:val="TableParagraph"/>
              <w:ind w:left="392" w:right="402"/>
              <w:jc w:val="center"/>
              <w:rPr>
                <w:sz w:val="16"/>
              </w:rPr>
            </w:pPr>
            <w:r>
              <w:rPr>
                <w:color w:val="231F20"/>
                <w:sz w:val="16"/>
              </w:rPr>
              <w:t>VU</w:t>
            </w:r>
          </w:p>
        </w:tc>
      </w:tr>
      <w:tr w:rsidR="00907F50" w14:paraId="354F00EB" w14:textId="77777777">
        <w:trPr>
          <w:trHeight w:val="346"/>
        </w:trPr>
        <w:tc>
          <w:tcPr>
            <w:tcW w:w="2866" w:type="dxa"/>
          </w:tcPr>
          <w:p w14:paraId="6AD345A8" w14:textId="77777777" w:rsidR="00907F50" w:rsidRDefault="00B8456D">
            <w:pPr>
              <w:pStyle w:val="TableParagraph"/>
              <w:ind w:left="80"/>
              <w:rPr>
                <w:i/>
                <w:sz w:val="16"/>
              </w:rPr>
            </w:pPr>
            <w:proofErr w:type="spellStart"/>
            <w:r>
              <w:rPr>
                <w:i/>
                <w:color w:val="231F20"/>
                <w:sz w:val="16"/>
              </w:rPr>
              <w:t>Crepidomanes</w:t>
            </w:r>
            <w:proofErr w:type="spellEnd"/>
            <w:r>
              <w:rPr>
                <w:i/>
                <w:color w:val="231F20"/>
                <w:sz w:val="16"/>
              </w:rPr>
              <w:t xml:space="preserve"> </w:t>
            </w:r>
            <w:proofErr w:type="spellStart"/>
            <w:r>
              <w:rPr>
                <w:i/>
                <w:color w:val="231F20"/>
                <w:sz w:val="16"/>
              </w:rPr>
              <w:t>endlicherianum</w:t>
            </w:r>
            <w:proofErr w:type="spellEnd"/>
          </w:p>
        </w:tc>
        <w:tc>
          <w:tcPr>
            <w:tcW w:w="2552" w:type="dxa"/>
          </w:tcPr>
          <w:p w14:paraId="46243C23" w14:textId="77777777" w:rsidR="00907F50" w:rsidRDefault="00B8456D">
            <w:pPr>
              <w:pStyle w:val="TableParagraph"/>
              <w:ind w:left="180"/>
              <w:rPr>
                <w:sz w:val="16"/>
              </w:rPr>
            </w:pPr>
            <w:r>
              <w:rPr>
                <w:color w:val="231F20"/>
                <w:sz w:val="16"/>
              </w:rPr>
              <w:t>middle filmy fern</w:t>
            </w:r>
          </w:p>
        </w:tc>
        <w:tc>
          <w:tcPr>
            <w:tcW w:w="1724" w:type="dxa"/>
          </w:tcPr>
          <w:p w14:paraId="7723D929" w14:textId="77777777" w:rsidR="00907F50" w:rsidRDefault="00B8456D">
            <w:pPr>
              <w:pStyle w:val="TableParagraph"/>
              <w:ind w:left="393" w:right="402"/>
              <w:jc w:val="center"/>
              <w:rPr>
                <w:sz w:val="16"/>
              </w:rPr>
            </w:pPr>
            <w:r>
              <w:rPr>
                <w:color w:val="231F20"/>
                <w:sz w:val="16"/>
              </w:rPr>
              <w:t>EN</w:t>
            </w:r>
          </w:p>
        </w:tc>
      </w:tr>
      <w:tr w:rsidR="00907F50" w14:paraId="75D3BB17" w14:textId="77777777">
        <w:trPr>
          <w:trHeight w:val="346"/>
        </w:trPr>
        <w:tc>
          <w:tcPr>
            <w:tcW w:w="2866" w:type="dxa"/>
            <w:shd w:val="clear" w:color="auto" w:fill="DDE0D1"/>
          </w:tcPr>
          <w:p w14:paraId="32E2F723" w14:textId="77777777" w:rsidR="00907F50" w:rsidRDefault="00B8456D">
            <w:pPr>
              <w:pStyle w:val="TableParagraph"/>
              <w:ind w:left="80"/>
              <w:rPr>
                <w:i/>
                <w:sz w:val="16"/>
              </w:rPr>
            </w:pPr>
            <w:proofErr w:type="spellStart"/>
            <w:r>
              <w:rPr>
                <w:i/>
                <w:color w:val="231F20"/>
                <w:sz w:val="16"/>
              </w:rPr>
              <w:t>Dysoxylum</w:t>
            </w:r>
            <w:proofErr w:type="spellEnd"/>
            <w:r>
              <w:rPr>
                <w:i/>
                <w:color w:val="231F20"/>
                <w:sz w:val="16"/>
              </w:rPr>
              <w:t xml:space="preserve"> </w:t>
            </w:r>
            <w:proofErr w:type="spellStart"/>
            <w:r>
              <w:rPr>
                <w:i/>
                <w:color w:val="231F20"/>
                <w:sz w:val="16"/>
              </w:rPr>
              <w:t>bijugum</w:t>
            </w:r>
            <w:proofErr w:type="spellEnd"/>
          </w:p>
        </w:tc>
        <w:tc>
          <w:tcPr>
            <w:tcW w:w="2552" w:type="dxa"/>
            <w:shd w:val="clear" w:color="auto" w:fill="DDE0D1"/>
          </w:tcPr>
          <w:p w14:paraId="482FC34B" w14:textId="77777777" w:rsidR="00907F50" w:rsidRDefault="00B8456D">
            <w:pPr>
              <w:pStyle w:val="TableParagraph"/>
              <w:ind w:left="180"/>
              <w:rPr>
                <w:sz w:val="16"/>
              </w:rPr>
            </w:pPr>
            <w:proofErr w:type="spellStart"/>
            <w:r>
              <w:rPr>
                <w:color w:val="231F20"/>
                <w:sz w:val="16"/>
              </w:rPr>
              <w:t>sharkwood</w:t>
            </w:r>
            <w:proofErr w:type="spellEnd"/>
          </w:p>
        </w:tc>
        <w:tc>
          <w:tcPr>
            <w:tcW w:w="1724" w:type="dxa"/>
            <w:shd w:val="clear" w:color="auto" w:fill="DDE0D1"/>
          </w:tcPr>
          <w:p w14:paraId="6B63FC52" w14:textId="77777777" w:rsidR="00907F50" w:rsidRDefault="00B8456D">
            <w:pPr>
              <w:pStyle w:val="TableParagraph"/>
              <w:ind w:left="392" w:right="402"/>
              <w:jc w:val="center"/>
              <w:rPr>
                <w:sz w:val="16"/>
              </w:rPr>
            </w:pPr>
            <w:r>
              <w:rPr>
                <w:color w:val="231F20"/>
                <w:sz w:val="16"/>
              </w:rPr>
              <w:t>VU</w:t>
            </w:r>
          </w:p>
        </w:tc>
      </w:tr>
      <w:tr w:rsidR="00907F50" w14:paraId="3ED7997D" w14:textId="77777777">
        <w:trPr>
          <w:trHeight w:val="346"/>
        </w:trPr>
        <w:tc>
          <w:tcPr>
            <w:tcW w:w="2866" w:type="dxa"/>
          </w:tcPr>
          <w:p w14:paraId="56BD515F" w14:textId="77777777" w:rsidR="00907F50" w:rsidRDefault="00B8456D">
            <w:pPr>
              <w:pStyle w:val="TableParagraph"/>
              <w:ind w:left="80"/>
              <w:rPr>
                <w:i/>
                <w:sz w:val="16"/>
              </w:rPr>
            </w:pPr>
            <w:proofErr w:type="spellStart"/>
            <w:r>
              <w:rPr>
                <w:i/>
                <w:color w:val="231F20"/>
                <w:sz w:val="16"/>
              </w:rPr>
              <w:t>Elatostema</w:t>
            </w:r>
            <w:proofErr w:type="spellEnd"/>
            <w:r>
              <w:rPr>
                <w:i/>
                <w:color w:val="231F20"/>
                <w:sz w:val="16"/>
              </w:rPr>
              <w:t xml:space="preserve"> </w:t>
            </w:r>
            <w:proofErr w:type="spellStart"/>
            <w:r>
              <w:rPr>
                <w:i/>
                <w:color w:val="231F20"/>
                <w:sz w:val="16"/>
              </w:rPr>
              <w:t>montanum</w:t>
            </w:r>
            <w:proofErr w:type="spellEnd"/>
          </w:p>
        </w:tc>
        <w:tc>
          <w:tcPr>
            <w:tcW w:w="2552" w:type="dxa"/>
          </w:tcPr>
          <w:p w14:paraId="37E798A2" w14:textId="77777777" w:rsidR="00907F50" w:rsidRDefault="00B8456D">
            <w:pPr>
              <w:pStyle w:val="TableParagraph"/>
              <w:ind w:left="180"/>
              <w:rPr>
                <w:sz w:val="16"/>
              </w:rPr>
            </w:pPr>
            <w:r>
              <w:rPr>
                <w:color w:val="231F20"/>
                <w:sz w:val="16"/>
              </w:rPr>
              <w:t xml:space="preserve">mountain </w:t>
            </w:r>
            <w:proofErr w:type="spellStart"/>
            <w:r>
              <w:rPr>
                <w:color w:val="231F20"/>
                <w:sz w:val="16"/>
              </w:rPr>
              <w:t>procris</w:t>
            </w:r>
            <w:proofErr w:type="spellEnd"/>
          </w:p>
        </w:tc>
        <w:tc>
          <w:tcPr>
            <w:tcW w:w="1724" w:type="dxa"/>
          </w:tcPr>
          <w:p w14:paraId="4AD740A3" w14:textId="77777777" w:rsidR="00907F50" w:rsidRDefault="00B8456D">
            <w:pPr>
              <w:pStyle w:val="TableParagraph"/>
              <w:ind w:left="392" w:right="402"/>
              <w:jc w:val="center"/>
              <w:rPr>
                <w:sz w:val="16"/>
              </w:rPr>
            </w:pPr>
            <w:r>
              <w:rPr>
                <w:color w:val="231F20"/>
                <w:sz w:val="16"/>
              </w:rPr>
              <w:t>CE</w:t>
            </w:r>
          </w:p>
        </w:tc>
      </w:tr>
      <w:tr w:rsidR="00907F50" w14:paraId="3CF207C6" w14:textId="77777777">
        <w:trPr>
          <w:trHeight w:val="346"/>
        </w:trPr>
        <w:tc>
          <w:tcPr>
            <w:tcW w:w="2866" w:type="dxa"/>
            <w:shd w:val="clear" w:color="auto" w:fill="DDE0D1"/>
          </w:tcPr>
          <w:p w14:paraId="702815F1" w14:textId="77777777" w:rsidR="00907F50" w:rsidRDefault="00B8456D">
            <w:pPr>
              <w:pStyle w:val="TableParagraph"/>
              <w:ind w:left="80"/>
              <w:rPr>
                <w:i/>
                <w:sz w:val="16"/>
              </w:rPr>
            </w:pPr>
            <w:r>
              <w:rPr>
                <w:i/>
                <w:color w:val="231F20"/>
                <w:sz w:val="16"/>
              </w:rPr>
              <w:t xml:space="preserve">Elymus </w:t>
            </w:r>
            <w:proofErr w:type="spellStart"/>
            <w:r>
              <w:rPr>
                <w:i/>
                <w:color w:val="231F20"/>
                <w:sz w:val="16"/>
              </w:rPr>
              <w:t>multiflorus</w:t>
            </w:r>
            <w:proofErr w:type="spellEnd"/>
            <w:r>
              <w:rPr>
                <w:i/>
                <w:color w:val="231F20"/>
                <w:sz w:val="16"/>
              </w:rPr>
              <w:t xml:space="preserve"> </w:t>
            </w:r>
            <w:r>
              <w:rPr>
                <w:color w:val="231F20"/>
                <w:sz w:val="16"/>
              </w:rPr>
              <w:t xml:space="preserve">var. </w:t>
            </w:r>
            <w:proofErr w:type="spellStart"/>
            <w:r>
              <w:rPr>
                <w:i/>
                <w:color w:val="231F20"/>
                <w:sz w:val="16"/>
              </w:rPr>
              <w:t>kingianus</w:t>
            </w:r>
            <w:proofErr w:type="spellEnd"/>
          </w:p>
        </w:tc>
        <w:tc>
          <w:tcPr>
            <w:tcW w:w="2552" w:type="dxa"/>
            <w:shd w:val="clear" w:color="auto" w:fill="DDE0D1"/>
          </w:tcPr>
          <w:p w14:paraId="4CDEADF8" w14:textId="77777777" w:rsidR="00907F50" w:rsidRDefault="00B8456D">
            <w:pPr>
              <w:pStyle w:val="TableParagraph"/>
              <w:ind w:left="180"/>
              <w:rPr>
                <w:sz w:val="16"/>
              </w:rPr>
            </w:pPr>
            <w:r>
              <w:rPr>
                <w:color w:val="231F20"/>
                <w:sz w:val="16"/>
              </w:rPr>
              <w:t>Phillip Island wheatgrass</w:t>
            </w:r>
          </w:p>
        </w:tc>
        <w:tc>
          <w:tcPr>
            <w:tcW w:w="1724" w:type="dxa"/>
            <w:shd w:val="clear" w:color="auto" w:fill="DDE0D1"/>
          </w:tcPr>
          <w:p w14:paraId="15C4E0D5" w14:textId="77777777" w:rsidR="00907F50" w:rsidRDefault="00B8456D">
            <w:pPr>
              <w:pStyle w:val="TableParagraph"/>
              <w:ind w:left="392" w:right="402"/>
              <w:jc w:val="center"/>
              <w:rPr>
                <w:sz w:val="16"/>
              </w:rPr>
            </w:pPr>
            <w:r>
              <w:rPr>
                <w:color w:val="231F20"/>
                <w:sz w:val="16"/>
              </w:rPr>
              <w:t>CE</w:t>
            </w:r>
          </w:p>
        </w:tc>
      </w:tr>
      <w:tr w:rsidR="00907F50" w14:paraId="25139967" w14:textId="77777777">
        <w:trPr>
          <w:trHeight w:val="346"/>
        </w:trPr>
        <w:tc>
          <w:tcPr>
            <w:tcW w:w="2866" w:type="dxa"/>
          </w:tcPr>
          <w:p w14:paraId="2C20F9D8" w14:textId="77777777" w:rsidR="00907F50" w:rsidRDefault="00B8456D">
            <w:pPr>
              <w:pStyle w:val="TableParagraph"/>
              <w:ind w:left="80"/>
              <w:rPr>
                <w:i/>
                <w:sz w:val="16"/>
              </w:rPr>
            </w:pPr>
            <w:r>
              <w:rPr>
                <w:i/>
                <w:color w:val="231F20"/>
                <w:sz w:val="16"/>
              </w:rPr>
              <w:t xml:space="preserve">Euphorbia </w:t>
            </w:r>
            <w:proofErr w:type="spellStart"/>
            <w:r>
              <w:rPr>
                <w:i/>
                <w:color w:val="231F20"/>
                <w:sz w:val="16"/>
              </w:rPr>
              <w:t>norfolkiana</w:t>
            </w:r>
            <w:proofErr w:type="spellEnd"/>
          </w:p>
        </w:tc>
        <w:tc>
          <w:tcPr>
            <w:tcW w:w="2552" w:type="dxa"/>
          </w:tcPr>
          <w:p w14:paraId="081D8ED1" w14:textId="77777777" w:rsidR="00907F50" w:rsidRDefault="00B8456D">
            <w:pPr>
              <w:pStyle w:val="TableParagraph"/>
              <w:ind w:left="180"/>
              <w:rPr>
                <w:sz w:val="16"/>
              </w:rPr>
            </w:pPr>
            <w:r>
              <w:rPr>
                <w:color w:val="231F20"/>
                <w:sz w:val="16"/>
              </w:rPr>
              <w:t>Norfolk Island euphorbia</w:t>
            </w:r>
          </w:p>
        </w:tc>
        <w:tc>
          <w:tcPr>
            <w:tcW w:w="1724" w:type="dxa"/>
          </w:tcPr>
          <w:p w14:paraId="70FC9601" w14:textId="77777777" w:rsidR="00907F50" w:rsidRDefault="00B8456D">
            <w:pPr>
              <w:pStyle w:val="TableParagraph"/>
              <w:ind w:left="392" w:right="402"/>
              <w:jc w:val="center"/>
              <w:rPr>
                <w:sz w:val="16"/>
              </w:rPr>
            </w:pPr>
            <w:r>
              <w:rPr>
                <w:color w:val="231F20"/>
                <w:sz w:val="16"/>
              </w:rPr>
              <w:t>CE</w:t>
            </w:r>
          </w:p>
        </w:tc>
      </w:tr>
      <w:tr w:rsidR="00907F50" w14:paraId="6A35063E" w14:textId="77777777">
        <w:trPr>
          <w:trHeight w:val="346"/>
        </w:trPr>
        <w:tc>
          <w:tcPr>
            <w:tcW w:w="2866" w:type="dxa"/>
            <w:shd w:val="clear" w:color="auto" w:fill="DDE0D1"/>
          </w:tcPr>
          <w:p w14:paraId="7BF0D3C4" w14:textId="77777777" w:rsidR="00907F50" w:rsidRDefault="00B8456D">
            <w:pPr>
              <w:pStyle w:val="TableParagraph"/>
              <w:ind w:left="80"/>
              <w:rPr>
                <w:i/>
                <w:sz w:val="16"/>
              </w:rPr>
            </w:pPr>
            <w:r>
              <w:rPr>
                <w:i/>
                <w:color w:val="231F20"/>
                <w:sz w:val="16"/>
              </w:rPr>
              <w:t xml:space="preserve">Euphorbia </w:t>
            </w:r>
            <w:proofErr w:type="spellStart"/>
            <w:r>
              <w:rPr>
                <w:i/>
                <w:color w:val="231F20"/>
                <w:sz w:val="16"/>
              </w:rPr>
              <w:t>obliqua</w:t>
            </w:r>
            <w:proofErr w:type="spellEnd"/>
          </w:p>
        </w:tc>
        <w:tc>
          <w:tcPr>
            <w:tcW w:w="2552" w:type="dxa"/>
            <w:shd w:val="clear" w:color="auto" w:fill="DDE0D1"/>
          </w:tcPr>
          <w:p w14:paraId="60F8EDC1" w14:textId="77777777" w:rsidR="00907F50" w:rsidRDefault="00B8456D">
            <w:pPr>
              <w:pStyle w:val="TableParagraph"/>
              <w:ind w:left="180"/>
              <w:rPr>
                <w:sz w:val="16"/>
              </w:rPr>
            </w:pPr>
            <w:proofErr w:type="spellStart"/>
            <w:proofErr w:type="gramStart"/>
            <w:r>
              <w:rPr>
                <w:color w:val="231F20"/>
                <w:sz w:val="16"/>
              </w:rPr>
              <w:t>a</w:t>
            </w:r>
            <w:proofErr w:type="spellEnd"/>
            <w:proofErr w:type="gramEnd"/>
            <w:r>
              <w:rPr>
                <w:color w:val="231F20"/>
                <w:sz w:val="16"/>
              </w:rPr>
              <w:t xml:space="preserve"> herb</w:t>
            </w:r>
          </w:p>
        </w:tc>
        <w:tc>
          <w:tcPr>
            <w:tcW w:w="1724" w:type="dxa"/>
            <w:shd w:val="clear" w:color="auto" w:fill="DDE0D1"/>
          </w:tcPr>
          <w:p w14:paraId="48C5E027" w14:textId="77777777" w:rsidR="00907F50" w:rsidRDefault="00B8456D">
            <w:pPr>
              <w:pStyle w:val="TableParagraph"/>
              <w:ind w:left="392" w:right="402"/>
              <w:jc w:val="center"/>
              <w:rPr>
                <w:sz w:val="16"/>
              </w:rPr>
            </w:pPr>
            <w:r>
              <w:rPr>
                <w:color w:val="231F20"/>
                <w:sz w:val="16"/>
              </w:rPr>
              <w:t>VU</w:t>
            </w:r>
          </w:p>
        </w:tc>
      </w:tr>
      <w:tr w:rsidR="00907F50" w14:paraId="1082BB67" w14:textId="77777777">
        <w:trPr>
          <w:trHeight w:val="346"/>
        </w:trPr>
        <w:tc>
          <w:tcPr>
            <w:tcW w:w="2866" w:type="dxa"/>
          </w:tcPr>
          <w:p w14:paraId="0F3D5CB5" w14:textId="77777777" w:rsidR="00907F50" w:rsidRDefault="00B8456D">
            <w:pPr>
              <w:pStyle w:val="TableParagraph"/>
              <w:ind w:left="80"/>
              <w:rPr>
                <w:i/>
                <w:sz w:val="16"/>
              </w:rPr>
            </w:pPr>
            <w:r>
              <w:rPr>
                <w:i/>
                <w:color w:val="231F20"/>
                <w:sz w:val="16"/>
              </w:rPr>
              <w:t xml:space="preserve">Hibiscus </w:t>
            </w:r>
            <w:proofErr w:type="spellStart"/>
            <w:r>
              <w:rPr>
                <w:i/>
                <w:color w:val="231F20"/>
                <w:sz w:val="16"/>
              </w:rPr>
              <w:t>insularis</w:t>
            </w:r>
            <w:proofErr w:type="spellEnd"/>
          </w:p>
        </w:tc>
        <w:tc>
          <w:tcPr>
            <w:tcW w:w="2552" w:type="dxa"/>
          </w:tcPr>
          <w:p w14:paraId="401A399C" w14:textId="77777777" w:rsidR="00907F50" w:rsidRDefault="00B8456D">
            <w:pPr>
              <w:pStyle w:val="TableParagraph"/>
              <w:ind w:left="180"/>
              <w:rPr>
                <w:sz w:val="16"/>
              </w:rPr>
            </w:pPr>
            <w:r>
              <w:rPr>
                <w:color w:val="231F20"/>
                <w:sz w:val="16"/>
              </w:rPr>
              <w:t>Phillip Island hibiscus</w:t>
            </w:r>
          </w:p>
        </w:tc>
        <w:tc>
          <w:tcPr>
            <w:tcW w:w="1724" w:type="dxa"/>
          </w:tcPr>
          <w:p w14:paraId="4920F5CE" w14:textId="77777777" w:rsidR="00907F50" w:rsidRDefault="00B8456D">
            <w:pPr>
              <w:pStyle w:val="TableParagraph"/>
              <w:ind w:left="392" w:right="402"/>
              <w:jc w:val="center"/>
              <w:rPr>
                <w:sz w:val="16"/>
              </w:rPr>
            </w:pPr>
            <w:r>
              <w:rPr>
                <w:color w:val="231F20"/>
                <w:sz w:val="16"/>
              </w:rPr>
              <w:t>CE</w:t>
            </w:r>
          </w:p>
        </w:tc>
      </w:tr>
      <w:tr w:rsidR="00907F50" w14:paraId="1055F06E" w14:textId="77777777">
        <w:trPr>
          <w:trHeight w:val="346"/>
        </w:trPr>
        <w:tc>
          <w:tcPr>
            <w:tcW w:w="2866" w:type="dxa"/>
            <w:shd w:val="clear" w:color="auto" w:fill="DDE0D1"/>
          </w:tcPr>
          <w:p w14:paraId="025C108D" w14:textId="77777777" w:rsidR="00907F50" w:rsidRDefault="00B8456D">
            <w:pPr>
              <w:pStyle w:val="TableParagraph"/>
              <w:ind w:left="80"/>
              <w:rPr>
                <w:i/>
                <w:sz w:val="16"/>
              </w:rPr>
            </w:pPr>
            <w:proofErr w:type="spellStart"/>
            <w:r>
              <w:rPr>
                <w:i/>
                <w:color w:val="231F20"/>
                <w:sz w:val="16"/>
              </w:rPr>
              <w:t>Hypolepis</w:t>
            </w:r>
            <w:proofErr w:type="spellEnd"/>
            <w:r>
              <w:rPr>
                <w:i/>
                <w:color w:val="231F20"/>
                <w:sz w:val="16"/>
              </w:rPr>
              <w:t xml:space="preserve"> </w:t>
            </w:r>
            <w:proofErr w:type="spellStart"/>
            <w:r>
              <w:rPr>
                <w:i/>
                <w:color w:val="231F20"/>
                <w:sz w:val="16"/>
              </w:rPr>
              <w:t>dicksonioides</w:t>
            </w:r>
            <w:proofErr w:type="spellEnd"/>
          </w:p>
        </w:tc>
        <w:tc>
          <w:tcPr>
            <w:tcW w:w="2552" w:type="dxa"/>
            <w:shd w:val="clear" w:color="auto" w:fill="DDE0D1"/>
          </w:tcPr>
          <w:p w14:paraId="20F39231" w14:textId="77777777" w:rsidR="00907F50" w:rsidRDefault="00B8456D">
            <w:pPr>
              <w:pStyle w:val="TableParagraph"/>
              <w:ind w:left="180"/>
              <w:rPr>
                <w:sz w:val="16"/>
              </w:rPr>
            </w:pPr>
            <w:r>
              <w:rPr>
                <w:color w:val="231F20"/>
                <w:sz w:val="16"/>
              </w:rPr>
              <w:t>downy ground-fern, brake fern</w:t>
            </w:r>
          </w:p>
        </w:tc>
        <w:tc>
          <w:tcPr>
            <w:tcW w:w="1724" w:type="dxa"/>
            <w:shd w:val="clear" w:color="auto" w:fill="DDE0D1"/>
          </w:tcPr>
          <w:p w14:paraId="3B3C38A5" w14:textId="77777777" w:rsidR="00907F50" w:rsidRDefault="00B8456D">
            <w:pPr>
              <w:pStyle w:val="TableParagraph"/>
              <w:ind w:left="392" w:right="402"/>
              <w:jc w:val="center"/>
              <w:rPr>
                <w:sz w:val="16"/>
              </w:rPr>
            </w:pPr>
            <w:r>
              <w:rPr>
                <w:color w:val="231F20"/>
                <w:sz w:val="16"/>
              </w:rPr>
              <w:t>VU</w:t>
            </w:r>
          </w:p>
        </w:tc>
      </w:tr>
      <w:tr w:rsidR="00907F50" w14:paraId="404B6DDB" w14:textId="77777777">
        <w:trPr>
          <w:trHeight w:val="346"/>
        </w:trPr>
        <w:tc>
          <w:tcPr>
            <w:tcW w:w="2866" w:type="dxa"/>
          </w:tcPr>
          <w:p w14:paraId="4BF5614F" w14:textId="77777777" w:rsidR="00907F50" w:rsidRDefault="00B8456D">
            <w:pPr>
              <w:pStyle w:val="TableParagraph"/>
              <w:ind w:left="80"/>
              <w:rPr>
                <w:i/>
                <w:sz w:val="16"/>
              </w:rPr>
            </w:pPr>
            <w:proofErr w:type="spellStart"/>
            <w:r>
              <w:rPr>
                <w:i/>
                <w:color w:val="231F20"/>
                <w:sz w:val="16"/>
              </w:rPr>
              <w:t>Ileostylus</w:t>
            </w:r>
            <w:proofErr w:type="spellEnd"/>
            <w:r>
              <w:rPr>
                <w:i/>
                <w:color w:val="231F20"/>
                <w:sz w:val="16"/>
              </w:rPr>
              <w:t xml:space="preserve"> </w:t>
            </w:r>
            <w:proofErr w:type="spellStart"/>
            <w:r>
              <w:rPr>
                <w:i/>
                <w:color w:val="231F20"/>
                <w:sz w:val="16"/>
              </w:rPr>
              <w:t>micranthus</w:t>
            </w:r>
            <w:proofErr w:type="spellEnd"/>
          </w:p>
        </w:tc>
        <w:tc>
          <w:tcPr>
            <w:tcW w:w="2552" w:type="dxa"/>
          </w:tcPr>
          <w:p w14:paraId="1FA2FA21" w14:textId="77777777" w:rsidR="00907F50" w:rsidRDefault="00B8456D">
            <w:pPr>
              <w:pStyle w:val="TableParagraph"/>
              <w:ind w:left="180"/>
              <w:rPr>
                <w:sz w:val="16"/>
              </w:rPr>
            </w:pPr>
            <w:r>
              <w:rPr>
                <w:color w:val="231F20"/>
                <w:sz w:val="16"/>
              </w:rPr>
              <w:t>mistletoe</w:t>
            </w:r>
          </w:p>
        </w:tc>
        <w:tc>
          <w:tcPr>
            <w:tcW w:w="1724" w:type="dxa"/>
          </w:tcPr>
          <w:p w14:paraId="4A628314" w14:textId="77777777" w:rsidR="00907F50" w:rsidRDefault="00B8456D">
            <w:pPr>
              <w:pStyle w:val="TableParagraph"/>
              <w:ind w:left="392" w:right="402"/>
              <w:jc w:val="center"/>
              <w:rPr>
                <w:sz w:val="16"/>
              </w:rPr>
            </w:pPr>
            <w:r>
              <w:rPr>
                <w:color w:val="231F20"/>
                <w:sz w:val="16"/>
              </w:rPr>
              <w:t>VU</w:t>
            </w:r>
          </w:p>
        </w:tc>
      </w:tr>
      <w:tr w:rsidR="00907F50" w14:paraId="4A0C74AC" w14:textId="77777777">
        <w:trPr>
          <w:trHeight w:val="346"/>
        </w:trPr>
        <w:tc>
          <w:tcPr>
            <w:tcW w:w="2866" w:type="dxa"/>
            <w:shd w:val="clear" w:color="auto" w:fill="DDE0D1"/>
          </w:tcPr>
          <w:p w14:paraId="28C2515D" w14:textId="77777777" w:rsidR="00907F50" w:rsidRDefault="00B8456D">
            <w:pPr>
              <w:pStyle w:val="TableParagraph"/>
              <w:ind w:left="80"/>
              <w:rPr>
                <w:i/>
                <w:sz w:val="16"/>
              </w:rPr>
            </w:pPr>
            <w:proofErr w:type="spellStart"/>
            <w:r>
              <w:rPr>
                <w:i/>
                <w:color w:val="231F20"/>
                <w:sz w:val="16"/>
              </w:rPr>
              <w:t>Lastreopsis</w:t>
            </w:r>
            <w:proofErr w:type="spellEnd"/>
            <w:r>
              <w:rPr>
                <w:i/>
                <w:color w:val="231F20"/>
                <w:sz w:val="16"/>
              </w:rPr>
              <w:t xml:space="preserve"> </w:t>
            </w:r>
            <w:proofErr w:type="spellStart"/>
            <w:r>
              <w:rPr>
                <w:i/>
                <w:color w:val="231F20"/>
                <w:sz w:val="16"/>
              </w:rPr>
              <w:t>calantha</w:t>
            </w:r>
            <w:proofErr w:type="spellEnd"/>
          </w:p>
        </w:tc>
        <w:tc>
          <w:tcPr>
            <w:tcW w:w="2552" w:type="dxa"/>
            <w:shd w:val="clear" w:color="auto" w:fill="DDE0D1"/>
          </w:tcPr>
          <w:p w14:paraId="41B8185A" w14:textId="77777777" w:rsidR="00907F50" w:rsidRDefault="00B8456D">
            <w:pPr>
              <w:pStyle w:val="TableParagraph"/>
              <w:ind w:left="180"/>
              <w:rPr>
                <w:sz w:val="16"/>
              </w:rPr>
            </w:pPr>
            <w:r>
              <w:rPr>
                <w:color w:val="231F20"/>
                <w:sz w:val="16"/>
              </w:rPr>
              <w:t>shield-fern</w:t>
            </w:r>
          </w:p>
        </w:tc>
        <w:tc>
          <w:tcPr>
            <w:tcW w:w="1724" w:type="dxa"/>
            <w:shd w:val="clear" w:color="auto" w:fill="DDE0D1"/>
          </w:tcPr>
          <w:p w14:paraId="4E8B1E0B" w14:textId="77777777" w:rsidR="00907F50" w:rsidRDefault="00B8456D">
            <w:pPr>
              <w:pStyle w:val="TableParagraph"/>
              <w:ind w:left="393" w:right="402"/>
              <w:jc w:val="center"/>
              <w:rPr>
                <w:sz w:val="16"/>
              </w:rPr>
            </w:pPr>
            <w:r>
              <w:rPr>
                <w:color w:val="231F20"/>
                <w:sz w:val="16"/>
              </w:rPr>
              <w:t>EN</w:t>
            </w:r>
          </w:p>
        </w:tc>
      </w:tr>
      <w:tr w:rsidR="00907F50" w14:paraId="67931F78" w14:textId="77777777">
        <w:trPr>
          <w:trHeight w:val="346"/>
        </w:trPr>
        <w:tc>
          <w:tcPr>
            <w:tcW w:w="2866" w:type="dxa"/>
          </w:tcPr>
          <w:p w14:paraId="5AE4BACE" w14:textId="77777777" w:rsidR="00907F50" w:rsidRDefault="00B8456D">
            <w:pPr>
              <w:pStyle w:val="TableParagraph"/>
              <w:ind w:left="80"/>
              <w:rPr>
                <w:i/>
                <w:sz w:val="16"/>
              </w:rPr>
            </w:pPr>
            <w:proofErr w:type="spellStart"/>
            <w:r>
              <w:rPr>
                <w:i/>
                <w:color w:val="231F20"/>
                <w:sz w:val="16"/>
              </w:rPr>
              <w:t>Marattia</w:t>
            </w:r>
            <w:proofErr w:type="spellEnd"/>
            <w:r>
              <w:rPr>
                <w:i/>
                <w:color w:val="231F20"/>
                <w:sz w:val="16"/>
              </w:rPr>
              <w:t xml:space="preserve"> </w:t>
            </w:r>
            <w:proofErr w:type="spellStart"/>
            <w:r>
              <w:rPr>
                <w:i/>
                <w:color w:val="231F20"/>
                <w:sz w:val="16"/>
              </w:rPr>
              <w:t>salicina</w:t>
            </w:r>
            <w:proofErr w:type="spellEnd"/>
          </w:p>
        </w:tc>
        <w:tc>
          <w:tcPr>
            <w:tcW w:w="2552" w:type="dxa"/>
          </w:tcPr>
          <w:p w14:paraId="13DF6640" w14:textId="77777777" w:rsidR="00907F50" w:rsidRDefault="00B8456D">
            <w:pPr>
              <w:pStyle w:val="TableParagraph"/>
              <w:ind w:left="180"/>
              <w:rPr>
                <w:sz w:val="16"/>
              </w:rPr>
            </w:pPr>
            <w:r>
              <w:rPr>
                <w:color w:val="231F20"/>
                <w:sz w:val="16"/>
              </w:rPr>
              <w:t>king fern</w:t>
            </w:r>
          </w:p>
        </w:tc>
        <w:tc>
          <w:tcPr>
            <w:tcW w:w="1724" w:type="dxa"/>
          </w:tcPr>
          <w:p w14:paraId="7C6270ED" w14:textId="77777777" w:rsidR="00907F50" w:rsidRDefault="00B8456D">
            <w:pPr>
              <w:pStyle w:val="TableParagraph"/>
              <w:ind w:left="393" w:right="402"/>
              <w:jc w:val="center"/>
              <w:rPr>
                <w:sz w:val="16"/>
              </w:rPr>
            </w:pPr>
            <w:r>
              <w:rPr>
                <w:color w:val="231F20"/>
                <w:sz w:val="16"/>
              </w:rPr>
              <w:t>EN</w:t>
            </w:r>
          </w:p>
        </w:tc>
      </w:tr>
      <w:tr w:rsidR="00907F50" w14:paraId="224F6C2F" w14:textId="77777777">
        <w:trPr>
          <w:trHeight w:val="346"/>
        </w:trPr>
        <w:tc>
          <w:tcPr>
            <w:tcW w:w="2866" w:type="dxa"/>
            <w:shd w:val="clear" w:color="auto" w:fill="DDE0D1"/>
          </w:tcPr>
          <w:p w14:paraId="122B23AD" w14:textId="77777777" w:rsidR="00907F50" w:rsidRDefault="00B8456D">
            <w:pPr>
              <w:pStyle w:val="TableParagraph"/>
              <w:ind w:left="80"/>
              <w:rPr>
                <w:i/>
                <w:sz w:val="16"/>
              </w:rPr>
            </w:pPr>
            <w:proofErr w:type="spellStart"/>
            <w:r>
              <w:rPr>
                <w:i/>
                <w:color w:val="231F20"/>
                <w:sz w:val="16"/>
              </w:rPr>
              <w:t>Melicope</w:t>
            </w:r>
            <w:proofErr w:type="spellEnd"/>
            <w:r>
              <w:rPr>
                <w:i/>
                <w:color w:val="231F20"/>
                <w:sz w:val="16"/>
              </w:rPr>
              <w:t xml:space="preserve"> </w:t>
            </w:r>
            <w:proofErr w:type="spellStart"/>
            <w:r>
              <w:rPr>
                <w:i/>
                <w:color w:val="231F20"/>
                <w:sz w:val="16"/>
              </w:rPr>
              <w:t>littoralis</w:t>
            </w:r>
            <w:proofErr w:type="spellEnd"/>
          </w:p>
        </w:tc>
        <w:tc>
          <w:tcPr>
            <w:tcW w:w="2552" w:type="dxa"/>
            <w:shd w:val="clear" w:color="auto" w:fill="DDE0D1"/>
          </w:tcPr>
          <w:p w14:paraId="1C04589A" w14:textId="77777777" w:rsidR="00907F50" w:rsidRDefault="00B8456D">
            <w:pPr>
              <w:pStyle w:val="TableParagraph"/>
              <w:ind w:left="180"/>
              <w:rPr>
                <w:sz w:val="16"/>
              </w:rPr>
            </w:pPr>
            <w:r>
              <w:rPr>
                <w:color w:val="231F20"/>
                <w:sz w:val="16"/>
              </w:rPr>
              <w:t>shade tree</w:t>
            </w:r>
          </w:p>
        </w:tc>
        <w:tc>
          <w:tcPr>
            <w:tcW w:w="1724" w:type="dxa"/>
            <w:shd w:val="clear" w:color="auto" w:fill="DDE0D1"/>
          </w:tcPr>
          <w:p w14:paraId="6DC7BAA0" w14:textId="77777777" w:rsidR="00907F50" w:rsidRDefault="00B8456D">
            <w:pPr>
              <w:pStyle w:val="TableParagraph"/>
              <w:ind w:left="392" w:right="402"/>
              <w:jc w:val="center"/>
              <w:rPr>
                <w:sz w:val="16"/>
              </w:rPr>
            </w:pPr>
            <w:r>
              <w:rPr>
                <w:color w:val="231F20"/>
                <w:sz w:val="16"/>
              </w:rPr>
              <w:t>VU</w:t>
            </w:r>
          </w:p>
        </w:tc>
      </w:tr>
      <w:tr w:rsidR="00907F50" w14:paraId="244B6262" w14:textId="77777777">
        <w:trPr>
          <w:trHeight w:val="346"/>
        </w:trPr>
        <w:tc>
          <w:tcPr>
            <w:tcW w:w="2866" w:type="dxa"/>
          </w:tcPr>
          <w:p w14:paraId="5BF61BD1" w14:textId="77777777" w:rsidR="00907F50" w:rsidRDefault="00B8456D">
            <w:pPr>
              <w:pStyle w:val="TableParagraph"/>
              <w:ind w:left="80"/>
              <w:rPr>
                <w:i/>
                <w:sz w:val="16"/>
              </w:rPr>
            </w:pPr>
            <w:proofErr w:type="spellStart"/>
            <w:r>
              <w:rPr>
                <w:i/>
                <w:color w:val="231F20"/>
                <w:sz w:val="16"/>
              </w:rPr>
              <w:t>Melicytus</w:t>
            </w:r>
            <w:proofErr w:type="spellEnd"/>
            <w:r>
              <w:rPr>
                <w:i/>
                <w:color w:val="231F20"/>
                <w:sz w:val="16"/>
              </w:rPr>
              <w:t xml:space="preserve"> </w:t>
            </w:r>
            <w:proofErr w:type="spellStart"/>
            <w:r>
              <w:rPr>
                <w:i/>
                <w:color w:val="231F20"/>
                <w:sz w:val="16"/>
              </w:rPr>
              <w:t>latifolius</w:t>
            </w:r>
            <w:proofErr w:type="spellEnd"/>
          </w:p>
        </w:tc>
        <w:tc>
          <w:tcPr>
            <w:tcW w:w="2552" w:type="dxa"/>
          </w:tcPr>
          <w:p w14:paraId="0B960B7A" w14:textId="77777777" w:rsidR="00907F50" w:rsidRDefault="00B8456D">
            <w:pPr>
              <w:pStyle w:val="TableParagraph"/>
              <w:ind w:left="180"/>
              <w:rPr>
                <w:sz w:val="16"/>
              </w:rPr>
            </w:pPr>
            <w:proofErr w:type="spellStart"/>
            <w:r>
              <w:rPr>
                <w:color w:val="231F20"/>
                <w:sz w:val="16"/>
              </w:rPr>
              <w:t>melicytus</w:t>
            </w:r>
            <w:proofErr w:type="spellEnd"/>
          </w:p>
        </w:tc>
        <w:tc>
          <w:tcPr>
            <w:tcW w:w="1724" w:type="dxa"/>
          </w:tcPr>
          <w:p w14:paraId="1643060A" w14:textId="77777777" w:rsidR="00907F50" w:rsidRDefault="00B8456D">
            <w:pPr>
              <w:pStyle w:val="TableParagraph"/>
              <w:ind w:left="392" w:right="402"/>
              <w:jc w:val="center"/>
              <w:rPr>
                <w:sz w:val="16"/>
              </w:rPr>
            </w:pPr>
            <w:r>
              <w:rPr>
                <w:color w:val="231F20"/>
                <w:sz w:val="16"/>
              </w:rPr>
              <w:t>CE</w:t>
            </w:r>
          </w:p>
        </w:tc>
      </w:tr>
      <w:tr w:rsidR="00907F50" w14:paraId="5824E792" w14:textId="77777777">
        <w:trPr>
          <w:trHeight w:val="346"/>
        </w:trPr>
        <w:tc>
          <w:tcPr>
            <w:tcW w:w="2866" w:type="dxa"/>
            <w:shd w:val="clear" w:color="auto" w:fill="DDE0D1"/>
          </w:tcPr>
          <w:p w14:paraId="7B0A1EA4" w14:textId="77777777" w:rsidR="00907F50" w:rsidRDefault="00B8456D">
            <w:pPr>
              <w:pStyle w:val="TableParagraph"/>
              <w:ind w:left="80"/>
              <w:rPr>
                <w:i/>
                <w:sz w:val="16"/>
              </w:rPr>
            </w:pPr>
            <w:proofErr w:type="spellStart"/>
            <w:r>
              <w:rPr>
                <w:i/>
                <w:color w:val="231F20"/>
                <w:sz w:val="16"/>
              </w:rPr>
              <w:t>Melicytus</w:t>
            </w:r>
            <w:proofErr w:type="spellEnd"/>
            <w:r>
              <w:rPr>
                <w:i/>
                <w:color w:val="231F20"/>
                <w:sz w:val="16"/>
              </w:rPr>
              <w:t xml:space="preserve"> </w:t>
            </w:r>
            <w:proofErr w:type="spellStart"/>
            <w:r>
              <w:rPr>
                <w:i/>
                <w:color w:val="231F20"/>
                <w:sz w:val="16"/>
              </w:rPr>
              <w:t>ramiflorus</w:t>
            </w:r>
            <w:proofErr w:type="spellEnd"/>
            <w:r>
              <w:rPr>
                <w:i/>
                <w:color w:val="231F20"/>
                <w:sz w:val="16"/>
              </w:rPr>
              <w:t xml:space="preserve"> </w:t>
            </w:r>
            <w:r>
              <w:rPr>
                <w:color w:val="231F20"/>
                <w:sz w:val="16"/>
              </w:rPr>
              <w:t xml:space="preserve">subsp. </w:t>
            </w:r>
            <w:proofErr w:type="spellStart"/>
            <w:r>
              <w:rPr>
                <w:i/>
                <w:color w:val="231F20"/>
                <w:sz w:val="16"/>
              </w:rPr>
              <w:t>oblongifolius</w:t>
            </w:r>
            <w:proofErr w:type="spellEnd"/>
          </w:p>
        </w:tc>
        <w:tc>
          <w:tcPr>
            <w:tcW w:w="2552" w:type="dxa"/>
            <w:shd w:val="clear" w:color="auto" w:fill="DDE0D1"/>
          </w:tcPr>
          <w:p w14:paraId="4E468000" w14:textId="77777777" w:rsidR="00907F50" w:rsidRDefault="00B8456D">
            <w:pPr>
              <w:pStyle w:val="TableParagraph"/>
              <w:ind w:left="180"/>
              <w:rPr>
                <w:sz w:val="16"/>
              </w:rPr>
            </w:pPr>
            <w:r>
              <w:rPr>
                <w:color w:val="231F20"/>
                <w:sz w:val="16"/>
              </w:rPr>
              <w:t>whiteywood</w:t>
            </w:r>
          </w:p>
        </w:tc>
        <w:tc>
          <w:tcPr>
            <w:tcW w:w="1724" w:type="dxa"/>
            <w:shd w:val="clear" w:color="auto" w:fill="DDE0D1"/>
          </w:tcPr>
          <w:p w14:paraId="01A954BF" w14:textId="77777777" w:rsidR="00907F50" w:rsidRDefault="00B8456D">
            <w:pPr>
              <w:pStyle w:val="TableParagraph"/>
              <w:ind w:left="392" w:right="402"/>
              <w:jc w:val="center"/>
              <w:rPr>
                <w:sz w:val="16"/>
              </w:rPr>
            </w:pPr>
            <w:r>
              <w:rPr>
                <w:color w:val="231F20"/>
                <w:sz w:val="16"/>
              </w:rPr>
              <w:t>VU</w:t>
            </w:r>
          </w:p>
        </w:tc>
      </w:tr>
      <w:tr w:rsidR="00907F50" w14:paraId="192B88AF" w14:textId="77777777">
        <w:trPr>
          <w:trHeight w:val="346"/>
        </w:trPr>
        <w:tc>
          <w:tcPr>
            <w:tcW w:w="2866" w:type="dxa"/>
          </w:tcPr>
          <w:p w14:paraId="1AD4B11F" w14:textId="77777777" w:rsidR="00907F50" w:rsidRDefault="00B8456D">
            <w:pPr>
              <w:pStyle w:val="TableParagraph"/>
              <w:ind w:left="80"/>
              <w:rPr>
                <w:i/>
                <w:sz w:val="16"/>
              </w:rPr>
            </w:pPr>
            <w:proofErr w:type="spellStart"/>
            <w:r>
              <w:rPr>
                <w:i/>
                <w:color w:val="231F20"/>
                <w:sz w:val="16"/>
              </w:rPr>
              <w:t>Meryta</w:t>
            </w:r>
            <w:proofErr w:type="spellEnd"/>
            <w:r>
              <w:rPr>
                <w:i/>
                <w:color w:val="231F20"/>
                <w:sz w:val="16"/>
              </w:rPr>
              <w:t xml:space="preserve"> angustifolia</w:t>
            </w:r>
          </w:p>
        </w:tc>
        <w:tc>
          <w:tcPr>
            <w:tcW w:w="2552" w:type="dxa"/>
          </w:tcPr>
          <w:p w14:paraId="6C9BB279" w14:textId="77777777" w:rsidR="00907F50" w:rsidRDefault="00B8456D">
            <w:pPr>
              <w:pStyle w:val="TableParagraph"/>
              <w:ind w:left="180"/>
              <w:rPr>
                <w:sz w:val="16"/>
              </w:rPr>
            </w:pPr>
            <w:proofErr w:type="spellStart"/>
            <w:r>
              <w:rPr>
                <w:color w:val="231F20"/>
                <w:sz w:val="16"/>
              </w:rPr>
              <w:t>meryta</w:t>
            </w:r>
            <w:proofErr w:type="spellEnd"/>
          </w:p>
        </w:tc>
        <w:tc>
          <w:tcPr>
            <w:tcW w:w="1724" w:type="dxa"/>
          </w:tcPr>
          <w:p w14:paraId="2C1ABF59" w14:textId="77777777" w:rsidR="00907F50" w:rsidRDefault="00B8456D">
            <w:pPr>
              <w:pStyle w:val="TableParagraph"/>
              <w:ind w:left="392" w:right="402"/>
              <w:jc w:val="center"/>
              <w:rPr>
                <w:sz w:val="16"/>
              </w:rPr>
            </w:pPr>
            <w:r>
              <w:rPr>
                <w:color w:val="231F20"/>
                <w:sz w:val="16"/>
              </w:rPr>
              <w:t>VU</w:t>
            </w:r>
          </w:p>
        </w:tc>
      </w:tr>
      <w:tr w:rsidR="00907F50" w14:paraId="30A861F6" w14:textId="77777777">
        <w:trPr>
          <w:trHeight w:val="346"/>
        </w:trPr>
        <w:tc>
          <w:tcPr>
            <w:tcW w:w="2866" w:type="dxa"/>
            <w:shd w:val="clear" w:color="auto" w:fill="DDE0D1"/>
          </w:tcPr>
          <w:p w14:paraId="362762C3" w14:textId="77777777" w:rsidR="00907F50" w:rsidRDefault="00B8456D">
            <w:pPr>
              <w:pStyle w:val="TableParagraph"/>
              <w:ind w:left="80"/>
              <w:rPr>
                <w:i/>
                <w:sz w:val="16"/>
              </w:rPr>
            </w:pPr>
            <w:proofErr w:type="spellStart"/>
            <w:r>
              <w:rPr>
                <w:i/>
                <w:color w:val="231F20"/>
                <w:sz w:val="16"/>
              </w:rPr>
              <w:t>Meryta</w:t>
            </w:r>
            <w:proofErr w:type="spellEnd"/>
            <w:r>
              <w:rPr>
                <w:i/>
                <w:color w:val="231F20"/>
                <w:sz w:val="16"/>
              </w:rPr>
              <w:t xml:space="preserve"> latifolia</w:t>
            </w:r>
          </w:p>
        </w:tc>
        <w:tc>
          <w:tcPr>
            <w:tcW w:w="2552" w:type="dxa"/>
            <w:shd w:val="clear" w:color="auto" w:fill="DDE0D1"/>
          </w:tcPr>
          <w:p w14:paraId="2004ADBB" w14:textId="77777777" w:rsidR="00907F50" w:rsidRDefault="00B8456D">
            <w:pPr>
              <w:pStyle w:val="TableParagraph"/>
              <w:ind w:left="180"/>
              <w:rPr>
                <w:sz w:val="16"/>
              </w:rPr>
            </w:pPr>
            <w:r>
              <w:rPr>
                <w:color w:val="231F20"/>
                <w:sz w:val="16"/>
              </w:rPr>
              <w:t xml:space="preserve">broad-leaved </w:t>
            </w:r>
            <w:proofErr w:type="spellStart"/>
            <w:r>
              <w:rPr>
                <w:color w:val="231F20"/>
                <w:sz w:val="16"/>
              </w:rPr>
              <w:t>meryta</w:t>
            </w:r>
            <w:proofErr w:type="spellEnd"/>
          </w:p>
        </w:tc>
        <w:tc>
          <w:tcPr>
            <w:tcW w:w="1724" w:type="dxa"/>
            <w:shd w:val="clear" w:color="auto" w:fill="DDE0D1"/>
          </w:tcPr>
          <w:p w14:paraId="6E899F12" w14:textId="77777777" w:rsidR="00907F50" w:rsidRDefault="00B8456D">
            <w:pPr>
              <w:pStyle w:val="TableParagraph"/>
              <w:ind w:left="392" w:right="402"/>
              <w:jc w:val="center"/>
              <w:rPr>
                <w:sz w:val="16"/>
              </w:rPr>
            </w:pPr>
            <w:r>
              <w:rPr>
                <w:color w:val="231F20"/>
                <w:sz w:val="16"/>
              </w:rPr>
              <w:t>CE</w:t>
            </w:r>
          </w:p>
        </w:tc>
      </w:tr>
      <w:tr w:rsidR="00907F50" w14:paraId="356A179B" w14:textId="77777777">
        <w:trPr>
          <w:trHeight w:val="346"/>
        </w:trPr>
        <w:tc>
          <w:tcPr>
            <w:tcW w:w="2866" w:type="dxa"/>
          </w:tcPr>
          <w:p w14:paraId="46C2EDEA" w14:textId="77777777" w:rsidR="00907F50" w:rsidRDefault="00B8456D">
            <w:pPr>
              <w:pStyle w:val="TableParagraph"/>
              <w:ind w:left="80"/>
              <w:rPr>
                <w:i/>
                <w:sz w:val="16"/>
              </w:rPr>
            </w:pPr>
            <w:proofErr w:type="spellStart"/>
            <w:r>
              <w:rPr>
                <w:i/>
                <w:color w:val="231F20"/>
                <w:sz w:val="16"/>
              </w:rPr>
              <w:t>Muehlenbeckia</w:t>
            </w:r>
            <w:proofErr w:type="spellEnd"/>
            <w:r>
              <w:rPr>
                <w:i/>
                <w:color w:val="231F20"/>
                <w:sz w:val="16"/>
              </w:rPr>
              <w:t xml:space="preserve"> australis</w:t>
            </w:r>
          </w:p>
        </w:tc>
        <w:tc>
          <w:tcPr>
            <w:tcW w:w="2552" w:type="dxa"/>
          </w:tcPr>
          <w:p w14:paraId="3F2DF1CA" w14:textId="77777777" w:rsidR="00907F50" w:rsidRDefault="00B8456D">
            <w:pPr>
              <w:pStyle w:val="TableParagraph"/>
              <w:ind w:left="180"/>
              <w:rPr>
                <w:sz w:val="16"/>
              </w:rPr>
            </w:pPr>
            <w:r>
              <w:rPr>
                <w:color w:val="231F20"/>
                <w:sz w:val="16"/>
              </w:rPr>
              <w:t>shrubby creeper</w:t>
            </w:r>
          </w:p>
        </w:tc>
        <w:tc>
          <w:tcPr>
            <w:tcW w:w="1724" w:type="dxa"/>
          </w:tcPr>
          <w:p w14:paraId="60A1ACAB" w14:textId="77777777" w:rsidR="00907F50" w:rsidRDefault="00B8456D">
            <w:pPr>
              <w:pStyle w:val="TableParagraph"/>
              <w:ind w:left="393" w:right="402"/>
              <w:jc w:val="center"/>
              <w:rPr>
                <w:sz w:val="16"/>
              </w:rPr>
            </w:pPr>
            <w:r>
              <w:rPr>
                <w:color w:val="231F20"/>
                <w:sz w:val="16"/>
              </w:rPr>
              <w:t>EN</w:t>
            </w:r>
          </w:p>
        </w:tc>
      </w:tr>
      <w:tr w:rsidR="00907F50" w14:paraId="47A5D336" w14:textId="77777777">
        <w:trPr>
          <w:trHeight w:val="346"/>
        </w:trPr>
        <w:tc>
          <w:tcPr>
            <w:tcW w:w="2866" w:type="dxa"/>
            <w:shd w:val="clear" w:color="auto" w:fill="DDE0D1"/>
          </w:tcPr>
          <w:p w14:paraId="421855F9" w14:textId="77777777" w:rsidR="00907F50" w:rsidRDefault="00B8456D">
            <w:pPr>
              <w:pStyle w:val="TableParagraph"/>
              <w:ind w:left="80"/>
              <w:rPr>
                <w:i/>
                <w:sz w:val="16"/>
              </w:rPr>
            </w:pPr>
            <w:r>
              <w:rPr>
                <w:i/>
                <w:color w:val="231F20"/>
                <w:sz w:val="16"/>
              </w:rPr>
              <w:t xml:space="preserve">Myoporum </w:t>
            </w:r>
            <w:proofErr w:type="spellStart"/>
            <w:r>
              <w:rPr>
                <w:i/>
                <w:color w:val="231F20"/>
                <w:sz w:val="16"/>
              </w:rPr>
              <w:t>obscurum</w:t>
            </w:r>
            <w:proofErr w:type="spellEnd"/>
          </w:p>
        </w:tc>
        <w:tc>
          <w:tcPr>
            <w:tcW w:w="2552" w:type="dxa"/>
            <w:shd w:val="clear" w:color="auto" w:fill="DDE0D1"/>
          </w:tcPr>
          <w:p w14:paraId="3AA701EE" w14:textId="77777777" w:rsidR="00907F50" w:rsidRDefault="00B8456D">
            <w:pPr>
              <w:pStyle w:val="TableParagraph"/>
              <w:ind w:left="180"/>
              <w:rPr>
                <w:sz w:val="16"/>
              </w:rPr>
            </w:pPr>
            <w:proofErr w:type="spellStart"/>
            <w:r>
              <w:rPr>
                <w:color w:val="231F20"/>
                <w:sz w:val="16"/>
              </w:rPr>
              <w:t>popwood</w:t>
            </w:r>
            <w:proofErr w:type="spellEnd"/>
          </w:p>
        </w:tc>
        <w:tc>
          <w:tcPr>
            <w:tcW w:w="1724" w:type="dxa"/>
            <w:shd w:val="clear" w:color="auto" w:fill="DDE0D1"/>
          </w:tcPr>
          <w:p w14:paraId="3401E473" w14:textId="77777777" w:rsidR="00907F50" w:rsidRDefault="00B8456D">
            <w:pPr>
              <w:pStyle w:val="TableParagraph"/>
              <w:ind w:left="392" w:right="402"/>
              <w:jc w:val="center"/>
              <w:rPr>
                <w:sz w:val="16"/>
              </w:rPr>
            </w:pPr>
            <w:r>
              <w:rPr>
                <w:color w:val="231F20"/>
                <w:sz w:val="16"/>
              </w:rPr>
              <w:t>CE</w:t>
            </w:r>
          </w:p>
        </w:tc>
      </w:tr>
      <w:tr w:rsidR="00907F50" w14:paraId="74AB0F5B" w14:textId="77777777">
        <w:trPr>
          <w:trHeight w:val="346"/>
        </w:trPr>
        <w:tc>
          <w:tcPr>
            <w:tcW w:w="2866" w:type="dxa"/>
          </w:tcPr>
          <w:p w14:paraId="3FA4AABD" w14:textId="77777777" w:rsidR="00907F50" w:rsidRDefault="00B8456D">
            <w:pPr>
              <w:pStyle w:val="TableParagraph"/>
              <w:ind w:left="80"/>
              <w:rPr>
                <w:i/>
                <w:sz w:val="16"/>
              </w:rPr>
            </w:pPr>
            <w:proofErr w:type="spellStart"/>
            <w:r>
              <w:rPr>
                <w:i/>
                <w:color w:val="231F20"/>
                <w:sz w:val="16"/>
              </w:rPr>
              <w:t>Myrsine</w:t>
            </w:r>
            <w:proofErr w:type="spellEnd"/>
            <w:r>
              <w:rPr>
                <w:i/>
                <w:color w:val="231F20"/>
                <w:sz w:val="16"/>
              </w:rPr>
              <w:t xml:space="preserve"> </w:t>
            </w:r>
            <w:proofErr w:type="spellStart"/>
            <w:r>
              <w:rPr>
                <w:i/>
                <w:color w:val="231F20"/>
                <w:sz w:val="16"/>
              </w:rPr>
              <w:t>ralstoniae</w:t>
            </w:r>
            <w:proofErr w:type="spellEnd"/>
          </w:p>
        </w:tc>
        <w:tc>
          <w:tcPr>
            <w:tcW w:w="2552" w:type="dxa"/>
          </w:tcPr>
          <w:p w14:paraId="2B36F29F" w14:textId="77777777" w:rsidR="00907F50" w:rsidRDefault="00B8456D">
            <w:pPr>
              <w:pStyle w:val="TableParagraph"/>
              <w:ind w:left="180"/>
              <w:rPr>
                <w:sz w:val="16"/>
              </w:rPr>
            </w:pPr>
            <w:r>
              <w:rPr>
                <w:color w:val="231F20"/>
                <w:sz w:val="16"/>
              </w:rPr>
              <w:t>beech</w:t>
            </w:r>
          </w:p>
        </w:tc>
        <w:tc>
          <w:tcPr>
            <w:tcW w:w="1724" w:type="dxa"/>
          </w:tcPr>
          <w:p w14:paraId="76068F0E" w14:textId="77777777" w:rsidR="00907F50" w:rsidRDefault="00B8456D">
            <w:pPr>
              <w:pStyle w:val="TableParagraph"/>
              <w:ind w:left="392" w:right="402"/>
              <w:jc w:val="center"/>
              <w:rPr>
                <w:sz w:val="16"/>
              </w:rPr>
            </w:pPr>
            <w:r>
              <w:rPr>
                <w:color w:val="231F20"/>
                <w:sz w:val="16"/>
              </w:rPr>
              <w:t>VU</w:t>
            </w:r>
          </w:p>
        </w:tc>
      </w:tr>
      <w:tr w:rsidR="00907F50" w14:paraId="4E340548" w14:textId="77777777">
        <w:trPr>
          <w:trHeight w:val="346"/>
        </w:trPr>
        <w:tc>
          <w:tcPr>
            <w:tcW w:w="2866" w:type="dxa"/>
            <w:shd w:val="clear" w:color="auto" w:fill="DDE0D1"/>
          </w:tcPr>
          <w:p w14:paraId="61791F40" w14:textId="77777777" w:rsidR="00907F50" w:rsidRDefault="00B8456D">
            <w:pPr>
              <w:pStyle w:val="TableParagraph"/>
              <w:ind w:left="80"/>
              <w:rPr>
                <w:i/>
                <w:sz w:val="16"/>
              </w:rPr>
            </w:pPr>
            <w:proofErr w:type="spellStart"/>
            <w:r>
              <w:rPr>
                <w:i/>
                <w:color w:val="231F20"/>
                <w:sz w:val="16"/>
              </w:rPr>
              <w:t>Pennantia</w:t>
            </w:r>
            <w:proofErr w:type="spellEnd"/>
            <w:r>
              <w:rPr>
                <w:i/>
                <w:color w:val="231F20"/>
                <w:sz w:val="16"/>
              </w:rPr>
              <w:t xml:space="preserve"> </w:t>
            </w:r>
            <w:proofErr w:type="spellStart"/>
            <w:r>
              <w:rPr>
                <w:i/>
                <w:color w:val="231F20"/>
                <w:sz w:val="16"/>
              </w:rPr>
              <w:t>endlicheri</w:t>
            </w:r>
            <w:proofErr w:type="spellEnd"/>
          </w:p>
        </w:tc>
        <w:tc>
          <w:tcPr>
            <w:tcW w:w="2552" w:type="dxa"/>
            <w:shd w:val="clear" w:color="auto" w:fill="DDE0D1"/>
          </w:tcPr>
          <w:p w14:paraId="7EB0CA90" w14:textId="77777777" w:rsidR="00907F50" w:rsidRDefault="00B8456D">
            <w:pPr>
              <w:pStyle w:val="TableParagraph"/>
              <w:ind w:left="180"/>
              <w:rPr>
                <w:sz w:val="16"/>
              </w:rPr>
            </w:pPr>
            <w:proofErr w:type="spellStart"/>
            <w:r>
              <w:rPr>
                <w:color w:val="231F20"/>
                <w:sz w:val="16"/>
              </w:rPr>
              <w:t>pennantia</w:t>
            </w:r>
            <w:proofErr w:type="spellEnd"/>
          </w:p>
        </w:tc>
        <w:tc>
          <w:tcPr>
            <w:tcW w:w="1724" w:type="dxa"/>
            <w:shd w:val="clear" w:color="auto" w:fill="DDE0D1"/>
          </w:tcPr>
          <w:p w14:paraId="5F58013A" w14:textId="77777777" w:rsidR="00907F50" w:rsidRDefault="00B8456D">
            <w:pPr>
              <w:pStyle w:val="TableParagraph"/>
              <w:ind w:left="393" w:right="402"/>
              <w:jc w:val="center"/>
              <w:rPr>
                <w:sz w:val="16"/>
              </w:rPr>
            </w:pPr>
            <w:r>
              <w:rPr>
                <w:color w:val="231F20"/>
                <w:sz w:val="16"/>
              </w:rPr>
              <w:t>EN</w:t>
            </w:r>
          </w:p>
        </w:tc>
      </w:tr>
      <w:tr w:rsidR="00907F50" w14:paraId="4AED2B91" w14:textId="77777777">
        <w:trPr>
          <w:trHeight w:val="273"/>
        </w:trPr>
        <w:tc>
          <w:tcPr>
            <w:tcW w:w="2866" w:type="dxa"/>
          </w:tcPr>
          <w:p w14:paraId="3CBB749F" w14:textId="77777777" w:rsidR="00907F50" w:rsidRDefault="00B8456D">
            <w:pPr>
              <w:pStyle w:val="TableParagraph"/>
              <w:spacing w:line="172" w:lineRule="exact"/>
              <w:ind w:left="80"/>
              <w:rPr>
                <w:i/>
                <w:sz w:val="16"/>
              </w:rPr>
            </w:pPr>
            <w:proofErr w:type="spellStart"/>
            <w:r>
              <w:rPr>
                <w:i/>
                <w:color w:val="231F20"/>
                <w:sz w:val="16"/>
              </w:rPr>
              <w:t>Phreatia</w:t>
            </w:r>
            <w:proofErr w:type="spellEnd"/>
            <w:r>
              <w:rPr>
                <w:i/>
                <w:color w:val="231F20"/>
                <w:sz w:val="16"/>
              </w:rPr>
              <w:t xml:space="preserve"> </w:t>
            </w:r>
            <w:proofErr w:type="spellStart"/>
            <w:r>
              <w:rPr>
                <w:i/>
                <w:color w:val="231F20"/>
                <w:sz w:val="16"/>
              </w:rPr>
              <w:t>limenophylax</w:t>
            </w:r>
            <w:proofErr w:type="spellEnd"/>
          </w:p>
        </w:tc>
        <w:tc>
          <w:tcPr>
            <w:tcW w:w="2552" w:type="dxa"/>
          </w:tcPr>
          <w:p w14:paraId="7E75CCF4" w14:textId="77777777" w:rsidR="00907F50" w:rsidRDefault="00B8456D">
            <w:pPr>
              <w:pStyle w:val="TableParagraph"/>
              <w:spacing w:line="172" w:lineRule="exact"/>
              <w:ind w:left="180"/>
              <w:rPr>
                <w:sz w:val="16"/>
              </w:rPr>
            </w:pPr>
            <w:r>
              <w:rPr>
                <w:color w:val="231F20"/>
                <w:sz w:val="16"/>
              </w:rPr>
              <w:t xml:space="preserve">Norfolk Island </w:t>
            </w:r>
            <w:proofErr w:type="spellStart"/>
            <w:r>
              <w:rPr>
                <w:color w:val="231F20"/>
                <w:sz w:val="16"/>
              </w:rPr>
              <w:t>phreatia</w:t>
            </w:r>
            <w:proofErr w:type="spellEnd"/>
          </w:p>
        </w:tc>
        <w:tc>
          <w:tcPr>
            <w:tcW w:w="1724" w:type="dxa"/>
          </w:tcPr>
          <w:p w14:paraId="08449AA4" w14:textId="77777777" w:rsidR="00907F50" w:rsidRDefault="00B8456D">
            <w:pPr>
              <w:pStyle w:val="TableParagraph"/>
              <w:spacing w:line="172" w:lineRule="exact"/>
              <w:ind w:left="392" w:right="402"/>
              <w:jc w:val="center"/>
              <w:rPr>
                <w:sz w:val="16"/>
              </w:rPr>
            </w:pPr>
            <w:r>
              <w:rPr>
                <w:color w:val="231F20"/>
                <w:sz w:val="16"/>
              </w:rPr>
              <w:t>CE</w:t>
            </w:r>
          </w:p>
        </w:tc>
      </w:tr>
    </w:tbl>
    <w:p w14:paraId="07AD370A" w14:textId="77777777" w:rsidR="00907F50" w:rsidRDefault="00907F50">
      <w:pPr>
        <w:spacing w:line="172" w:lineRule="exact"/>
        <w:jc w:val="center"/>
        <w:rPr>
          <w:sz w:val="16"/>
        </w:rPr>
        <w:sectPr w:rsidR="00907F50">
          <w:pgSz w:w="9980" w:h="14180"/>
          <w:pgMar w:top="1320" w:right="0" w:bottom="760" w:left="0" w:header="0" w:footer="565" w:gutter="0"/>
          <w:cols w:space="720"/>
        </w:sectPr>
      </w:pPr>
    </w:p>
    <w:p w14:paraId="1B253A8D" w14:textId="77777777" w:rsidR="00907F50" w:rsidRDefault="00907F50">
      <w:pPr>
        <w:pStyle w:val="BodyText"/>
        <w:spacing w:before="10"/>
        <w:rPr>
          <w:rFonts w:ascii="Calibri"/>
          <w:b/>
          <w:sz w:val="6"/>
        </w:rPr>
      </w:pPr>
    </w:p>
    <w:tbl>
      <w:tblPr>
        <w:tblW w:w="0" w:type="auto"/>
        <w:tblInd w:w="1424" w:type="dxa"/>
        <w:tblLayout w:type="fixed"/>
        <w:tblCellMar>
          <w:left w:w="0" w:type="dxa"/>
          <w:right w:w="0" w:type="dxa"/>
        </w:tblCellMar>
        <w:tblLook w:val="01E0" w:firstRow="1" w:lastRow="1" w:firstColumn="1" w:lastColumn="1" w:noHBand="0" w:noVBand="0"/>
      </w:tblPr>
      <w:tblGrid>
        <w:gridCol w:w="2404"/>
        <w:gridCol w:w="3115"/>
        <w:gridCol w:w="1623"/>
      </w:tblGrid>
      <w:tr w:rsidR="00907F50" w14:paraId="7D0ABEAE" w14:textId="77777777">
        <w:trPr>
          <w:trHeight w:val="346"/>
        </w:trPr>
        <w:tc>
          <w:tcPr>
            <w:tcW w:w="2404" w:type="dxa"/>
            <w:shd w:val="clear" w:color="auto" w:fill="5C8135"/>
          </w:tcPr>
          <w:p w14:paraId="7E43E45F" w14:textId="77777777" w:rsidR="00907F50" w:rsidRDefault="00B8456D">
            <w:pPr>
              <w:pStyle w:val="TableParagraph"/>
              <w:ind w:left="80"/>
              <w:rPr>
                <w:rFonts w:ascii="Calibri"/>
                <w:b/>
                <w:sz w:val="16"/>
              </w:rPr>
            </w:pPr>
            <w:r>
              <w:rPr>
                <w:rFonts w:ascii="Calibri"/>
                <w:b/>
                <w:color w:val="FFFFFF"/>
                <w:sz w:val="16"/>
              </w:rPr>
              <w:t>Scientific name</w:t>
            </w:r>
          </w:p>
        </w:tc>
        <w:tc>
          <w:tcPr>
            <w:tcW w:w="3115" w:type="dxa"/>
            <w:shd w:val="clear" w:color="auto" w:fill="5C8135"/>
          </w:tcPr>
          <w:p w14:paraId="0D9D16B6" w14:textId="77777777" w:rsidR="00907F50" w:rsidRDefault="00B8456D">
            <w:pPr>
              <w:pStyle w:val="TableParagraph"/>
              <w:ind w:left="642"/>
              <w:rPr>
                <w:rFonts w:ascii="Calibri"/>
                <w:b/>
                <w:sz w:val="16"/>
              </w:rPr>
            </w:pPr>
            <w:r>
              <w:rPr>
                <w:rFonts w:ascii="Calibri"/>
                <w:b/>
                <w:color w:val="FFFFFF"/>
                <w:sz w:val="16"/>
              </w:rPr>
              <w:t>Common name</w:t>
            </w:r>
          </w:p>
        </w:tc>
        <w:tc>
          <w:tcPr>
            <w:tcW w:w="1623" w:type="dxa"/>
            <w:shd w:val="clear" w:color="auto" w:fill="5C8135"/>
          </w:tcPr>
          <w:p w14:paraId="5E7D03E1" w14:textId="77777777" w:rsidR="00907F50" w:rsidRDefault="00B8456D">
            <w:pPr>
              <w:pStyle w:val="TableParagraph"/>
              <w:ind w:left="292" w:right="402"/>
              <w:jc w:val="center"/>
              <w:rPr>
                <w:rFonts w:ascii="Calibri"/>
                <w:b/>
                <w:sz w:val="16"/>
              </w:rPr>
            </w:pPr>
            <w:r>
              <w:rPr>
                <w:rFonts w:ascii="Calibri"/>
                <w:b/>
                <w:color w:val="FFFFFF"/>
                <w:sz w:val="16"/>
              </w:rPr>
              <w:t>Threat Status</w:t>
            </w:r>
          </w:p>
        </w:tc>
      </w:tr>
      <w:tr w:rsidR="00907F50" w14:paraId="4DFA1345" w14:textId="77777777">
        <w:trPr>
          <w:trHeight w:val="346"/>
        </w:trPr>
        <w:tc>
          <w:tcPr>
            <w:tcW w:w="2404" w:type="dxa"/>
          </w:tcPr>
          <w:p w14:paraId="2042014A" w14:textId="77777777" w:rsidR="00907F50" w:rsidRDefault="00B8456D">
            <w:pPr>
              <w:pStyle w:val="TableParagraph"/>
              <w:ind w:left="80"/>
              <w:rPr>
                <w:i/>
                <w:sz w:val="16"/>
              </w:rPr>
            </w:pPr>
            <w:proofErr w:type="spellStart"/>
            <w:r>
              <w:rPr>
                <w:i/>
                <w:color w:val="231F20"/>
                <w:sz w:val="16"/>
              </w:rPr>
              <w:t>Phreatia</w:t>
            </w:r>
            <w:proofErr w:type="spellEnd"/>
            <w:r>
              <w:rPr>
                <w:i/>
                <w:color w:val="231F20"/>
                <w:sz w:val="16"/>
              </w:rPr>
              <w:t xml:space="preserve"> </w:t>
            </w:r>
            <w:proofErr w:type="spellStart"/>
            <w:r>
              <w:rPr>
                <w:i/>
                <w:color w:val="231F20"/>
                <w:sz w:val="16"/>
              </w:rPr>
              <w:t>paleata</w:t>
            </w:r>
            <w:proofErr w:type="spellEnd"/>
          </w:p>
        </w:tc>
        <w:tc>
          <w:tcPr>
            <w:tcW w:w="3115" w:type="dxa"/>
          </w:tcPr>
          <w:p w14:paraId="1F3832E6" w14:textId="77777777" w:rsidR="00907F50" w:rsidRDefault="00B8456D">
            <w:pPr>
              <w:pStyle w:val="TableParagraph"/>
              <w:ind w:left="642"/>
              <w:rPr>
                <w:sz w:val="16"/>
              </w:rPr>
            </w:pPr>
            <w:r>
              <w:rPr>
                <w:color w:val="231F20"/>
                <w:sz w:val="16"/>
              </w:rPr>
              <w:t>an orchid</w:t>
            </w:r>
          </w:p>
        </w:tc>
        <w:tc>
          <w:tcPr>
            <w:tcW w:w="1623" w:type="dxa"/>
          </w:tcPr>
          <w:p w14:paraId="4A05722D" w14:textId="77777777" w:rsidR="00907F50" w:rsidRDefault="00B8456D">
            <w:pPr>
              <w:pStyle w:val="TableParagraph"/>
              <w:ind w:left="292" w:right="402"/>
              <w:jc w:val="center"/>
              <w:rPr>
                <w:sz w:val="16"/>
              </w:rPr>
            </w:pPr>
            <w:r>
              <w:rPr>
                <w:color w:val="231F20"/>
                <w:sz w:val="16"/>
              </w:rPr>
              <w:t>EN</w:t>
            </w:r>
          </w:p>
        </w:tc>
      </w:tr>
      <w:tr w:rsidR="00907F50" w14:paraId="25913805" w14:textId="77777777">
        <w:trPr>
          <w:trHeight w:val="346"/>
        </w:trPr>
        <w:tc>
          <w:tcPr>
            <w:tcW w:w="2404" w:type="dxa"/>
            <w:shd w:val="clear" w:color="auto" w:fill="DDE0D1"/>
          </w:tcPr>
          <w:p w14:paraId="0DC21FA0" w14:textId="77777777" w:rsidR="00907F50" w:rsidRDefault="00B8456D">
            <w:pPr>
              <w:pStyle w:val="TableParagraph"/>
              <w:ind w:left="80"/>
              <w:rPr>
                <w:i/>
                <w:sz w:val="16"/>
              </w:rPr>
            </w:pPr>
            <w:r>
              <w:rPr>
                <w:i/>
                <w:color w:val="231F20"/>
                <w:sz w:val="16"/>
              </w:rPr>
              <w:t xml:space="preserve">Pittosporum </w:t>
            </w:r>
            <w:proofErr w:type="spellStart"/>
            <w:r>
              <w:rPr>
                <w:i/>
                <w:color w:val="231F20"/>
                <w:sz w:val="16"/>
              </w:rPr>
              <w:t>bracteolatum</w:t>
            </w:r>
            <w:proofErr w:type="spellEnd"/>
          </w:p>
        </w:tc>
        <w:tc>
          <w:tcPr>
            <w:tcW w:w="3115" w:type="dxa"/>
            <w:shd w:val="clear" w:color="auto" w:fill="DDE0D1"/>
          </w:tcPr>
          <w:p w14:paraId="6B4403A1" w14:textId="77777777" w:rsidR="00907F50" w:rsidRDefault="00B8456D">
            <w:pPr>
              <w:pStyle w:val="TableParagraph"/>
              <w:ind w:left="642"/>
              <w:rPr>
                <w:sz w:val="16"/>
              </w:rPr>
            </w:pPr>
            <w:r>
              <w:rPr>
                <w:color w:val="231F20"/>
                <w:sz w:val="16"/>
              </w:rPr>
              <w:t>oleander</w:t>
            </w:r>
          </w:p>
        </w:tc>
        <w:tc>
          <w:tcPr>
            <w:tcW w:w="1623" w:type="dxa"/>
            <w:shd w:val="clear" w:color="auto" w:fill="DDE0D1"/>
          </w:tcPr>
          <w:p w14:paraId="2B4C34C5" w14:textId="77777777" w:rsidR="00907F50" w:rsidRDefault="00B8456D">
            <w:pPr>
              <w:pStyle w:val="TableParagraph"/>
              <w:ind w:left="291" w:right="402"/>
              <w:jc w:val="center"/>
              <w:rPr>
                <w:sz w:val="16"/>
              </w:rPr>
            </w:pPr>
            <w:r>
              <w:rPr>
                <w:color w:val="231F20"/>
                <w:sz w:val="16"/>
              </w:rPr>
              <w:t>VU</w:t>
            </w:r>
          </w:p>
        </w:tc>
      </w:tr>
      <w:tr w:rsidR="00907F50" w14:paraId="2F8B4E85" w14:textId="77777777">
        <w:trPr>
          <w:trHeight w:val="346"/>
        </w:trPr>
        <w:tc>
          <w:tcPr>
            <w:tcW w:w="2404" w:type="dxa"/>
          </w:tcPr>
          <w:p w14:paraId="4F1ED21C" w14:textId="77777777" w:rsidR="00907F50" w:rsidRDefault="00B8456D">
            <w:pPr>
              <w:pStyle w:val="TableParagraph"/>
              <w:ind w:left="80"/>
              <w:rPr>
                <w:i/>
                <w:sz w:val="16"/>
              </w:rPr>
            </w:pPr>
            <w:r>
              <w:rPr>
                <w:i/>
                <w:color w:val="231F20"/>
                <w:sz w:val="16"/>
              </w:rPr>
              <w:t xml:space="preserve">Pouteria </w:t>
            </w:r>
            <w:proofErr w:type="spellStart"/>
            <w:r>
              <w:rPr>
                <w:i/>
                <w:color w:val="231F20"/>
                <w:sz w:val="16"/>
              </w:rPr>
              <w:t>costata</w:t>
            </w:r>
            <w:proofErr w:type="spellEnd"/>
          </w:p>
        </w:tc>
        <w:tc>
          <w:tcPr>
            <w:tcW w:w="3115" w:type="dxa"/>
          </w:tcPr>
          <w:p w14:paraId="6C6F6226" w14:textId="77777777" w:rsidR="00907F50" w:rsidRDefault="00B8456D">
            <w:pPr>
              <w:pStyle w:val="TableParagraph"/>
              <w:ind w:left="642"/>
              <w:rPr>
                <w:sz w:val="16"/>
              </w:rPr>
            </w:pPr>
            <w:proofErr w:type="gramStart"/>
            <w:r>
              <w:rPr>
                <w:color w:val="231F20"/>
                <w:sz w:val="16"/>
              </w:rPr>
              <w:t>bastard</w:t>
            </w:r>
            <w:proofErr w:type="gramEnd"/>
            <w:r>
              <w:rPr>
                <w:color w:val="231F20"/>
                <w:sz w:val="16"/>
              </w:rPr>
              <w:t xml:space="preserve"> ironwood</w:t>
            </w:r>
          </w:p>
        </w:tc>
        <w:tc>
          <w:tcPr>
            <w:tcW w:w="1623" w:type="dxa"/>
          </w:tcPr>
          <w:p w14:paraId="08152DD1" w14:textId="77777777" w:rsidR="00907F50" w:rsidRDefault="00B8456D">
            <w:pPr>
              <w:pStyle w:val="TableParagraph"/>
              <w:ind w:left="292" w:right="402"/>
              <w:jc w:val="center"/>
              <w:rPr>
                <w:sz w:val="16"/>
              </w:rPr>
            </w:pPr>
            <w:r>
              <w:rPr>
                <w:color w:val="231F20"/>
                <w:sz w:val="16"/>
              </w:rPr>
              <w:t>EN</w:t>
            </w:r>
          </w:p>
        </w:tc>
      </w:tr>
      <w:tr w:rsidR="00907F50" w14:paraId="2F457790" w14:textId="77777777">
        <w:trPr>
          <w:trHeight w:val="346"/>
        </w:trPr>
        <w:tc>
          <w:tcPr>
            <w:tcW w:w="2404" w:type="dxa"/>
            <w:shd w:val="clear" w:color="auto" w:fill="DDE0D1"/>
          </w:tcPr>
          <w:p w14:paraId="0E500283" w14:textId="77777777" w:rsidR="00907F50" w:rsidRDefault="00B8456D">
            <w:pPr>
              <w:pStyle w:val="TableParagraph"/>
              <w:ind w:left="80"/>
              <w:rPr>
                <w:i/>
                <w:sz w:val="16"/>
              </w:rPr>
            </w:pPr>
            <w:r>
              <w:rPr>
                <w:i/>
                <w:color w:val="231F20"/>
                <w:sz w:val="16"/>
              </w:rPr>
              <w:t xml:space="preserve">Pteris </w:t>
            </w:r>
            <w:proofErr w:type="spellStart"/>
            <w:r>
              <w:rPr>
                <w:i/>
                <w:color w:val="231F20"/>
                <w:sz w:val="16"/>
              </w:rPr>
              <w:t>kingiana</w:t>
            </w:r>
            <w:proofErr w:type="spellEnd"/>
          </w:p>
        </w:tc>
        <w:tc>
          <w:tcPr>
            <w:tcW w:w="3115" w:type="dxa"/>
            <w:shd w:val="clear" w:color="auto" w:fill="DDE0D1"/>
          </w:tcPr>
          <w:p w14:paraId="2E7D05ED" w14:textId="77777777" w:rsidR="00907F50" w:rsidRDefault="00B8456D">
            <w:pPr>
              <w:pStyle w:val="TableParagraph"/>
              <w:ind w:left="642"/>
              <w:rPr>
                <w:sz w:val="16"/>
              </w:rPr>
            </w:pPr>
            <w:r>
              <w:rPr>
                <w:color w:val="231F20"/>
                <w:sz w:val="16"/>
              </w:rPr>
              <w:t xml:space="preserve">king’s </w:t>
            </w:r>
            <w:proofErr w:type="spellStart"/>
            <w:r>
              <w:rPr>
                <w:color w:val="231F20"/>
                <w:sz w:val="16"/>
              </w:rPr>
              <w:t>brakefern</w:t>
            </w:r>
            <w:proofErr w:type="spellEnd"/>
          </w:p>
        </w:tc>
        <w:tc>
          <w:tcPr>
            <w:tcW w:w="1623" w:type="dxa"/>
            <w:shd w:val="clear" w:color="auto" w:fill="DDE0D1"/>
          </w:tcPr>
          <w:p w14:paraId="0D5920A1" w14:textId="77777777" w:rsidR="00907F50" w:rsidRDefault="00B8456D">
            <w:pPr>
              <w:pStyle w:val="TableParagraph"/>
              <w:ind w:left="292" w:right="402"/>
              <w:jc w:val="center"/>
              <w:rPr>
                <w:sz w:val="16"/>
              </w:rPr>
            </w:pPr>
            <w:r>
              <w:rPr>
                <w:color w:val="231F20"/>
                <w:sz w:val="16"/>
              </w:rPr>
              <w:t>EN</w:t>
            </w:r>
          </w:p>
        </w:tc>
      </w:tr>
      <w:tr w:rsidR="00907F50" w14:paraId="0A38BE11" w14:textId="77777777">
        <w:trPr>
          <w:trHeight w:val="346"/>
        </w:trPr>
        <w:tc>
          <w:tcPr>
            <w:tcW w:w="2404" w:type="dxa"/>
          </w:tcPr>
          <w:p w14:paraId="17089633" w14:textId="77777777" w:rsidR="00907F50" w:rsidRDefault="00B8456D">
            <w:pPr>
              <w:pStyle w:val="TableParagraph"/>
              <w:ind w:left="80"/>
              <w:rPr>
                <w:i/>
                <w:sz w:val="16"/>
              </w:rPr>
            </w:pPr>
            <w:r>
              <w:rPr>
                <w:i/>
                <w:color w:val="231F20"/>
                <w:sz w:val="16"/>
              </w:rPr>
              <w:t xml:space="preserve">Pteris </w:t>
            </w:r>
            <w:proofErr w:type="spellStart"/>
            <w:r>
              <w:rPr>
                <w:i/>
                <w:color w:val="231F20"/>
                <w:sz w:val="16"/>
              </w:rPr>
              <w:t>zahlbruckneriana</w:t>
            </w:r>
            <w:proofErr w:type="spellEnd"/>
          </w:p>
        </w:tc>
        <w:tc>
          <w:tcPr>
            <w:tcW w:w="3115" w:type="dxa"/>
          </w:tcPr>
          <w:p w14:paraId="3F76CF8F" w14:textId="77777777" w:rsidR="00907F50" w:rsidRDefault="00B8456D">
            <w:pPr>
              <w:pStyle w:val="TableParagraph"/>
              <w:ind w:left="642"/>
              <w:rPr>
                <w:sz w:val="16"/>
              </w:rPr>
            </w:pPr>
            <w:r>
              <w:rPr>
                <w:color w:val="231F20"/>
                <w:sz w:val="16"/>
              </w:rPr>
              <w:t xml:space="preserve">netted </w:t>
            </w:r>
            <w:proofErr w:type="spellStart"/>
            <w:r>
              <w:rPr>
                <w:color w:val="231F20"/>
                <w:sz w:val="16"/>
              </w:rPr>
              <w:t>brakefern</w:t>
            </w:r>
            <w:proofErr w:type="spellEnd"/>
          </w:p>
        </w:tc>
        <w:tc>
          <w:tcPr>
            <w:tcW w:w="1623" w:type="dxa"/>
          </w:tcPr>
          <w:p w14:paraId="4C058128" w14:textId="77777777" w:rsidR="00907F50" w:rsidRDefault="00B8456D">
            <w:pPr>
              <w:pStyle w:val="TableParagraph"/>
              <w:ind w:left="292" w:right="402"/>
              <w:jc w:val="center"/>
              <w:rPr>
                <w:sz w:val="16"/>
              </w:rPr>
            </w:pPr>
            <w:r>
              <w:rPr>
                <w:color w:val="231F20"/>
                <w:sz w:val="16"/>
              </w:rPr>
              <w:t>EN</w:t>
            </w:r>
          </w:p>
        </w:tc>
      </w:tr>
      <w:tr w:rsidR="00907F50" w14:paraId="0DDB3110" w14:textId="77777777">
        <w:trPr>
          <w:trHeight w:val="346"/>
        </w:trPr>
        <w:tc>
          <w:tcPr>
            <w:tcW w:w="2404" w:type="dxa"/>
            <w:shd w:val="clear" w:color="auto" w:fill="DDE0D1"/>
          </w:tcPr>
          <w:p w14:paraId="3DE0402F" w14:textId="77777777" w:rsidR="00907F50" w:rsidRDefault="00B8456D">
            <w:pPr>
              <w:pStyle w:val="TableParagraph"/>
              <w:ind w:left="80"/>
              <w:rPr>
                <w:i/>
                <w:sz w:val="16"/>
              </w:rPr>
            </w:pPr>
            <w:r>
              <w:rPr>
                <w:i/>
                <w:color w:val="231F20"/>
                <w:sz w:val="16"/>
              </w:rPr>
              <w:t>Senecio australis</w:t>
            </w:r>
          </w:p>
        </w:tc>
        <w:tc>
          <w:tcPr>
            <w:tcW w:w="3115" w:type="dxa"/>
            <w:shd w:val="clear" w:color="auto" w:fill="DDE0D1"/>
          </w:tcPr>
          <w:p w14:paraId="5F0B12C7" w14:textId="77777777" w:rsidR="00907F50" w:rsidRDefault="00B8456D">
            <w:pPr>
              <w:pStyle w:val="TableParagraph"/>
              <w:ind w:left="642"/>
              <w:rPr>
                <w:sz w:val="16"/>
              </w:rPr>
            </w:pPr>
            <w:r>
              <w:rPr>
                <w:color w:val="231F20"/>
                <w:sz w:val="16"/>
              </w:rPr>
              <w:t>yellow daisy</w:t>
            </w:r>
          </w:p>
        </w:tc>
        <w:tc>
          <w:tcPr>
            <w:tcW w:w="1623" w:type="dxa"/>
            <w:shd w:val="clear" w:color="auto" w:fill="DDE0D1"/>
          </w:tcPr>
          <w:p w14:paraId="46DC55FA" w14:textId="77777777" w:rsidR="00907F50" w:rsidRDefault="00B8456D">
            <w:pPr>
              <w:pStyle w:val="TableParagraph"/>
              <w:ind w:left="291" w:right="402"/>
              <w:jc w:val="center"/>
              <w:rPr>
                <w:sz w:val="16"/>
              </w:rPr>
            </w:pPr>
            <w:r>
              <w:rPr>
                <w:color w:val="231F20"/>
                <w:sz w:val="16"/>
              </w:rPr>
              <w:t>VU</w:t>
            </w:r>
          </w:p>
        </w:tc>
      </w:tr>
      <w:tr w:rsidR="00907F50" w14:paraId="4DDC1DB8" w14:textId="77777777">
        <w:trPr>
          <w:trHeight w:val="346"/>
        </w:trPr>
        <w:tc>
          <w:tcPr>
            <w:tcW w:w="2404" w:type="dxa"/>
          </w:tcPr>
          <w:p w14:paraId="2CF5F31A" w14:textId="77777777" w:rsidR="00907F50" w:rsidRDefault="00B8456D">
            <w:pPr>
              <w:pStyle w:val="TableParagraph"/>
              <w:ind w:left="80"/>
              <w:rPr>
                <w:i/>
                <w:sz w:val="16"/>
              </w:rPr>
            </w:pPr>
            <w:r>
              <w:rPr>
                <w:i/>
                <w:color w:val="231F20"/>
                <w:sz w:val="16"/>
              </w:rPr>
              <w:t xml:space="preserve">Senecio </w:t>
            </w:r>
            <w:proofErr w:type="spellStart"/>
            <w:r>
              <w:rPr>
                <w:i/>
                <w:color w:val="231F20"/>
                <w:sz w:val="16"/>
              </w:rPr>
              <w:t>evansianus</w:t>
            </w:r>
            <w:proofErr w:type="spellEnd"/>
          </w:p>
        </w:tc>
        <w:tc>
          <w:tcPr>
            <w:tcW w:w="3115" w:type="dxa"/>
          </w:tcPr>
          <w:p w14:paraId="727C0070" w14:textId="77777777" w:rsidR="00907F50" w:rsidRDefault="00B8456D">
            <w:pPr>
              <w:pStyle w:val="TableParagraph"/>
              <w:ind w:left="642"/>
              <w:rPr>
                <w:sz w:val="16"/>
              </w:rPr>
            </w:pPr>
            <w:r>
              <w:rPr>
                <w:color w:val="231F20"/>
                <w:sz w:val="16"/>
              </w:rPr>
              <w:t>a daisy</w:t>
            </w:r>
          </w:p>
        </w:tc>
        <w:tc>
          <w:tcPr>
            <w:tcW w:w="1623" w:type="dxa"/>
          </w:tcPr>
          <w:p w14:paraId="1A29BA48" w14:textId="77777777" w:rsidR="00907F50" w:rsidRDefault="00B8456D">
            <w:pPr>
              <w:pStyle w:val="TableParagraph"/>
              <w:ind w:left="292" w:right="402"/>
              <w:jc w:val="center"/>
              <w:rPr>
                <w:sz w:val="16"/>
              </w:rPr>
            </w:pPr>
            <w:r>
              <w:rPr>
                <w:color w:val="231F20"/>
                <w:sz w:val="16"/>
              </w:rPr>
              <w:t>EN</w:t>
            </w:r>
          </w:p>
        </w:tc>
      </w:tr>
      <w:tr w:rsidR="00907F50" w14:paraId="0EA56955" w14:textId="77777777">
        <w:trPr>
          <w:trHeight w:val="346"/>
        </w:trPr>
        <w:tc>
          <w:tcPr>
            <w:tcW w:w="2404" w:type="dxa"/>
            <w:shd w:val="clear" w:color="auto" w:fill="DDE0D1"/>
          </w:tcPr>
          <w:p w14:paraId="106CF337" w14:textId="77777777" w:rsidR="00907F50" w:rsidRDefault="00B8456D">
            <w:pPr>
              <w:pStyle w:val="TableParagraph"/>
              <w:ind w:left="80"/>
              <w:rPr>
                <w:i/>
                <w:sz w:val="16"/>
              </w:rPr>
            </w:pPr>
            <w:r>
              <w:rPr>
                <w:i/>
                <w:color w:val="231F20"/>
                <w:sz w:val="16"/>
              </w:rPr>
              <w:t xml:space="preserve">Senecio </w:t>
            </w:r>
            <w:proofErr w:type="spellStart"/>
            <w:r>
              <w:rPr>
                <w:i/>
                <w:color w:val="231F20"/>
                <w:sz w:val="16"/>
              </w:rPr>
              <w:t>hooglandii</w:t>
            </w:r>
            <w:proofErr w:type="spellEnd"/>
          </w:p>
        </w:tc>
        <w:tc>
          <w:tcPr>
            <w:tcW w:w="3115" w:type="dxa"/>
            <w:shd w:val="clear" w:color="auto" w:fill="DDE0D1"/>
          </w:tcPr>
          <w:p w14:paraId="3EBB3084" w14:textId="77777777" w:rsidR="00907F50" w:rsidRDefault="00B8456D">
            <w:pPr>
              <w:pStyle w:val="TableParagraph"/>
              <w:ind w:left="642"/>
              <w:rPr>
                <w:sz w:val="16"/>
              </w:rPr>
            </w:pPr>
            <w:r>
              <w:rPr>
                <w:color w:val="231F20"/>
                <w:sz w:val="16"/>
              </w:rPr>
              <w:t>yellow daisy</w:t>
            </w:r>
          </w:p>
        </w:tc>
        <w:tc>
          <w:tcPr>
            <w:tcW w:w="1623" w:type="dxa"/>
            <w:shd w:val="clear" w:color="auto" w:fill="DDE0D1"/>
          </w:tcPr>
          <w:p w14:paraId="2E40FFE3" w14:textId="77777777" w:rsidR="00907F50" w:rsidRDefault="00B8456D">
            <w:pPr>
              <w:pStyle w:val="TableParagraph"/>
              <w:ind w:left="291" w:right="402"/>
              <w:jc w:val="center"/>
              <w:rPr>
                <w:sz w:val="16"/>
              </w:rPr>
            </w:pPr>
            <w:r>
              <w:rPr>
                <w:color w:val="231F20"/>
                <w:sz w:val="16"/>
              </w:rPr>
              <w:t>VU</w:t>
            </w:r>
          </w:p>
        </w:tc>
      </w:tr>
      <w:tr w:rsidR="00907F50" w14:paraId="042EEB2C" w14:textId="77777777">
        <w:trPr>
          <w:trHeight w:val="346"/>
        </w:trPr>
        <w:tc>
          <w:tcPr>
            <w:tcW w:w="2404" w:type="dxa"/>
          </w:tcPr>
          <w:p w14:paraId="7AC68864" w14:textId="77777777" w:rsidR="00907F50" w:rsidRDefault="00B8456D">
            <w:pPr>
              <w:pStyle w:val="TableParagraph"/>
              <w:ind w:left="80"/>
              <w:rPr>
                <w:i/>
                <w:sz w:val="16"/>
              </w:rPr>
            </w:pPr>
            <w:proofErr w:type="spellStart"/>
            <w:r>
              <w:rPr>
                <w:i/>
                <w:color w:val="231F20"/>
                <w:sz w:val="16"/>
              </w:rPr>
              <w:t>Streblus</w:t>
            </w:r>
            <w:proofErr w:type="spellEnd"/>
            <w:r>
              <w:rPr>
                <w:i/>
                <w:color w:val="231F20"/>
                <w:sz w:val="16"/>
              </w:rPr>
              <w:t xml:space="preserve"> </w:t>
            </w:r>
            <w:proofErr w:type="spellStart"/>
            <w:r>
              <w:rPr>
                <w:i/>
                <w:color w:val="231F20"/>
                <w:sz w:val="16"/>
              </w:rPr>
              <w:t>pendulinus</w:t>
            </w:r>
            <w:proofErr w:type="spellEnd"/>
          </w:p>
        </w:tc>
        <w:tc>
          <w:tcPr>
            <w:tcW w:w="3115" w:type="dxa"/>
          </w:tcPr>
          <w:p w14:paraId="2D6B4C1B" w14:textId="77777777" w:rsidR="00907F50" w:rsidRDefault="00B8456D">
            <w:pPr>
              <w:pStyle w:val="TableParagraph"/>
              <w:ind w:left="642"/>
              <w:rPr>
                <w:sz w:val="16"/>
              </w:rPr>
            </w:pPr>
            <w:proofErr w:type="spellStart"/>
            <w:r>
              <w:rPr>
                <w:color w:val="231F20"/>
                <w:sz w:val="16"/>
              </w:rPr>
              <w:t>siah’s</w:t>
            </w:r>
            <w:proofErr w:type="spellEnd"/>
            <w:r>
              <w:rPr>
                <w:color w:val="231F20"/>
                <w:sz w:val="16"/>
              </w:rPr>
              <w:t xml:space="preserve"> backbone</w:t>
            </w:r>
          </w:p>
        </w:tc>
        <w:tc>
          <w:tcPr>
            <w:tcW w:w="1623" w:type="dxa"/>
          </w:tcPr>
          <w:p w14:paraId="08537151" w14:textId="77777777" w:rsidR="00907F50" w:rsidRDefault="00B8456D">
            <w:pPr>
              <w:pStyle w:val="TableParagraph"/>
              <w:ind w:left="292" w:right="402"/>
              <w:jc w:val="center"/>
              <w:rPr>
                <w:sz w:val="16"/>
              </w:rPr>
            </w:pPr>
            <w:r>
              <w:rPr>
                <w:color w:val="231F20"/>
                <w:sz w:val="16"/>
              </w:rPr>
              <w:t>EN</w:t>
            </w:r>
          </w:p>
        </w:tc>
      </w:tr>
      <w:tr w:rsidR="00907F50" w14:paraId="039FEA16" w14:textId="77777777">
        <w:trPr>
          <w:trHeight w:val="346"/>
        </w:trPr>
        <w:tc>
          <w:tcPr>
            <w:tcW w:w="2404" w:type="dxa"/>
            <w:shd w:val="clear" w:color="auto" w:fill="DDE0D1"/>
          </w:tcPr>
          <w:p w14:paraId="1700BA0C" w14:textId="77777777" w:rsidR="00907F50" w:rsidRDefault="00B8456D">
            <w:pPr>
              <w:pStyle w:val="TableParagraph"/>
              <w:ind w:left="80"/>
              <w:rPr>
                <w:i/>
                <w:sz w:val="16"/>
              </w:rPr>
            </w:pPr>
            <w:proofErr w:type="spellStart"/>
            <w:r>
              <w:rPr>
                <w:i/>
                <w:color w:val="231F20"/>
                <w:sz w:val="16"/>
              </w:rPr>
              <w:t>Taeniophyllum</w:t>
            </w:r>
            <w:proofErr w:type="spellEnd"/>
            <w:r>
              <w:rPr>
                <w:i/>
                <w:color w:val="231F20"/>
                <w:sz w:val="16"/>
              </w:rPr>
              <w:t xml:space="preserve"> </w:t>
            </w:r>
            <w:proofErr w:type="spellStart"/>
            <w:r>
              <w:rPr>
                <w:i/>
                <w:color w:val="231F20"/>
                <w:sz w:val="16"/>
              </w:rPr>
              <w:t>muelleri</w:t>
            </w:r>
            <w:proofErr w:type="spellEnd"/>
          </w:p>
        </w:tc>
        <w:tc>
          <w:tcPr>
            <w:tcW w:w="3115" w:type="dxa"/>
            <w:shd w:val="clear" w:color="auto" w:fill="DDE0D1"/>
          </w:tcPr>
          <w:p w14:paraId="11EE27A4" w14:textId="77777777" w:rsidR="00907F50" w:rsidRDefault="00B8456D">
            <w:pPr>
              <w:pStyle w:val="TableParagraph"/>
              <w:ind w:left="642"/>
              <w:rPr>
                <w:sz w:val="16"/>
              </w:rPr>
            </w:pPr>
            <w:r>
              <w:rPr>
                <w:color w:val="231F20"/>
                <w:sz w:val="16"/>
              </w:rPr>
              <w:t>minute orchid, ribbon-root orchid</w:t>
            </w:r>
          </w:p>
        </w:tc>
        <w:tc>
          <w:tcPr>
            <w:tcW w:w="1623" w:type="dxa"/>
            <w:shd w:val="clear" w:color="auto" w:fill="DDE0D1"/>
          </w:tcPr>
          <w:p w14:paraId="78738AC7" w14:textId="77777777" w:rsidR="00907F50" w:rsidRDefault="00B8456D">
            <w:pPr>
              <w:pStyle w:val="TableParagraph"/>
              <w:ind w:left="291" w:right="402"/>
              <w:jc w:val="center"/>
              <w:rPr>
                <w:sz w:val="16"/>
              </w:rPr>
            </w:pPr>
            <w:r>
              <w:rPr>
                <w:color w:val="231F20"/>
                <w:sz w:val="16"/>
              </w:rPr>
              <w:t>VU</w:t>
            </w:r>
          </w:p>
        </w:tc>
      </w:tr>
      <w:tr w:rsidR="00907F50" w14:paraId="0F551318" w14:textId="77777777">
        <w:trPr>
          <w:trHeight w:val="346"/>
        </w:trPr>
        <w:tc>
          <w:tcPr>
            <w:tcW w:w="2404" w:type="dxa"/>
          </w:tcPr>
          <w:p w14:paraId="28E3EFC9" w14:textId="77777777" w:rsidR="00907F50" w:rsidRDefault="00B8456D">
            <w:pPr>
              <w:pStyle w:val="TableParagraph"/>
              <w:ind w:left="80"/>
              <w:rPr>
                <w:i/>
                <w:sz w:val="16"/>
              </w:rPr>
            </w:pPr>
            <w:proofErr w:type="spellStart"/>
            <w:r>
              <w:rPr>
                <w:i/>
                <w:color w:val="231F20"/>
                <w:sz w:val="16"/>
              </w:rPr>
              <w:t>Thelychiton</w:t>
            </w:r>
            <w:proofErr w:type="spellEnd"/>
            <w:r>
              <w:rPr>
                <w:i/>
                <w:color w:val="231F20"/>
                <w:sz w:val="16"/>
              </w:rPr>
              <w:t xml:space="preserve"> </w:t>
            </w:r>
            <w:proofErr w:type="spellStart"/>
            <w:r>
              <w:rPr>
                <w:i/>
                <w:color w:val="231F20"/>
                <w:sz w:val="16"/>
              </w:rPr>
              <w:t>brachypus</w:t>
            </w:r>
            <w:proofErr w:type="spellEnd"/>
          </w:p>
        </w:tc>
        <w:tc>
          <w:tcPr>
            <w:tcW w:w="3115" w:type="dxa"/>
          </w:tcPr>
          <w:p w14:paraId="4B72C8C9" w14:textId="77777777" w:rsidR="00907F50" w:rsidRDefault="00B8456D">
            <w:pPr>
              <w:pStyle w:val="TableParagraph"/>
              <w:ind w:left="642"/>
              <w:rPr>
                <w:sz w:val="16"/>
              </w:rPr>
            </w:pPr>
            <w:r>
              <w:rPr>
                <w:color w:val="231F20"/>
                <w:sz w:val="16"/>
              </w:rPr>
              <w:t>Norfolk Island orchid</w:t>
            </w:r>
          </w:p>
        </w:tc>
        <w:tc>
          <w:tcPr>
            <w:tcW w:w="1623" w:type="dxa"/>
          </w:tcPr>
          <w:p w14:paraId="0D8DADE6" w14:textId="77777777" w:rsidR="00907F50" w:rsidRDefault="00B8456D">
            <w:pPr>
              <w:pStyle w:val="TableParagraph"/>
              <w:ind w:left="292" w:right="402"/>
              <w:jc w:val="center"/>
              <w:rPr>
                <w:sz w:val="16"/>
              </w:rPr>
            </w:pPr>
            <w:r>
              <w:rPr>
                <w:color w:val="231F20"/>
                <w:sz w:val="16"/>
              </w:rPr>
              <w:t>EN</w:t>
            </w:r>
          </w:p>
        </w:tc>
      </w:tr>
      <w:tr w:rsidR="00907F50" w14:paraId="52A4EA65" w14:textId="77777777">
        <w:trPr>
          <w:trHeight w:val="346"/>
        </w:trPr>
        <w:tc>
          <w:tcPr>
            <w:tcW w:w="2404" w:type="dxa"/>
            <w:shd w:val="clear" w:color="auto" w:fill="DDE0D1"/>
          </w:tcPr>
          <w:p w14:paraId="4DCA3E95" w14:textId="77777777" w:rsidR="00907F50" w:rsidRDefault="00B8456D">
            <w:pPr>
              <w:pStyle w:val="TableParagraph"/>
              <w:ind w:left="80"/>
              <w:rPr>
                <w:i/>
                <w:sz w:val="16"/>
              </w:rPr>
            </w:pPr>
            <w:proofErr w:type="spellStart"/>
            <w:r>
              <w:rPr>
                <w:i/>
                <w:color w:val="231F20"/>
                <w:sz w:val="16"/>
              </w:rPr>
              <w:t>Tmesipteris</w:t>
            </w:r>
            <w:proofErr w:type="spellEnd"/>
            <w:r>
              <w:rPr>
                <w:i/>
                <w:color w:val="231F20"/>
                <w:sz w:val="16"/>
              </w:rPr>
              <w:t xml:space="preserve"> </w:t>
            </w:r>
            <w:proofErr w:type="spellStart"/>
            <w:r>
              <w:rPr>
                <w:i/>
                <w:color w:val="231F20"/>
                <w:sz w:val="16"/>
              </w:rPr>
              <w:t>norfolkensis</w:t>
            </w:r>
            <w:proofErr w:type="spellEnd"/>
          </w:p>
        </w:tc>
        <w:tc>
          <w:tcPr>
            <w:tcW w:w="3115" w:type="dxa"/>
            <w:shd w:val="clear" w:color="auto" w:fill="DDE0D1"/>
          </w:tcPr>
          <w:p w14:paraId="62CFC32D" w14:textId="77777777" w:rsidR="00907F50" w:rsidRDefault="00B8456D">
            <w:pPr>
              <w:pStyle w:val="TableParagraph"/>
              <w:ind w:left="642"/>
              <w:rPr>
                <w:sz w:val="16"/>
              </w:rPr>
            </w:pPr>
            <w:r>
              <w:rPr>
                <w:color w:val="231F20"/>
                <w:sz w:val="16"/>
              </w:rPr>
              <w:t>hanging fork-fern</w:t>
            </w:r>
          </w:p>
        </w:tc>
        <w:tc>
          <w:tcPr>
            <w:tcW w:w="1623" w:type="dxa"/>
            <w:shd w:val="clear" w:color="auto" w:fill="DDE0D1"/>
          </w:tcPr>
          <w:p w14:paraId="577F8883" w14:textId="77777777" w:rsidR="00907F50" w:rsidRDefault="00B8456D">
            <w:pPr>
              <w:pStyle w:val="TableParagraph"/>
              <w:ind w:left="291" w:right="402"/>
              <w:jc w:val="center"/>
              <w:rPr>
                <w:sz w:val="16"/>
              </w:rPr>
            </w:pPr>
            <w:r>
              <w:rPr>
                <w:color w:val="231F20"/>
                <w:sz w:val="16"/>
              </w:rPr>
              <w:t>VU</w:t>
            </w:r>
          </w:p>
        </w:tc>
      </w:tr>
      <w:tr w:rsidR="00907F50" w14:paraId="4DA17AD2" w14:textId="77777777">
        <w:trPr>
          <w:trHeight w:val="346"/>
        </w:trPr>
        <w:tc>
          <w:tcPr>
            <w:tcW w:w="2404" w:type="dxa"/>
          </w:tcPr>
          <w:p w14:paraId="1BC1189C" w14:textId="77777777" w:rsidR="00907F50" w:rsidRDefault="00B8456D">
            <w:pPr>
              <w:pStyle w:val="TableParagraph"/>
              <w:ind w:left="80"/>
              <w:rPr>
                <w:i/>
                <w:sz w:val="16"/>
              </w:rPr>
            </w:pPr>
            <w:proofErr w:type="spellStart"/>
            <w:r>
              <w:rPr>
                <w:i/>
                <w:color w:val="231F20"/>
                <w:sz w:val="16"/>
              </w:rPr>
              <w:t>Ungeria</w:t>
            </w:r>
            <w:proofErr w:type="spellEnd"/>
            <w:r>
              <w:rPr>
                <w:i/>
                <w:color w:val="231F20"/>
                <w:sz w:val="16"/>
              </w:rPr>
              <w:t xml:space="preserve"> floribunda</w:t>
            </w:r>
          </w:p>
        </w:tc>
        <w:tc>
          <w:tcPr>
            <w:tcW w:w="3115" w:type="dxa"/>
          </w:tcPr>
          <w:p w14:paraId="59D9CC12" w14:textId="77777777" w:rsidR="00907F50" w:rsidRDefault="00B8456D">
            <w:pPr>
              <w:pStyle w:val="TableParagraph"/>
              <w:ind w:left="642"/>
              <w:rPr>
                <w:sz w:val="16"/>
              </w:rPr>
            </w:pPr>
            <w:proofErr w:type="gramStart"/>
            <w:r>
              <w:rPr>
                <w:color w:val="231F20"/>
                <w:sz w:val="16"/>
              </w:rPr>
              <w:t>bastard</w:t>
            </w:r>
            <w:proofErr w:type="gramEnd"/>
            <w:r>
              <w:rPr>
                <w:color w:val="231F20"/>
                <w:sz w:val="16"/>
              </w:rPr>
              <w:t xml:space="preserve"> oak</w:t>
            </w:r>
          </w:p>
        </w:tc>
        <w:tc>
          <w:tcPr>
            <w:tcW w:w="1623" w:type="dxa"/>
          </w:tcPr>
          <w:p w14:paraId="1376BF9C" w14:textId="77777777" w:rsidR="00907F50" w:rsidRDefault="00B8456D">
            <w:pPr>
              <w:pStyle w:val="TableParagraph"/>
              <w:ind w:left="291" w:right="402"/>
              <w:jc w:val="center"/>
              <w:rPr>
                <w:sz w:val="16"/>
              </w:rPr>
            </w:pPr>
            <w:r>
              <w:rPr>
                <w:color w:val="231F20"/>
                <w:sz w:val="16"/>
              </w:rPr>
              <w:t>VU</w:t>
            </w:r>
          </w:p>
        </w:tc>
      </w:tr>
      <w:tr w:rsidR="00907F50" w14:paraId="44A017CD" w14:textId="77777777">
        <w:trPr>
          <w:trHeight w:val="346"/>
        </w:trPr>
        <w:tc>
          <w:tcPr>
            <w:tcW w:w="2404" w:type="dxa"/>
            <w:shd w:val="clear" w:color="auto" w:fill="DDE0D1"/>
          </w:tcPr>
          <w:p w14:paraId="46F19824" w14:textId="77777777" w:rsidR="00907F50" w:rsidRDefault="00B8456D">
            <w:pPr>
              <w:pStyle w:val="TableParagraph"/>
              <w:ind w:left="80"/>
              <w:rPr>
                <w:i/>
                <w:sz w:val="16"/>
              </w:rPr>
            </w:pPr>
            <w:proofErr w:type="spellStart"/>
            <w:r>
              <w:rPr>
                <w:i/>
                <w:color w:val="231F20"/>
                <w:sz w:val="16"/>
              </w:rPr>
              <w:t>Wikstroemia</w:t>
            </w:r>
            <w:proofErr w:type="spellEnd"/>
            <w:r>
              <w:rPr>
                <w:i/>
                <w:color w:val="231F20"/>
                <w:sz w:val="16"/>
              </w:rPr>
              <w:t xml:space="preserve"> australis</w:t>
            </w:r>
          </w:p>
        </w:tc>
        <w:tc>
          <w:tcPr>
            <w:tcW w:w="3115" w:type="dxa"/>
            <w:shd w:val="clear" w:color="auto" w:fill="DDE0D1"/>
          </w:tcPr>
          <w:p w14:paraId="3D666C5A" w14:textId="77777777" w:rsidR="00907F50" w:rsidRDefault="00B8456D">
            <w:pPr>
              <w:pStyle w:val="TableParagraph"/>
              <w:ind w:left="642"/>
              <w:rPr>
                <w:sz w:val="16"/>
              </w:rPr>
            </w:pPr>
            <w:proofErr w:type="spellStart"/>
            <w:r>
              <w:rPr>
                <w:color w:val="231F20"/>
                <w:sz w:val="16"/>
              </w:rPr>
              <w:t>kurrajong</w:t>
            </w:r>
            <w:proofErr w:type="spellEnd"/>
          </w:p>
        </w:tc>
        <w:tc>
          <w:tcPr>
            <w:tcW w:w="1623" w:type="dxa"/>
            <w:shd w:val="clear" w:color="auto" w:fill="DDE0D1"/>
          </w:tcPr>
          <w:p w14:paraId="1D579948" w14:textId="77777777" w:rsidR="00907F50" w:rsidRDefault="00B8456D">
            <w:pPr>
              <w:pStyle w:val="TableParagraph"/>
              <w:ind w:left="291" w:right="402"/>
              <w:jc w:val="center"/>
              <w:rPr>
                <w:sz w:val="16"/>
              </w:rPr>
            </w:pPr>
            <w:r>
              <w:rPr>
                <w:color w:val="231F20"/>
                <w:sz w:val="16"/>
              </w:rPr>
              <w:t>CE</w:t>
            </w:r>
          </w:p>
        </w:tc>
      </w:tr>
      <w:tr w:rsidR="00907F50" w14:paraId="2D1CBF6B" w14:textId="77777777">
        <w:trPr>
          <w:trHeight w:val="273"/>
        </w:trPr>
        <w:tc>
          <w:tcPr>
            <w:tcW w:w="2404" w:type="dxa"/>
          </w:tcPr>
          <w:p w14:paraId="4CBDF999" w14:textId="77777777" w:rsidR="00907F50" w:rsidRDefault="00B8456D">
            <w:pPr>
              <w:pStyle w:val="TableParagraph"/>
              <w:spacing w:line="172" w:lineRule="exact"/>
              <w:ind w:left="80"/>
              <w:rPr>
                <w:i/>
                <w:sz w:val="16"/>
              </w:rPr>
            </w:pPr>
            <w:proofErr w:type="spellStart"/>
            <w:r>
              <w:rPr>
                <w:i/>
                <w:color w:val="231F20"/>
                <w:sz w:val="16"/>
              </w:rPr>
              <w:t>Zehneria</w:t>
            </w:r>
            <w:proofErr w:type="spellEnd"/>
            <w:r>
              <w:rPr>
                <w:i/>
                <w:color w:val="231F20"/>
                <w:sz w:val="16"/>
              </w:rPr>
              <w:t xml:space="preserve"> </w:t>
            </w:r>
            <w:proofErr w:type="spellStart"/>
            <w:r>
              <w:rPr>
                <w:i/>
                <w:color w:val="231F20"/>
                <w:sz w:val="16"/>
              </w:rPr>
              <w:t>baueriana</w:t>
            </w:r>
            <w:proofErr w:type="spellEnd"/>
          </w:p>
        </w:tc>
        <w:tc>
          <w:tcPr>
            <w:tcW w:w="3115" w:type="dxa"/>
          </w:tcPr>
          <w:p w14:paraId="2F1D5287" w14:textId="77777777" w:rsidR="00907F50" w:rsidRDefault="00B8456D">
            <w:pPr>
              <w:pStyle w:val="TableParagraph"/>
              <w:spacing w:line="172" w:lineRule="exact"/>
              <w:ind w:left="642"/>
              <w:rPr>
                <w:sz w:val="16"/>
              </w:rPr>
            </w:pPr>
            <w:r>
              <w:rPr>
                <w:color w:val="231F20"/>
                <w:sz w:val="16"/>
              </w:rPr>
              <w:t>native cucumber</w:t>
            </w:r>
          </w:p>
        </w:tc>
        <w:tc>
          <w:tcPr>
            <w:tcW w:w="1623" w:type="dxa"/>
          </w:tcPr>
          <w:p w14:paraId="12F3C6C2" w14:textId="77777777" w:rsidR="00907F50" w:rsidRDefault="00B8456D">
            <w:pPr>
              <w:pStyle w:val="TableParagraph"/>
              <w:spacing w:line="172" w:lineRule="exact"/>
              <w:ind w:left="292" w:right="402"/>
              <w:jc w:val="center"/>
              <w:rPr>
                <w:sz w:val="16"/>
              </w:rPr>
            </w:pPr>
            <w:r>
              <w:rPr>
                <w:color w:val="231F20"/>
                <w:sz w:val="16"/>
              </w:rPr>
              <w:t>EN</w:t>
            </w:r>
          </w:p>
        </w:tc>
      </w:tr>
    </w:tbl>
    <w:p w14:paraId="42E83587" w14:textId="77777777" w:rsidR="00907F50" w:rsidRDefault="00907F50">
      <w:pPr>
        <w:pStyle w:val="BodyText"/>
        <w:spacing w:before="11"/>
        <w:rPr>
          <w:rFonts w:ascii="Calibri"/>
          <w:b/>
          <w:sz w:val="21"/>
        </w:rPr>
      </w:pPr>
    </w:p>
    <w:p w14:paraId="615A44B9" w14:textId="77777777" w:rsidR="00907F50" w:rsidRDefault="00B8456D">
      <w:pPr>
        <w:spacing w:before="60" w:after="26"/>
        <w:ind w:left="1417"/>
        <w:rPr>
          <w:rFonts w:ascii="Calibri"/>
          <w:b/>
          <w:sz w:val="20"/>
        </w:rPr>
      </w:pPr>
      <w:r>
        <w:rPr>
          <w:rFonts w:ascii="Calibri"/>
          <w:b/>
          <w:color w:val="231F20"/>
          <w:sz w:val="20"/>
        </w:rPr>
        <w:t>Snails</w:t>
      </w:r>
    </w:p>
    <w:tbl>
      <w:tblPr>
        <w:tblW w:w="0" w:type="auto"/>
        <w:tblInd w:w="1424" w:type="dxa"/>
        <w:tblLayout w:type="fixed"/>
        <w:tblCellMar>
          <w:left w:w="0" w:type="dxa"/>
          <w:right w:w="0" w:type="dxa"/>
        </w:tblCellMar>
        <w:tblLook w:val="01E0" w:firstRow="1" w:lastRow="1" w:firstColumn="1" w:lastColumn="1" w:noHBand="0" w:noVBand="0"/>
      </w:tblPr>
      <w:tblGrid>
        <w:gridCol w:w="2444"/>
        <w:gridCol w:w="3140"/>
        <w:gridCol w:w="1560"/>
      </w:tblGrid>
      <w:tr w:rsidR="00907F50" w14:paraId="6301B2B4" w14:textId="77777777">
        <w:trPr>
          <w:trHeight w:val="388"/>
        </w:trPr>
        <w:tc>
          <w:tcPr>
            <w:tcW w:w="2444" w:type="dxa"/>
            <w:shd w:val="clear" w:color="auto" w:fill="5C8135"/>
          </w:tcPr>
          <w:p w14:paraId="5F0B4E63" w14:textId="77777777" w:rsidR="00907F50" w:rsidRDefault="00B8456D">
            <w:pPr>
              <w:pStyle w:val="TableParagraph"/>
              <w:ind w:left="80"/>
              <w:rPr>
                <w:rFonts w:ascii="Calibri"/>
                <w:b/>
                <w:sz w:val="16"/>
              </w:rPr>
            </w:pPr>
            <w:r>
              <w:rPr>
                <w:rFonts w:ascii="Calibri"/>
                <w:b/>
                <w:color w:val="FFFFFF"/>
                <w:sz w:val="16"/>
              </w:rPr>
              <w:t>Scientific name</w:t>
            </w:r>
          </w:p>
        </w:tc>
        <w:tc>
          <w:tcPr>
            <w:tcW w:w="3140" w:type="dxa"/>
            <w:shd w:val="clear" w:color="auto" w:fill="5C8135"/>
          </w:tcPr>
          <w:p w14:paraId="4FCB1C5B" w14:textId="77777777" w:rsidR="00907F50" w:rsidRDefault="00B8456D">
            <w:pPr>
              <w:pStyle w:val="TableParagraph"/>
              <w:ind w:left="612"/>
              <w:rPr>
                <w:rFonts w:ascii="Calibri"/>
                <w:b/>
                <w:sz w:val="16"/>
              </w:rPr>
            </w:pPr>
            <w:r>
              <w:rPr>
                <w:rFonts w:ascii="Calibri"/>
                <w:b/>
                <w:color w:val="FFFFFF"/>
                <w:sz w:val="16"/>
              </w:rPr>
              <w:t>Common name</w:t>
            </w:r>
          </w:p>
        </w:tc>
        <w:tc>
          <w:tcPr>
            <w:tcW w:w="1560" w:type="dxa"/>
            <w:shd w:val="clear" w:color="auto" w:fill="5C8135"/>
          </w:tcPr>
          <w:p w14:paraId="3E0BBA95" w14:textId="77777777" w:rsidR="00907F50" w:rsidRDefault="00B8456D">
            <w:pPr>
              <w:pStyle w:val="TableParagraph"/>
              <w:ind w:left="241" w:right="390"/>
              <w:jc w:val="center"/>
              <w:rPr>
                <w:rFonts w:ascii="Calibri"/>
                <w:b/>
                <w:sz w:val="16"/>
              </w:rPr>
            </w:pPr>
            <w:r>
              <w:rPr>
                <w:rFonts w:ascii="Calibri"/>
                <w:b/>
                <w:color w:val="FFFFFF"/>
                <w:sz w:val="16"/>
              </w:rPr>
              <w:t>Threat Status</w:t>
            </w:r>
          </w:p>
        </w:tc>
      </w:tr>
      <w:tr w:rsidR="00907F50" w14:paraId="4EC9E7DB" w14:textId="77777777">
        <w:trPr>
          <w:trHeight w:val="346"/>
        </w:trPr>
        <w:tc>
          <w:tcPr>
            <w:tcW w:w="2444" w:type="dxa"/>
            <w:shd w:val="clear" w:color="auto" w:fill="DDE0D1"/>
          </w:tcPr>
          <w:p w14:paraId="533195A8" w14:textId="77777777" w:rsidR="00907F50" w:rsidRDefault="00B8456D">
            <w:pPr>
              <w:pStyle w:val="TableParagraph"/>
              <w:ind w:left="113"/>
              <w:rPr>
                <w:i/>
                <w:sz w:val="16"/>
              </w:rPr>
            </w:pPr>
            <w:proofErr w:type="spellStart"/>
            <w:r>
              <w:rPr>
                <w:i/>
                <w:color w:val="231F20"/>
                <w:sz w:val="16"/>
              </w:rPr>
              <w:t>Advena</w:t>
            </w:r>
            <w:proofErr w:type="spellEnd"/>
            <w:r>
              <w:rPr>
                <w:i/>
                <w:color w:val="231F20"/>
                <w:sz w:val="16"/>
              </w:rPr>
              <w:t xml:space="preserve"> </w:t>
            </w:r>
            <w:proofErr w:type="spellStart"/>
            <w:r>
              <w:rPr>
                <w:i/>
                <w:color w:val="231F20"/>
                <w:sz w:val="16"/>
              </w:rPr>
              <w:t>campbellii</w:t>
            </w:r>
            <w:proofErr w:type="spellEnd"/>
            <w:r>
              <w:rPr>
                <w:i/>
                <w:color w:val="231F20"/>
                <w:sz w:val="16"/>
              </w:rPr>
              <w:t xml:space="preserve"> </w:t>
            </w:r>
          </w:p>
        </w:tc>
        <w:tc>
          <w:tcPr>
            <w:tcW w:w="3140" w:type="dxa"/>
            <w:shd w:val="clear" w:color="auto" w:fill="DDE0D1"/>
          </w:tcPr>
          <w:p w14:paraId="304727F2" w14:textId="77777777" w:rsidR="00907F50" w:rsidRDefault="00B8456D">
            <w:pPr>
              <w:pStyle w:val="TableParagraph"/>
              <w:ind w:left="645"/>
              <w:rPr>
                <w:sz w:val="16"/>
              </w:rPr>
            </w:pPr>
            <w:r>
              <w:rPr>
                <w:color w:val="231F20"/>
                <w:sz w:val="16"/>
              </w:rPr>
              <w:t>Campbell’s helicarionid land snail</w:t>
            </w:r>
          </w:p>
        </w:tc>
        <w:tc>
          <w:tcPr>
            <w:tcW w:w="1560" w:type="dxa"/>
            <w:shd w:val="clear" w:color="auto" w:fill="DDE0D1"/>
          </w:tcPr>
          <w:p w14:paraId="34D4478E" w14:textId="77777777" w:rsidR="00907F50" w:rsidRDefault="00B8456D">
            <w:pPr>
              <w:pStyle w:val="TableParagraph"/>
              <w:ind w:left="241" w:right="357"/>
              <w:jc w:val="center"/>
              <w:rPr>
                <w:sz w:val="16"/>
              </w:rPr>
            </w:pPr>
            <w:r>
              <w:rPr>
                <w:color w:val="231F20"/>
                <w:sz w:val="16"/>
              </w:rPr>
              <w:t>CE</w:t>
            </w:r>
          </w:p>
        </w:tc>
      </w:tr>
      <w:tr w:rsidR="00907F50" w14:paraId="191ADD2E" w14:textId="77777777">
        <w:trPr>
          <w:trHeight w:val="346"/>
        </w:trPr>
        <w:tc>
          <w:tcPr>
            <w:tcW w:w="2444" w:type="dxa"/>
          </w:tcPr>
          <w:p w14:paraId="32D08B29" w14:textId="77777777" w:rsidR="00907F50" w:rsidRDefault="00B8456D">
            <w:pPr>
              <w:pStyle w:val="TableParagraph"/>
              <w:ind w:left="113"/>
              <w:rPr>
                <w:sz w:val="16"/>
              </w:rPr>
            </w:pPr>
            <w:proofErr w:type="spellStart"/>
            <w:r>
              <w:rPr>
                <w:i/>
                <w:color w:val="231F20"/>
                <w:sz w:val="16"/>
              </w:rPr>
              <w:t>Mathewsoconcha</w:t>
            </w:r>
            <w:proofErr w:type="spellEnd"/>
            <w:r>
              <w:rPr>
                <w:i/>
                <w:color w:val="231F20"/>
                <w:sz w:val="16"/>
              </w:rPr>
              <w:t xml:space="preserve"> </w:t>
            </w:r>
            <w:proofErr w:type="spellStart"/>
            <w:r>
              <w:rPr>
                <w:i/>
                <w:color w:val="231F20"/>
                <w:sz w:val="16"/>
              </w:rPr>
              <w:t>grayi</w:t>
            </w:r>
            <w:proofErr w:type="spellEnd"/>
            <w:r>
              <w:rPr>
                <w:i/>
                <w:color w:val="231F20"/>
                <w:sz w:val="16"/>
              </w:rPr>
              <w:t xml:space="preserve"> </w:t>
            </w:r>
            <w:proofErr w:type="spellStart"/>
            <w:r>
              <w:rPr>
                <w:color w:val="231F20"/>
                <w:sz w:val="16"/>
              </w:rPr>
              <w:t>ms</w:t>
            </w:r>
            <w:proofErr w:type="spellEnd"/>
          </w:p>
        </w:tc>
        <w:tc>
          <w:tcPr>
            <w:tcW w:w="3140" w:type="dxa"/>
          </w:tcPr>
          <w:p w14:paraId="05776C21" w14:textId="77777777" w:rsidR="00907F50" w:rsidRDefault="00B8456D">
            <w:pPr>
              <w:pStyle w:val="TableParagraph"/>
              <w:ind w:left="645"/>
              <w:rPr>
                <w:sz w:val="16"/>
              </w:rPr>
            </w:pPr>
            <w:r>
              <w:rPr>
                <w:color w:val="231F20"/>
                <w:sz w:val="16"/>
              </w:rPr>
              <w:t>Gray’s helicarionid land snail</w:t>
            </w:r>
          </w:p>
        </w:tc>
        <w:tc>
          <w:tcPr>
            <w:tcW w:w="1560" w:type="dxa"/>
          </w:tcPr>
          <w:p w14:paraId="517BE55C" w14:textId="77777777" w:rsidR="00907F50" w:rsidRDefault="00B8456D">
            <w:pPr>
              <w:pStyle w:val="TableParagraph"/>
              <w:ind w:left="241" w:right="357"/>
              <w:jc w:val="center"/>
              <w:rPr>
                <w:sz w:val="16"/>
              </w:rPr>
            </w:pPr>
            <w:r>
              <w:rPr>
                <w:color w:val="231F20"/>
                <w:sz w:val="16"/>
              </w:rPr>
              <w:t>CE</w:t>
            </w:r>
          </w:p>
        </w:tc>
      </w:tr>
      <w:tr w:rsidR="00907F50" w14:paraId="7146AB4E" w14:textId="77777777">
        <w:trPr>
          <w:trHeight w:val="346"/>
        </w:trPr>
        <w:tc>
          <w:tcPr>
            <w:tcW w:w="2444" w:type="dxa"/>
            <w:shd w:val="clear" w:color="auto" w:fill="DDE0D1"/>
          </w:tcPr>
          <w:p w14:paraId="36A3F09F" w14:textId="77777777" w:rsidR="00907F50" w:rsidRDefault="00B8456D">
            <w:pPr>
              <w:pStyle w:val="TableParagraph"/>
              <w:ind w:left="113"/>
              <w:rPr>
                <w:i/>
                <w:sz w:val="16"/>
              </w:rPr>
            </w:pPr>
            <w:proofErr w:type="spellStart"/>
            <w:r>
              <w:rPr>
                <w:i/>
                <w:color w:val="231F20"/>
                <w:sz w:val="16"/>
              </w:rPr>
              <w:t>Mathewsoconcha</w:t>
            </w:r>
            <w:proofErr w:type="spellEnd"/>
            <w:r>
              <w:rPr>
                <w:i/>
                <w:color w:val="231F20"/>
                <w:sz w:val="16"/>
              </w:rPr>
              <w:t xml:space="preserve"> </w:t>
            </w:r>
            <w:proofErr w:type="spellStart"/>
            <w:r>
              <w:rPr>
                <w:i/>
                <w:color w:val="231F20"/>
                <w:sz w:val="16"/>
              </w:rPr>
              <w:t>phillipii</w:t>
            </w:r>
            <w:proofErr w:type="spellEnd"/>
          </w:p>
        </w:tc>
        <w:tc>
          <w:tcPr>
            <w:tcW w:w="3140" w:type="dxa"/>
            <w:shd w:val="clear" w:color="auto" w:fill="DDE0D1"/>
          </w:tcPr>
          <w:p w14:paraId="4A52E578" w14:textId="77777777" w:rsidR="00907F50" w:rsidRDefault="00B8456D">
            <w:pPr>
              <w:pStyle w:val="TableParagraph"/>
              <w:ind w:left="645"/>
              <w:rPr>
                <w:sz w:val="16"/>
              </w:rPr>
            </w:pPr>
            <w:r>
              <w:rPr>
                <w:color w:val="231F20"/>
                <w:sz w:val="16"/>
              </w:rPr>
              <w:t>Phillip Island helicarionid land snail</w:t>
            </w:r>
          </w:p>
        </w:tc>
        <w:tc>
          <w:tcPr>
            <w:tcW w:w="1560" w:type="dxa"/>
            <w:shd w:val="clear" w:color="auto" w:fill="DDE0D1"/>
          </w:tcPr>
          <w:p w14:paraId="693A0109" w14:textId="77777777" w:rsidR="00907F50" w:rsidRDefault="00B8456D">
            <w:pPr>
              <w:pStyle w:val="TableParagraph"/>
              <w:ind w:left="241" w:right="357"/>
              <w:jc w:val="center"/>
              <w:rPr>
                <w:sz w:val="16"/>
              </w:rPr>
            </w:pPr>
            <w:r>
              <w:rPr>
                <w:color w:val="231F20"/>
                <w:sz w:val="16"/>
              </w:rPr>
              <w:t>CE</w:t>
            </w:r>
          </w:p>
        </w:tc>
      </w:tr>
      <w:tr w:rsidR="00907F50" w14:paraId="04C30666" w14:textId="77777777">
        <w:trPr>
          <w:trHeight w:val="346"/>
        </w:trPr>
        <w:tc>
          <w:tcPr>
            <w:tcW w:w="2444" w:type="dxa"/>
          </w:tcPr>
          <w:p w14:paraId="3F26C4E6" w14:textId="77777777" w:rsidR="00907F50" w:rsidRDefault="00B8456D">
            <w:pPr>
              <w:pStyle w:val="TableParagraph"/>
              <w:ind w:left="113"/>
              <w:rPr>
                <w:i/>
                <w:sz w:val="16"/>
              </w:rPr>
            </w:pPr>
            <w:proofErr w:type="spellStart"/>
            <w:r>
              <w:rPr>
                <w:i/>
                <w:color w:val="231F20"/>
                <w:sz w:val="16"/>
              </w:rPr>
              <w:t>Mathewsoconcha</w:t>
            </w:r>
            <w:proofErr w:type="spellEnd"/>
            <w:r>
              <w:rPr>
                <w:i/>
                <w:color w:val="231F20"/>
                <w:sz w:val="16"/>
              </w:rPr>
              <w:t xml:space="preserve"> </w:t>
            </w:r>
            <w:proofErr w:type="spellStart"/>
            <w:r>
              <w:rPr>
                <w:i/>
                <w:color w:val="231F20"/>
                <w:sz w:val="16"/>
              </w:rPr>
              <w:t>suteri</w:t>
            </w:r>
            <w:proofErr w:type="spellEnd"/>
          </w:p>
        </w:tc>
        <w:tc>
          <w:tcPr>
            <w:tcW w:w="3140" w:type="dxa"/>
          </w:tcPr>
          <w:p w14:paraId="4D5C853E" w14:textId="77777777" w:rsidR="00907F50" w:rsidRDefault="00B8456D">
            <w:pPr>
              <w:pStyle w:val="TableParagraph"/>
              <w:ind w:left="645"/>
              <w:rPr>
                <w:sz w:val="16"/>
              </w:rPr>
            </w:pPr>
            <w:r>
              <w:rPr>
                <w:color w:val="231F20"/>
                <w:sz w:val="16"/>
              </w:rPr>
              <w:t>a helicarionid land snail</w:t>
            </w:r>
          </w:p>
        </w:tc>
        <w:tc>
          <w:tcPr>
            <w:tcW w:w="1560" w:type="dxa"/>
          </w:tcPr>
          <w:p w14:paraId="7170859F" w14:textId="77777777" w:rsidR="00907F50" w:rsidRDefault="00B8456D">
            <w:pPr>
              <w:pStyle w:val="TableParagraph"/>
              <w:ind w:left="241" w:right="357"/>
              <w:jc w:val="center"/>
              <w:rPr>
                <w:sz w:val="16"/>
              </w:rPr>
            </w:pPr>
            <w:r>
              <w:rPr>
                <w:color w:val="231F20"/>
                <w:sz w:val="16"/>
              </w:rPr>
              <w:t>CE</w:t>
            </w:r>
          </w:p>
        </w:tc>
      </w:tr>
      <w:tr w:rsidR="00907F50" w14:paraId="3CD9EF01" w14:textId="77777777">
        <w:trPr>
          <w:trHeight w:val="346"/>
        </w:trPr>
        <w:tc>
          <w:tcPr>
            <w:tcW w:w="2444" w:type="dxa"/>
            <w:shd w:val="clear" w:color="auto" w:fill="DDE0D1"/>
          </w:tcPr>
          <w:p w14:paraId="48D91E3E" w14:textId="77777777" w:rsidR="00907F50" w:rsidRDefault="00B8456D">
            <w:pPr>
              <w:pStyle w:val="TableParagraph"/>
              <w:ind w:left="113"/>
              <w:rPr>
                <w:i/>
                <w:sz w:val="16"/>
              </w:rPr>
            </w:pPr>
            <w:proofErr w:type="spellStart"/>
            <w:r>
              <w:rPr>
                <w:i/>
                <w:color w:val="231F20"/>
                <w:sz w:val="16"/>
              </w:rPr>
              <w:t>Quintalia</w:t>
            </w:r>
            <w:proofErr w:type="spellEnd"/>
            <w:r>
              <w:rPr>
                <w:i/>
                <w:color w:val="231F20"/>
                <w:sz w:val="16"/>
              </w:rPr>
              <w:t xml:space="preserve"> </w:t>
            </w:r>
            <w:proofErr w:type="spellStart"/>
            <w:r>
              <w:rPr>
                <w:i/>
                <w:color w:val="231F20"/>
                <w:sz w:val="16"/>
              </w:rPr>
              <w:t>stoddartii</w:t>
            </w:r>
            <w:proofErr w:type="spellEnd"/>
          </w:p>
        </w:tc>
        <w:tc>
          <w:tcPr>
            <w:tcW w:w="3140" w:type="dxa"/>
            <w:shd w:val="clear" w:color="auto" w:fill="DDE0D1"/>
          </w:tcPr>
          <w:p w14:paraId="4C6A0A49" w14:textId="77777777" w:rsidR="00907F50" w:rsidRDefault="00B8456D">
            <w:pPr>
              <w:pStyle w:val="TableParagraph"/>
              <w:ind w:left="645"/>
              <w:rPr>
                <w:sz w:val="16"/>
              </w:rPr>
            </w:pPr>
            <w:r>
              <w:rPr>
                <w:color w:val="231F20"/>
                <w:sz w:val="16"/>
              </w:rPr>
              <w:t>Stoddart’s helicarionid land snail</w:t>
            </w:r>
          </w:p>
        </w:tc>
        <w:tc>
          <w:tcPr>
            <w:tcW w:w="1560" w:type="dxa"/>
            <w:shd w:val="clear" w:color="auto" w:fill="DDE0D1"/>
          </w:tcPr>
          <w:p w14:paraId="1B198397" w14:textId="77777777" w:rsidR="00907F50" w:rsidRDefault="00B8456D">
            <w:pPr>
              <w:pStyle w:val="TableParagraph"/>
              <w:ind w:left="241" w:right="357"/>
              <w:jc w:val="center"/>
              <w:rPr>
                <w:sz w:val="16"/>
              </w:rPr>
            </w:pPr>
            <w:r>
              <w:rPr>
                <w:color w:val="231F20"/>
                <w:sz w:val="16"/>
              </w:rPr>
              <w:t>CE</w:t>
            </w:r>
          </w:p>
        </w:tc>
      </w:tr>
    </w:tbl>
    <w:p w14:paraId="0FB2C738" w14:textId="77777777" w:rsidR="00907F50" w:rsidRDefault="00B8456D">
      <w:pPr>
        <w:spacing w:before="121"/>
        <w:ind w:left="1417"/>
        <w:rPr>
          <w:sz w:val="16"/>
        </w:rPr>
      </w:pPr>
      <w:r>
        <w:rPr>
          <w:color w:val="231F20"/>
          <w:sz w:val="16"/>
        </w:rPr>
        <w:t>Note: This list may be amended during the life of this plan as new information becomes available.</w:t>
      </w:r>
    </w:p>
    <w:p w14:paraId="58915841" w14:textId="77777777" w:rsidR="00907F50" w:rsidRDefault="00907F50">
      <w:pPr>
        <w:rPr>
          <w:sz w:val="16"/>
        </w:rPr>
        <w:sectPr w:rsidR="00907F50">
          <w:pgSz w:w="9980" w:h="14180"/>
          <w:pgMar w:top="1320" w:right="0" w:bottom="760" w:left="0" w:header="0" w:footer="565" w:gutter="0"/>
          <w:cols w:space="720"/>
        </w:sectPr>
      </w:pPr>
    </w:p>
    <w:p w14:paraId="5AF39632" w14:textId="77777777" w:rsidR="00907F50" w:rsidRDefault="00907F50">
      <w:pPr>
        <w:pStyle w:val="BodyText"/>
        <w:spacing w:before="4"/>
        <w:rPr>
          <w:sz w:val="28"/>
        </w:rPr>
      </w:pPr>
    </w:p>
    <w:p w14:paraId="4DD5DB2C" w14:textId="77777777" w:rsidR="00907F50" w:rsidRDefault="00B8456D">
      <w:pPr>
        <w:spacing w:before="56"/>
        <w:ind w:left="1417"/>
        <w:rPr>
          <w:rFonts w:ascii="Calibri"/>
          <w:b/>
        </w:rPr>
      </w:pPr>
      <w:r>
        <w:rPr>
          <w:rFonts w:ascii="Calibri"/>
          <w:b/>
          <w:color w:val="231F20"/>
        </w:rPr>
        <w:t>Key</w:t>
      </w:r>
    </w:p>
    <w:p w14:paraId="20460D1D" w14:textId="77777777" w:rsidR="00907F50" w:rsidRDefault="00B8456D">
      <w:pPr>
        <w:tabs>
          <w:tab w:val="left" w:pos="2664"/>
        </w:tabs>
        <w:spacing w:before="102" w:line="235" w:lineRule="auto"/>
        <w:ind w:left="2664" w:right="1743" w:hanging="1248"/>
        <w:rPr>
          <w:sz w:val="18"/>
        </w:rPr>
      </w:pPr>
      <w:r>
        <w:rPr>
          <w:rFonts w:ascii="Calibri" w:hAnsi="Calibri"/>
          <w:b/>
          <w:color w:val="231F20"/>
          <w:sz w:val="18"/>
        </w:rPr>
        <w:t>CAMBA</w:t>
      </w:r>
      <w:r>
        <w:rPr>
          <w:rFonts w:ascii="Calibri" w:hAnsi="Calibri"/>
          <w:b/>
          <w:color w:val="231F20"/>
          <w:sz w:val="18"/>
        </w:rPr>
        <w:tab/>
      </w:r>
      <w:r>
        <w:rPr>
          <w:color w:val="231F20"/>
          <w:sz w:val="18"/>
        </w:rPr>
        <w:t>Listed under the Agreement between the Government of Australia and the Government</w:t>
      </w:r>
      <w:r>
        <w:rPr>
          <w:color w:val="231F20"/>
          <w:spacing w:val="-5"/>
          <w:sz w:val="18"/>
        </w:rPr>
        <w:t xml:space="preserve"> </w:t>
      </w:r>
      <w:r>
        <w:rPr>
          <w:color w:val="231F20"/>
          <w:sz w:val="18"/>
        </w:rPr>
        <w:t>of</w:t>
      </w:r>
      <w:r>
        <w:rPr>
          <w:color w:val="231F20"/>
          <w:spacing w:val="-6"/>
          <w:sz w:val="18"/>
        </w:rPr>
        <w:t xml:space="preserve"> </w:t>
      </w:r>
      <w:r>
        <w:rPr>
          <w:color w:val="231F20"/>
          <w:sz w:val="18"/>
        </w:rPr>
        <w:t>the</w:t>
      </w:r>
      <w:r>
        <w:rPr>
          <w:color w:val="231F20"/>
          <w:spacing w:val="-4"/>
          <w:sz w:val="18"/>
        </w:rPr>
        <w:t xml:space="preserve"> </w:t>
      </w:r>
      <w:r>
        <w:rPr>
          <w:color w:val="231F20"/>
          <w:spacing w:val="-3"/>
          <w:sz w:val="18"/>
        </w:rPr>
        <w:t>People’s</w:t>
      </w:r>
      <w:r>
        <w:rPr>
          <w:color w:val="231F20"/>
          <w:spacing w:val="-5"/>
          <w:sz w:val="18"/>
        </w:rPr>
        <w:t xml:space="preserve"> </w:t>
      </w:r>
      <w:r>
        <w:rPr>
          <w:color w:val="231F20"/>
          <w:sz w:val="18"/>
        </w:rPr>
        <w:t>Republic</w:t>
      </w:r>
      <w:r>
        <w:rPr>
          <w:color w:val="231F20"/>
          <w:spacing w:val="-6"/>
          <w:sz w:val="18"/>
        </w:rPr>
        <w:t xml:space="preserve"> </w:t>
      </w:r>
      <w:r>
        <w:rPr>
          <w:color w:val="231F20"/>
          <w:sz w:val="18"/>
        </w:rPr>
        <w:t>of</w:t>
      </w:r>
      <w:r>
        <w:rPr>
          <w:color w:val="231F20"/>
          <w:spacing w:val="-5"/>
          <w:sz w:val="18"/>
        </w:rPr>
        <w:t xml:space="preserve"> </w:t>
      </w:r>
      <w:r>
        <w:rPr>
          <w:color w:val="231F20"/>
          <w:sz w:val="18"/>
        </w:rPr>
        <w:t>China</w:t>
      </w:r>
      <w:r>
        <w:rPr>
          <w:color w:val="231F20"/>
          <w:spacing w:val="-6"/>
          <w:sz w:val="18"/>
        </w:rPr>
        <w:t xml:space="preserve"> </w:t>
      </w:r>
      <w:r>
        <w:rPr>
          <w:color w:val="231F20"/>
          <w:sz w:val="18"/>
        </w:rPr>
        <w:t>for</w:t>
      </w:r>
      <w:r>
        <w:rPr>
          <w:color w:val="231F20"/>
          <w:spacing w:val="-6"/>
          <w:sz w:val="18"/>
        </w:rPr>
        <w:t xml:space="preserve"> </w:t>
      </w:r>
      <w:r>
        <w:rPr>
          <w:color w:val="231F20"/>
          <w:sz w:val="18"/>
        </w:rPr>
        <w:t>the</w:t>
      </w:r>
      <w:r>
        <w:rPr>
          <w:color w:val="231F20"/>
          <w:spacing w:val="-4"/>
          <w:sz w:val="18"/>
        </w:rPr>
        <w:t xml:space="preserve"> </w:t>
      </w:r>
      <w:r>
        <w:rPr>
          <w:color w:val="231F20"/>
          <w:sz w:val="18"/>
        </w:rPr>
        <w:t>Protection</w:t>
      </w:r>
      <w:r>
        <w:rPr>
          <w:color w:val="231F20"/>
          <w:spacing w:val="-6"/>
          <w:sz w:val="18"/>
        </w:rPr>
        <w:t xml:space="preserve"> </w:t>
      </w:r>
      <w:r>
        <w:rPr>
          <w:color w:val="231F20"/>
          <w:sz w:val="18"/>
        </w:rPr>
        <w:t>of</w:t>
      </w:r>
      <w:r>
        <w:rPr>
          <w:color w:val="231F20"/>
          <w:spacing w:val="-5"/>
          <w:sz w:val="18"/>
        </w:rPr>
        <w:t xml:space="preserve"> </w:t>
      </w:r>
      <w:r>
        <w:rPr>
          <w:color w:val="231F20"/>
          <w:sz w:val="18"/>
        </w:rPr>
        <w:t>Migratory Birds and their</w:t>
      </w:r>
      <w:r>
        <w:rPr>
          <w:color w:val="231F20"/>
          <w:spacing w:val="-1"/>
          <w:sz w:val="18"/>
        </w:rPr>
        <w:t xml:space="preserve"> </w:t>
      </w:r>
      <w:r>
        <w:rPr>
          <w:color w:val="231F20"/>
          <w:sz w:val="18"/>
        </w:rPr>
        <w:t>Environment</w:t>
      </w:r>
    </w:p>
    <w:p w14:paraId="3A71DB1E" w14:textId="77777777" w:rsidR="00907F50" w:rsidRDefault="00B8456D">
      <w:pPr>
        <w:tabs>
          <w:tab w:val="left" w:pos="2664"/>
        </w:tabs>
        <w:spacing w:before="116" w:line="235" w:lineRule="auto"/>
        <w:ind w:left="2664" w:right="1466" w:hanging="1248"/>
        <w:rPr>
          <w:sz w:val="18"/>
        </w:rPr>
      </w:pPr>
      <w:r>
        <w:rPr>
          <w:rFonts w:ascii="Calibri"/>
          <w:b/>
          <w:color w:val="231F20"/>
          <w:sz w:val="18"/>
        </w:rPr>
        <w:t>JAMBA</w:t>
      </w:r>
      <w:r>
        <w:rPr>
          <w:rFonts w:ascii="Calibri"/>
          <w:b/>
          <w:color w:val="231F20"/>
          <w:sz w:val="18"/>
        </w:rPr>
        <w:tab/>
      </w:r>
      <w:r>
        <w:rPr>
          <w:color w:val="231F20"/>
          <w:sz w:val="18"/>
        </w:rPr>
        <w:t>Listed under the Agreement between the Government of Australia and the Government</w:t>
      </w:r>
      <w:r>
        <w:rPr>
          <w:color w:val="231F20"/>
          <w:spacing w:val="-5"/>
          <w:sz w:val="18"/>
        </w:rPr>
        <w:t xml:space="preserve"> </w:t>
      </w:r>
      <w:r>
        <w:rPr>
          <w:color w:val="231F20"/>
          <w:sz w:val="18"/>
        </w:rPr>
        <w:t>of</w:t>
      </w:r>
      <w:r>
        <w:rPr>
          <w:color w:val="231F20"/>
          <w:spacing w:val="-5"/>
          <w:sz w:val="18"/>
        </w:rPr>
        <w:t xml:space="preserve"> </w:t>
      </w:r>
      <w:r>
        <w:rPr>
          <w:color w:val="231F20"/>
          <w:sz w:val="18"/>
        </w:rPr>
        <w:t>Japan</w:t>
      </w:r>
      <w:r>
        <w:rPr>
          <w:color w:val="231F20"/>
          <w:spacing w:val="-4"/>
          <w:sz w:val="18"/>
        </w:rPr>
        <w:t xml:space="preserve"> </w:t>
      </w:r>
      <w:r>
        <w:rPr>
          <w:color w:val="231F20"/>
          <w:sz w:val="18"/>
        </w:rPr>
        <w:t>for</w:t>
      </w:r>
      <w:r>
        <w:rPr>
          <w:color w:val="231F20"/>
          <w:spacing w:val="-5"/>
          <w:sz w:val="18"/>
        </w:rPr>
        <w:t xml:space="preserve"> </w:t>
      </w:r>
      <w:r>
        <w:rPr>
          <w:color w:val="231F20"/>
          <w:sz w:val="18"/>
        </w:rPr>
        <w:t>the</w:t>
      </w:r>
      <w:r>
        <w:rPr>
          <w:color w:val="231F20"/>
          <w:spacing w:val="-5"/>
          <w:sz w:val="18"/>
        </w:rPr>
        <w:t xml:space="preserve"> </w:t>
      </w:r>
      <w:r>
        <w:rPr>
          <w:color w:val="231F20"/>
          <w:sz w:val="18"/>
        </w:rPr>
        <w:t>Protection</w:t>
      </w:r>
      <w:r>
        <w:rPr>
          <w:color w:val="231F20"/>
          <w:spacing w:val="-5"/>
          <w:sz w:val="18"/>
        </w:rPr>
        <w:t xml:space="preserve"> </w:t>
      </w:r>
      <w:r>
        <w:rPr>
          <w:color w:val="231F20"/>
          <w:sz w:val="18"/>
        </w:rPr>
        <w:t>of</w:t>
      </w:r>
      <w:r>
        <w:rPr>
          <w:color w:val="231F20"/>
          <w:spacing w:val="-5"/>
          <w:sz w:val="18"/>
        </w:rPr>
        <w:t xml:space="preserve"> </w:t>
      </w:r>
      <w:r>
        <w:rPr>
          <w:color w:val="231F20"/>
          <w:sz w:val="18"/>
        </w:rPr>
        <w:t>Migratory</w:t>
      </w:r>
      <w:r>
        <w:rPr>
          <w:color w:val="231F20"/>
          <w:spacing w:val="-4"/>
          <w:sz w:val="18"/>
        </w:rPr>
        <w:t xml:space="preserve"> </w:t>
      </w:r>
      <w:r>
        <w:rPr>
          <w:color w:val="231F20"/>
          <w:sz w:val="18"/>
        </w:rPr>
        <w:t>Birds</w:t>
      </w:r>
      <w:r>
        <w:rPr>
          <w:color w:val="231F20"/>
          <w:spacing w:val="-5"/>
          <w:sz w:val="18"/>
        </w:rPr>
        <w:t xml:space="preserve"> </w:t>
      </w:r>
      <w:r>
        <w:rPr>
          <w:color w:val="231F20"/>
          <w:sz w:val="18"/>
        </w:rPr>
        <w:t>and</w:t>
      </w:r>
      <w:r>
        <w:rPr>
          <w:color w:val="231F20"/>
          <w:spacing w:val="-4"/>
          <w:sz w:val="18"/>
        </w:rPr>
        <w:t xml:space="preserve"> </w:t>
      </w:r>
      <w:r>
        <w:rPr>
          <w:color w:val="231F20"/>
          <w:sz w:val="18"/>
        </w:rPr>
        <w:t>Birds</w:t>
      </w:r>
      <w:r>
        <w:rPr>
          <w:color w:val="231F20"/>
          <w:spacing w:val="-4"/>
          <w:sz w:val="18"/>
        </w:rPr>
        <w:t xml:space="preserve"> </w:t>
      </w:r>
      <w:r>
        <w:rPr>
          <w:color w:val="231F20"/>
          <w:sz w:val="18"/>
        </w:rPr>
        <w:t>in</w:t>
      </w:r>
      <w:r>
        <w:rPr>
          <w:color w:val="231F20"/>
          <w:spacing w:val="-5"/>
          <w:sz w:val="18"/>
        </w:rPr>
        <w:t xml:space="preserve"> </w:t>
      </w:r>
      <w:r>
        <w:rPr>
          <w:color w:val="231F20"/>
          <w:sz w:val="18"/>
        </w:rPr>
        <w:t>Danger</w:t>
      </w:r>
      <w:r>
        <w:rPr>
          <w:color w:val="231F20"/>
          <w:spacing w:val="-5"/>
          <w:sz w:val="18"/>
        </w:rPr>
        <w:t xml:space="preserve"> </w:t>
      </w:r>
      <w:r>
        <w:rPr>
          <w:color w:val="231F20"/>
          <w:sz w:val="18"/>
        </w:rPr>
        <w:t>of Extinction and their</w:t>
      </w:r>
      <w:r>
        <w:rPr>
          <w:color w:val="231F20"/>
          <w:spacing w:val="-1"/>
          <w:sz w:val="18"/>
        </w:rPr>
        <w:t xml:space="preserve"> </w:t>
      </w:r>
      <w:r>
        <w:rPr>
          <w:color w:val="231F20"/>
          <w:sz w:val="18"/>
        </w:rPr>
        <w:t>Environment</w:t>
      </w:r>
    </w:p>
    <w:p w14:paraId="3CEFCF9C" w14:textId="77777777" w:rsidR="00907F50" w:rsidRDefault="00B8456D">
      <w:pPr>
        <w:tabs>
          <w:tab w:val="left" w:pos="2664"/>
        </w:tabs>
        <w:spacing w:before="115" w:line="235" w:lineRule="auto"/>
        <w:ind w:left="2664" w:right="1924" w:hanging="1248"/>
        <w:rPr>
          <w:sz w:val="18"/>
        </w:rPr>
      </w:pPr>
      <w:r>
        <w:rPr>
          <w:rFonts w:ascii="Calibri"/>
          <w:b/>
          <w:color w:val="231F20"/>
          <w:sz w:val="18"/>
        </w:rPr>
        <w:t>ROKAMBA</w:t>
      </w:r>
      <w:r>
        <w:rPr>
          <w:rFonts w:ascii="Calibri"/>
          <w:b/>
          <w:color w:val="231F20"/>
          <w:sz w:val="18"/>
        </w:rPr>
        <w:tab/>
      </w:r>
      <w:r>
        <w:rPr>
          <w:color w:val="231F20"/>
          <w:sz w:val="18"/>
        </w:rPr>
        <w:t>Listed</w:t>
      </w:r>
      <w:r>
        <w:rPr>
          <w:color w:val="231F20"/>
          <w:spacing w:val="-5"/>
          <w:sz w:val="18"/>
        </w:rPr>
        <w:t xml:space="preserve"> </w:t>
      </w:r>
      <w:r>
        <w:rPr>
          <w:color w:val="231F20"/>
          <w:sz w:val="18"/>
        </w:rPr>
        <w:t>under</w:t>
      </w:r>
      <w:r>
        <w:rPr>
          <w:color w:val="231F20"/>
          <w:spacing w:val="-4"/>
          <w:sz w:val="18"/>
        </w:rPr>
        <w:t xml:space="preserve"> </w:t>
      </w:r>
      <w:r>
        <w:rPr>
          <w:color w:val="231F20"/>
          <w:sz w:val="18"/>
        </w:rPr>
        <w:t>the</w:t>
      </w:r>
      <w:r>
        <w:rPr>
          <w:color w:val="231F20"/>
          <w:spacing w:val="-4"/>
          <w:sz w:val="18"/>
        </w:rPr>
        <w:t xml:space="preserve"> </w:t>
      </w:r>
      <w:r>
        <w:rPr>
          <w:color w:val="231F20"/>
          <w:sz w:val="18"/>
        </w:rPr>
        <w:t>Agreement</w:t>
      </w:r>
      <w:r>
        <w:rPr>
          <w:color w:val="231F20"/>
          <w:spacing w:val="-4"/>
          <w:sz w:val="18"/>
        </w:rPr>
        <w:t xml:space="preserve"> </w:t>
      </w:r>
      <w:r>
        <w:rPr>
          <w:color w:val="231F20"/>
          <w:sz w:val="18"/>
        </w:rPr>
        <w:t>between</w:t>
      </w:r>
      <w:r>
        <w:rPr>
          <w:color w:val="231F20"/>
          <w:spacing w:val="-5"/>
          <w:sz w:val="18"/>
        </w:rPr>
        <w:t xml:space="preserve"> </w:t>
      </w:r>
      <w:r>
        <w:rPr>
          <w:color w:val="231F20"/>
          <w:sz w:val="18"/>
        </w:rPr>
        <w:t>the</w:t>
      </w:r>
      <w:r>
        <w:rPr>
          <w:color w:val="231F20"/>
          <w:spacing w:val="-4"/>
          <w:sz w:val="18"/>
        </w:rPr>
        <w:t xml:space="preserve"> </w:t>
      </w:r>
      <w:r>
        <w:rPr>
          <w:color w:val="231F20"/>
          <w:sz w:val="18"/>
        </w:rPr>
        <w:t>Government</w:t>
      </w:r>
      <w:r>
        <w:rPr>
          <w:color w:val="231F20"/>
          <w:spacing w:val="-4"/>
          <w:sz w:val="18"/>
        </w:rPr>
        <w:t xml:space="preserve"> </w:t>
      </w:r>
      <w:r>
        <w:rPr>
          <w:color w:val="231F20"/>
          <w:sz w:val="18"/>
        </w:rPr>
        <w:t>of</w:t>
      </w:r>
      <w:r>
        <w:rPr>
          <w:color w:val="231F20"/>
          <w:spacing w:val="-5"/>
          <w:sz w:val="18"/>
        </w:rPr>
        <w:t xml:space="preserve"> </w:t>
      </w:r>
      <w:r>
        <w:rPr>
          <w:color w:val="231F20"/>
          <w:sz w:val="18"/>
        </w:rPr>
        <w:t>Australia</w:t>
      </w:r>
      <w:r>
        <w:rPr>
          <w:color w:val="231F20"/>
          <w:spacing w:val="-4"/>
          <w:sz w:val="18"/>
        </w:rPr>
        <w:t xml:space="preserve"> </w:t>
      </w:r>
      <w:r>
        <w:rPr>
          <w:color w:val="231F20"/>
          <w:sz w:val="18"/>
        </w:rPr>
        <w:t>and</w:t>
      </w:r>
      <w:r>
        <w:rPr>
          <w:color w:val="231F20"/>
          <w:spacing w:val="-4"/>
          <w:sz w:val="18"/>
        </w:rPr>
        <w:t xml:space="preserve"> </w:t>
      </w:r>
      <w:r>
        <w:rPr>
          <w:color w:val="231F20"/>
          <w:sz w:val="18"/>
        </w:rPr>
        <w:t>the Government</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5"/>
          <w:sz w:val="18"/>
        </w:rPr>
        <w:t xml:space="preserve"> </w:t>
      </w:r>
      <w:r>
        <w:rPr>
          <w:color w:val="231F20"/>
          <w:sz w:val="18"/>
        </w:rPr>
        <w:t>Republic</w:t>
      </w:r>
      <w:r>
        <w:rPr>
          <w:color w:val="231F20"/>
          <w:spacing w:val="-6"/>
          <w:sz w:val="18"/>
        </w:rPr>
        <w:t xml:space="preserve"> </w:t>
      </w:r>
      <w:r>
        <w:rPr>
          <w:color w:val="231F20"/>
          <w:sz w:val="18"/>
        </w:rPr>
        <w:t>of</w:t>
      </w:r>
      <w:r>
        <w:rPr>
          <w:color w:val="231F20"/>
          <w:spacing w:val="-6"/>
          <w:sz w:val="18"/>
        </w:rPr>
        <w:t xml:space="preserve"> </w:t>
      </w:r>
      <w:r>
        <w:rPr>
          <w:color w:val="231F20"/>
          <w:sz w:val="18"/>
        </w:rPr>
        <w:t>Korea</w:t>
      </w:r>
      <w:r>
        <w:rPr>
          <w:color w:val="231F20"/>
          <w:spacing w:val="-6"/>
          <w:sz w:val="18"/>
        </w:rPr>
        <w:t xml:space="preserve"> </w:t>
      </w:r>
      <w:r>
        <w:rPr>
          <w:color w:val="231F20"/>
          <w:sz w:val="18"/>
        </w:rPr>
        <w:t>for</w:t>
      </w:r>
      <w:r>
        <w:rPr>
          <w:color w:val="231F20"/>
          <w:spacing w:val="-7"/>
          <w:sz w:val="18"/>
        </w:rPr>
        <w:t xml:space="preserve"> </w:t>
      </w:r>
      <w:r>
        <w:rPr>
          <w:color w:val="231F20"/>
          <w:sz w:val="18"/>
        </w:rPr>
        <w:t>the</w:t>
      </w:r>
      <w:r>
        <w:rPr>
          <w:color w:val="231F20"/>
          <w:spacing w:val="-5"/>
          <w:sz w:val="18"/>
        </w:rPr>
        <w:t xml:space="preserve"> </w:t>
      </w:r>
      <w:r>
        <w:rPr>
          <w:color w:val="231F20"/>
          <w:sz w:val="18"/>
        </w:rPr>
        <w:t>Protection</w:t>
      </w:r>
      <w:r>
        <w:rPr>
          <w:color w:val="231F20"/>
          <w:spacing w:val="-6"/>
          <w:sz w:val="18"/>
        </w:rPr>
        <w:t xml:space="preserve"> </w:t>
      </w:r>
      <w:r>
        <w:rPr>
          <w:color w:val="231F20"/>
          <w:sz w:val="18"/>
        </w:rPr>
        <w:t>of</w:t>
      </w:r>
      <w:r>
        <w:rPr>
          <w:color w:val="231F20"/>
          <w:spacing w:val="-6"/>
          <w:sz w:val="18"/>
        </w:rPr>
        <w:t xml:space="preserve"> </w:t>
      </w:r>
      <w:r>
        <w:rPr>
          <w:color w:val="231F20"/>
          <w:sz w:val="18"/>
        </w:rPr>
        <w:t>Migratory</w:t>
      </w:r>
      <w:r>
        <w:rPr>
          <w:color w:val="231F20"/>
          <w:spacing w:val="-5"/>
          <w:sz w:val="18"/>
        </w:rPr>
        <w:t xml:space="preserve"> </w:t>
      </w:r>
      <w:r>
        <w:rPr>
          <w:color w:val="231F20"/>
          <w:sz w:val="18"/>
        </w:rPr>
        <w:t>Birds</w:t>
      </w:r>
    </w:p>
    <w:p w14:paraId="56FC78F9" w14:textId="77777777" w:rsidR="00907F50" w:rsidRDefault="00B8456D">
      <w:pPr>
        <w:tabs>
          <w:tab w:val="left" w:pos="2664"/>
        </w:tabs>
        <w:spacing w:before="115" w:line="235" w:lineRule="auto"/>
        <w:ind w:left="2664" w:right="1686" w:hanging="1248"/>
        <w:rPr>
          <w:sz w:val="18"/>
        </w:rPr>
      </w:pPr>
      <w:r>
        <w:rPr>
          <w:rFonts w:ascii="Calibri"/>
          <w:b/>
          <w:color w:val="231F20"/>
          <w:sz w:val="18"/>
        </w:rPr>
        <w:t>Bonn</w:t>
      </w:r>
      <w:r>
        <w:rPr>
          <w:rFonts w:ascii="Calibri"/>
          <w:b/>
          <w:color w:val="231F20"/>
          <w:sz w:val="18"/>
        </w:rPr>
        <w:tab/>
      </w:r>
      <w:r>
        <w:rPr>
          <w:color w:val="231F20"/>
          <w:sz w:val="18"/>
        </w:rPr>
        <w:t>Listed</w:t>
      </w:r>
      <w:r>
        <w:rPr>
          <w:color w:val="231F20"/>
          <w:spacing w:val="-5"/>
          <w:sz w:val="18"/>
        </w:rPr>
        <w:t xml:space="preserve"> </w:t>
      </w:r>
      <w:r>
        <w:rPr>
          <w:color w:val="231F20"/>
          <w:sz w:val="18"/>
        </w:rPr>
        <w:t>under</w:t>
      </w:r>
      <w:r>
        <w:rPr>
          <w:color w:val="231F20"/>
          <w:spacing w:val="-3"/>
          <w:sz w:val="18"/>
        </w:rPr>
        <w:t xml:space="preserve"> </w:t>
      </w:r>
      <w:r>
        <w:rPr>
          <w:color w:val="231F20"/>
          <w:sz w:val="18"/>
        </w:rPr>
        <w:t>the</w:t>
      </w:r>
      <w:r>
        <w:rPr>
          <w:color w:val="231F20"/>
          <w:spacing w:val="-4"/>
          <w:sz w:val="18"/>
        </w:rPr>
        <w:t xml:space="preserve"> </w:t>
      </w:r>
      <w:r>
        <w:rPr>
          <w:color w:val="231F20"/>
          <w:sz w:val="18"/>
        </w:rPr>
        <w:t>Convention</w:t>
      </w:r>
      <w:r>
        <w:rPr>
          <w:color w:val="231F20"/>
          <w:spacing w:val="-3"/>
          <w:sz w:val="18"/>
        </w:rPr>
        <w:t xml:space="preserve"> </w:t>
      </w:r>
      <w:r>
        <w:rPr>
          <w:color w:val="231F20"/>
          <w:sz w:val="18"/>
        </w:rPr>
        <w:t>on</w:t>
      </w:r>
      <w:r>
        <w:rPr>
          <w:color w:val="231F20"/>
          <w:spacing w:val="-5"/>
          <w:sz w:val="18"/>
        </w:rPr>
        <w:t xml:space="preserve"> </w:t>
      </w:r>
      <w:r>
        <w:rPr>
          <w:color w:val="231F20"/>
          <w:sz w:val="18"/>
        </w:rPr>
        <w:t>the</w:t>
      </w:r>
      <w:r>
        <w:rPr>
          <w:color w:val="231F20"/>
          <w:spacing w:val="-3"/>
          <w:sz w:val="18"/>
        </w:rPr>
        <w:t xml:space="preserve"> </w:t>
      </w:r>
      <w:r>
        <w:rPr>
          <w:color w:val="231F20"/>
          <w:sz w:val="18"/>
        </w:rPr>
        <w:t>Conservation</w:t>
      </w:r>
      <w:r>
        <w:rPr>
          <w:color w:val="231F20"/>
          <w:spacing w:val="-4"/>
          <w:sz w:val="18"/>
        </w:rPr>
        <w:t xml:space="preserve"> </w:t>
      </w:r>
      <w:r>
        <w:rPr>
          <w:color w:val="231F20"/>
          <w:sz w:val="18"/>
        </w:rPr>
        <w:t>of</w:t>
      </w:r>
      <w:r>
        <w:rPr>
          <w:color w:val="231F20"/>
          <w:spacing w:val="-4"/>
          <w:sz w:val="18"/>
        </w:rPr>
        <w:t xml:space="preserve"> </w:t>
      </w:r>
      <w:r>
        <w:rPr>
          <w:color w:val="231F20"/>
          <w:sz w:val="18"/>
        </w:rPr>
        <w:t>Migratory</w:t>
      </w:r>
      <w:r>
        <w:rPr>
          <w:color w:val="231F20"/>
          <w:spacing w:val="-4"/>
          <w:sz w:val="18"/>
        </w:rPr>
        <w:t xml:space="preserve"> </w:t>
      </w:r>
      <w:r>
        <w:rPr>
          <w:color w:val="231F20"/>
          <w:sz w:val="18"/>
        </w:rPr>
        <w:t>Species</w:t>
      </w:r>
      <w:r>
        <w:rPr>
          <w:color w:val="231F20"/>
          <w:spacing w:val="-3"/>
          <w:sz w:val="18"/>
        </w:rPr>
        <w:t xml:space="preserve"> </w:t>
      </w:r>
      <w:r>
        <w:rPr>
          <w:color w:val="231F20"/>
          <w:sz w:val="18"/>
        </w:rPr>
        <w:t>of</w:t>
      </w:r>
      <w:r>
        <w:rPr>
          <w:color w:val="231F20"/>
          <w:spacing w:val="-5"/>
          <w:sz w:val="18"/>
        </w:rPr>
        <w:t xml:space="preserve"> </w:t>
      </w:r>
      <w:r>
        <w:rPr>
          <w:color w:val="231F20"/>
          <w:sz w:val="18"/>
        </w:rPr>
        <w:t>Wild Animals</w:t>
      </w:r>
    </w:p>
    <w:p w14:paraId="2EB9D87A" w14:textId="77777777" w:rsidR="00907F50" w:rsidRDefault="00B8456D">
      <w:pPr>
        <w:tabs>
          <w:tab w:val="left" w:pos="2664"/>
        </w:tabs>
        <w:spacing w:before="111"/>
        <w:ind w:left="1417"/>
        <w:rPr>
          <w:sz w:val="18"/>
        </w:rPr>
      </w:pPr>
      <w:r>
        <w:rPr>
          <w:rFonts w:ascii="Calibri"/>
          <w:b/>
          <w:color w:val="231F20"/>
          <w:sz w:val="18"/>
        </w:rPr>
        <w:t>Threat</w:t>
      </w:r>
      <w:r>
        <w:rPr>
          <w:rFonts w:ascii="Calibri"/>
          <w:b/>
          <w:color w:val="231F20"/>
          <w:spacing w:val="-3"/>
          <w:sz w:val="18"/>
        </w:rPr>
        <w:t xml:space="preserve"> </w:t>
      </w:r>
      <w:r>
        <w:rPr>
          <w:rFonts w:ascii="Calibri"/>
          <w:b/>
          <w:color w:val="231F20"/>
          <w:sz w:val="18"/>
        </w:rPr>
        <w:t>Status</w:t>
      </w:r>
      <w:r>
        <w:rPr>
          <w:rFonts w:ascii="Calibri"/>
          <w:b/>
          <w:color w:val="231F20"/>
          <w:sz w:val="18"/>
        </w:rPr>
        <w:tab/>
      </w:r>
      <w:r>
        <w:rPr>
          <w:color w:val="231F20"/>
          <w:sz w:val="18"/>
        </w:rPr>
        <w:t>Threatened species status under the EPBC</w:t>
      </w:r>
      <w:r>
        <w:rPr>
          <w:color w:val="231F20"/>
          <w:spacing w:val="-3"/>
          <w:sz w:val="18"/>
        </w:rPr>
        <w:t xml:space="preserve"> </w:t>
      </w:r>
      <w:r>
        <w:rPr>
          <w:color w:val="231F20"/>
          <w:sz w:val="18"/>
        </w:rPr>
        <w:t>Act:</w:t>
      </w:r>
    </w:p>
    <w:p w14:paraId="2AB28901" w14:textId="77777777" w:rsidR="00907F50" w:rsidRDefault="00B8456D">
      <w:pPr>
        <w:tabs>
          <w:tab w:val="left" w:pos="3118"/>
        </w:tabs>
        <w:spacing w:before="110" w:line="218" w:lineRule="exact"/>
        <w:ind w:left="2664"/>
        <w:rPr>
          <w:sz w:val="18"/>
        </w:rPr>
      </w:pPr>
      <w:r>
        <w:rPr>
          <w:rFonts w:ascii="Calibri"/>
          <w:b/>
          <w:color w:val="231F20"/>
          <w:sz w:val="18"/>
        </w:rPr>
        <w:t>CE</w:t>
      </w:r>
      <w:r>
        <w:rPr>
          <w:rFonts w:ascii="Calibri"/>
          <w:b/>
          <w:color w:val="231F20"/>
          <w:sz w:val="18"/>
        </w:rPr>
        <w:tab/>
      </w:r>
      <w:r>
        <w:rPr>
          <w:color w:val="231F20"/>
          <w:sz w:val="18"/>
        </w:rPr>
        <w:t>Listed under the EPBC Act as critically</w:t>
      </w:r>
      <w:r>
        <w:rPr>
          <w:color w:val="231F20"/>
          <w:spacing w:val="-5"/>
          <w:sz w:val="18"/>
        </w:rPr>
        <w:t xml:space="preserve"> </w:t>
      </w:r>
      <w:r>
        <w:rPr>
          <w:color w:val="231F20"/>
          <w:sz w:val="18"/>
        </w:rPr>
        <w:t>endangered</w:t>
      </w:r>
    </w:p>
    <w:p w14:paraId="1E3EA62F" w14:textId="77777777" w:rsidR="00907F50" w:rsidRDefault="00B8456D">
      <w:pPr>
        <w:tabs>
          <w:tab w:val="left" w:pos="3117"/>
        </w:tabs>
        <w:spacing w:before="1" w:line="235" w:lineRule="auto"/>
        <w:ind w:left="2664" w:right="3886"/>
        <w:rPr>
          <w:sz w:val="18"/>
        </w:rPr>
      </w:pPr>
      <w:r>
        <w:rPr>
          <w:rFonts w:ascii="Calibri"/>
          <w:b/>
          <w:color w:val="231F20"/>
          <w:sz w:val="18"/>
        </w:rPr>
        <w:t>EN</w:t>
      </w:r>
      <w:r>
        <w:rPr>
          <w:rFonts w:ascii="Calibri"/>
          <w:b/>
          <w:color w:val="231F20"/>
          <w:sz w:val="18"/>
        </w:rPr>
        <w:tab/>
      </w:r>
      <w:r>
        <w:rPr>
          <w:color w:val="231F20"/>
          <w:sz w:val="18"/>
        </w:rPr>
        <w:t>Listed under the EPBC Act as</w:t>
      </w:r>
      <w:r>
        <w:rPr>
          <w:color w:val="231F20"/>
          <w:spacing w:val="-19"/>
          <w:sz w:val="18"/>
        </w:rPr>
        <w:t xml:space="preserve"> </w:t>
      </w:r>
      <w:r>
        <w:rPr>
          <w:color w:val="231F20"/>
          <w:sz w:val="18"/>
        </w:rPr>
        <w:t xml:space="preserve">endangered </w:t>
      </w:r>
      <w:r>
        <w:rPr>
          <w:rFonts w:ascii="Calibri"/>
          <w:b/>
          <w:color w:val="231F20"/>
          <w:sz w:val="18"/>
        </w:rPr>
        <w:t>VU</w:t>
      </w:r>
      <w:r>
        <w:rPr>
          <w:rFonts w:ascii="Calibri"/>
          <w:b/>
          <w:color w:val="231F20"/>
          <w:sz w:val="18"/>
        </w:rPr>
        <w:tab/>
      </w:r>
      <w:r>
        <w:rPr>
          <w:color w:val="231F20"/>
          <w:sz w:val="18"/>
        </w:rPr>
        <w:t xml:space="preserve">Listed under the EPBC Act as vulnerable </w:t>
      </w:r>
      <w:r>
        <w:rPr>
          <w:rFonts w:ascii="Calibri"/>
          <w:b/>
          <w:color w:val="231F20"/>
          <w:sz w:val="18"/>
        </w:rPr>
        <w:t>EX</w:t>
      </w:r>
      <w:r>
        <w:rPr>
          <w:rFonts w:ascii="Calibri"/>
          <w:b/>
          <w:color w:val="231F20"/>
          <w:sz w:val="18"/>
        </w:rPr>
        <w:tab/>
      </w:r>
      <w:r>
        <w:rPr>
          <w:color w:val="231F20"/>
          <w:sz w:val="18"/>
        </w:rPr>
        <w:t>Listed under the EPBC Act as</w:t>
      </w:r>
      <w:r>
        <w:rPr>
          <w:color w:val="231F20"/>
          <w:spacing w:val="-8"/>
          <w:sz w:val="18"/>
        </w:rPr>
        <w:t xml:space="preserve"> </w:t>
      </w:r>
      <w:r>
        <w:rPr>
          <w:color w:val="231F20"/>
          <w:sz w:val="18"/>
        </w:rPr>
        <w:t>extinct</w:t>
      </w:r>
    </w:p>
    <w:p w14:paraId="647A231A" w14:textId="77777777" w:rsidR="00907F50" w:rsidRDefault="00B8456D">
      <w:pPr>
        <w:tabs>
          <w:tab w:val="left" w:pos="2664"/>
        </w:tabs>
        <w:spacing w:before="112"/>
        <w:ind w:left="1417"/>
        <w:rPr>
          <w:sz w:val="18"/>
        </w:rPr>
      </w:pPr>
      <w:r>
        <w:rPr>
          <w:rFonts w:ascii="Calibri"/>
          <w:b/>
          <w:color w:val="231F20"/>
          <w:sz w:val="18"/>
        </w:rPr>
        <w:t>Marine</w:t>
      </w:r>
      <w:r>
        <w:rPr>
          <w:rFonts w:ascii="Calibri"/>
          <w:b/>
          <w:color w:val="231F20"/>
          <w:sz w:val="18"/>
        </w:rPr>
        <w:tab/>
      </w:r>
      <w:r>
        <w:rPr>
          <w:color w:val="231F20"/>
          <w:sz w:val="18"/>
        </w:rPr>
        <w:t>Listed as a marine species under the EPBC</w:t>
      </w:r>
      <w:r>
        <w:rPr>
          <w:color w:val="231F20"/>
          <w:spacing w:val="-3"/>
          <w:sz w:val="18"/>
        </w:rPr>
        <w:t xml:space="preserve"> </w:t>
      </w:r>
      <w:r>
        <w:rPr>
          <w:color w:val="231F20"/>
          <w:sz w:val="18"/>
        </w:rPr>
        <w:t>Act</w:t>
      </w:r>
    </w:p>
    <w:p w14:paraId="3CA187F8" w14:textId="77777777" w:rsidR="00907F50" w:rsidRDefault="00907F50">
      <w:pPr>
        <w:rPr>
          <w:sz w:val="18"/>
        </w:rPr>
        <w:sectPr w:rsidR="00907F50">
          <w:pgSz w:w="9980" w:h="14180"/>
          <w:pgMar w:top="1320" w:right="0" w:bottom="760" w:left="0" w:header="0" w:footer="565" w:gutter="0"/>
          <w:cols w:space="720"/>
        </w:sectPr>
      </w:pPr>
    </w:p>
    <w:p w14:paraId="1BEA01AC" w14:textId="77777777" w:rsidR="00907F50" w:rsidRDefault="00B8456D">
      <w:pPr>
        <w:spacing w:before="19"/>
        <w:ind w:left="1417"/>
        <w:rPr>
          <w:rFonts w:ascii="Calibri"/>
          <w:sz w:val="32"/>
        </w:rPr>
      </w:pPr>
      <w:r>
        <w:rPr>
          <w:rFonts w:ascii="Calibri"/>
          <w:color w:val="5C8135"/>
          <w:sz w:val="32"/>
        </w:rPr>
        <w:lastRenderedPageBreak/>
        <w:t>Bibliography and further reading</w:t>
      </w:r>
    </w:p>
    <w:p w14:paraId="7B4EEF62" w14:textId="77777777" w:rsidR="00907F50" w:rsidRDefault="00B8456D">
      <w:pPr>
        <w:spacing w:before="65" w:line="235" w:lineRule="auto"/>
        <w:ind w:left="1644" w:right="1373" w:hanging="227"/>
        <w:rPr>
          <w:sz w:val="14"/>
        </w:rPr>
      </w:pPr>
      <w:r>
        <w:rPr>
          <w:color w:val="231F20"/>
          <w:sz w:val="14"/>
        </w:rPr>
        <w:t xml:space="preserve">Agriculture and Resource Management Council of Australia and New Zealand, Australian and New Zealand Environment and Conservation Council, &amp; Forestry Ministers (1999) </w:t>
      </w:r>
      <w:r>
        <w:rPr>
          <w:i/>
          <w:color w:val="231F20"/>
          <w:sz w:val="14"/>
        </w:rPr>
        <w:t>National weeds strategy: a strategic approach to weed problems of national significance</w:t>
      </w:r>
      <w:r>
        <w:rPr>
          <w:color w:val="231F20"/>
          <w:sz w:val="14"/>
        </w:rPr>
        <w:t>, rev. ed., Commonwealth of Australia, Canberra.</w:t>
      </w:r>
    </w:p>
    <w:p w14:paraId="1E4282E2" w14:textId="77777777" w:rsidR="00907F50" w:rsidRDefault="00B8456D">
      <w:pPr>
        <w:spacing w:before="3" w:line="280" w:lineRule="atLeast"/>
        <w:ind w:left="1417" w:right="1520"/>
        <w:rPr>
          <w:i/>
          <w:sz w:val="14"/>
        </w:rPr>
      </w:pPr>
      <w:r>
        <w:rPr>
          <w:color w:val="231F20"/>
          <w:sz w:val="14"/>
        </w:rPr>
        <w:t xml:space="preserve">Anderson, JG (1990) </w:t>
      </w:r>
      <w:r>
        <w:rPr>
          <w:i/>
          <w:color w:val="231F20"/>
          <w:sz w:val="14"/>
        </w:rPr>
        <w:t>Supplementary weed control program for Norfolk Island National Park</w:t>
      </w:r>
      <w:r>
        <w:rPr>
          <w:color w:val="231F20"/>
          <w:sz w:val="14"/>
        </w:rPr>
        <w:t xml:space="preserve">, Report to ANCA, Norfolk Island. Anderson, JG &amp; Cochrane, K (1995) </w:t>
      </w:r>
      <w:r>
        <w:rPr>
          <w:i/>
          <w:color w:val="231F20"/>
          <w:sz w:val="14"/>
        </w:rPr>
        <w:t xml:space="preserve">Assessment of population numbers of Norfolk’s threatened plants (Norfolk Island National </w:t>
      </w:r>
    </w:p>
    <w:p w14:paraId="78A3CA60" w14:textId="77777777" w:rsidR="00907F50" w:rsidRDefault="00B8456D">
      <w:pPr>
        <w:spacing w:line="169" w:lineRule="exact"/>
        <w:ind w:left="1644"/>
        <w:rPr>
          <w:sz w:val="14"/>
        </w:rPr>
      </w:pPr>
      <w:r>
        <w:rPr>
          <w:i/>
          <w:color w:val="231F20"/>
          <w:sz w:val="14"/>
        </w:rPr>
        <w:t>Park)</w:t>
      </w:r>
      <w:r>
        <w:rPr>
          <w:color w:val="231F20"/>
          <w:sz w:val="14"/>
        </w:rPr>
        <w:t>, Report to ANCA, Norfolk Island.</w:t>
      </w:r>
    </w:p>
    <w:p w14:paraId="3E97C082" w14:textId="77777777" w:rsidR="00907F50" w:rsidRDefault="00B8456D">
      <w:pPr>
        <w:spacing w:before="113" w:line="235" w:lineRule="auto"/>
        <w:ind w:left="1644" w:right="1773" w:hanging="227"/>
        <w:rPr>
          <w:sz w:val="14"/>
        </w:rPr>
      </w:pPr>
      <w:r>
        <w:rPr>
          <w:color w:val="231F20"/>
          <w:sz w:val="14"/>
        </w:rPr>
        <w:t xml:space="preserve">Anderson, JG (1997) </w:t>
      </w:r>
      <w:r>
        <w:rPr>
          <w:i/>
          <w:color w:val="231F20"/>
          <w:sz w:val="14"/>
        </w:rPr>
        <w:t>Establishing a weed control strategy for the preservation and protection of the endangered plants of Norfolk Island</w:t>
      </w:r>
      <w:r>
        <w:rPr>
          <w:color w:val="231F20"/>
          <w:sz w:val="14"/>
        </w:rPr>
        <w:t>, Report to ANCA, Norfolk Island.</w:t>
      </w:r>
    </w:p>
    <w:p w14:paraId="5EC109FA" w14:textId="77777777" w:rsidR="00907F50" w:rsidRDefault="00B8456D">
      <w:pPr>
        <w:spacing w:before="112"/>
        <w:ind w:left="1417"/>
        <w:rPr>
          <w:sz w:val="14"/>
        </w:rPr>
      </w:pPr>
      <w:r>
        <w:rPr>
          <w:color w:val="231F20"/>
          <w:sz w:val="14"/>
        </w:rPr>
        <w:t xml:space="preserve">Australian Biological Resources Study (1994) </w:t>
      </w:r>
      <w:r>
        <w:rPr>
          <w:i/>
          <w:color w:val="231F20"/>
          <w:sz w:val="14"/>
        </w:rPr>
        <w:t>Flora of Australia, Volume 49, Oceanic islands 1</w:t>
      </w:r>
      <w:r>
        <w:rPr>
          <w:color w:val="231F20"/>
          <w:sz w:val="14"/>
        </w:rPr>
        <w:t>, ABRS, Canberra.</w:t>
      </w:r>
    </w:p>
    <w:p w14:paraId="2EA891FD" w14:textId="77777777" w:rsidR="00907F50" w:rsidRDefault="00B8456D">
      <w:pPr>
        <w:spacing w:before="113" w:line="235" w:lineRule="auto"/>
        <w:ind w:left="1644" w:right="1429" w:hanging="227"/>
        <w:rPr>
          <w:sz w:val="14"/>
        </w:rPr>
      </w:pPr>
      <w:r>
        <w:rPr>
          <w:color w:val="231F20"/>
          <w:sz w:val="14"/>
        </w:rPr>
        <w:t xml:space="preserve">Australian National Parks and Wildlife Service (1982) </w:t>
      </w:r>
      <w:r>
        <w:rPr>
          <w:i/>
          <w:color w:val="231F20"/>
          <w:sz w:val="14"/>
        </w:rPr>
        <w:t>Draft plan of management: Mount Pitt Reserve and Norfolk Island Botanic Garden</w:t>
      </w:r>
      <w:r>
        <w:rPr>
          <w:color w:val="231F20"/>
          <w:sz w:val="14"/>
        </w:rPr>
        <w:t>, ANPWS, Canberra.</w:t>
      </w:r>
    </w:p>
    <w:p w14:paraId="13F56C68" w14:textId="77777777" w:rsidR="00907F50" w:rsidRDefault="00B8456D">
      <w:pPr>
        <w:spacing w:before="115" w:line="235" w:lineRule="auto"/>
        <w:ind w:left="1644" w:right="1703" w:hanging="227"/>
        <w:rPr>
          <w:sz w:val="14"/>
        </w:rPr>
      </w:pPr>
      <w:r>
        <w:rPr>
          <w:color w:val="231F20"/>
          <w:sz w:val="14"/>
        </w:rPr>
        <w:t xml:space="preserve">Australian National Parks and Wildlife Service (1984) </w:t>
      </w:r>
      <w:r>
        <w:rPr>
          <w:i/>
          <w:color w:val="231F20"/>
          <w:sz w:val="14"/>
        </w:rPr>
        <w:t>Plan of management: Norfolk Island National Park and Norfolk Island Botanic Garden</w:t>
      </w:r>
      <w:r>
        <w:rPr>
          <w:color w:val="231F20"/>
          <w:sz w:val="14"/>
        </w:rPr>
        <w:t>, ANPWS, Canberra.</w:t>
      </w:r>
    </w:p>
    <w:p w14:paraId="494C8EEC" w14:textId="77777777" w:rsidR="00907F50" w:rsidRDefault="00B8456D">
      <w:pPr>
        <w:spacing w:before="111" w:line="396" w:lineRule="auto"/>
        <w:ind w:left="1417" w:right="1680"/>
        <w:rPr>
          <w:sz w:val="14"/>
        </w:rPr>
      </w:pPr>
      <w:r>
        <w:rPr>
          <w:color w:val="231F20"/>
          <w:sz w:val="14"/>
        </w:rPr>
        <w:t xml:space="preserve">Australian National Parks and Wildlife Service (1989) </w:t>
      </w:r>
      <w:r>
        <w:rPr>
          <w:i/>
          <w:color w:val="231F20"/>
          <w:sz w:val="14"/>
        </w:rPr>
        <w:t>Phillip Island revised draft plan of management</w:t>
      </w:r>
      <w:r>
        <w:rPr>
          <w:color w:val="231F20"/>
          <w:sz w:val="14"/>
        </w:rPr>
        <w:t xml:space="preserve">, ANPWS, Canberra. Australian Nature Conservation Agency (1995) </w:t>
      </w:r>
      <w:r>
        <w:rPr>
          <w:i/>
          <w:color w:val="231F20"/>
          <w:sz w:val="14"/>
        </w:rPr>
        <w:t>Phillip Island resource assessment</w:t>
      </w:r>
      <w:r>
        <w:rPr>
          <w:color w:val="231F20"/>
          <w:sz w:val="14"/>
        </w:rPr>
        <w:t>, unpublished ANCA report, Canberra.</w:t>
      </w:r>
    </w:p>
    <w:p w14:paraId="1913D5F8" w14:textId="77777777" w:rsidR="00907F50" w:rsidRDefault="00B8456D">
      <w:pPr>
        <w:spacing w:before="2" w:line="235" w:lineRule="auto"/>
        <w:ind w:left="1644" w:right="1373" w:hanging="227"/>
        <w:rPr>
          <w:sz w:val="14"/>
        </w:rPr>
      </w:pPr>
      <w:r>
        <w:rPr>
          <w:color w:val="231F20"/>
          <w:sz w:val="14"/>
        </w:rPr>
        <w:t xml:space="preserve">Bell, BD (1990) </w:t>
      </w:r>
      <w:r>
        <w:rPr>
          <w:i/>
          <w:color w:val="231F20"/>
          <w:sz w:val="14"/>
        </w:rPr>
        <w:t>The status and management of the White-breasted White-eye and other birds on Norfolk Island</w:t>
      </w:r>
      <w:r>
        <w:rPr>
          <w:color w:val="231F20"/>
          <w:sz w:val="14"/>
        </w:rPr>
        <w:t>, unpublished report to the ANPWS.</w:t>
      </w:r>
    </w:p>
    <w:p w14:paraId="29044397" w14:textId="77777777" w:rsidR="00907F50" w:rsidRDefault="00B8456D">
      <w:pPr>
        <w:spacing w:before="112" w:line="396" w:lineRule="auto"/>
        <w:ind w:left="1417" w:right="1373"/>
        <w:rPr>
          <w:sz w:val="14"/>
        </w:rPr>
      </w:pPr>
      <w:r>
        <w:rPr>
          <w:color w:val="231F20"/>
          <w:sz w:val="14"/>
        </w:rPr>
        <w:t>Benson, ML (1980) ‘</w:t>
      </w:r>
      <w:r>
        <w:rPr>
          <w:i/>
          <w:color w:val="231F20"/>
          <w:sz w:val="14"/>
        </w:rPr>
        <w:t>Dieback of Norfolk Island pine in its natural environment</w:t>
      </w:r>
      <w:r>
        <w:rPr>
          <w:color w:val="231F20"/>
          <w:sz w:val="14"/>
        </w:rPr>
        <w:t xml:space="preserve">’, Australian Forestry, Vol. 43, no. 4: pp. 245–252. Benson, ML (1985) </w:t>
      </w:r>
      <w:r>
        <w:rPr>
          <w:i/>
          <w:color w:val="231F20"/>
          <w:sz w:val="14"/>
        </w:rPr>
        <w:t>Forest working plan for Norfolk Island</w:t>
      </w:r>
      <w:r>
        <w:rPr>
          <w:color w:val="231F20"/>
          <w:sz w:val="14"/>
        </w:rPr>
        <w:t>, Forestry and Timber Bureau, Canberra.</w:t>
      </w:r>
    </w:p>
    <w:p w14:paraId="23A1D00C" w14:textId="77777777" w:rsidR="00907F50" w:rsidRDefault="00B8456D">
      <w:pPr>
        <w:spacing w:line="170" w:lineRule="exact"/>
        <w:ind w:left="1417"/>
        <w:rPr>
          <w:sz w:val="14"/>
        </w:rPr>
      </w:pPr>
      <w:r>
        <w:rPr>
          <w:color w:val="231F20"/>
          <w:sz w:val="14"/>
        </w:rPr>
        <w:t xml:space="preserve">Benson, ML (1992) </w:t>
      </w:r>
      <w:r>
        <w:rPr>
          <w:i/>
          <w:color w:val="231F20"/>
          <w:sz w:val="14"/>
        </w:rPr>
        <w:t>Report on the forest working plan for Norfolk Island</w:t>
      </w:r>
      <w:r>
        <w:rPr>
          <w:color w:val="231F20"/>
          <w:sz w:val="14"/>
        </w:rPr>
        <w:t>, unpublished report to the Norfolk Island Government.</w:t>
      </w:r>
    </w:p>
    <w:p w14:paraId="11B72E2F" w14:textId="77777777" w:rsidR="00907F50" w:rsidRDefault="00B8456D">
      <w:pPr>
        <w:spacing w:before="113" w:line="235" w:lineRule="auto"/>
        <w:ind w:left="1644" w:right="1373" w:hanging="227"/>
        <w:rPr>
          <w:sz w:val="14"/>
        </w:rPr>
      </w:pPr>
      <w:r>
        <w:rPr>
          <w:color w:val="231F20"/>
          <w:sz w:val="14"/>
        </w:rPr>
        <w:t xml:space="preserve">Butler, G (1990) </w:t>
      </w:r>
      <w:r>
        <w:rPr>
          <w:i/>
          <w:color w:val="231F20"/>
          <w:sz w:val="14"/>
        </w:rPr>
        <w:t>Propagation manual produced for the ANPWS and forestry section of Norfolk Island</w:t>
      </w:r>
      <w:r>
        <w:rPr>
          <w:color w:val="231F20"/>
          <w:sz w:val="14"/>
        </w:rPr>
        <w:t>, unpublished report to the ANPWS.</w:t>
      </w:r>
    </w:p>
    <w:p w14:paraId="3B73820A" w14:textId="77777777" w:rsidR="00907F50" w:rsidRDefault="00B8456D">
      <w:pPr>
        <w:spacing w:before="111"/>
        <w:ind w:left="1417"/>
        <w:rPr>
          <w:sz w:val="14"/>
        </w:rPr>
      </w:pPr>
      <w:r>
        <w:rPr>
          <w:color w:val="231F20"/>
          <w:sz w:val="14"/>
        </w:rPr>
        <w:t xml:space="preserve">Christian, M L (2005) </w:t>
      </w:r>
      <w:r>
        <w:rPr>
          <w:i/>
          <w:color w:val="231F20"/>
          <w:sz w:val="14"/>
        </w:rPr>
        <w:t>Norfolk Island… the birds</w:t>
      </w:r>
      <w:r>
        <w:rPr>
          <w:color w:val="231F20"/>
          <w:sz w:val="14"/>
        </w:rPr>
        <w:t>, Green Eyes Publications, Kingston, Norfolk Island.</w:t>
      </w:r>
    </w:p>
    <w:p w14:paraId="59507F9D" w14:textId="77777777" w:rsidR="00907F50" w:rsidRDefault="00B8456D">
      <w:pPr>
        <w:spacing w:before="114" w:line="235" w:lineRule="auto"/>
        <w:ind w:left="1644" w:right="1373" w:hanging="227"/>
        <w:rPr>
          <w:sz w:val="14"/>
        </w:rPr>
      </w:pPr>
      <w:r>
        <w:rPr>
          <w:color w:val="231F20"/>
          <w:sz w:val="14"/>
        </w:rPr>
        <w:t xml:space="preserve">Cogger, HG, Cameron, EE, Sadlier, RA (1979) </w:t>
      </w:r>
      <w:r>
        <w:rPr>
          <w:i/>
          <w:color w:val="231F20"/>
          <w:sz w:val="14"/>
        </w:rPr>
        <w:t>The terrestrial reptiles of islands in the Norfolk Island complex</w:t>
      </w:r>
      <w:r>
        <w:rPr>
          <w:color w:val="231F20"/>
          <w:sz w:val="14"/>
        </w:rPr>
        <w:t>. Unpublished report to the Australian National Parks and Wildlife Service, Canberra.</w:t>
      </w:r>
    </w:p>
    <w:p w14:paraId="003C9CE8" w14:textId="77777777" w:rsidR="00907F50" w:rsidRDefault="00B8456D">
      <w:pPr>
        <w:spacing w:before="111"/>
        <w:ind w:left="1417"/>
        <w:rPr>
          <w:sz w:val="14"/>
        </w:rPr>
      </w:pPr>
      <w:r>
        <w:rPr>
          <w:color w:val="231F20"/>
          <w:sz w:val="14"/>
        </w:rPr>
        <w:t xml:space="preserve">Cogger, HG, Cameron, EE, Sadlier, RA, &amp; P Eggler (1993) </w:t>
      </w:r>
      <w:r>
        <w:rPr>
          <w:i/>
          <w:color w:val="231F20"/>
          <w:sz w:val="14"/>
        </w:rPr>
        <w:t>The action plan for Australian reptiles</w:t>
      </w:r>
      <w:r>
        <w:rPr>
          <w:color w:val="231F20"/>
          <w:sz w:val="14"/>
        </w:rPr>
        <w:t>, ANCA, Canberra.</w:t>
      </w:r>
    </w:p>
    <w:p w14:paraId="305C0EDA" w14:textId="77777777" w:rsidR="00907F50" w:rsidRDefault="00B8456D">
      <w:pPr>
        <w:spacing w:before="114" w:line="235" w:lineRule="auto"/>
        <w:ind w:left="1644" w:right="1467" w:hanging="227"/>
        <w:rPr>
          <w:sz w:val="14"/>
        </w:rPr>
      </w:pPr>
      <w:r>
        <w:rPr>
          <w:color w:val="231F20"/>
          <w:sz w:val="14"/>
        </w:rPr>
        <w:t xml:space="preserve">Cogger, HG (2004) </w:t>
      </w:r>
      <w:r>
        <w:rPr>
          <w:i/>
          <w:color w:val="231F20"/>
          <w:sz w:val="14"/>
        </w:rPr>
        <w:t xml:space="preserve">Draft recovery plan for the threatened lizards </w:t>
      </w:r>
      <w:proofErr w:type="spellStart"/>
      <w:r>
        <w:rPr>
          <w:i/>
          <w:color w:val="231F20"/>
          <w:sz w:val="14"/>
        </w:rPr>
        <w:t>Chritinus</w:t>
      </w:r>
      <w:proofErr w:type="spellEnd"/>
      <w:r>
        <w:rPr>
          <w:i/>
          <w:color w:val="231F20"/>
          <w:sz w:val="14"/>
        </w:rPr>
        <w:t xml:space="preserve"> </w:t>
      </w:r>
      <w:proofErr w:type="spellStart"/>
      <w:r>
        <w:rPr>
          <w:i/>
          <w:color w:val="231F20"/>
          <w:sz w:val="14"/>
        </w:rPr>
        <w:t>guentheri</w:t>
      </w:r>
      <w:proofErr w:type="spellEnd"/>
      <w:r>
        <w:rPr>
          <w:i/>
          <w:color w:val="231F20"/>
          <w:sz w:val="14"/>
        </w:rPr>
        <w:t xml:space="preserve"> and </w:t>
      </w:r>
      <w:proofErr w:type="spellStart"/>
      <w:r>
        <w:rPr>
          <w:i/>
          <w:color w:val="231F20"/>
          <w:sz w:val="14"/>
        </w:rPr>
        <w:t>Oligosoma</w:t>
      </w:r>
      <w:proofErr w:type="spellEnd"/>
      <w:r>
        <w:rPr>
          <w:i/>
          <w:color w:val="231F20"/>
          <w:sz w:val="14"/>
        </w:rPr>
        <w:t xml:space="preserve"> </w:t>
      </w:r>
      <w:proofErr w:type="spellStart"/>
      <w:r>
        <w:rPr>
          <w:i/>
          <w:color w:val="231F20"/>
          <w:sz w:val="14"/>
        </w:rPr>
        <w:t>lichenigera</w:t>
      </w:r>
      <w:proofErr w:type="spellEnd"/>
      <w:r>
        <w:rPr>
          <w:i/>
          <w:color w:val="231F20"/>
          <w:sz w:val="14"/>
        </w:rPr>
        <w:t xml:space="preserve"> on Norfolk and Lord Howe Islands</w:t>
      </w:r>
      <w:r>
        <w:rPr>
          <w:color w:val="231F20"/>
          <w:sz w:val="14"/>
        </w:rPr>
        <w:t>. Unpublished draft report to the Department of the Environment and Heritage, Canberra.</w:t>
      </w:r>
    </w:p>
    <w:p w14:paraId="56B29F3B" w14:textId="77777777" w:rsidR="00907F50" w:rsidRDefault="00B8456D">
      <w:pPr>
        <w:spacing w:before="114" w:line="235" w:lineRule="auto"/>
        <w:ind w:left="1644" w:right="1496" w:hanging="227"/>
        <w:rPr>
          <w:sz w:val="14"/>
        </w:rPr>
      </w:pPr>
      <w:r>
        <w:rPr>
          <w:color w:val="231F20"/>
          <w:sz w:val="14"/>
        </w:rPr>
        <w:t xml:space="preserve">Cogger, HG, Muir, G, &amp; Shea, G (2005) </w:t>
      </w:r>
      <w:r>
        <w:rPr>
          <w:i/>
          <w:color w:val="231F20"/>
          <w:sz w:val="14"/>
        </w:rPr>
        <w:t>A survey of the terrestrial reptiles of Norfolk Island March 2005</w:t>
      </w:r>
      <w:r>
        <w:rPr>
          <w:color w:val="231F20"/>
          <w:sz w:val="14"/>
        </w:rPr>
        <w:t>, unpublished report to the Department of the Environment and Heritage, Canberra.</w:t>
      </w:r>
    </w:p>
    <w:p w14:paraId="1D938116" w14:textId="77777777" w:rsidR="00907F50" w:rsidRDefault="00B8456D">
      <w:pPr>
        <w:spacing w:before="112" w:line="396" w:lineRule="auto"/>
        <w:ind w:left="1417" w:right="1373"/>
        <w:rPr>
          <w:sz w:val="14"/>
        </w:rPr>
      </w:pPr>
      <w:r>
        <w:rPr>
          <w:color w:val="231F20"/>
          <w:sz w:val="14"/>
        </w:rPr>
        <w:t xml:space="preserve">Commonwealth of Australia (1997) </w:t>
      </w:r>
      <w:r>
        <w:rPr>
          <w:i/>
          <w:color w:val="231F20"/>
          <w:sz w:val="14"/>
        </w:rPr>
        <w:t xml:space="preserve">Norfolk Island weed control manual </w:t>
      </w:r>
      <w:r>
        <w:rPr>
          <w:color w:val="231F20"/>
          <w:sz w:val="14"/>
        </w:rPr>
        <w:t xml:space="preserve">(ed. P </w:t>
      </w:r>
      <w:proofErr w:type="spellStart"/>
      <w:r>
        <w:rPr>
          <w:color w:val="231F20"/>
          <w:sz w:val="14"/>
        </w:rPr>
        <w:t>Ziesing</w:t>
      </w:r>
      <w:proofErr w:type="spellEnd"/>
      <w:r>
        <w:rPr>
          <w:color w:val="231F20"/>
          <w:sz w:val="14"/>
        </w:rPr>
        <w:t xml:space="preserve">) Environment Australia, Norfolk Island. </w:t>
      </w:r>
      <w:proofErr w:type="spellStart"/>
      <w:r>
        <w:rPr>
          <w:color w:val="231F20"/>
          <w:sz w:val="14"/>
        </w:rPr>
        <w:t>Crouchley</w:t>
      </w:r>
      <w:proofErr w:type="spellEnd"/>
      <w:r>
        <w:rPr>
          <w:color w:val="231F20"/>
          <w:sz w:val="14"/>
        </w:rPr>
        <w:t xml:space="preserve">, D (1989) </w:t>
      </w:r>
      <w:r>
        <w:rPr>
          <w:i/>
          <w:color w:val="231F20"/>
          <w:sz w:val="14"/>
        </w:rPr>
        <w:t>Norfolk Island Green Parrot consultancy report</w:t>
      </w:r>
      <w:r>
        <w:rPr>
          <w:color w:val="231F20"/>
          <w:sz w:val="14"/>
        </w:rPr>
        <w:t>, unpublished report to the ANPWS, Canberra.</w:t>
      </w:r>
    </w:p>
    <w:p w14:paraId="3ECBFCFD" w14:textId="77777777" w:rsidR="00907F50" w:rsidRDefault="00B8456D">
      <w:pPr>
        <w:spacing w:before="1" w:line="235" w:lineRule="auto"/>
        <w:ind w:left="1644" w:right="1373" w:hanging="227"/>
        <w:rPr>
          <w:sz w:val="14"/>
        </w:rPr>
      </w:pPr>
      <w:r>
        <w:rPr>
          <w:color w:val="231F20"/>
          <w:sz w:val="14"/>
        </w:rPr>
        <w:t xml:space="preserve">Davidson, PM, Anderson, J, &amp; O Evans (1994) </w:t>
      </w:r>
      <w:r>
        <w:rPr>
          <w:i/>
          <w:color w:val="231F20"/>
          <w:sz w:val="14"/>
        </w:rPr>
        <w:t>Native vegetation within the forestry zone of the Norfolk Island National Park</w:t>
      </w:r>
      <w:r>
        <w:rPr>
          <w:color w:val="231F20"/>
          <w:sz w:val="14"/>
        </w:rPr>
        <w:t>, unpublished report to the ANCA, Norfolk Island.</w:t>
      </w:r>
    </w:p>
    <w:p w14:paraId="32B54124" w14:textId="77777777" w:rsidR="00907F50" w:rsidRDefault="00B8456D">
      <w:pPr>
        <w:spacing w:before="115" w:line="235" w:lineRule="auto"/>
        <w:ind w:left="1644" w:right="1400" w:hanging="227"/>
        <w:rPr>
          <w:sz w:val="14"/>
        </w:rPr>
      </w:pPr>
      <w:r>
        <w:rPr>
          <w:color w:val="231F20"/>
          <w:sz w:val="14"/>
        </w:rPr>
        <w:t xml:space="preserve">Department of the Environment and Heritage (2005) </w:t>
      </w:r>
      <w:r>
        <w:rPr>
          <w:i/>
          <w:color w:val="231F20"/>
          <w:sz w:val="14"/>
        </w:rPr>
        <w:t>Threat abatement plan for beak and feather disease affecting endangered psittacine species</w:t>
      </w:r>
      <w:r>
        <w:rPr>
          <w:color w:val="231F20"/>
          <w:sz w:val="14"/>
        </w:rPr>
        <w:t>, DEH, Canberra.</w:t>
      </w:r>
    </w:p>
    <w:p w14:paraId="6E90C3A3" w14:textId="77777777" w:rsidR="00907F50" w:rsidRDefault="00B8456D">
      <w:pPr>
        <w:spacing w:before="114" w:line="235" w:lineRule="auto"/>
        <w:ind w:left="1644" w:right="1373" w:hanging="227"/>
        <w:rPr>
          <w:sz w:val="14"/>
        </w:rPr>
      </w:pPr>
      <w:r>
        <w:rPr>
          <w:color w:val="231F20"/>
          <w:sz w:val="14"/>
        </w:rPr>
        <w:t>Director</w:t>
      </w:r>
      <w:r>
        <w:rPr>
          <w:color w:val="231F20"/>
          <w:spacing w:val="-8"/>
          <w:sz w:val="14"/>
        </w:rPr>
        <w:t xml:space="preserve"> </w:t>
      </w:r>
      <w:r>
        <w:rPr>
          <w:color w:val="231F20"/>
          <w:sz w:val="14"/>
        </w:rPr>
        <w:t>of</w:t>
      </w:r>
      <w:r>
        <w:rPr>
          <w:color w:val="231F20"/>
          <w:spacing w:val="-7"/>
          <w:sz w:val="14"/>
        </w:rPr>
        <w:t xml:space="preserve"> </w:t>
      </w:r>
      <w:r>
        <w:rPr>
          <w:color w:val="231F20"/>
          <w:sz w:val="14"/>
        </w:rPr>
        <w:t>National</w:t>
      </w:r>
      <w:r>
        <w:rPr>
          <w:color w:val="231F20"/>
          <w:spacing w:val="-8"/>
          <w:sz w:val="14"/>
        </w:rPr>
        <w:t xml:space="preserve"> </w:t>
      </w:r>
      <w:r>
        <w:rPr>
          <w:color w:val="231F20"/>
          <w:sz w:val="14"/>
        </w:rPr>
        <w:t>Parks</w:t>
      </w:r>
      <w:r>
        <w:rPr>
          <w:color w:val="231F20"/>
          <w:spacing w:val="-7"/>
          <w:sz w:val="14"/>
        </w:rPr>
        <w:t xml:space="preserve"> </w:t>
      </w:r>
      <w:r>
        <w:rPr>
          <w:color w:val="231F20"/>
          <w:sz w:val="14"/>
        </w:rPr>
        <w:t>(2008)</w:t>
      </w:r>
      <w:r>
        <w:rPr>
          <w:color w:val="231F20"/>
          <w:spacing w:val="-7"/>
          <w:sz w:val="14"/>
        </w:rPr>
        <w:t xml:space="preserve"> </w:t>
      </w:r>
      <w:r>
        <w:rPr>
          <w:i/>
          <w:color w:val="231F20"/>
          <w:sz w:val="14"/>
        </w:rPr>
        <w:t>Norfolk</w:t>
      </w:r>
      <w:r>
        <w:rPr>
          <w:i/>
          <w:color w:val="231F20"/>
          <w:spacing w:val="-7"/>
          <w:sz w:val="14"/>
        </w:rPr>
        <w:t xml:space="preserve"> </w:t>
      </w:r>
      <w:r>
        <w:rPr>
          <w:i/>
          <w:color w:val="231F20"/>
          <w:sz w:val="14"/>
        </w:rPr>
        <w:t>Island</w:t>
      </w:r>
      <w:r>
        <w:rPr>
          <w:i/>
          <w:color w:val="231F20"/>
          <w:spacing w:val="-7"/>
          <w:sz w:val="14"/>
        </w:rPr>
        <w:t xml:space="preserve"> </w:t>
      </w:r>
      <w:r>
        <w:rPr>
          <w:i/>
          <w:color w:val="231F20"/>
          <w:sz w:val="14"/>
        </w:rPr>
        <w:t>National</w:t>
      </w:r>
      <w:r>
        <w:rPr>
          <w:i/>
          <w:color w:val="231F20"/>
          <w:spacing w:val="-7"/>
          <w:sz w:val="14"/>
        </w:rPr>
        <w:t xml:space="preserve"> </w:t>
      </w:r>
      <w:r>
        <w:rPr>
          <w:i/>
          <w:color w:val="231F20"/>
          <w:sz w:val="14"/>
        </w:rPr>
        <w:t>Park</w:t>
      </w:r>
      <w:r>
        <w:rPr>
          <w:i/>
          <w:color w:val="231F20"/>
          <w:spacing w:val="-6"/>
          <w:sz w:val="14"/>
        </w:rPr>
        <w:t xml:space="preserve"> </w:t>
      </w:r>
      <w:r>
        <w:rPr>
          <w:i/>
          <w:color w:val="231F20"/>
          <w:sz w:val="14"/>
        </w:rPr>
        <w:t>and</w:t>
      </w:r>
      <w:r>
        <w:rPr>
          <w:i/>
          <w:color w:val="231F20"/>
          <w:spacing w:val="-7"/>
          <w:sz w:val="14"/>
        </w:rPr>
        <w:t xml:space="preserve"> </w:t>
      </w:r>
      <w:r>
        <w:rPr>
          <w:i/>
          <w:color w:val="231F20"/>
          <w:sz w:val="14"/>
        </w:rPr>
        <w:t>Norfolk</w:t>
      </w:r>
      <w:r>
        <w:rPr>
          <w:i/>
          <w:color w:val="231F20"/>
          <w:spacing w:val="-7"/>
          <w:sz w:val="14"/>
        </w:rPr>
        <w:t xml:space="preserve"> </w:t>
      </w:r>
      <w:r>
        <w:rPr>
          <w:i/>
          <w:color w:val="231F20"/>
          <w:sz w:val="14"/>
        </w:rPr>
        <w:t>Island</w:t>
      </w:r>
      <w:r>
        <w:rPr>
          <w:i/>
          <w:color w:val="231F20"/>
          <w:spacing w:val="-7"/>
          <w:sz w:val="14"/>
        </w:rPr>
        <w:t xml:space="preserve"> </w:t>
      </w:r>
      <w:r>
        <w:rPr>
          <w:i/>
          <w:color w:val="231F20"/>
          <w:sz w:val="14"/>
        </w:rPr>
        <w:t>Botanic</w:t>
      </w:r>
      <w:r>
        <w:rPr>
          <w:i/>
          <w:color w:val="231F20"/>
          <w:spacing w:val="-7"/>
          <w:sz w:val="14"/>
        </w:rPr>
        <w:t xml:space="preserve"> </w:t>
      </w:r>
      <w:r>
        <w:rPr>
          <w:i/>
          <w:color w:val="231F20"/>
          <w:sz w:val="14"/>
        </w:rPr>
        <w:t>Garden</w:t>
      </w:r>
      <w:r>
        <w:rPr>
          <w:i/>
          <w:color w:val="231F20"/>
          <w:spacing w:val="-7"/>
          <w:sz w:val="14"/>
        </w:rPr>
        <w:t xml:space="preserve"> </w:t>
      </w:r>
      <w:r>
        <w:rPr>
          <w:i/>
          <w:color w:val="231F20"/>
          <w:sz w:val="14"/>
        </w:rPr>
        <w:t>Management</w:t>
      </w:r>
      <w:r>
        <w:rPr>
          <w:i/>
          <w:color w:val="231F20"/>
          <w:spacing w:val="-7"/>
          <w:sz w:val="14"/>
        </w:rPr>
        <w:t xml:space="preserve"> </w:t>
      </w:r>
      <w:r>
        <w:rPr>
          <w:i/>
          <w:color w:val="231F20"/>
          <w:sz w:val="14"/>
        </w:rPr>
        <w:t>Plan</w:t>
      </w:r>
      <w:r>
        <w:rPr>
          <w:i/>
          <w:color w:val="231F20"/>
          <w:spacing w:val="-7"/>
          <w:sz w:val="14"/>
        </w:rPr>
        <w:t xml:space="preserve"> </w:t>
      </w:r>
      <w:r>
        <w:rPr>
          <w:i/>
          <w:color w:val="231F20"/>
          <w:sz w:val="14"/>
        </w:rPr>
        <w:t>2008–2018</w:t>
      </w:r>
      <w:r>
        <w:rPr>
          <w:color w:val="231F20"/>
          <w:sz w:val="14"/>
        </w:rPr>
        <w:t>, Parks Australia,</w:t>
      </w:r>
      <w:r>
        <w:rPr>
          <w:color w:val="231F20"/>
          <w:spacing w:val="-3"/>
          <w:sz w:val="14"/>
        </w:rPr>
        <w:t xml:space="preserve"> </w:t>
      </w:r>
      <w:r>
        <w:rPr>
          <w:color w:val="231F20"/>
          <w:sz w:val="14"/>
        </w:rPr>
        <w:t>Canberra</w:t>
      </w:r>
    </w:p>
    <w:p w14:paraId="42AE41F2" w14:textId="77777777" w:rsidR="00907F50" w:rsidRDefault="00B8456D">
      <w:pPr>
        <w:spacing w:before="114" w:line="235" w:lineRule="auto"/>
        <w:ind w:left="1644" w:right="1373" w:hanging="227"/>
        <w:rPr>
          <w:sz w:val="14"/>
        </w:rPr>
      </w:pPr>
      <w:r>
        <w:rPr>
          <w:color w:val="231F20"/>
          <w:sz w:val="14"/>
        </w:rPr>
        <w:t xml:space="preserve">Director of National Parks (2010) </w:t>
      </w:r>
      <w:r>
        <w:rPr>
          <w:i/>
          <w:color w:val="231F20"/>
          <w:sz w:val="14"/>
        </w:rPr>
        <w:t>Norfolk Island Region Threatened Species Recovery Plan</w:t>
      </w:r>
      <w:r>
        <w:rPr>
          <w:color w:val="231F20"/>
          <w:sz w:val="14"/>
        </w:rPr>
        <w:t>. Department of the Environment, Water, Heritage and the Arts, Canberra.</w:t>
      </w:r>
    </w:p>
    <w:p w14:paraId="3224B2F6" w14:textId="77777777" w:rsidR="00907F50" w:rsidRDefault="00B8456D">
      <w:pPr>
        <w:spacing w:before="112" w:line="396" w:lineRule="auto"/>
        <w:ind w:left="1417" w:right="1680"/>
        <w:rPr>
          <w:sz w:val="14"/>
        </w:rPr>
      </w:pPr>
      <w:proofErr w:type="spellStart"/>
      <w:r>
        <w:rPr>
          <w:color w:val="231F20"/>
          <w:sz w:val="14"/>
        </w:rPr>
        <w:t>Edgecombe</w:t>
      </w:r>
      <w:proofErr w:type="spellEnd"/>
      <w:r>
        <w:rPr>
          <w:color w:val="231F20"/>
          <w:sz w:val="14"/>
        </w:rPr>
        <w:t xml:space="preserve">, J (1991) </w:t>
      </w:r>
      <w:r>
        <w:rPr>
          <w:i/>
          <w:color w:val="231F20"/>
          <w:sz w:val="14"/>
        </w:rPr>
        <w:t>Norfolk Island—South Pacific: island of history and many delights</w:t>
      </w:r>
      <w:r>
        <w:rPr>
          <w:color w:val="231F20"/>
          <w:sz w:val="14"/>
        </w:rPr>
        <w:t xml:space="preserve">, J </w:t>
      </w:r>
      <w:proofErr w:type="spellStart"/>
      <w:r>
        <w:rPr>
          <w:color w:val="231F20"/>
          <w:sz w:val="14"/>
        </w:rPr>
        <w:t>Edgecombe</w:t>
      </w:r>
      <w:proofErr w:type="spellEnd"/>
      <w:r>
        <w:rPr>
          <w:color w:val="231F20"/>
          <w:sz w:val="14"/>
        </w:rPr>
        <w:t xml:space="preserve">, </w:t>
      </w:r>
      <w:proofErr w:type="spellStart"/>
      <w:r>
        <w:rPr>
          <w:color w:val="231F20"/>
          <w:sz w:val="14"/>
        </w:rPr>
        <w:t>Thornleigh</w:t>
      </w:r>
      <w:proofErr w:type="spellEnd"/>
      <w:r>
        <w:rPr>
          <w:color w:val="231F20"/>
          <w:sz w:val="14"/>
        </w:rPr>
        <w:t xml:space="preserve">, NSW. Environment Australia (1999) </w:t>
      </w:r>
      <w:r>
        <w:rPr>
          <w:i/>
          <w:color w:val="231F20"/>
          <w:sz w:val="14"/>
        </w:rPr>
        <w:t>Threat abatement plan for predation by feral cats</w:t>
      </w:r>
      <w:r>
        <w:rPr>
          <w:color w:val="231F20"/>
          <w:sz w:val="14"/>
        </w:rPr>
        <w:t>, Environment Australia, Canberra.</w:t>
      </w:r>
    </w:p>
    <w:p w14:paraId="44F25D3C" w14:textId="77777777" w:rsidR="00907F50" w:rsidRDefault="00B8456D">
      <w:pPr>
        <w:spacing w:line="170" w:lineRule="exact"/>
        <w:ind w:left="1417"/>
        <w:rPr>
          <w:sz w:val="14"/>
        </w:rPr>
      </w:pPr>
      <w:r>
        <w:rPr>
          <w:color w:val="231F20"/>
          <w:sz w:val="14"/>
        </w:rPr>
        <w:t xml:space="preserve">Evans, O (1987) </w:t>
      </w:r>
      <w:r>
        <w:rPr>
          <w:i/>
          <w:color w:val="231F20"/>
          <w:sz w:val="14"/>
        </w:rPr>
        <w:t>Rat index line trapping</w:t>
      </w:r>
      <w:r>
        <w:rPr>
          <w:color w:val="231F20"/>
          <w:sz w:val="14"/>
        </w:rPr>
        <w:t>, unpublished report to the ANPWS, Norfolk Island.</w:t>
      </w:r>
    </w:p>
    <w:p w14:paraId="20EFA6C8" w14:textId="77777777" w:rsidR="00907F50" w:rsidRDefault="00B8456D">
      <w:pPr>
        <w:spacing w:before="113" w:line="235" w:lineRule="auto"/>
        <w:ind w:left="1644" w:right="1373" w:hanging="227"/>
        <w:rPr>
          <w:sz w:val="14"/>
        </w:rPr>
      </w:pPr>
      <w:r>
        <w:rPr>
          <w:color w:val="231F20"/>
          <w:sz w:val="14"/>
        </w:rPr>
        <w:t xml:space="preserve">Forshaw, JM (1976) </w:t>
      </w:r>
      <w:r>
        <w:rPr>
          <w:i/>
          <w:color w:val="231F20"/>
          <w:sz w:val="14"/>
        </w:rPr>
        <w:t>Nature conservation on Norfolk Island</w:t>
      </w:r>
      <w:r>
        <w:rPr>
          <w:color w:val="231F20"/>
          <w:sz w:val="14"/>
        </w:rPr>
        <w:t>, Report of visit 25–29 July 1976, unpublished report to the ANPWS, Canberra.</w:t>
      </w:r>
    </w:p>
    <w:p w14:paraId="24DE1449" w14:textId="77777777" w:rsidR="00907F50" w:rsidRDefault="00907F50">
      <w:pPr>
        <w:spacing w:line="235" w:lineRule="auto"/>
        <w:rPr>
          <w:sz w:val="14"/>
        </w:rPr>
        <w:sectPr w:rsidR="00907F50">
          <w:pgSz w:w="9980" w:h="14180"/>
          <w:pgMar w:top="1320" w:right="0" w:bottom="760" w:left="0" w:header="0" w:footer="565" w:gutter="0"/>
          <w:cols w:space="720"/>
        </w:sectPr>
      </w:pPr>
    </w:p>
    <w:p w14:paraId="76BCEEE3" w14:textId="77777777" w:rsidR="00907F50" w:rsidRDefault="00B8456D">
      <w:pPr>
        <w:spacing w:before="55"/>
        <w:ind w:left="1417"/>
        <w:rPr>
          <w:sz w:val="14"/>
        </w:rPr>
      </w:pPr>
      <w:r>
        <w:rPr>
          <w:color w:val="231F20"/>
          <w:sz w:val="14"/>
        </w:rPr>
        <w:lastRenderedPageBreak/>
        <w:t xml:space="preserve">Forshaw, JM (1981) </w:t>
      </w:r>
      <w:r>
        <w:rPr>
          <w:i/>
          <w:color w:val="231F20"/>
          <w:sz w:val="14"/>
        </w:rPr>
        <w:t>Australian parrots</w:t>
      </w:r>
      <w:r>
        <w:rPr>
          <w:color w:val="231F20"/>
          <w:sz w:val="14"/>
        </w:rPr>
        <w:t>, 2nd ed., Lansdowne Press, Melbourne.</w:t>
      </w:r>
    </w:p>
    <w:p w14:paraId="49256769" w14:textId="77777777" w:rsidR="00907F50" w:rsidRDefault="00B8456D">
      <w:pPr>
        <w:spacing w:before="111"/>
        <w:ind w:left="1417"/>
        <w:rPr>
          <w:sz w:val="14"/>
        </w:rPr>
      </w:pPr>
      <w:proofErr w:type="spellStart"/>
      <w:r>
        <w:rPr>
          <w:color w:val="231F20"/>
          <w:sz w:val="14"/>
        </w:rPr>
        <w:t>Fullagar</w:t>
      </w:r>
      <w:proofErr w:type="spellEnd"/>
      <w:r>
        <w:rPr>
          <w:color w:val="231F20"/>
          <w:sz w:val="14"/>
        </w:rPr>
        <w:t xml:space="preserve">, P (1978a) </w:t>
      </w:r>
      <w:r>
        <w:rPr>
          <w:i/>
          <w:color w:val="231F20"/>
          <w:sz w:val="14"/>
        </w:rPr>
        <w:t>Report on the rabbits on Phillip Island</w:t>
      </w:r>
      <w:r>
        <w:rPr>
          <w:color w:val="231F20"/>
          <w:sz w:val="14"/>
        </w:rPr>
        <w:t>, Norfolk Island, CSIRO, Canberra.</w:t>
      </w:r>
    </w:p>
    <w:p w14:paraId="3AFD052E" w14:textId="77777777" w:rsidR="00907F50" w:rsidRDefault="00B8456D">
      <w:pPr>
        <w:spacing w:before="110" w:line="396" w:lineRule="auto"/>
        <w:ind w:left="1417" w:right="2351"/>
        <w:rPr>
          <w:sz w:val="14"/>
        </w:rPr>
      </w:pPr>
      <w:proofErr w:type="spellStart"/>
      <w:r>
        <w:rPr>
          <w:color w:val="231F20"/>
          <w:sz w:val="14"/>
        </w:rPr>
        <w:t>Fullagar</w:t>
      </w:r>
      <w:proofErr w:type="spellEnd"/>
      <w:r>
        <w:rPr>
          <w:color w:val="231F20"/>
          <w:sz w:val="14"/>
        </w:rPr>
        <w:t xml:space="preserve">, P (1978b) </w:t>
      </w:r>
      <w:r>
        <w:rPr>
          <w:i/>
          <w:color w:val="231F20"/>
          <w:sz w:val="14"/>
        </w:rPr>
        <w:t>Norfolk Island birds</w:t>
      </w:r>
      <w:r>
        <w:rPr>
          <w:color w:val="231F20"/>
          <w:sz w:val="14"/>
        </w:rPr>
        <w:t xml:space="preserve">, unpublished report released at RAOU Congress, Norfolk Island. Garnett, S (1992) </w:t>
      </w:r>
      <w:r>
        <w:rPr>
          <w:i/>
          <w:color w:val="231F20"/>
          <w:sz w:val="14"/>
        </w:rPr>
        <w:t>The action plan for Australian birds</w:t>
      </w:r>
      <w:r>
        <w:rPr>
          <w:color w:val="231F20"/>
          <w:sz w:val="14"/>
        </w:rPr>
        <w:t>, ANPWS, Canberra.</w:t>
      </w:r>
    </w:p>
    <w:p w14:paraId="17BC8DFB" w14:textId="77777777" w:rsidR="00907F50" w:rsidRDefault="00B8456D">
      <w:pPr>
        <w:spacing w:line="396" w:lineRule="auto"/>
        <w:ind w:left="1417" w:right="1373"/>
        <w:rPr>
          <w:sz w:val="14"/>
        </w:rPr>
      </w:pPr>
      <w:r>
        <w:rPr>
          <w:color w:val="231F20"/>
          <w:sz w:val="14"/>
        </w:rPr>
        <w:t xml:space="preserve">Gilmour, P &amp; C Helman (1989) </w:t>
      </w:r>
      <w:r>
        <w:rPr>
          <w:i/>
          <w:color w:val="231F20"/>
          <w:sz w:val="14"/>
        </w:rPr>
        <w:t>The vegetation of Norfolk Island National Park</w:t>
      </w:r>
      <w:r>
        <w:rPr>
          <w:color w:val="231F20"/>
          <w:sz w:val="14"/>
        </w:rPr>
        <w:t xml:space="preserve">, unpublished report to the ANPWS, Canberra. Griffith University (1994) </w:t>
      </w:r>
      <w:r>
        <w:rPr>
          <w:i/>
          <w:color w:val="231F20"/>
          <w:sz w:val="14"/>
        </w:rPr>
        <w:t>Norfolk Island National Park visitor survey</w:t>
      </w:r>
      <w:r>
        <w:rPr>
          <w:color w:val="231F20"/>
          <w:sz w:val="14"/>
        </w:rPr>
        <w:t>, unpublished report to the ANCA, Canberra.</w:t>
      </w:r>
    </w:p>
    <w:p w14:paraId="379F889C" w14:textId="77777777" w:rsidR="00907F50" w:rsidRDefault="00B8456D">
      <w:pPr>
        <w:spacing w:line="170" w:lineRule="exact"/>
        <w:ind w:left="1417"/>
        <w:rPr>
          <w:sz w:val="14"/>
        </w:rPr>
      </w:pPr>
      <w:proofErr w:type="spellStart"/>
      <w:r>
        <w:rPr>
          <w:color w:val="231F20"/>
          <w:sz w:val="14"/>
        </w:rPr>
        <w:t>Gutteridge</w:t>
      </w:r>
      <w:proofErr w:type="spellEnd"/>
      <w:r>
        <w:rPr>
          <w:color w:val="231F20"/>
          <w:sz w:val="14"/>
        </w:rPr>
        <w:t xml:space="preserve">, Haskins &amp; Davey Pty Ltd. (1994) </w:t>
      </w:r>
      <w:r>
        <w:rPr>
          <w:i/>
          <w:color w:val="231F20"/>
          <w:sz w:val="14"/>
        </w:rPr>
        <w:t>Asset management report</w:t>
      </w:r>
      <w:r>
        <w:rPr>
          <w:color w:val="231F20"/>
          <w:sz w:val="14"/>
        </w:rPr>
        <w:t>, unpublished report to the ANCA, Canberra.</w:t>
      </w:r>
    </w:p>
    <w:p w14:paraId="7E48ABE0" w14:textId="77777777" w:rsidR="00907F50" w:rsidRDefault="00B8456D">
      <w:pPr>
        <w:spacing w:before="112" w:line="235" w:lineRule="auto"/>
        <w:ind w:left="1644" w:right="1373" w:hanging="227"/>
        <w:rPr>
          <w:sz w:val="14"/>
        </w:rPr>
      </w:pPr>
      <w:r>
        <w:rPr>
          <w:color w:val="231F20"/>
          <w:sz w:val="14"/>
        </w:rPr>
        <w:t xml:space="preserve">Hart, R (1994) </w:t>
      </w:r>
      <w:r>
        <w:rPr>
          <w:i/>
          <w:color w:val="231F20"/>
          <w:sz w:val="14"/>
        </w:rPr>
        <w:t>Assessment of plant practices and equipment for propagation of Norfolk Island native plants</w:t>
      </w:r>
      <w:r>
        <w:rPr>
          <w:color w:val="231F20"/>
          <w:sz w:val="14"/>
        </w:rPr>
        <w:t>, unpublished report to the ANCA, Norfolk Island.</w:t>
      </w:r>
    </w:p>
    <w:p w14:paraId="44F69D19" w14:textId="77777777" w:rsidR="00907F50" w:rsidRDefault="00B8456D">
      <w:pPr>
        <w:spacing w:before="115" w:line="235" w:lineRule="auto"/>
        <w:ind w:left="1644" w:right="1766" w:hanging="227"/>
        <w:rPr>
          <w:sz w:val="14"/>
        </w:rPr>
      </w:pPr>
      <w:r>
        <w:rPr>
          <w:color w:val="231F20"/>
          <w:sz w:val="14"/>
        </w:rPr>
        <w:t xml:space="preserve">Invasive Species Council and Island Conservation (2017) </w:t>
      </w:r>
      <w:r>
        <w:rPr>
          <w:i/>
          <w:color w:val="231F20"/>
          <w:sz w:val="14"/>
        </w:rPr>
        <w:t>Norfolk Island: Protecting an Ocean Jewel. Recommendations for stronger biosecurity for the Norfolk Island group</w:t>
      </w:r>
      <w:r>
        <w:rPr>
          <w:color w:val="231F20"/>
          <w:sz w:val="14"/>
        </w:rPr>
        <w:t>. Invasive Species Council and Island Conservation. Fairfield, Victoria, Australia.</w:t>
      </w:r>
    </w:p>
    <w:p w14:paraId="43F59123" w14:textId="77777777" w:rsidR="00907F50" w:rsidRDefault="00B8456D">
      <w:pPr>
        <w:spacing w:before="112"/>
        <w:ind w:left="1417"/>
        <w:rPr>
          <w:sz w:val="14"/>
        </w:rPr>
      </w:pPr>
      <w:proofErr w:type="spellStart"/>
      <w:r>
        <w:rPr>
          <w:color w:val="231F20"/>
          <w:sz w:val="14"/>
        </w:rPr>
        <w:t>Iredale</w:t>
      </w:r>
      <w:proofErr w:type="spellEnd"/>
      <w:r>
        <w:rPr>
          <w:color w:val="231F20"/>
          <w:sz w:val="14"/>
        </w:rPr>
        <w:t xml:space="preserve">, T (1945) </w:t>
      </w:r>
      <w:r>
        <w:rPr>
          <w:i/>
          <w:color w:val="231F20"/>
          <w:sz w:val="14"/>
        </w:rPr>
        <w:t xml:space="preserve">The land </w:t>
      </w:r>
      <w:proofErr w:type="spellStart"/>
      <w:r>
        <w:rPr>
          <w:i/>
          <w:color w:val="231F20"/>
          <w:sz w:val="14"/>
        </w:rPr>
        <w:t>mollusca</w:t>
      </w:r>
      <w:proofErr w:type="spellEnd"/>
      <w:r>
        <w:rPr>
          <w:i/>
          <w:color w:val="231F20"/>
          <w:sz w:val="14"/>
        </w:rPr>
        <w:t xml:space="preserve"> of Norfolk Island</w:t>
      </w:r>
      <w:r>
        <w:rPr>
          <w:color w:val="231F20"/>
          <w:sz w:val="14"/>
        </w:rPr>
        <w:t>, Australian Zoology 11: pp. 46–71.</w:t>
      </w:r>
    </w:p>
    <w:p w14:paraId="3ECDC960" w14:textId="77777777" w:rsidR="00907F50" w:rsidRDefault="00B8456D">
      <w:pPr>
        <w:spacing w:before="111"/>
        <w:ind w:left="1417"/>
        <w:rPr>
          <w:sz w:val="14"/>
        </w:rPr>
      </w:pPr>
      <w:proofErr w:type="spellStart"/>
      <w:r>
        <w:rPr>
          <w:color w:val="231F20"/>
          <w:sz w:val="14"/>
        </w:rPr>
        <w:t>Jurd</w:t>
      </w:r>
      <w:proofErr w:type="spellEnd"/>
      <w:r>
        <w:rPr>
          <w:color w:val="231F20"/>
          <w:sz w:val="14"/>
        </w:rPr>
        <w:t xml:space="preserve">, G (ed.) (1989) </w:t>
      </w:r>
      <w:r>
        <w:rPr>
          <w:i/>
          <w:color w:val="231F20"/>
          <w:sz w:val="14"/>
        </w:rPr>
        <w:t xml:space="preserve">Norfolk Island environment book: a </w:t>
      </w:r>
      <w:proofErr w:type="gramStart"/>
      <w:r>
        <w:rPr>
          <w:i/>
          <w:color w:val="231F20"/>
          <w:sz w:val="14"/>
        </w:rPr>
        <w:t>teachers</w:t>
      </w:r>
      <w:proofErr w:type="gramEnd"/>
      <w:r>
        <w:rPr>
          <w:i/>
          <w:color w:val="231F20"/>
          <w:sz w:val="14"/>
        </w:rPr>
        <w:t xml:space="preserve"> handbook</w:t>
      </w:r>
      <w:r>
        <w:rPr>
          <w:color w:val="231F20"/>
          <w:sz w:val="14"/>
        </w:rPr>
        <w:t>, ANPWS, Canberra.</w:t>
      </w:r>
    </w:p>
    <w:p w14:paraId="77B343A9" w14:textId="77777777" w:rsidR="00907F50" w:rsidRDefault="00B8456D">
      <w:pPr>
        <w:spacing w:before="113" w:line="235" w:lineRule="auto"/>
        <w:ind w:left="1644" w:right="1672" w:hanging="227"/>
        <w:rPr>
          <w:sz w:val="14"/>
        </w:rPr>
      </w:pPr>
      <w:r>
        <w:rPr>
          <w:color w:val="231F20"/>
          <w:sz w:val="14"/>
        </w:rPr>
        <w:t xml:space="preserve">Lane, BA, </w:t>
      </w:r>
      <w:proofErr w:type="spellStart"/>
      <w:r>
        <w:rPr>
          <w:color w:val="231F20"/>
          <w:sz w:val="14"/>
        </w:rPr>
        <w:t>Bezuijen</w:t>
      </w:r>
      <w:proofErr w:type="spellEnd"/>
      <w:r>
        <w:rPr>
          <w:color w:val="231F20"/>
          <w:sz w:val="14"/>
        </w:rPr>
        <w:t xml:space="preserve">, MR, Greenwood, D, </w:t>
      </w:r>
      <w:proofErr w:type="spellStart"/>
      <w:r>
        <w:rPr>
          <w:color w:val="231F20"/>
          <w:sz w:val="14"/>
        </w:rPr>
        <w:t>Carr</w:t>
      </w:r>
      <w:proofErr w:type="spellEnd"/>
      <w:r>
        <w:rPr>
          <w:color w:val="231F20"/>
          <w:sz w:val="14"/>
        </w:rPr>
        <w:t xml:space="preserve">, GW &amp; Ward, R (1998) </w:t>
      </w:r>
      <w:r>
        <w:rPr>
          <w:i/>
          <w:color w:val="231F20"/>
          <w:sz w:val="14"/>
        </w:rPr>
        <w:t xml:space="preserve">Recovery plan for Norfolk Island Parrot </w:t>
      </w:r>
      <w:r>
        <w:rPr>
          <w:color w:val="231F20"/>
          <w:sz w:val="14"/>
        </w:rPr>
        <w:t>(</w:t>
      </w:r>
      <w:proofErr w:type="spellStart"/>
      <w:r>
        <w:rPr>
          <w:color w:val="231F20"/>
          <w:sz w:val="14"/>
        </w:rPr>
        <w:t>Cyanoramphus</w:t>
      </w:r>
      <w:proofErr w:type="spellEnd"/>
      <w:r>
        <w:rPr>
          <w:color w:val="231F20"/>
          <w:sz w:val="14"/>
        </w:rPr>
        <w:t xml:space="preserve"> </w:t>
      </w:r>
      <w:proofErr w:type="spellStart"/>
      <w:r>
        <w:rPr>
          <w:color w:val="231F20"/>
          <w:sz w:val="14"/>
        </w:rPr>
        <w:t>novaezelandiae</w:t>
      </w:r>
      <w:proofErr w:type="spellEnd"/>
      <w:r>
        <w:rPr>
          <w:color w:val="231F20"/>
          <w:sz w:val="14"/>
        </w:rPr>
        <w:t xml:space="preserve"> </w:t>
      </w:r>
      <w:proofErr w:type="spellStart"/>
      <w:r>
        <w:rPr>
          <w:color w:val="231F20"/>
          <w:sz w:val="14"/>
        </w:rPr>
        <w:t>cookii</w:t>
      </w:r>
      <w:proofErr w:type="spellEnd"/>
      <w:r>
        <w:rPr>
          <w:color w:val="231F20"/>
          <w:sz w:val="14"/>
        </w:rPr>
        <w:t>), Ecology Australia, Fairfield (Vic).</w:t>
      </w:r>
    </w:p>
    <w:p w14:paraId="333797CA" w14:textId="77777777" w:rsidR="00907F50" w:rsidRDefault="00B8456D">
      <w:pPr>
        <w:spacing w:before="114" w:line="235" w:lineRule="auto"/>
        <w:ind w:left="1644" w:right="1680" w:hanging="227"/>
        <w:rPr>
          <w:sz w:val="14"/>
        </w:rPr>
      </w:pPr>
      <w:r>
        <w:rPr>
          <w:color w:val="231F20"/>
          <w:sz w:val="14"/>
        </w:rPr>
        <w:t xml:space="preserve">Major, R (1989) </w:t>
      </w:r>
      <w:r>
        <w:rPr>
          <w:i/>
          <w:color w:val="231F20"/>
          <w:sz w:val="14"/>
        </w:rPr>
        <w:t xml:space="preserve">Reproductive output and recruitment of the Norfolk Island Scarlet Robin </w:t>
      </w:r>
      <w:r>
        <w:rPr>
          <w:color w:val="231F20"/>
          <w:sz w:val="14"/>
        </w:rPr>
        <w:t>(</w:t>
      </w:r>
      <w:proofErr w:type="spellStart"/>
      <w:r>
        <w:rPr>
          <w:color w:val="231F20"/>
          <w:sz w:val="14"/>
        </w:rPr>
        <w:t>Petroica</w:t>
      </w:r>
      <w:proofErr w:type="spellEnd"/>
      <w:r>
        <w:rPr>
          <w:color w:val="231F20"/>
          <w:sz w:val="14"/>
        </w:rPr>
        <w:t xml:space="preserve"> </w:t>
      </w:r>
      <w:proofErr w:type="spellStart"/>
      <w:r>
        <w:rPr>
          <w:color w:val="231F20"/>
          <w:sz w:val="14"/>
        </w:rPr>
        <w:t>multicolor</w:t>
      </w:r>
      <w:proofErr w:type="spellEnd"/>
      <w:r>
        <w:rPr>
          <w:color w:val="231F20"/>
          <w:sz w:val="14"/>
        </w:rPr>
        <w:t xml:space="preserve"> </w:t>
      </w:r>
      <w:proofErr w:type="spellStart"/>
      <w:r>
        <w:rPr>
          <w:color w:val="231F20"/>
          <w:sz w:val="14"/>
        </w:rPr>
        <w:t>multicolor</w:t>
      </w:r>
      <w:proofErr w:type="spellEnd"/>
      <w:r>
        <w:rPr>
          <w:color w:val="231F20"/>
          <w:sz w:val="14"/>
        </w:rPr>
        <w:t>), unpublished report to the ANPWS, RAOU, Melbourne.</w:t>
      </w:r>
    </w:p>
    <w:p w14:paraId="76C701B6" w14:textId="77777777" w:rsidR="00907F50" w:rsidRDefault="00B8456D">
      <w:pPr>
        <w:spacing w:before="112" w:line="396" w:lineRule="auto"/>
        <w:ind w:left="1417" w:right="2797"/>
        <w:rPr>
          <w:sz w:val="14"/>
        </w:rPr>
      </w:pPr>
      <w:r>
        <w:rPr>
          <w:color w:val="231F20"/>
          <w:sz w:val="14"/>
        </w:rPr>
        <w:t xml:space="preserve">Mills, K. (2007). </w:t>
      </w:r>
      <w:r>
        <w:rPr>
          <w:i/>
          <w:color w:val="231F20"/>
          <w:sz w:val="14"/>
        </w:rPr>
        <w:t>The Flora of Norfolk Island. 1. The Indigenous Flora</w:t>
      </w:r>
      <w:r>
        <w:rPr>
          <w:color w:val="231F20"/>
          <w:sz w:val="14"/>
        </w:rPr>
        <w:t xml:space="preserve">. The Author, </w:t>
      </w:r>
      <w:proofErr w:type="spellStart"/>
      <w:r>
        <w:rPr>
          <w:color w:val="231F20"/>
          <w:sz w:val="14"/>
        </w:rPr>
        <w:t>Jamberoo</w:t>
      </w:r>
      <w:proofErr w:type="spellEnd"/>
      <w:r>
        <w:rPr>
          <w:color w:val="231F20"/>
          <w:sz w:val="14"/>
        </w:rPr>
        <w:t xml:space="preserve"> (NSW). Mills, K. (2007). </w:t>
      </w:r>
      <w:r>
        <w:rPr>
          <w:i/>
          <w:color w:val="231F20"/>
          <w:sz w:val="14"/>
        </w:rPr>
        <w:t>The Flora of Norfolk Island. 2. Epiphytes and Mistletoes</w:t>
      </w:r>
      <w:r>
        <w:rPr>
          <w:color w:val="231F20"/>
          <w:sz w:val="14"/>
        </w:rPr>
        <w:t xml:space="preserve">. The Author, </w:t>
      </w:r>
      <w:proofErr w:type="spellStart"/>
      <w:r>
        <w:rPr>
          <w:color w:val="231F20"/>
          <w:sz w:val="14"/>
        </w:rPr>
        <w:t>Jamberoo</w:t>
      </w:r>
      <w:proofErr w:type="spellEnd"/>
      <w:r>
        <w:rPr>
          <w:color w:val="231F20"/>
          <w:sz w:val="14"/>
        </w:rPr>
        <w:t xml:space="preserve"> (NSW). Mills, K. (2007). </w:t>
      </w:r>
      <w:r>
        <w:rPr>
          <w:i/>
          <w:color w:val="231F20"/>
          <w:sz w:val="14"/>
        </w:rPr>
        <w:t>The Flora of Norfolk Island. 3. The Coastal Species</w:t>
      </w:r>
      <w:r>
        <w:rPr>
          <w:color w:val="231F20"/>
          <w:sz w:val="14"/>
        </w:rPr>
        <w:t xml:space="preserve">. The Author, </w:t>
      </w:r>
      <w:proofErr w:type="spellStart"/>
      <w:r>
        <w:rPr>
          <w:color w:val="231F20"/>
          <w:sz w:val="14"/>
        </w:rPr>
        <w:t>Jamberoo</w:t>
      </w:r>
      <w:proofErr w:type="spellEnd"/>
      <w:r>
        <w:rPr>
          <w:color w:val="231F20"/>
          <w:sz w:val="14"/>
        </w:rPr>
        <w:t>, (NSW).</w:t>
      </w:r>
    </w:p>
    <w:p w14:paraId="4B99A172" w14:textId="77777777" w:rsidR="00907F50" w:rsidRDefault="00B8456D">
      <w:pPr>
        <w:spacing w:line="169" w:lineRule="exact"/>
        <w:ind w:left="1417"/>
        <w:rPr>
          <w:sz w:val="14"/>
        </w:rPr>
      </w:pPr>
      <w:r>
        <w:rPr>
          <w:color w:val="231F20"/>
          <w:sz w:val="14"/>
        </w:rPr>
        <w:t xml:space="preserve">Mills, K. (2007). </w:t>
      </w:r>
      <w:r>
        <w:rPr>
          <w:i/>
          <w:color w:val="231F20"/>
          <w:sz w:val="14"/>
        </w:rPr>
        <w:t>The Flora of Norfolk Island. 4. The Naturalised Species</w:t>
      </w:r>
      <w:r>
        <w:rPr>
          <w:color w:val="231F20"/>
          <w:sz w:val="14"/>
        </w:rPr>
        <w:t xml:space="preserve">. The Author, </w:t>
      </w:r>
      <w:proofErr w:type="spellStart"/>
      <w:r>
        <w:rPr>
          <w:color w:val="231F20"/>
          <w:sz w:val="14"/>
        </w:rPr>
        <w:t>Jamberoo</w:t>
      </w:r>
      <w:proofErr w:type="spellEnd"/>
      <w:r>
        <w:rPr>
          <w:color w:val="231F20"/>
          <w:sz w:val="14"/>
        </w:rPr>
        <w:t>, (NSW).</w:t>
      </w:r>
    </w:p>
    <w:p w14:paraId="5FD375D8" w14:textId="77777777" w:rsidR="00907F50" w:rsidRDefault="00B8456D">
      <w:pPr>
        <w:spacing w:before="113" w:line="235" w:lineRule="auto"/>
        <w:ind w:left="1644" w:right="1680" w:hanging="227"/>
        <w:rPr>
          <w:sz w:val="14"/>
        </w:rPr>
      </w:pPr>
      <w:r>
        <w:rPr>
          <w:color w:val="231F20"/>
          <w:sz w:val="14"/>
        </w:rPr>
        <w:t xml:space="preserve">Naumann, ID (1990) </w:t>
      </w:r>
      <w:r>
        <w:rPr>
          <w:i/>
          <w:color w:val="231F20"/>
          <w:sz w:val="14"/>
        </w:rPr>
        <w:t>The aculeate wasps and bees (Hymenoptera) of Norfolk and Phillip Islands</w:t>
      </w:r>
      <w:r>
        <w:rPr>
          <w:color w:val="231F20"/>
          <w:sz w:val="14"/>
        </w:rPr>
        <w:t>, Australian Entomological Magazine, Vol. 17, no. 1: pp. 17–28.</w:t>
      </w:r>
    </w:p>
    <w:p w14:paraId="4E5CBABB" w14:textId="77777777" w:rsidR="00907F50" w:rsidRDefault="00B8456D">
      <w:pPr>
        <w:spacing w:before="115" w:line="235" w:lineRule="auto"/>
        <w:ind w:left="1644" w:right="1373" w:hanging="227"/>
        <w:rPr>
          <w:sz w:val="14"/>
        </w:rPr>
      </w:pPr>
      <w:r>
        <w:rPr>
          <w:color w:val="231F20"/>
          <w:sz w:val="14"/>
        </w:rPr>
        <w:t xml:space="preserve">Olsen, PD (1986) </w:t>
      </w:r>
      <w:r>
        <w:rPr>
          <w:i/>
          <w:color w:val="231F20"/>
          <w:sz w:val="14"/>
        </w:rPr>
        <w:t xml:space="preserve">Status and conservation of the Norfolk Island Boobook Owl </w:t>
      </w:r>
      <w:proofErr w:type="spellStart"/>
      <w:r>
        <w:rPr>
          <w:i/>
          <w:color w:val="231F20"/>
          <w:sz w:val="14"/>
        </w:rPr>
        <w:t>Ninox</w:t>
      </w:r>
      <w:proofErr w:type="spellEnd"/>
      <w:r>
        <w:rPr>
          <w:i/>
          <w:color w:val="231F20"/>
          <w:sz w:val="14"/>
        </w:rPr>
        <w:t xml:space="preserve"> </w:t>
      </w:r>
      <w:proofErr w:type="spellStart"/>
      <w:r>
        <w:rPr>
          <w:i/>
          <w:color w:val="231F20"/>
          <w:sz w:val="14"/>
        </w:rPr>
        <w:t>novaeseelandiae</w:t>
      </w:r>
      <w:proofErr w:type="spellEnd"/>
      <w:r>
        <w:rPr>
          <w:i/>
          <w:color w:val="231F20"/>
          <w:sz w:val="14"/>
        </w:rPr>
        <w:t xml:space="preserve"> </w:t>
      </w:r>
      <w:proofErr w:type="spellStart"/>
      <w:r>
        <w:rPr>
          <w:i/>
          <w:color w:val="231F20"/>
          <w:sz w:val="14"/>
        </w:rPr>
        <w:t>undulata</w:t>
      </w:r>
      <w:proofErr w:type="spellEnd"/>
      <w:r>
        <w:rPr>
          <w:color w:val="231F20"/>
          <w:sz w:val="14"/>
        </w:rPr>
        <w:t>, unpublished report to the ANPWS.</w:t>
      </w:r>
    </w:p>
    <w:p w14:paraId="56747AEA" w14:textId="77777777" w:rsidR="00907F50" w:rsidRDefault="00B8456D">
      <w:pPr>
        <w:spacing w:before="114" w:line="235" w:lineRule="auto"/>
        <w:ind w:left="1644" w:right="1373" w:hanging="227"/>
        <w:rPr>
          <w:sz w:val="14"/>
        </w:rPr>
      </w:pPr>
      <w:r>
        <w:rPr>
          <w:color w:val="231F20"/>
          <w:sz w:val="14"/>
        </w:rPr>
        <w:t xml:space="preserve">Parks Australia (2000) </w:t>
      </w:r>
      <w:r>
        <w:rPr>
          <w:i/>
          <w:color w:val="231F20"/>
          <w:sz w:val="14"/>
        </w:rPr>
        <w:t>Norfolk Island National Park and Norfolk Island Botanic Garden plans of management</w:t>
      </w:r>
      <w:r>
        <w:rPr>
          <w:color w:val="231F20"/>
          <w:sz w:val="14"/>
        </w:rPr>
        <w:t>, Parks Australia, Canberra.</w:t>
      </w:r>
    </w:p>
    <w:p w14:paraId="4D9C3AD3" w14:textId="77777777" w:rsidR="00907F50" w:rsidRDefault="00B8456D">
      <w:pPr>
        <w:spacing w:before="114" w:line="235" w:lineRule="auto"/>
        <w:ind w:left="1644" w:right="1373" w:hanging="227"/>
        <w:rPr>
          <w:sz w:val="14"/>
        </w:rPr>
      </w:pPr>
      <w:r>
        <w:rPr>
          <w:color w:val="231F20"/>
          <w:sz w:val="14"/>
        </w:rPr>
        <w:t xml:space="preserve">Parks Australia (2007) </w:t>
      </w:r>
      <w:r>
        <w:rPr>
          <w:i/>
          <w:color w:val="231F20"/>
          <w:sz w:val="14"/>
        </w:rPr>
        <w:t>Norfolk Island National Park and Norfolk Island Botanic Garden Draft Management Plan 2007</w:t>
      </w:r>
      <w:r>
        <w:rPr>
          <w:color w:val="231F20"/>
          <w:sz w:val="14"/>
        </w:rPr>
        <w:t>, Parks Australia, Canberra.</w:t>
      </w:r>
    </w:p>
    <w:p w14:paraId="7D8985FE" w14:textId="77777777" w:rsidR="00907F50" w:rsidRDefault="00B8456D">
      <w:pPr>
        <w:spacing w:before="115" w:line="235" w:lineRule="auto"/>
        <w:ind w:left="1644" w:right="1373" w:hanging="227"/>
        <w:rPr>
          <w:sz w:val="14"/>
        </w:rPr>
      </w:pPr>
      <w:r>
        <w:rPr>
          <w:color w:val="231F20"/>
          <w:spacing w:val="-2"/>
          <w:sz w:val="14"/>
        </w:rPr>
        <w:t>Rooke,</w:t>
      </w:r>
      <w:r>
        <w:rPr>
          <w:color w:val="231F20"/>
          <w:spacing w:val="-3"/>
          <w:sz w:val="14"/>
        </w:rPr>
        <w:t xml:space="preserve"> </w:t>
      </w:r>
      <w:r>
        <w:rPr>
          <w:color w:val="231F20"/>
          <w:sz w:val="14"/>
        </w:rPr>
        <w:t>I</w:t>
      </w:r>
      <w:r>
        <w:rPr>
          <w:color w:val="231F20"/>
          <w:spacing w:val="-3"/>
          <w:sz w:val="14"/>
        </w:rPr>
        <w:t xml:space="preserve"> </w:t>
      </w:r>
      <w:r>
        <w:rPr>
          <w:color w:val="231F20"/>
          <w:sz w:val="14"/>
        </w:rPr>
        <w:t>(1985)</w:t>
      </w:r>
      <w:r>
        <w:rPr>
          <w:color w:val="231F20"/>
          <w:spacing w:val="-2"/>
          <w:sz w:val="14"/>
        </w:rPr>
        <w:t xml:space="preserve"> </w:t>
      </w:r>
      <w:r>
        <w:rPr>
          <w:i/>
          <w:color w:val="231F20"/>
          <w:sz w:val="14"/>
        </w:rPr>
        <w:t>Survey</w:t>
      </w:r>
      <w:r>
        <w:rPr>
          <w:i/>
          <w:color w:val="231F20"/>
          <w:spacing w:val="-2"/>
          <w:sz w:val="14"/>
        </w:rPr>
        <w:t xml:space="preserve"> </w:t>
      </w:r>
      <w:r>
        <w:rPr>
          <w:i/>
          <w:color w:val="231F20"/>
          <w:sz w:val="14"/>
        </w:rPr>
        <w:t>of</w:t>
      </w:r>
      <w:r>
        <w:rPr>
          <w:i/>
          <w:color w:val="231F20"/>
          <w:spacing w:val="-1"/>
          <w:sz w:val="14"/>
        </w:rPr>
        <w:t xml:space="preserve"> </w:t>
      </w:r>
      <w:r>
        <w:rPr>
          <w:i/>
          <w:color w:val="231F20"/>
          <w:sz w:val="14"/>
        </w:rPr>
        <w:t>the</w:t>
      </w:r>
      <w:r>
        <w:rPr>
          <w:i/>
          <w:color w:val="231F20"/>
          <w:spacing w:val="-2"/>
          <w:sz w:val="14"/>
        </w:rPr>
        <w:t xml:space="preserve"> </w:t>
      </w:r>
      <w:r>
        <w:rPr>
          <w:i/>
          <w:color w:val="231F20"/>
          <w:sz w:val="14"/>
        </w:rPr>
        <w:t>Norfolk</w:t>
      </w:r>
      <w:r>
        <w:rPr>
          <w:i/>
          <w:color w:val="231F20"/>
          <w:spacing w:val="-2"/>
          <w:sz w:val="14"/>
        </w:rPr>
        <w:t xml:space="preserve"> </w:t>
      </w:r>
      <w:r>
        <w:rPr>
          <w:i/>
          <w:color w:val="231F20"/>
          <w:sz w:val="14"/>
        </w:rPr>
        <w:t>Island</w:t>
      </w:r>
      <w:r>
        <w:rPr>
          <w:i/>
          <w:color w:val="231F20"/>
          <w:spacing w:val="-1"/>
          <w:sz w:val="14"/>
        </w:rPr>
        <w:t xml:space="preserve"> </w:t>
      </w:r>
      <w:r>
        <w:rPr>
          <w:i/>
          <w:color w:val="231F20"/>
          <w:sz w:val="14"/>
        </w:rPr>
        <w:t>Boobook</w:t>
      </w:r>
      <w:r>
        <w:rPr>
          <w:i/>
          <w:color w:val="231F20"/>
          <w:spacing w:val="-2"/>
          <w:sz w:val="14"/>
        </w:rPr>
        <w:t xml:space="preserve"> </w:t>
      </w:r>
      <w:r>
        <w:rPr>
          <w:i/>
          <w:color w:val="231F20"/>
          <w:sz w:val="14"/>
        </w:rPr>
        <w:t>Owl</w:t>
      </w:r>
      <w:r>
        <w:rPr>
          <w:i/>
          <w:color w:val="231F20"/>
          <w:spacing w:val="-2"/>
          <w:sz w:val="14"/>
        </w:rPr>
        <w:t xml:space="preserve"> </w:t>
      </w:r>
      <w:r>
        <w:rPr>
          <w:i/>
          <w:color w:val="231F20"/>
          <w:sz w:val="14"/>
        </w:rPr>
        <w:t>and</w:t>
      </w:r>
      <w:r>
        <w:rPr>
          <w:i/>
          <w:color w:val="231F20"/>
          <w:spacing w:val="-1"/>
          <w:sz w:val="14"/>
        </w:rPr>
        <w:t xml:space="preserve"> </w:t>
      </w:r>
      <w:r>
        <w:rPr>
          <w:i/>
          <w:color w:val="231F20"/>
          <w:sz w:val="14"/>
        </w:rPr>
        <w:t>White-breasted</w:t>
      </w:r>
      <w:r>
        <w:rPr>
          <w:i/>
          <w:color w:val="231F20"/>
          <w:spacing w:val="-2"/>
          <w:sz w:val="14"/>
        </w:rPr>
        <w:t xml:space="preserve"> </w:t>
      </w:r>
      <w:r>
        <w:rPr>
          <w:i/>
          <w:color w:val="231F20"/>
          <w:sz w:val="14"/>
        </w:rPr>
        <w:t>White-eye</w:t>
      </w:r>
      <w:r>
        <w:rPr>
          <w:color w:val="231F20"/>
          <w:sz w:val="14"/>
        </w:rPr>
        <w:t>,</w:t>
      </w:r>
      <w:r>
        <w:rPr>
          <w:color w:val="231F20"/>
          <w:spacing w:val="-2"/>
          <w:sz w:val="14"/>
        </w:rPr>
        <w:t xml:space="preserve"> </w:t>
      </w:r>
      <w:r>
        <w:rPr>
          <w:color w:val="231F20"/>
          <w:sz w:val="14"/>
        </w:rPr>
        <w:t>unpublished</w:t>
      </w:r>
      <w:r>
        <w:rPr>
          <w:color w:val="231F20"/>
          <w:spacing w:val="-1"/>
          <w:sz w:val="14"/>
        </w:rPr>
        <w:t xml:space="preserve"> </w:t>
      </w:r>
      <w:r>
        <w:rPr>
          <w:color w:val="231F20"/>
          <w:sz w:val="14"/>
        </w:rPr>
        <w:t>report</w:t>
      </w:r>
      <w:r>
        <w:rPr>
          <w:color w:val="231F20"/>
          <w:spacing w:val="-3"/>
          <w:sz w:val="14"/>
        </w:rPr>
        <w:t xml:space="preserve"> </w:t>
      </w:r>
      <w:r>
        <w:rPr>
          <w:color w:val="231F20"/>
          <w:sz w:val="14"/>
        </w:rPr>
        <w:t>to</w:t>
      </w:r>
      <w:r>
        <w:rPr>
          <w:color w:val="231F20"/>
          <w:spacing w:val="-2"/>
          <w:sz w:val="14"/>
        </w:rPr>
        <w:t xml:space="preserve"> </w:t>
      </w:r>
      <w:r>
        <w:rPr>
          <w:color w:val="231F20"/>
          <w:sz w:val="14"/>
        </w:rPr>
        <w:t>the</w:t>
      </w:r>
      <w:r>
        <w:rPr>
          <w:color w:val="231F20"/>
          <w:spacing w:val="-2"/>
          <w:sz w:val="14"/>
        </w:rPr>
        <w:t xml:space="preserve"> </w:t>
      </w:r>
      <w:r>
        <w:rPr>
          <w:color w:val="231F20"/>
          <w:sz w:val="14"/>
        </w:rPr>
        <w:t>ANPWS, RAOU,</w:t>
      </w:r>
      <w:r>
        <w:rPr>
          <w:color w:val="231F20"/>
          <w:spacing w:val="-1"/>
          <w:sz w:val="14"/>
        </w:rPr>
        <w:t xml:space="preserve"> </w:t>
      </w:r>
      <w:r>
        <w:rPr>
          <w:color w:val="231F20"/>
          <w:sz w:val="14"/>
        </w:rPr>
        <w:t>Melbourne.</w:t>
      </w:r>
    </w:p>
    <w:p w14:paraId="1FE65D35" w14:textId="77777777" w:rsidR="00907F50" w:rsidRDefault="00B8456D">
      <w:pPr>
        <w:spacing w:before="114" w:line="235" w:lineRule="auto"/>
        <w:ind w:left="1644" w:right="1373" w:hanging="227"/>
        <w:rPr>
          <w:sz w:val="14"/>
        </w:rPr>
      </w:pPr>
      <w:proofErr w:type="spellStart"/>
      <w:r>
        <w:rPr>
          <w:color w:val="231F20"/>
          <w:sz w:val="14"/>
        </w:rPr>
        <w:t>Schodde</w:t>
      </w:r>
      <w:proofErr w:type="spellEnd"/>
      <w:r>
        <w:rPr>
          <w:color w:val="231F20"/>
          <w:sz w:val="14"/>
        </w:rPr>
        <w:t>,</w:t>
      </w:r>
      <w:r>
        <w:rPr>
          <w:color w:val="231F20"/>
          <w:spacing w:val="-3"/>
          <w:sz w:val="14"/>
        </w:rPr>
        <w:t xml:space="preserve"> </w:t>
      </w:r>
      <w:r>
        <w:rPr>
          <w:color w:val="231F20"/>
          <w:sz w:val="14"/>
        </w:rPr>
        <w:t>R,</w:t>
      </w:r>
      <w:r>
        <w:rPr>
          <w:color w:val="231F20"/>
          <w:spacing w:val="-3"/>
          <w:sz w:val="14"/>
        </w:rPr>
        <w:t xml:space="preserve"> </w:t>
      </w:r>
      <w:proofErr w:type="spellStart"/>
      <w:r>
        <w:rPr>
          <w:color w:val="231F20"/>
          <w:sz w:val="14"/>
        </w:rPr>
        <w:t>Fullagar</w:t>
      </w:r>
      <w:proofErr w:type="spellEnd"/>
      <w:r>
        <w:rPr>
          <w:color w:val="231F20"/>
          <w:sz w:val="14"/>
        </w:rPr>
        <w:t>,</w:t>
      </w:r>
      <w:r>
        <w:rPr>
          <w:color w:val="231F20"/>
          <w:spacing w:val="-2"/>
          <w:sz w:val="14"/>
        </w:rPr>
        <w:t xml:space="preserve"> </w:t>
      </w:r>
      <w:r>
        <w:rPr>
          <w:color w:val="231F20"/>
          <w:sz w:val="14"/>
        </w:rPr>
        <w:t>P</w:t>
      </w:r>
      <w:r>
        <w:rPr>
          <w:color w:val="231F20"/>
          <w:spacing w:val="-3"/>
          <w:sz w:val="14"/>
        </w:rPr>
        <w:t xml:space="preserve"> </w:t>
      </w:r>
      <w:r>
        <w:rPr>
          <w:color w:val="231F20"/>
          <w:sz w:val="14"/>
        </w:rPr>
        <w:t>&amp;</w:t>
      </w:r>
      <w:r>
        <w:rPr>
          <w:color w:val="231F20"/>
          <w:spacing w:val="-2"/>
          <w:sz w:val="14"/>
        </w:rPr>
        <w:t xml:space="preserve"> </w:t>
      </w:r>
      <w:r>
        <w:rPr>
          <w:color w:val="231F20"/>
          <w:sz w:val="14"/>
        </w:rPr>
        <w:t>Hermes,</w:t>
      </w:r>
      <w:r>
        <w:rPr>
          <w:color w:val="231F20"/>
          <w:spacing w:val="-3"/>
          <w:sz w:val="14"/>
        </w:rPr>
        <w:t xml:space="preserve"> </w:t>
      </w:r>
      <w:r>
        <w:rPr>
          <w:color w:val="231F20"/>
          <w:sz w:val="14"/>
        </w:rPr>
        <w:t>N</w:t>
      </w:r>
      <w:r>
        <w:rPr>
          <w:color w:val="231F20"/>
          <w:spacing w:val="-4"/>
          <w:sz w:val="14"/>
        </w:rPr>
        <w:t xml:space="preserve"> </w:t>
      </w:r>
      <w:r>
        <w:rPr>
          <w:color w:val="231F20"/>
          <w:sz w:val="14"/>
        </w:rPr>
        <w:t>(1983)</w:t>
      </w:r>
      <w:r>
        <w:rPr>
          <w:color w:val="231F20"/>
          <w:spacing w:val="-3"/>
          <w:sz w:val="14"/>
        </w:rPr>
        <w:t xml:space="preserve"> </w:t>
      </w:r>
      <w:r>
        <w:rPr>
          <w:i/>
          <w:color w:val="231F20"/>
          <w:sz w:val="14"/>
        </w:rPr>
        <w:t>A</w:t>
      </w:r>
      <w:r>
        <w:rPr>
          <w:i/>
          <w:color w:val="231F20"/>
          <w:spacing w:val="-3"/>
          <w:sz w:val="14"/>
        </w:rPr>
        <w:t xml:space="preserve"> </w:t>
      </w:r>
      <w:r>
        <w:rPr>
          <w:i/>
          <w:color w:val="231F20"/>
          <w:sz w:val="14"/>
        </w:rPr>
        <w:t>review</w:t>
      </w:r>
      <w:r>
        <w:rPr>
          <w:i/>
          <w:color w:val="231F20"/>
          <w:spacing w:val="-2"/>
          <w:sz w:val="14"/>
        </w:rPr>
        <w:t xml:space="preserve"> </w:t>
      </w:r>
      <w:r>
        <w:rPr>
          <w:i/>
          <w:color w:val="231F20"/>
          <w:sz w:val="14"/>
        </w:rPr>
        <w:t>of</w:t>
      </w:r>
      <w:r>
        <w:rPr>
          <w:i/>
          <w:color w:val="231F20"/>
          <w:spacing w:val="-3"/>
          <w:sz w:val="14"/>
        </w:rPr>
        <w:t xml:space="preserve"> </w:t>
      </w:r>
      <w:r>
        <w:rPr>
          <w:i/>
          <w:color w:val="231F20"/>
          <w:sz w:val="14"/>
        </w:rPr>
        <w:t>Norfolk</w:t>
      </w:r>
      <w:r>
        <w:rPr>
          <w:i/>
          <w:color w:val="231F20"/>
          <w:spacing w:val="-2"/>
          <w:sz w:val="14"/>
        </w:rPr>
        <w:t xml:space="preserve"> </w:t>
      </w:r>
      <w:r>
        <w:rPr>
          <w:i/>
          <w:color w:val="231F20"/>
          <w:sz w:val="14"/>
        </w:rPr>
        <w:t>Island</w:t>
      </w:r>
      <w:r>
        <w:rPr>
          <w:i/>
          <w:color w:val="231F20"/>
          <w:spacing w:val="-2"/>
          <w:sz w:val="14"/>
        </w:rPr>
        <w:t xml:space="preserve"> </w:t>
      </w:r>
      <w:r>
        <w:rPr>
          <w:i/>
          <w:color w:val="231F20"/>
          <w:sz w:val="14"/>
        </w:rPr>
        <w:t>birds:</w:t>
      </w:r>
      <w:r>
        <w:rPr>
          <w:i/>
          <w:color w:val="231F20"/>
          <w:spacing w:val="-3"/>
          <w:sz w:val="14"/>
        </w:rPr>
        <w:t xml:space="preserve"> </w:t>
      </w:r>
      <w:r>
        <w:rPr>
          <w:i/>
          <w:color w:val="231F20"/>
          <w:sz w:val="14"/>
        </w:rPr>
        <w:t>past</w:t>
      </w:r>
      <w:r>
        <w:rPr>
          <w:i/>
          <w:color w:val="231F20"/>
          <w:spacing w:val="-2"/>
          <w:sz w:val="14"/>
        </w:rPr>
        <w:t xml:space="preserve"> </w:t>
      </w:r>
      <w:r>
        <w:rPr>
          <w:i/>
          <w:color w:val="231F20"/>
          <w:sz w:val="14"/>
        </w:rPr>
        <w:t>and</w:t>
      </w:r>
      <w:r>
        <w:rPr>
          <w:i/>
          <w:color w:val="231F20"/>
          <w:spacing w:val="-2"/>
          <w:sz w:val="14"/>
        </w:rPr>
        <w:t xml:space="preserve"> </w:t>
      </w:r>
      <w:r>
        <w:rPr>
          <w:i/>
          <w:color w:val="231F20"/>
          <w:sz w:val="14"/>
        </w:rPr>
        <w:t>present</w:t>
      </w:r>
      <w:r>
        <w:rPr>
          <w:color w:val="231F20"/>
          <w:sz w:val="14"/>
        </w:rPr>
        <w:t>,</w:t>
      </w:r>
      <w:r>
        <w:rPr>
          <w:color w:val="231F20"/>
          <w:spacing w:val="-3"/>
          <w:sz w:val="14"/>
        </w:rPr>
        <w:t xml:space="preserve"> </w:t>
      </w:r>
      <w:r>
        <w:rPr>
          <w:color w:val="231F20"/>
          <w:sz w:val="14"/>
        </w:rPr>
        <w:t>ANPWS</w:t>
      </w:r>
      <w:r>
        <w:rPr>
          <w:color w:val="231F20"/>
          <w:spacing w:val="-2"/>
          <w:sz w:val="14"/>
        </w:rPr>
        <w:t xml:space="preserve"> </w:t>
      </w:r>
      <w:r>
        <w:rPr>
          <w:color w:val="231F20"/>
          <w:sz w:val="14"/>
        </w:rPr>
        <w:t>Special</w:t>
      </w:r>
      <w:r>
        <w:rPr>
          <w:color w:val="231F20"/>
          <w:spacing w:val="-2"/>
          <w:sz w:val="14"/>
        </w:rPr>
        <w:t xml:space="preserve"> </w:t>
      </w:r>
      <w:r>
        <w:rPr>
          <w:color w:val="231F20"/>
          <w:sz w:val="14"/>
        </w:rPr>
        <w:t>Publication</w:t>
      </w:r>
      <w:r>
        <w:rPr>
          <w:color w:val="231F20"/>
          <w:spacing w:val="-3"/>
          <w:sz w:val="14"/>
        </w:rPr>
        <w:t xml:space="preserve"> </w:t>
      </w:r>
      <w:r>
        <w:rPr>
          <w:color w:val="231F20"/>
          <w:sz w:val="14"/>
        </w:rPr>
        <w:t>No.</w:t>
      </w:r>
      <w:r>
        <w:rPr>
          <w:color w:val="231F20"/>
          <w:spacing w:val="-3"/>
          <w:sz w:val="14"/>
        </w:rPr>
        <w:t xml:space="preserve"> </w:t>
      </w:r>
      <w:r>
        <w:rPr>
          <w:color w:val="231F20"/>
          <w:sz w:val="14"/>
        </w:rPr>
        <w:t>8, ANPWS,</w:t>
      </w:r>
      <w:r>
        <w:rPr>
          <w:color w:val="231F20"/>
          <w:spacing w:val="-1"/>
          <w:sz w:val="14"/>
        </w:rPr>
        <w:t xml:space="preserve"> </w:t>
      </w:r>
      <w:r>
        <w:rPr>
          <w:color w:val="231F20"/>
          <w:sz w:val="14"/>
        </w:rPr>
        <w:t>Canberra.</w:t>
      </w:r>
    </w:p>
    <w:p w14:paraId="63927E83" w14:textId="77777777" w:rsidR="00907F50" w:rsidRDefault="00B8456D">
      <w:pPr>
        <w:spacing w:before="115" w:line="235" w:lineRule="auto"/>
        <w:ind w:left="1644" w:right="1536" w:hanging="227"/>
        <w:rPr>
          <w:sz w:val="14"/>
        </w:rPr>
      </w:pPr>
      <w:r>
        <w:rPr>
          <w:color w:val="231F20"/>
          <w:sz w:val="14"/>
        </w:rPr>
        <w:t xml:space="preserve">Stevenson, P, </w:t>
      </w:r>
      <w:proofErr w:type="spellStart"/>
      <w:r>
        <w:rPr>
          <w:color w:val="231F20"/>
          <w:sz w:val="14"/>
        </w:rPr>
        <w:t>Yorkston</w:t>
      </w:r>
      <w:proofErr w:type="spellEnd"/>
      <w:r>
        <w:rPr>
          <w:color w:val="231F20"/>
          <w:sz w:val="14"/>
        </w:rPr>
        <w:t xml:space="preserve">, H, &amp; Greenwood, D (1995) </w:t>
      </w:r>
      <w:r>
        <w:rPr>
          <w:i/>
          <w:color w:val="231F20"/>
          <w:sz w:val="14"/>
        </w:rPr>
        <w:t>Norfolk Island Green Parrot recovery program 1995–96 draft interim plan</w:t>
      </w:r>
      <w:r>
        <w:rPr>
          <w:color w:val="231F20"/>
          <w:sz w:val="14"/>
        </w:rPr>
        <w:t>, unpublished ANCA report.</w:t>
      </w:r>
    </w:p>
    <w:p w14:paraId="060C53A4" w14:textId="77777777" w:rsidR="00907F50" w:rsidRDefault="00B8456D">
      <w:pPr>
        <w:spacing w:before="2" w:line="280" w:lineRule="atLeast"/>
        <w:ind w:left="1417" w:right="1803"/>
        <w:rPr>
          <w:sz w:val="14"/>
        </w:rPr>
      </w:pPr>
      <w:r>
        <w:rPr>
          <w:color w:val="231F20"/>
          <w:sz w:val="14"/>
        </w:rPr>
        <w:t xml:space="preserve">Strahan, R (ed.) (1983) </w:t>
      </w:r>
      <w:r>
        <w:rPr>
          <w:i/>
          <w:color w:val="231F20"/>
          <w:sz w:val="14"/>
        </w:rPr>
        <w:t>The Australian Museum complete book of Australian mammals</w:t>
      </w:r>
      <w:r>
        <w:rPr>
          <w:color w:val="231F20"/>
          <w:sz w:val="14"/>
        </w:rPr>
        <w:t xml:space="preserve">, Angus and Robertson, Sydney. Sykes, WR &amp; Atkinson, IAE (1988) </w:t>
      </w:r>
      <w:r>
        <w:rPr>
          <w:i/>
          <w:color w:val="231F20"/>
          <w:sz w:val="14"/>
        </w:rPr>
        <w:t>Rare and endangered plants of Norfolk Island</w:t>
      </w:r>
      <w:r>
        <w:rPr>
          <w:color w:val="231F20"/>
          <w:sz w:val="14"/>
        </w:rPr>
        <w:t xml:space="preserve">, Botany Division, </w:t>
      </w:r>
      <w:proofErr w:type="spellStart"/>
      <w:r>
        <w:rPr>
          <w:color w:val="231F20"/>
          <w:sz w:val="14"/>
        </w:rPr>
        <w:t>DSlR</w:t>
      </w:r>
      <w:proofErr w:type="spellEnd"/>
      <w:r>
        <w:rPr>
          <w:color w:val="231F20"/>
          <w:sz w:val="14"/>
        </w:rPr>
        <w:t xml:space="preserve">, New Zealand. Taylor, RH (1985) </w:t>
      </w:r>
      <w:r>
        <w:rPr>
          <w:i/>
          <w:color w:val="231F20"/>
          <w:sz w:val="14"/>
        </w:rPr>
        <w:t xml:space="preserve">Status, </w:t>
      </w:r>
      <w:proofErr w:type="gramStart"/>
      <w:r>
        <w:rPr>
          <w:i/>
          <w:color w:val="231F20"/>
          <w:sz w:val="14"/>
        </w:rPr>
        <w:t>habits</w:t>
      </w:r>
      <w:proofErr w:type="gramEnd"/>
      <w:r>
        <w:rPr>
          <w:i/>
          <w:color w:val="231F20"/>
          <w:sz w:val="14"/>
        </w:rPr>
        <w:t xml:space="preserve"> and conservation of </w:t>
      </w:r>
      <w:proofErr w:type="spellStart"/>
      <w:r>
        <w:rPr>
          <w:i/>
          <w:color w:val="231F20"/>
          <w:sz w:val="14"/>
        </w:rPr>
        <w:t>Cyanoramphus</w:t>
      </w:r>
      <w:proofErr w:type="spellEnd"/>
      <w:r>
        <w:rPr>
          <w:i/>
          <w:color w:val="231F20"/>
          <w:sz w:val="14"/>
        </w:rPr>
        <w:t xml:space="preserve"> parakeets in the New Zealand region</w:t>
      </w:r>
      <w:r>
        <w:rPr>
          <w:color w:val="231F20"/>
          <w:sz w:val="14"/>
        </w:rPr>
        <w:t xml:space="preserve">, </w:t>
      </w:r>
      <w:proofErr w:type="spellStart"/>
      <w:r>
        <w:rPr>
          <w:color w:val="231F20"/>
          <w:sz w:val="14"/>
        </w:rPr>
        <w:t>lCBP</w:t>
      </w:r>
      <w:proofErr w:type="spellEnd"/>
      <w:r>
        <w:rPr>
          <w:color w:val="231F20"/>
          <w:sz w:val="14"/>
        </w:rPr>
        <w:t xml:space="preserve"> Technical</w:t>
      </w:r>
    </w:p>
    <w:p w14:paraId="21F16B35" w14:textId="77777777" w:rsidR="00907F50" w:rsidRDefault="00B8456D">
      <w:pPr>
        <w:ind w:left="1644"/>
        <w:rPr>
          <w:sz w:val="14"/>
        </w:rPr>
      </w:pPr>
      <w:r>
        <w:rPr>
          <w:color w:val="231F20"/>
          <w:sz w:val="14"/>
        </w:rPr>
        <w:t>Publication No 3, ed. Moors: pp. 195–211, Cambridge.</w:t>
      </w:r>
    </w:p>
    <w:p w14:paraId="45AAA5AC" w14:textId="77777777" w:rsidR="00907F50" w:rsidRDefault="00B8456D">
      <w:pPr>
        <w:spacing w:before="113" w:line="235" w:lineRule="auto"/>
        <w:ind w:left="1644" w:right="1344" w:hanging="227"/>
        <w:rPr>
          <w:sz w:val="14"/>
        </w:rPr>
      </w:pPr>
      <w:r>
        <w:rPr>
          <w:color w:val="231F20"/>
          <w:sz w:val="14"/>
        </w:rPr>
        <w:t xml:space="preserve">Tierney, J.W. (1989) </w:t>
      </w:r>
      <w:r>
        <w:rPr>
          <w:i/>
          <w:color w:val="231F20"/>
          <w:sz w:val="14"/>
        </w:rPr>
        <w:t xml:space="preserve">Report on Investigation into </w:t>
      </w:r>
      <w:proofErr w:type="spellStart"/>
      <w:r>
        <w:rPr>
          <w:i/>
          <w:color w:val="231F20"/>
          <w:sz w:val="14"/>
        </w:rPr>
        <w:t>Kurrajong</w:t>
      </w:r>
      <w:proofErr w:type="spellEnd"/>
      <w:r>
        <w:rPr>
          <w:i/>
          <w:color w:val="231F20"/>
          <w:sz w:val="14"/>
        </w:rPr>
        <w:t xml:space="preserve"> (</w:t>
      </w:r>
      <w:proofErr w:type="spellStart"/>
      <w:r>
        <w:rPr>
          <w:i/>
          <w:color w:val="231F20"/>
          <w:sz w:val="14"/>
        </w:rPr>
        <w:t>Wikstroemia</w:t>
      </w:r>
      <w:proofErr w:type="spellEnd"/>
      <w:r>
        <w:rPr>
          <w:i/>
          <w:color w:val="231F20"/>
          <w:sz w:val="14"/>
        </w:rPr>
        <w:t xml:space="preserve"> australis) Decline and Phellinus </w:t>
      </w:r>
      <w:proofErr w:type="spellStart"/>
      <w:r>
        <w:rPr>
          <w:i/>
          <w:color w:val="231F20"/>
          <w:sz w:val="14"/>
        </w:rPr>
        <w:t>noxius</w:t>
      </w:r>
      <w:proofErr w:type="spellEnd"/>
      <w:r>
        <w:rPr>
          <w:i/>
          <w:color w:val="231F20"/>
          <w:sz w:val="14"/>
        </w:rPr>
        <w:t xml:space="preserve"> Root Rot Control on Norfolk Island</w:t>
      </w:r>
      <w:r>
        <w:rPr>
          <w:color w:val="231F20"/>
          <w:sz w:val="14"/>
        </w:rPr>
        <w:t>, ANPWS</w:t>
      </w:r>
    </w:p>
    <w:p w14:paraId="3EA29405" w14:textId="77777777" w:rsidR="00907F50" w:rsidRDefault="00907F50">
      <w:pPr>
        <w:spacing w:line="235" w:lineRule="auto"/>
        <w:rPr>
          <w:sz w:val="14"/>
        </w:rPr>
        <w:sectPr w:rsidR="00907F50">
          <w:footerReference w:type="even" r:id="rId175"/>
          <w:footerReference w:type="default" r:id="rId176"/>
          <w:pgSz w:w="9980" w:h="14180"/>
          <w:pgMar w:top="1320" w:right="0" w:bottom="760" w:left="0" w:header="0" w:footer="565" w:gutter="0"/>
          <w:pgNumType w:start="79"/>
          <w:cols w:space="720"/>
        </w:sectPr>
      </w:pPr>
    </w:p>
    <w:p w14:paraId="7E156A2A" w14:textId="77777777" w:rsidR="00907F50" w:rsidRDefault="00B8456D">
      <w:pPr>
        <w:pStyle w:val="Heading4"/>
        <w:spacing w:before="42"/>
        <w:rPr>
          <w:rFonts w:ascii="Calibri Light"/>
        </w:rPr>
      </w:pPr>
      <w:r>
        <w:rPr>
          <w:rFonts w:ascii="Calibri Light"/>
          <w:color w:val="5C8135"/>
        </w:rPr>
        <w:lastRenderedPageBreak/>
        <w:t>Index</w:t>
      </w:r>
    </w:p>
    <w:p w14:paraId="1696D21C" w14:textId="77777777" w:rsidR="00907F50" w:rsidRDefault="00B8456D">
      <w:pPr>
        <w:pStyle w:val="Heading6"/>
        <w:spacing w:before="173"/>
        <w:rPr>
          <w:rFonts w:ascii="Calibri Light"/>
        </w:rPr>
      </w:pPr>
      <w:r>
        <w:rPr>
          <w:rFonts w:ascii="Calibri Light"/>
          <w:color w:val="5C8135"/>
        </w:rPr>
        <w:t>A</w:t>
      </w:r>
    </w:p>
    <w:p w14:paraId="33073199" w14:textId="77777777" w:rsidR="00907F50" w:rsidRDefault="00B8456D">
      <w:pPr>
        <w:spacing w:before="60" w:line="271" w:lineRule="auto"/>
        <w:ind w:left="1417" w:right="952"/>
        <w:rPr>
          <w:sz w:val="16"/>
        </w:rPr>
      </w:pPr>
      <w:r>
        <w:rPr>
          <w:color w:val="231F20"/>
          <w:sz w:val="16"/>
        </w:rPr>
        <w:t>acronyms and abbreviations, 64–5 actions</w:t>
      </w:r>
    </w:p>
    <w:p w14:paraId="3606819D" w14:textId="77777777" w:rsidR="00907F50" w:rsidRDefault="00B8456D">
      <w:pPr>
        <w:spacing w:line="271" w:lineRule="auto"/>
        <w:ind w:left="1557" w:right="-11"/>
        <w:rPr>
          <w:sz w:val="16"/>
        </w:rPr>
      </w:pPr>
      <w:r>
        <w:rPr>
          <w:color w:val="231F20"/>
          <w:sz w:val="16"/>
        </w:rPr>
        <w:t>adverse</w:t>
      </w:r>
      <w:r>
        <w:rPr>
          <w:color w:val="231F20"/>
          <w:spacing w:val="-17"/>
          <w:sz w:val="16"/>
        </w:rPr>
        <w:t xml:space="preserve"> </w:t>
      </w:r>
      <w:r>
        <w:rPr>
          <w:color w:val="231F20"/>
          <w:sz w:val="16"/>
        </w:rPr>
        <w:t>impacts</w:t>
      </w:r>
      <w:r>
        <w:rPr>
          <w:color w:val="231F20"/>
          <w:spacing w:val="-17"/>
          <w:sz w:val="16"/>
        </w:rPr>
        <w:t xml:space="preserve"> </w:t>
      </w:r>
      <w:r>
        <w:rPr>
          <w:color w:val="231F20"/>
          <w:sz w:val="16"/>
        </w:rPr>
        <w:t>of</w:t>
      </w:r>
      <w:r>
        <w:rPr>
          <w:color w:val="231F20"/>
          <w:spacing w:val="-17"/>
          <w:sz w:val="16"/>
        </w:rPr>
        <w:t xml:space="preserve"> </w:t>
      </w:r>
      <w:r>
        <w:rPr>
          <w:color w:val="231F20"/>
          <w:sz w:val="16"/>
        </w:rPr>
        <w:t>plants,</w:t>
      </w:r>
      <w:r>
        <w:rPr>
          <w:color w:val="231F20"/>
          <w:spacing w:val="-17"/>
          <w:sz w:val="16"/>
        </w:rPr>
        <w:t xml:space="preserve"> </w:t>
      </w:r>
      <w:proofErr w:type="gramStart"/>
      <w:r>
        <w:rPr>
          <w:color w:val="231F20"/>
          <w:sz w:val="16"/>
        </w:rPr>
        <w:t>animals</w:t>
      </w:r>
      <w:proofErr w:type="gramEnd"/>
      <w:r>
        <w:rPr>
          <w:color w:val="231F20"/>
          <w:spacing w:val="-17"/>
          <w:sz w:val="16"/>
        </w:rPr>
        <w:t xml:space="preserve"> </w:t>
      </w:r>
      <w:r>
        <w:rPr>
          <w:color w:val="231F20"/>
          <w:sz w:val="16"/>
        </w:rPr>
        <w:t>and</w:t>
      </w:r>
      <w:r>
        <w:rPr>
          <w:color w:val="231F20"/>
          <w:spacing w:val="-17"/>
          <w:sz w:val="16"/>
        </w:rPr>
        <w:t xml:space="preserve"> </w:t>
      </w:r>
      <w:r>
        <w:rPr>
          <w:color w:val="231F20"/>
          <w:sz w:val="16"/>
        </w:rPr>
        <w:t>pathogens,</w:t>
      </w:r>
      <w:r>
        <w:rPr>
          <w:color w:val="231F20"/>
          <w:spacing w:val="-17"/>
          <w:sz w:val="16"/>
        </w:rPr>
        <w:t xml:space="preserve"> </w:t>
      </w:r>
      <w:r>
        <w:rPr>
          <w:color w:val="231F20"/>
          <w:sz w:val="16"/>
        </w:rPr>
        <w:t>25 Botanic Garden and herbarium collection, 17 business systems,</w:t>
      </w:r>
      <w:r>
        <w:rPr>
          <w:color w:val="231F20"/>
          <w:spacing w:val="-2"/>
          <w:sz w:val="16"/>
        </w:rPr>
        <w:t xml:space="preserve"> </w:t>
      </w:r>
      <w:r>
        <w:rPr>
          <w:color w:val="231F20"/>
          <w:sz w:val="16"/>
        </w:rPr>
        <w:t>45–7</w:t>
      </w:r>
    </w:p>
    <w:p w14:paraId="32A7455E" w14:textId="77777777" w:rsidR="00907F50" w:rsidRDefault="00B8456D">
      <w:pPr>
        <w:spacing w:line="271" w:lineRule="auto"/>
        <w:ind w:left="1557" w:right="952"/>
        <w:rPr>
          <w:sz w:val="16"/>
        </w:rPr>
      </w:pPr>
      <w:r>
        <w:rPr>
          <w:color w:val="231F20"/>
          <w:sz w:val="16"/>
        </w:rPr>
        <w:t xml:space="preserve">assessment of proposals, 45–7 capital works and infrastructure, 55 climate </w:t>
      </w:r>
      <w:proofErr w:type="gramStart"/>
      <w:r>
        <w:rPr>
          <w:color w:val="231F20"/>
          <w:sz w:val="16"/>
        </w:rPr>
        <w:t>change</w:t>
      </w:r>
      <w:proofErr w:type="gramEnd"/>
      <w:r>
        <w:rPr>
          <w:color w:val="231F20"/>
          <w:sz w:val="16"/>
        </w:rPr>
        <w:t>, 27</w:t>
      </w:r>
    </w:p>
    <w:p w14:paraId="561CFF1D" w14:textId="77777777" w:rsidR="00907F50" w:rsidRDefault="00B8456D">
      <w:pPr>
        <w:spacing w:line="271" w:lineRule="auto"/>
        <w:ind w:left="1557" w:right="731"/>
        <w:rPr>
          <w:sz w:val="16"/>
        </w:rPr>
      </w:pPr>
      <w:r>
        <w:rPr>
          <w:color w:val="231F20"/>
          <w:sz w:val="16"/>
        </w:rPr>
        <w:t>commercial tourism and activities, 41 community use of natural resources, 21 compliance and enforcement, 59 cultural heritage management, 15 Forestry Area, 32</w:t>
      </w:r>
    </w:p>
    <w:p w14:paraId="3173DED1" w14:textId="77777777" w:rsidR="00907F50" w:rsidRDefault="00B8456D">
      <w:pPr>
        <w:spacing w:line="271" w:lineRule="auto"/>
        <w:ind w:left="1557" w:right="1050"/>
        <w:rPr>
          <w:sz w:val="16"/>
        </w:rPr>
      </w:pPr>
      <w:r>
        <w:rPr>
          <w:color w:val="231F20"/>
          <w:sz w:val="16"/>
        </w:rPr>
        <w:t>herbarium collection, 17 implementation and evaluation, 63 invasive and introduced species,</w:t>
      </w:r>
      <w:r>
        <w:rPr>
          <w:color w:val="231F20"/>
          <w:spacing w:val="-20"/>
          <w:sz w:val="16"/>
        </w:rPr>
        <w:t xml:space="preserve"> </w:t>
      </w:r>
      <w:r>
        <w:rPr>
          <w:color w:val="231F20"/>
          <w:sz w:val="16"/>
        </w:rPr>
        <w:t xml:space="preserve">25 IUCN categories and zoning, 9 landscape rehabilitation, 30 landscapes, </w:t>
      </w:r>
      <w:proofErr w:type="gramStart"/>
      <w:r>
        <w:rPr>
          <w:color w:val="231F20"/>
          <w:sz w:val="16"/>
        </w:rPr>
        <w:t>soil</w:t>
      </w:r>
      <w:proofErr w:type="gramEnd"/>
      <w:r>
        <w:rPr>
          <w:color w:val="231F20"/>
          <w:sz w:val="16"/>
        </w:rPr>
        <w:t xml:space="preserve"> and </w:t>
      </w:r>
      <w:r>
        <w:rPr>
          <w:color w:val="231F20"/>
          <w:spacing w:val="-4"/>
          <w:sz w:val="16"/>
        </w:rPr>
        <w:t xml:space="preserve">water, </w:t>
      </w:r>
      <w:r>
        <w:rPr>
          <w:color w:val="231F20"/>
          <w:sz w:val="16"/>
        </w:rPr>
        <w:t>28 native plants and animals, 14 natural heritage management,</w:t>
      </w:r>
      <w:r>
        <w:rPr>
          <w:color w:val="231F20"/>
          <w:spacing w:val="-10"/>
          <w:sz w:val="16"/>
        </w:rPr>
        <w:t xml:space="preserve"> </w:t>
      </w:r>
      <w:r>
        <w:rPr>
          <w:color w:val="231F20"/>
          <w:sz w:val="16"/>
        </w:rPr>
        <w:t>14</w:t>
      </w:r>
    </w:p>
    <w:p w14:paraId="4537C540" w14:textId="77777777" w:rsidR="00907F50" w:rsidRDefault="00B8456D">
      <w:pPr>
        <w:spacing w:line="271" w:lineRule="auto"/>
        <w:ind w:left="1557" w:right="354"/>
        <w:rPr>
          <w:sz w:val="16"/>
        </w:rPr>
      </w:pPr>
      <w:r>
        <w:rPr>
          <w:color w:val="231F20"/>
          <w:sz w:val="16"/>
        </w:rPr>
        <w:t>neighbours,</w:t>
      </w:r>
      <w:r>
        <w:rPr>
          <w:color w:val="231F20"/>
          <w:spacing w:val="-7"/>
          <w:sz w:val="16"/>
        </w:rPr>
        <w:t xml:space="preserve"> </w:t>
      </w:r>
      <w:proofErr w:type="gramStart"/>
      <w:r>
        <w:rPr>
          <w:color w:val="231F20"/>
          <w:sz w:val="16"/>
        </w:rPr>
        <w:t>stakeholders</w:t>
      </w:r>
      <w:proofErr w:type="gramEnd"/>
      <w:r>
        <w:rPr>
          <w:color w:val="231F20"/>
          <w:spacing w:val="-7"/>
          <w:sz w:val="16"/>
        </w:rPr>
        <w:t xml:space="preserve"> </w:t>
      </w:r>
      <w:r>
        <w:rPr>
          <w:color w:val="231F20"/>
          <w:sz w:val="16"/>
        </w:rPr>
        <w:t>and</w:t>
      </w:r>
      <w:r>
        <w:rPr>
          <w:color w:val="231F20"/>
          <w:spacing w:val="-7"/>
          <w:sz w:val="16"/>
        </w:rPr>
        <w:t xml:space="preserve"> </w:t>
      </w:r>
      <w:r>
        <w:rPr>
          <w:color w:val="231F20"/>
          <w:sz w:val="16"/>
        </w:rPr>
        <w:t>partnerships,</w:t>
      </w:r>
      <w:r>
        <w:rPr>
          <w:color w:val="231F20"/>
          <w:spacing w:val="-7"/>
          <w:sz w:val="16"/>
        </w:rPr>
        <w:t xml:space="preserve"> </w:t>
      </w:r>
      <w:r>
        <w:rPr>
          <w:color w:val="231F20"/>
          <w:sz w:val="16"/>
        </w:rPr>
        <w:t>61 Norfolk Island Botanic Garden,</w:t>
      </w:r>
      <w:r>
        <w:rPr>
          <w:color w:val="231F20"/>
          <w:spacing w:val="-6"/>
          <w:sz w:val="16"/>
        </w:rPr>
        <w:t xml:space="preserve"> </w:t>
      </w:r>
      <w:r>
        <w:rPr>
          <w:color w:val="231F20"/>
          <w:sz w:val="16"/>
        </w:rPr>
        <w:t>17</w:t>
      </w:r>
    </w:p>
    <w:p w14:paraId="0797137A" w14:textId="77777777" w:rsidR="00907F50" w:rsidRDefault="00B8456D">
      <w:pPr>
        <w:spacing w:line="194" w:lineRule="exact"/>
        <w:ind w:left="1557"/>
        <w:rPr>
          <w:sz w:val="16"/>
        </w:rPr>
      </w:pPr>
      <w:r>
        <w:rPr>
          <w:color w:val="231F20"/>
          <w:sz w:val="16"/>
        </w:rPr>
        <w:t>research and monitoring, 19</w:t>
      </w:r>
    </w:p>
    <w:p w14:paraId="49D2E006" w14:textId="77777777" w:rsidR="00907F50" w:rsidRDefault="00B8456D">
      <w:pPr>
        <w:spacing w:before="10" w:line="271" w:lineRule="auto"/>
        <w:ind w:left="1557" w:right="731"/>
        <w:rPr>
          <w:sz w:val="16"/>
        </w:rPr>
      </w:pPr>
      <w:r>
        <w:rPr>
          <w:color w:val="231F20"/>
          <w:sz w:val="16"/>
        </w:rPr>
        <w:t>resource use in park operations, 55–6 roads and tracks, 49–50</w:t>
      </w:r>
    </w:p>
    <w:p w14:paraId="39E92291" w14:textId="77777777" w:rsidR="00907F50" w:rsidRDefault="00B8456D">
      <w:pPr>
        <w:spacing w:line="271" w:lineRule="auto"/>
        <w:ind w:left="1557" w:right="1145"/>
        <w:rPr>
          <w:sz w:val="16"/>
        </w:rPr>
      </w:pPr>
      <w:r>
        <w:rPr>
          <w:color w:val="231F20"/>
          <w:sz w:val="16"/>
        </w:rPr>
        <w:t>threatened native species, 14 visitor activities, 38</w:t>
      </w:r>
    </w:p>
    <w:p w14:paraId="3FDFED17" w14:textId="77777777" w:rsidR="00907F50" w:rsidRDefault="00B8456D">
      <w:pPr>
        <w:spacing w:line="271" w:lineRule="auto"/>
        <w:ind w:left="1557"/>
        <w:rPr>
          <w:sz w:val="16"/>
        </w:rPr>
      </w:pPr>
      <w:r>
        <w:rPr>
          <w:color w:val="231F20"/>
          <w:w w:val="95"/>
          <w:sz w:val="16"/>
        </w:rPr>
        <w:t xml:space="preserve">visitor information, </w:t>
      </w:r>
      <w:proofErr w:type="gramStart"/>
      <w:r>
        <w:rPr>
          <w:color w:val="231F20"/>
          <w:w w:val="95"/>
          <w:sz w:val="16"/>
        </w:rPr>
        <w:t>education</w:t>
      </w:r>
      <w:proofErr w:type="gramEnd"/>
      <w:r>
        <w:rPr>
          <w:color w:val="231F20"/>
          <w:w w:val="95"/>
          <w:sz w:val="16"/>
        </w:rPr>
        <w:t xml:space="preserve"> and interpretation, 39 </w:t>
      </w:r>
      <w:r>
        <w:rPr>
          <w:color w:val="231F20"/>
          <w:sz w:val="16"/>
        </w:rPr>
        <w:t>visitor safety and incident management, 58</w:t>
      </w:r>
    </w:p>
    <w:p w14:paraId="0C977216" w14:textId="77777777" w:rsidR="00907F50" w:rsidRDefault="00B8456D">
      <w:pPr>
        <w:spacing w:line="271" w:lineRule="auto"/>
        <w:ind w:left="1417" w:right="1145"/>
        <w:rPr>
          <w:sz w:val="16"/>
        </w:rPr>
      </w:pPr>
      <w:r>
        <w:rPr>
          <w:color w:val="231F20"/>
          <w:sz w:val="16"/>
        </w:rPr>
        <w:t>activities not covered by plan, 62 activities, proposals for, 44–7 African olive, 12, 21–2, 30 agreements</w:t>
      </w:r>
    </w:p>
    <w:p w14:paraId="29006A98" w14:textId="77777777" w:rsidR="00907F50" w:rsidRDefault="00B8456D">
      <w:pPr>
        <w:spacing w:line="193" w:lineRule="exact"/>
        <w:ind w:left="1557"/>
        <w:rPr>
          <w:sz w:val="16"/>
        </w:rPr>
      </w:pPr>
      <w:r>
        <w:rPr>
          <w:color w:val="231F20"/>
          <w:sz w:val="16"/>
        </w:rPr>
        <w:t>benefit-sharing,</w:t>
      </w:r>
      <w:r>
        <w:rPr>
          <w:color w:val="231F20"/>
          <w:spacing w:val="-17"/>
          <w:sz w:val="16"/>
        </w:rPr>
        <w:t xml:space="preserve"> </w:t>
      </w:r>
      <w:r>
        <w:rPr>
          <w:color w:val="231F20"/>
          <w:sz w:val="16"/>
        </w:rPr>
        <w:t>18</w:t>
      </w:r>
    </w:p>
    <w:p w14:paraId="10061054" w14:textId="77777777" w:rsidR="00907F50" w:rsidRDefault="00B8456D">
      <w:pPr>
        <w:spacing w:before="20"/>
        <w:ind w:left="1557"/>
        <w:rPr>
          <w:sz w:val="16"/>
        </w:rPr>
      </w:pPr>
      <w:r>
        <w:rPr>
          <w:color w:val="231F20"/>
          <w:sz w:val="16"/>
        </w:rPr>
        <w:t>international,</w:t>
      </w:r>
      <w:r>
        <w:rPr>
          <w:color w:val="231F20"/>
          <w:spacing w:val="-11"/>
          <w:sz w:val="16"/>
        </w:rPr>
        <w:t xml:space="preserve"> </w:t>
      </w:r>
      <w:r>
        <w:rPr>
          <w:color w:val="231F20"/>
          <w:sz w:val="16"/>
        </w:rPr>
        <w:t>71–2</w:t>
      </w:r>
    </w:p>
    <w:p w14:paraId="53AD2874" w14:textId="77777777" w:rsidR="00907F50" w:rsidRDefault="00B8456D">
      <w:pPr>
        <w:spacing w:before="25" w:line="271" w:lineRule="auto"/>
        <w:ind w:left="1417" w:right="1050" w:firstLine="140"/>
        <w:rPr>
          <w:sz w:val="16"/>
        </w:rPr>
      </w:pPr>
      <w:r>
        <w:rPr>
          <w:color w:val="231F20"/>
          <w:sz w:val="16"/>
        </w:rPr>
        <w:t>research and monitoring, 18 aircraft, 37–8, 41</w:t>
      </w:r>
    </w:p>
    <w:p w14:paraId="34F5BDFD" w14:textId="77777777" w:rsidR="00907F50" w:rsidRDefault="00B8456D">
      <w:pPr>
        <w:spacing w:line="194" w:lineRule="exact"/>
        <w:ind w:left="1417"/>
        <w:rPr>
          <w:sz w:val="16"/>
        </w:rPr>
      </w:pPr>
      <w:r>
        <w:rPr>
          <w:color w:val="231F20"/>
          <w:sz w:val="16"/>
        </w:rPr>
        <w:t>alternative energy use, 56</w:t>
      </w:r>
    </w:p>
    <w:p w14:paraId="52865033" w14:textId="77777777" w:rsidR="00907F50" w:rsidRDefault="00B8456D">
      <w:pPr>
        <w:pStyle w:val="BodyText"/>
        <w:rPr>
          <w:sz w:val="16"/>
        </w:rPr>
      </w:pPr>
      <w:r>
        <w:br w:type="column"/>
      </w:r>
    </w:p>
    <w:p w14:paraId="05BFA4B3" w14:textId="77777777" w:rsidR="00907F50" w:rsidRDefault="00907F50">
      <w:pPr>
        <w:pStyle w:val="BodyText"/>
        <w:rPr>
          <w:sz w:val="16"/>
        </w:rPr>
      </w:pPr>
    </w:p>
    <w:p w14:paraId="241E1748" w14:textId="77777777" w:rsidR="00907F50" w:rsidRDefault="00907F50">
      <w:pPr>
        <w:pStyle w:val="BodyText"/>
        <w:spacing w:before="11"/>
        <w:rPr>
          <w:sz w:val="14"/>
        </w:rPr>
      </w:pPr>
    </w:p>
    <w:p w14:paraId="316FFE19" w14:textId="77777777" w:rsidR="00907F50" w:rsidRDefault="00B8456D">
      <w:pPr>
        <w:spacing w:before="1"/>
        <w:ind w:left="150"/>
        <w:rPr>
          <w:sz w:val="16"/>
        </w:rPr>
      </w:pPr>
      <w:r>
        <w:rPr>
          <w:color w:val="231F20"/>
          <w:sz w:val="16"/>
        </w:rPr>
        <w:t>animals</w:t>
      </w:r>
    </w:p>
    <w:p w14:paraId="3073CFDD" w14:textId="77777777" w:rsidR="00907F50" w:rsidRDefault="00B8456D">
      <w:pPr>
        <w:spacing w:before="24"/>
        <w:ind w:left="290"/>
        <w:rPr>
          <w:sz w:val="16"/>
        </w:rPr>
      </w:pPr>
      <w:r>
        <w:rPr>
          <w:color w:val="231F20"/>
          <w:sz w:val="16"/>
        </w:rPr>
        <w:t>introduced and invasive, 12–14, 21–5, 29</w:t>
      </w:r>
    </w:p>
    <w:p w14:paraId="65FA0F66" w14:textId="77777777" w:rsidR="00907F50" w:rsidRDefault="00B8456D">
      <w:pPr>
        <w:spacing w:before="25"/>
        <w:ind w:left="290"/>
        <w:rPr>
          <w:sz w:val="16"/>
        </w:rPr>
      </w:pPr>
      <w:r>
        <w:rPr>
          <w:color w:val="231F20"/>
          <w:sz w:val="16"/>
        </w:rPr>
        <w:t>listed threatened species, 13–14, 73–6</w:t>
      </w:r>
    </w:p>
    <w:p w14:paraId="452DAC26" w14:textId="77777777" w:rsidR="00907F50" w:rsidRDefault="00B8456D">
      <w:pPr>
        <w:spacing w:before="25"/>
        <w:ind w:left="290"/>
        <w:rPr>
          <w:sz w:val="16"/>
        </w:rPr>
      </w:pPr>
      <w:r>
        <w:rPr>
          <w:color w:val="231F20"/>
          <w:sz w:val="16"/>
        </w:rPr>
        <w:t>native, 4, 12–14, 13</w:t>
      </w:r>
    </w:p>
    <w:p w14:paraId="0431FD75" w14:textId="77777777" w:rsidR="00907F50" w:rsidRDefault="00B8456D">
      <w:pPr>
        <w:spacing w:before="24"/>
        <w:ind w:left="290"/>
        <w:rPr>
          <w:sz w:val="16"/>
        </w:rPr>
      </w:pPr>
      <w:r>
        <w:rPr>
          <w:color w:val="231F20"/>
          <w:sz w:val="16"/>
        </w:rPr>
        <w:t>predatory, 12, 13, 21–3</w:t>
      </w:r>
    </w:p>
    <w:p w14:paraId="0CD52834" w14:textId="77777777" w:rsidR="00907F50" w:rsidRDefault="00B8456D">
      <w:pPr>
        <w:spacing w:before="25" w:line="271" w:lineRule="auto"/>
        <w:ind w:left="290" w:right="2009"/>
        <w:rPr>
          <w:sz w:val="16"/>
        </w:rPr>
      </w:pPr>
      <w:r>
        <w:rPr>
          <w:color w:val="231F20"/>
          <w:sz w:val="16"/>
        </w:rPr>
        <w:t>recovery and threat abatement plans, 14 relocation and captive breeding, 14 research and monitoring, 17–18</w:t>
      </w:r>
    </w:p>
    <w:p w14:paraId="68741D4B" w14:textId="77777777" w:rsidR="00907F50" w:rsidRDefault="00B8456D">
      <w:pPr>
        <w:spacing w:line="193" w:lineRule="exact"/>
        <w:ind w:left="290"/>
        <w:rPr>
          <w:sz w:val="16"/>
        </w:rPr>
      </w:pPr>
      <w:r>
        <w:rPr>
          <w:color w:val="231F20"/>
          <w:sz w:val="16"/>
        </w:rPr>
        <w:t>species relocation, 14</w:t>
      </w:r>
    </w:p>
    <w:p w14:paraId="4994AE3F" w14:textId="77777777" w:rsidR="00907F50" w:rsidRDefault="00B8456D">
      <w:pPr>
        <w:spacing w:before="25"/>
        <w:ind w:left="150"/>
        <w:rPr>
          <w:sz w:val="16"/>
        </w:rPr>
      </w:pPr>
      <w:r>
        <w:rPr>
          <w:color w:val="231F20"/>
          <w:sz w:val="16"/>
        </w:rPr>
        <w:t>aquifers, 28</w:t>
      </w:r>
    </w:p>
    <w:p w14:paraId="67ED8538" w14:textId="77777777" w:rsidR="00907F50" w:rsidRDefault="00B8456D">
      <w:pPr>
        <w:spacing w:before="24"/>
        <w:ind w:left="150"/>
        <w:rPr>
          <w:sz w:val="16"/>
        </w:rPr>
      </w:pPr>
      <w:r>
        <w:rPr>
          <w:color w:val="231F20"/>
          <w:sz w:val="16"/>
        </w:rPr>
        <w:t>Argentine ant, 23, 25</w:t>
      </w:r>
    </w:p>
    <w:p w14:paraId="1E1CA97C" w14:textId="77777777" w:rsidR="00907F50" w:rsidRDefault="00B8456D">
      <w:pPr>
        <w:spacing w:before="25"/>
        <w:ind w:left="150"/>
        <w:rPr>
          <w:sz w:val="16"/>
        </w:rPr>
      </w:pPr>
      <w:r>
        <w:rPr>
          <w:color w:val="231F20"/>
          <w:sz w:val="16"/>
        </w:rPr>
        <w:t>Asian house gecko, 22, 25</w:t>
      </w:r>
    </w:p>
    <w:p w14:paraId="4C9EC25A" w14:textId="77777777" w:rsidR="00907F50" w:rsidRDefault="00B8456D">
      <w:pPr>
        <w:spacing w:before="25"/>
        <w:ind w:left="150"/>
        <w:rPr>
          <w:sz w:val="16"/>
        </w:rPr>
      </w:pPr>
      <w:r>
        <w:rPr>
          <w:color w:val="231F20"/>
          <w:sz w:val="16"/>
        </w:rPr>
        <w:t>assessment procedures, 45–7</w:t>
      </w:r>
    </w:p>
    <w:p w14:paraId="0192DB67" w14:textId="77777777" w:rsidR="00907F50" w:rsidRDefault="00B8456D">
      <w:pPr>
        <w:spacing w:before="24" w:line="271" w:lineRule="auto"/>
        <w:ind w:left="150" w:right="2747"/>
        <w:rPr>
          <w:sz w:val="16"/>
        </w:rPr>
      </w:pPr>
      <w:r>
        <w:rPr>
          <w:color w:val="231F20"/>
          <w:sz w:val="16"/>
        </w:rPr>
        <w:t>Australasian swamphen, 20, 23 Australian Border Force, 59 Australian Federal Police, 59</w:t>
      </w:r>
    </w:p>
    <w:p w14:paraId="79F7B6B0" w14:textId="77777777" w:rsidR="00907F50" w:rsidRDefault="00907F50">
      <w:pPr>
        <w:pStyle w:val="BodyText"/>
        <w:spacing w:before="2"/>
        <w:rPr>
          <w:sz w:val="12"/>
        </w:rPr>
      </w:pPr>
    </w:p>
    <w:p w14:paraId="2F286797" w14:textId="77777777" w:rsidR="00907F50" w:rsidRDefault="00B8456D">
      <w:pPr>
        <w:pStyle w:val="Heading6"/>
        <w:ind w:left="150"/>
        <w:rPr>
          <w:rFonts w:ascii="Calibri Light"/>
        </w:rPr>
      </w:pPr>
      <w:r>
        <w:rPr>
          <w:rFonts w:ascii="Calibri Light"/>
          <w:color w:val="5C8135"/>
        </w:rPr>
        <w:t>B</w:t>
      </w:r>
    </w:p>
    <w:p w14:paraId="3C1ACF37" w14:textId="77777777" w:rsidR="00907F50" w:rsidRDefault="00B8456D">
      <w:pPr>
        <w:spacing w:before="60"/>
        <w:ind w:left="150"/>
        <w:rPr>
          <w:sz w:val="16"/>
        </w:rPr>
      </w:pPr>
      <w:r>
        <w:rPr>
          <w:color w:val="231F20"/>
          <w:sz w:val="16"/>
        </w:rPr>
        <w:t>bats, 13</w:t>
      </w:r>
    </w:p>
    <w:p w14:paraId="6B8C5622" w14:textId="77777777" w:rsidR="00907F50" w:rsidRDefault="00B8456D">
      <w:pPr>
        <w:spacing w:before="25"/>
        <w:ind w:left="150"/>
        <w:rPr>
          <w:i/>
          <w:sz w:val="16"/>
        </w:rPr>
      </w:pPr>
      <w:r>
        <w:rPr>
          <w:color w:val="231F20"/>
          <w:sz w:val="16"/>
        </w:rPr>
        <w:t xml:space="preserve">beak and feather disease </w:t>
      </w:r>
      <w:r>
        <w:rPr>
          <w:i/>
          <w:color w:val="231F20"/>
          <w:sz w:val="16"/>
        </w:rPr>
        <w:t>see</w:t>
      </w:r>
    </w:p>
    <w:p w14:paraId="01D13870" w14:textId="77777777" w:rsidR="00907F50" w:rsidRDefault="00B8456D">
      <w:pPr>
        <w:spacing w:before="25" w:line="271" w:lineRule="auto"/>
        <w:ind w:left="150" w:right="2747" w:firstLine="160"/>
        <w:rPr>
          <w:sz w:val="16"/>
        </w:rPr>
      </w:pPr>
      <w:r>
        <w:rPr>
          <w:color w:val="231F20"/>
          <w:sz w:val="16"/>
        </w:rPr>
        <w:t>psittacine circovirus disease beetles, introduced, 23</w:t>
      </w:r>
    </w:p>
    <w:p w14:paraId="526ECB52" w14:textId="77777777" w:rsidR="00907F50" w:rsidRDefault="00B8456D">
      <w:pPr>
        <w:spacing w:line="194" w:lineRule="exact"/>
        <w:ind w:left="150"/>
        <w:rPr>
          <w:sz w:val="16"/>
        </w:rPr>
      </w:pPr>
      <w:r>
        <w:rPr>
          <w:color w:val="231F20"/>
          <w:sz w:val="16"/>
        </w:rPr>
        <w:t>bibliography, 78–9</w:t>
      </w:r>
    </w:p>
    <w:p w14:paraId="7F7AF030" w14:textId="77777777" w:rsidR="00907F50" w:rsidRDefault="00B8456D">
      <w:pPr>
        <w:spacing w:before="24"/>
        <w:ind w:left="150"/>
        <w:rPr>
          <w:sz w:val="16"/>
        </w:rPr>
      </w:pPr>
      <w:r>
        <w:rPr>
          <w:color w:val="231F20"/>
          <w:sz w:val="16"/>
        </w:rPr>
        <w:t>biodiscovery, 18</w:t>
      </w:r>
    </w:p>
    <w:p w14:paraId="2A5D6BC2" w14:textId="77777777" w:rsidR="00907F50" w:rsidRDefault="00B8456D">
      <w:pPr>
        <w:spacing w:before="25" w:line="271" w:lineRule="auto"/>
        <w:ind w:left="150" w:right="2009"/>
        <w:rPr>
          <w:sz w:val="16"/>
        </w:rPr>
      </w:pPr>
      <w:r>
        <w:rPr>
          <w:color w:val="231F20"/>
          <w:sz w:val="16"/>
        </w:rPr>
        <w:t>biological resources, access to, 18 biosecurity, 37</w:t>
      </w:r>
    </w:p>
    <w:p w14:paraId="5CFBB0F0" w14:textId="77777777" w:rsidR="00907F50" w:rsidRDefault="00B8456D">
      <w:pPr>
        <w:spacing w:line="194" w:lineRule="exact"/>
        <w:ind w:left="150"/>
        <w:rPr>
          <w:sz w:val="16"/>
        </w:rPr>
      </w:pPr>
      <w:r>
        <w:rPr>
          <w:color w:val="231F20"/>
          <w:sz w:val="16"/>
        </w:rPr>
        <w:t>birds, 4, 13</w:t>
      </w:r>
    </w:p>
    <w:p w14:paraId="3EBFE19F" w14:textId="77777777" w:rsidR="00907F50" w:rsidRDefault="00B8456D">
      <w:pPr>
        <w:spacing w:before="25" w:line="271" w:lineRule="auto"/>
        <w:ind w:left="290" w:right="2747"/>
        <w:rPr>
          <w:sz w:val="16"/>
        </w:rPr>
      </w:pPr>
      <w:r>
        <w:rPr>
          <w:color w:val="231F20"/>
          <w:sz w:val="16"/>
        </w:rPr>
        <w:t>egg harvesting, 20–1 introduced and invasive, 20</w:t>
      </w:r>
    </w:p>
    <w:p w14:paraId="623F62F5" w14:textId="77777777" w:rsidR="00907F50" w:rsidRDefault="00B8456D">
      <w:pPr>
        <w:spacing w:line="194" w:lineRule="exact"/>
        <w:ind w:left="290"/>
        <w:rPr>
          <w:sz w:val="16"/>
        </w:rPr>
      </w:pPr>
      <w:r>
        <w:rPr>
          <w:color w:val="231F20"/>
          <w:sz w:val="16"/>
        </w:rPr>
        <w:t>listed threatened species, 13, 73–4</w:t>
      </w:r>
    </w:p>
    <w:p w14:paraId="34C434CF" w14:textId="77777777" w:rsidR="00907F50" w:rsidRDefault="00B8456D">
      <w:pPr>
        <w:spacing w:before="24"/>
        <w:ind w:left="290"/>
        <w:rPr>
          <w:sz w:val="16"/>
        </w:rPr>
      </w:pPr>
      <w:r>
        <w:rPr>
          <w:color w:val="231F20"/>
          <w:sz w:val="16"/>
        </w:rPr>
        <w:t>native, 13</w:t>
      </w:r>
    </w:p>
    <w:p w14:paraId="662AC0F0" w14:textId="77777777" w:rsidR="00907F50" w:rsidRDefault="00B8456D">
      <w:pPr>
        <w:spacing w:before="25" w:line="271" w:lineRule="auto"/>
        <w:ind w:left="150" w:right="2747" w:firstLine="140"/>
        <w:rPr>
          <w:sz w:val="16"/>
        </w:rPr>
      </w:pPr>
      <w:r>
        <w:rPr>
          <w:color w:val="231F20"/>
          <w:sz w:val="16"/>
        </w:rPr>
        <w:t xml:space="preserve">species relocation, 14 boardwalks </w:t>
      </w:r>
      <w:r>
        <w:rPr>
          <w:i/>
          <w:color w:val="231F20"/>
          <w:sz w:val="16"/>
        </w:rPr>
        <w:t xml:space="preserve">see </w:t>
      </w:r>
      <w:r>
        <w:rPr>
          <w:color w:val="231F20"/>
          <w:sz w:val="16"/>
        </w:rPr>
        <w:t>roads and tracks</w:t>
      </w:r>
    </w:p>
    <w:p w14:paraId="1138ABEE" w14:textId="77777777" w:rsidR="00907F50" w:rsidRDefault="00B8456D">
      <w:pPr>
        <w:spacing w:line="271" w:lineRule="auto"/>
        <w:ind w:left="150" w:right="1392"/>
        <w:rPr>
          <w:sz w:val="16"/>
        </w:rPr>
      </w:pPr>
      <w:r>
        <w:rPr>
          <w:color w:val="231F20"/>
          <w:sz w:val="16"/>
        </w:rPr>
        <w:t xml:space="preserve">botanic </w:t>
      </w:r>
      <w:proofErr w:type="gramStart"/>
      <w:r>
        <w:rPr>
          <w:color w:val="231F20"/>
          <w:sz w:val="16"/>
        </w:rPr>
        <w:t>garden</w:t>
      </w:r>
      <w:proofErr w:type="gramEnd"/>
      <w:r>
        <w:rPr>
          <w:color w:val="231F20"/>
          <w:sz w:val="16"/>
        </w:rPr>
        <w:t xml:space="preserve"> </w:t>
      </w:r>
      <w:r>
        <w:rPr>
          <w:i/>
          <w:color w:val="231F20"/>
          <w:sz w:val="16"/>
        </w:rPr>
        <w:t xml:space="preserve">see </w:t>
      </w:r>
      <w:r>
        <w:rPr>
          <w:color w:val="231F20"/>
          <w:sz w:val="16"/>
        </w:rPr>
        <w:t>Norfolk Island Botanic Garden Burnt Pine, 38</w:t>
      </w:r>
    </w:p>
    <w:p w14:paraId="46287CC9" w14:textId="77777777" w:rsidR="00907F50" w:rsidRDefault="00B8456D">
      <w:pPr>
        <w:spacing w:line="194" w:lineRule="exact"/>
        <w:ind w:left="150"/>
        <w:rPr>
          <w:sz w:val="16"/>
        </w:rPr>
      </w:pPr>
      <w:r>
        <w:rPr>
          <w:color w:val="231F20"/>
          <w:sz w:val="16"/>
        </w:rPr>
        <w:t>business systems, 44–63</w:t>
      </w:r>
    </w:p>
    <w:p w14:paraId="1A48151F" w14:textId="77777777" w:rsidR="00907F50" w:rsidRDefault="00907F50">
      <w:pPr>
        <w:pStyle w:val="BodyText"/>
        <w:spacing w:before="3"/>
        <w:rPr>
          <w:sz w:val="14"/>
        </w:rPr>
      </w:pPr>
    </w:p>
    <w:p w14:paraId="5A5F0187" w14:textId="77777777" w:rsidR="00907F50" w:rsidRDefault="00B8456D">
      <w:pPr>
        <w:pStyle w:val="Heading6"/>
        <w:ind w:left="150"/>
        <w:rPr>
          <w:rFonts w:ascii="Calibri Light"/>
        </w:rPr>
      </w:pPr>
      <w:r>
        <w:rPr>
          <w:rFonts w:ascii="Calibri Light"/>
          <w:color w:val="5C8135"/>
        </w:rPr>
        <w:t>C</w:t>
      </w:r>
    </w:p>
    <w:p w14:paraId="09CA8BE3" w14:textId="77777777" w:rsidR="00907F50" w:rsidRDefault="00B8456D">
      <w:pPr>
        <w:spacing w:before="60"/>
        <w:ind w:left="150"/>
        <w:rPr>
          <w:sz w:val="16"/>
        </w:rPr>
      </w:pPr>
      <w:r>
        <w:rPr>
          <w:color w:val="231F20"/>
          <w:sz w:val="16"/>
        </w:rPr>
        <w:t>capital works and infrastructure, 54–5</w:t>
      </w:r>
    </w:p>
    <w:p w14:paraId="3A652FE6" w14:textId="77777777" w:rsidR="00907F50" w:rsidRDefault="00B8456D">
      <w:pPr>
        <w:spacing w:before="25" w:line="271" w:lineRule="auto"/>
        <w:ind w:left="150" w:right="2747" w:firstLine="140"/>
        <w:rPr>
          <w:sz w:val="16"/>
        </w:rPr>
      </w:pPr>
      <w:r>
        <w:rPr>
          <w:i/>
          <w:color w:val="231F20"/>
          <w:sz w:val="16"/>
        </w:rPr>
        <w:t xml:space="preserve">see also </w:t>
      </w:r>
      <w:r>
        <w:rPr>
          <w:color w:val="231F20"/>
          <w:sz w:val="16"/>
        </w:rPr>
        <w:t>roads and tracks captive breeding, 14</w:t>
      </w:r>
    </w:p>
    <w:p w14:paraId="56EB5961" w14:textId="77777777" w:rsidR="00907F50" w:rsidRDefault="00B8456D">
      <w:pPr>
        <w:spacing w:line="194" w:lineRule="exact"/>
        <w:ind w:left="150"/>
        <w:rPr>
          <w:sz w:val="16"/>
        </w:rPr>
      </w:pPr>
      <w:r>
        <w:rPr>
          <w:color w:val="231F20"/>
          <w:sz w:val="16"/>
        </w:rPr>
        <w:t>cats, 21, 22, 25</w:t>
      </w:r>
    </w:p>
    <w:p w14:paraId="1DD0BB60" w14:textId="77777777" w:rsidR="00907F50" w:rsidRDefault="00B8456D">
      <w:pPr>
        <w:spacing w:before="24"/>
        <w:ind w:left="150"/>
        <w:rPr>
          <w:sz w:val="16"/>
        </w:rPr>
      </w:pPr>
      <w:r>
        <w:rPr>
          <w:color w:val="231F20"/>
          <w:sz w:val="16"/>
        </w:rPr>
        <w:t>chemical use, 19, 24, 28</w:t>
      </w:r>
    </w:p>
    <w:p w14:paraId="6BB1233F" w14:textId="77777777" w:rsidR="00907F50" w:rsidRDefault="00907F50">
      <w:pPr>
        <w:rPr>
          <w:sz w:val="16"/>
        </w:rPr>
        <w:sectPr w:rsidR="00907F50">
          <w:pgSz w:w="9980" w:h="14180"/>
          <w:pgMar w:top="1320" w:right="0" w:bottom="760" w:left="0" w:header="0" w:footer="565" w:gutter="0"/>
          <w:cols w:num="2" w:space="720" w:equalWidth="0">
            <w:col w:w="4882" w:space="40"/>
            <w:col w:w="5058"/>
          </w:cols>
        </w:sectPr>
      </w:pPr>
    </w:p>
    <w:p w14:paraId="05A20BC5" w14:textId="77777777" w:rsidR="00907F50" w:rsidRDefault="00B8456D">
      <w:pPr>
        <w:spacing w:before="56"/>
        <w:ind w:left="1417"/>
        <w:rPr>
          <w:sz w:val="16"/>
        </w:rPr>
      </w:pPr>
      <w:r>
        <w:rPr>
          <w:color w:val="231F20"/>
          <w:sz w:val="16"/>
        </w:rPr>
        <w:lastRenderedPageBreak/>
        <w:t>climate change, 26–7</w:t>
      </w:r>
    </w:p>
    <w:p w14:paraId="34AA3CFD" w14:textId="77777777" w:rsidR="00907F50" w:rsidRDefault="00B8456D">
      <w:pPr>
        <w:spacing w:before="25"/>
        <w:ind w:left="1417"/>
        <w:rPr>
          <w:sz w:val="16"/>
        </w:rPr>
      </w:pPr>
      <w:r>
        <w:rPr>
          <w:color w:val="231F20"/>
          <w:sz w:val="16"/>
        </w:rPr>
        <w:t>climbing, 37</w:t>
      </w:r>
    </w:p>
    <w:p w14:paraId="01F28723" w14:textId="77777777" w:rsidR="00907F50" w:rsidRDefault="00B8456D">
      <w:pPr>
        <w:spacing w:before="25" w:line="271" w:lineRule="auto"/>
        <w:ind w:left="1557" w:right="1120" w:hanging="141"/>
        <w:rPr>
          <w:sz w:val="16"/>
        </w:rPr>
      </w:pPr>
      <w:r>
        <w:rPr>
          <w:color w:val="231F20"/>
          <w:sz w:val="16"/>
        </w:rPr>
        <w:t xml:space="preserve">commercial activities, 39–41 assessment of proposals, 44–7 permits, leases and licences, 40–1 </w:t>
      </w:r>
      <w:r>
        <w:rPr>
          <w:i/>
          <w:color w:val="231F20"/>
          <w:sz w:val="16"/>
        </w:rPr>
        <w:t xml:space="preserve">see also </w:t>
      </w:r>
      <w:r>
        <w:rPr>
          <w:color w:val="231F20"/>
          <w:sz w:val="16"/>
        </w:rPr>
        <w:t>tourism</w:t>
      </w:r>
    </w:p>
    <w:p w14:paraId="5036F94B" w14:textId="77777777" w:rsidR="00907F50" w:rsidRDefault="00B8456D">
      <w:pPr>
        <w:spacing w:line="193" w:lineRule="exact"/>
        <w:ind w:left="1417"/>
        <w:rPr>
          <w:sz w:val="16"/>
        </w:rPr>
      </w:pPr>
      <w:r>
        <w:rPr>
          <w:color w:val="231F20"/>
          <w:sz w:val="16"/>
        </w:rPr>
        <w:t>Commonwealth Heritage List, 4, 68</w:t>
      </w:r>
    </w:p>
    <w:p w14:paraId="68069933" w14:textId="77777777" w:rsidR="00907F50" w:rsidRDefault="00B8456D">
      <w:pPr>
        <w:spacing w:before="24" w:line="271" w:lineRule="auto"/>
        <w:ind w:left="1417" w:right="750"/>
        <w:rPr>
          <w:sz w:val="16"/>
        </w:rPr>
      </w:pPr>
      <w:r>
        <w:rPr>
          <w:color w:val="231F20"/>
          <w:sz w:val="16"/>
        </w:rPr>
        <w:t>communication activities, 60–1 community consultation and liaison, 60–1 compliance and enforcement, 59–60 controlled actions, 44, 67, 69</w:t>
      </w:r>
    </w:p>
    <w:p w14:paraId="60301A09" w14:textId="77777777" w:rsidR="00907F50" w:rsidRDefault="00B8456D">
      <w:pPr>
        <w:spacing w:line="192" w:lineRule="exact"/>
        <w:ind w:left="1417"/>
        <w:rPr>
          <w:sz w:val="16"/>
        </w:rPr>
      </w:pPr>
      <w:r>
        <w:rPr>
          <w:color w:val="231F20"/>
          <w:sz w:val="16"/>
        </w:rPr>
        <w:t>coral berry, 21</w:t>
      </w:r>
    </w:p>
    <w:p w14:paraId="3063A350" w14:textId="77777777" w:rsidR="00907F50" w:rsidRDefault="00B8456D">
      <w:pPr>
        <w:spacing w:before="25"/>
        <w:ind w:left="1417"/>
        <w:rPr>
          <w:sz w:val="16"/>
        </w:rPr>
      </w:pPr>
      <w:r>
        <w:rPr>
          <w:color w:val="231F20"/>
          <w:sz w:val="16"/>
        </w:rPr>
        <w:t>crimson rosella, 22–3</w:t>
      </w:r>
    </w:p>
    <w:p w14:paraId="797CF7F2" w14:textId="77777777" w:rsidR="00907F50" w:rsidRDefault="00B8456D">
      <w:pPr>
        <w:spacing w:before="25"/>
        <w:ind w:left="1417"/>
        <w:rPr>
          <w:sz w:val="16"/>
        </w:rPr>
      </w:pPr>
      <w:r>
        <w:rPr>
          <w:color w:val="231F20"/>
          <w:sz w:val="16"/>
        </w:rPr>
        <w:t>cultural heritage management, 15</w:t>
      </w:r>
    </w:p>
    <w:p w14:paraId="4A40EE7B" w14:textId="77777777" w:rsidR="00907F50" w:rsidRDefault="00907F50">
      <w:pPr>
        <w:pStyle w:val="BodyText"/>
        <w:spacing w:before="4"/>
        <w:rPr>
          <w:sz w:val="14"/>
        </w:rPr>
      </w:pPr>
    </w:p>
    <w:p w14:paraId="3809D05B" w14:textId="77777777" w:rsidR="00907F50" w:rsidRDefault="00B8456D">
      <w:pPr>
        <w:pStyle w:val="Heading6"/>
        <w:rPr>
          <w:rFonts w:ascii="Calibri Light"/>
        </w:rPr>
      </w:pPr>
      <w:r>
        <w:rPr>
          <w:rFonts w:ascii="Calibri Light"/>
          <w:color w:val="5C8135"/>
        </w:rPr>
        <w:t>D</w:t>
      </w:r>
    </w:p>
    <w:p w14:paraId="6B8B0D92" w14:textId="77777777" w:rsidR="00907F50" w:rsidRDefault="00B8456D">
      <w:pPr>
        <w:spacing w:before="60"/>
        <w:ind w:left="1417"/>
        <w:rPr>
          <w:sz w:val="16"/>
        </w:rPr>
      </w:pPr>
      <w:r>
        <w:rPr>
          <w:color w:val="231F20"/>
          <w:sz w:val="16"/>
        </w:rPr>
        <w:t>decision-making process, 44–7</w:t>
      </w:r>
    </w:p>
    <w:p w14:paraId="50948410" w14:textId="77777777" w:rsidR="00907F50" w:rsidRDefault="00B8456D">
      <w:pPr>
        <w:spacing w:before="25"/>
        <w:ind w:left="1417"/>
        <w:rPr>
          <w:sz w:val="16"/>
        </w:rPr>
      </w:pPr>
      <w:r>
        <w:rPr>
          <w:color w:val="231F20"/>
          <w:sz w:val="16"/>
        </w:rPr>
        <w:t>definitions, 64–65</w:t>
      </w:r>
    </w:p>
    <w:p w14:paraId="6C9B348C" w14:textId="77777777" w:rsidR="00907F50" w:rsidRDefault="00B8456D">
      <w:pPr>
        <w:spacing w:before="24" w:line="271" w:lineRule="auto"/>
        <w:ind w:left="1417" w:right="1120"/>
        <w:rPr>
          <w:sz w:val="16"/>
        </w:rPr>
      </w:pPr>
      <w:r>
        <w:rPr>
          <w:color w:val="231F20"/>
          <w:sz w:val="16"/>
        </w:rPr>
        <w:t>Director of National Parks, 66 disabled access, 55</w:t>
      </w:r>
    </w:p>
    <w:p w14:paraId="193BDDCA" w14:textId="77777777" w:rsidR="00907F50" w:rsidRDefault="00B8456D">
      <w:pPr>
        <w:spacing w:line="194" w:lineRule="exact"/>
        <w:ind w:left="1417"/>
        <w:rPr>
          <w:sz w:val="16"/>
        </w:rPr>
      </w:pPr>
      <w:r>
        <w:rPr>
          <w:color w:val="231F20"/>
          <w:sz w:val="16"/>
        </w:rPr>
        <w:t>disaster management, 57</w:t>
      </w:r>
    </w:p>
    <w:p w14:paraId="28B85CD6" w14:textId="77777777" w:rsidR="00907F50" w:rsidRDefault="00B8456D">
      <w:pPr>
        <w:spacing w:before="25"/>
        <w:ind w:left="1417"/>
        <w:rPr>
          <w:sz w:val="16"/>
        </w:rPr>
      </w:pPr>
      <w:r>
        <w:rPr>
          <w:color w:val="231F20"/>
          <w:sz w:val="16"/>
        </w:rPr>
        <w:t>Discovery Centre, 12, 16–17, 38, 54</w:t>
      </w:r>
    </w:p>
    <w:p w14:paraId="43CE3809" w14:textId="77777777" w:rsidR="00907F50" w:rsidRDefault="00B8456D">
      <w:pPr>
        <w:spacing w:before="25"/>
        <w:ind w:left="1417"/>
        <w:rPr>
          <w:sz w:val="16"/>
        </w:rPr>
      </w:pPr>
      <w:r>
        <w:rPr>
          <w:color w:val="231F20"/>
          <w:sz w:val="16"/>
        </w:rPr>
        <w:t>dogs, 36–37</w:t>
      </w:r>
    </w:p>
    <w:p w14:paraId="5948973F" w14:textId="77777777" w:rsidR="00907F50" w:rsidRDefault="00907F50">
      <w:pPr>
        <w:pStyle w:val="BodyText"/>
        <w:spacing w:before="4"/>
        <w:rPr>
          <w:sz w:val="14"/>
        </w:rPr>
      </w:pPr>
    </w:p>
    <w:p w14:paraId="50DF2DE4" w14:textId="77777777" w:rsidR="00907F50" w:rsidRDefault="00B8456D">
      <w:pPr>
        <w:pStyle w:val="Heading6"/>
        <w:rPr>
          <w:rFonts w:ascii="Calibri Light"/>
        </w:rPr>
      </w:pPr>
      <w:r>
        <w:rPr>
          <w:rFonts w:ascii="Calibri Light"/>
          <w:color w:val="5C8135"/>
        </w:rPr>
        <w:t>E</w:t>
      </w:r>
    </w:p>
    <w:p w14:paraId="1CF07426" w14:textId="77777777" w:rsidR="00907F50" w:rsidRDefault="00B8456D">
      <w:pPr>
        <w:spacing w:before="60" w:line="271" w:lineRule="auto"/>
        <w:ind w:left="1417" w:right="1325"/>
        <w:rPr>
          <w:sz w:val="16"/>
        </w:rPr>
      </w:pPr>
      <w:r>
        <w:rPr>
          <w:color w:val="231F20"/>
          <w:sz w:val="16"/>
        </w:rPr>
        <w:t>eastern free-tail bat, 13 education activities, 16, 38–9</w:t>
      </w:r>
    </w:p>
    <w:p w14:paraId="4FA493FF" w14:textId="77777777" w:rsidR="00907F50" w:rsidRDefault="00B8456D">
      <w:pPr>
        <w:spacing w:line="271" w:lineRule="auto"/>
        <w:ind w:left="1417" w:right="1120"/>
        <w:rPr>
          <w:sz w:val="16"/>
        </w:rPr>
      </w:pPr>
      <w:r>
        <w:rPr>
          <w:color w:val="231F20"/>
          <w:sz w:val="16"/>
        </w:rPr>
        <w:t>emergency management, 56–8 energy, alternative sources of, 56</w:t>
      </w:r>
    </w:p>
    <w:p w14:paraId="77CE6E55" w14:textId="77777777" w:rsidR="00907F50" w:rsidRDefault="00B8456D">
      <w:pPr>
        <w:spacing w:line="194" w:lineRule="exact"/>
        <w:ind w:left="1417"/>
        <w:rPr>
          <w:i/>
          <w:sz w:val="16"/>
        </w:rPr>
      </w:pPr>
      <w:r>
        <w:rPr>
          <w:i/>
          <w:color w:val="231F20"/>
          <w:sz w:val="16"/>
        </w:rPr>
        <w:t xml:space="preserve">Environment Protection and Biodiversity Conservation </w:t>
      </w:r>
    </w:p>
    <w:p w14:paraId="456BA4C5" w14:textId="77777777" w:rsidR="00907F50" w:rsidRDefault="00B8456D">
      <w:pPr>
        <w:spacing w:before="23"/>
        <w:ind w:left="1559" w:right="1919"/>
        <w:jc w:val="center"/>
        <w:rPr>
          <w:sz w:val="16"/>
        </w:rPr>
      </w:pPr>
      <w:r>
        <w:rPr>
          <w:i/>
          <w:color w:val="231F20"/>
          <w:sz w:val="16"/>
        </w:rPr>
        <w:t>Act 1999</w:t>
      </w:r>
      <w:r>
        <w:rPr>
          <w:color w:val="231F20"/>
          <w:sz w:val="16"/>
        </w:rPr>
        <w:t>, 3, 66, 67–9</w:t>
      </w:r>
    </w:p>
    <w:p w14:paraId="4D9CF700" w14:textId="77777777" w:rsidR="00907F50" w:rsidRDefault="00B8456D">
      <w:pPr>
        <w:spacing w:before="25"/>
        <w:ind w:left="1417"/>
        <w:rPr>
          <w:sz w:val="16"/>
        </w:rPr>
      </w:pPr>
      <w:r>
        <w:rPr>
          <w:color w:val="231F20"/>
          <w:sz w:val="16"/>
        </w:rPr>
        <w:t>environmental impact assessments, 47, 68–9</w:t>
      </w:r>
    </w:p>
    <w:p w14:paraId="19BCA840" w14:textId="77777777" w:rsidR="00907F50" w:rsidRDefault="00B8456D">
      <w:pPr>
        <w:spacing w:before="25"/>
        <w:ind w:left="1417"/>
        <w:rPr>
          <w:sz w:val="16"/>
        </w:rPr>
      </w:pPr>
      <w:r>
        <w:rPr>
          <w:color w:val="231F20"/>
          <w:sz w:val="16"/>
        </w:rPr>
        <w:t>erosion, 12, 27–8,</w:t>
      </w:r>
      <w:r>
        <w:rPr>
          <w:color w:val="231F20"/>
          <w:spacing w:val="-11"/>
          <w:sz w:val="16"/>
        </w:rPr>
        <w:t xml:space="preserve"> </w:t>
      </w:r>
      <w:r>
        <w:rPr>
          <w:color w:val="231F20"/>
          <w:sz w:val="16"/>
        </w:rPr>
        <w:t>49–50</w:t>
      </w:r>
    </w:p>
    <w:p w14:paraId="758F4C47" w14:textId="77777777" w:rsidR="00907F50" w:rsidRDefault="00B8456D">
      <w:pPr>
        <w:spacing w:before="24" w:line="271" w:lineRule="auto"/>
        <w:ind w:left="1417" w:right="1856"/>
        <w:rPr>
          <w:sz w:val="16"/>
        </w:rPr>
      </w:pPr>
      <w:r>
        <w:rPr>
          <w:color w:val="231F20"/>
          <w:sz w:val="16"/>
        </w:rPr>
        <w:t xml:space="preserve">eucalypts, 30–1 European </w:t>
      </w:r>
      <w:proofErr w:type="gramStart"/>
      <w:r>
        <w:rPr>
          <w:color w:val="231F20"/>
          <w:sz w:val="16"/>
        </w:rPr>
        <w:t>honey bee</w:t>
      </w:r>
      <w:proofErr w:type="gramEnd"/>
      <w:r>
        <w:rPr>
          <w:color w:val="231F20"/>
          <w:sz w:val="16"/>
        </w:rPr>
        <w:t>,</w:t>
      </w:r>
      <w:r>
        <w:rPr>
          <w:color w:val="231F20"/>
          <w:spacing w:val="-10"/>
          <w:sz w:val="16"/>
        </w:rPr>
        <w:t xml:space="preserve"> </w:t>
      </w:r>
      <w:r>
        <w:rPr>
          <w:color w:val="231F20"/>
          <w:spacing w:val="-6"/>
          <w:sz w:val="16"/>
        </w:rPr>
        <w:t>23</w:t>
      </w:r>
    </w:p>
    <w:p w14:paraId="156E465E" w14:textId="77777777" w:rsidR="00907F50" w:rsidRDefault="00B8456D">
      <w:pPr>
        <w:spacing w:line="194" w:lineRule="exact"/>
        <w:ind w:left="1417"/>
        <w:rPr>
          <w:sz w:val="16"/>
        </w:rPr>
      </w:pPr>
      <w:r>
        <w:rPr>
          <w:color w:val="231F20"/>
          <w:sz w:val="16"/>
        </w:rPr>
        <w:t>European settlement, 3, 12</w:t>
      </w:r>
    </w:p>
    <w:p w14:paraId="428E4051" w14:textId="77777777" w:rsidR="00907F50" w:rsidRDefault="00907F50">
      <w:pPr>
        <w:pStyle w:val="BodyText"/>
        <w:spacing w:before="4"/>
        <w:rPr>
          <w:sz w:val="14"/>
        </w:rPr>
      </w:pPr>
    </w:p>
    <w:p w14:paraId="664637CB" w14:textId="77777777" w:rsidR="00907F50" w:rsidRDefault="00B8456D">
      <w:pPr>
        <w:pStyle w:val="Heading6"/>
        <w:spacing w:before="1"/>
        <w:rPr>
          <w:rFonts w:ascii="Calibri Light"/>
        </w:rPr>
      </w:pPr>
      <w:r>
        <w:rPr>
          <w:rFonts w:ascii="Calibri Light"/>
          <w:color w:val="5C8135"/>
        </w:rPr>
        <w:t>F</w:t>
      </w:r>
    </w:p>
    <w:p w14:paraId="2ED754D1" w14:textId="77777777" w:rsidR="00907F50" w:rsidRDefault="00B8456D">
      <w:pPr>
        <w:spacing w:before="60"/>
        <w:ind w:left="1417"/>
        <w:rPr>
          <w:sz w:val="16"/>
        </w:rPr>
      </w:pPr>
      <w:r>
        <w:rPr>
          <w:color w:val="231F20"/>
          <w:sz w:val="16"/>
        </w:rPr>
        <w:t>facilities, 54</w:t>
      </w:r>
    </w:p>
    <w:p w14:paraId="15DDA940" w14:textId="77777777" w:rsidR="00907F50" w:rsidRDefault="00B8456D">
      <w:pPr>
        <w:spacing w:before="24" w:line="271" w:lineRule="auto"/>
        <w:ind w:left="1417" w:right="1120"/>
        <w:rPr>
          <w:sz w:val="16"/>
        </w:rPr>
      </w:pPr>
      <w:proofErr w:type="gramStart"/>
      <w:r>
        <w:rPr>
          <w:color w:val="231F20"/>
          <w:sz w:val="16"/>
        </w:rPr>
        <w:t>fauna</w:t>
      </w:r>
      <w:proofErr w:type="gramEnd"/>
      <w:r>
        <w:rPr>
          <w:color w:val="231F20"/>
          <w:sz w:val="16"/>
        </w:rPr>
        <w:t xml:space="preserve"> </w:t>
      </w:r>
      <w:r>
        <w:rPr>
          <w:i/>
          <w:color w:val="231F20"/>
          <w:sz w:val="16"/>
        </w:rPr>
        <w:t xml:space="preserve">see </w:t>
      </w:r>
      <w:r>
        <w:rPr>
          <w:color w:val="231F20"/>
          <w:sz w:val="16"/>
        </w:rPr>
        <w:t>animals; birds; reptiles fees and charges, 41</w:t>
      </w:r>
    </w:p>
    <w:p w14:paraId="73B2AF20" w14:textId="77777777" w:rsidR="00907F50" w:rsidRDefault="00B8456D">
      <w:pPr>
        <w:spacing w:line="271" w:lineRule="auto"/>
        <w:ind w:left="1417" w:right="1592"/>
        <w:rPr>
          <w:sz w:val="16"/>
        </w:rPr>
      </w:pPr>
      <w:r>
        <w:rPr>
          <w:color w:val="231F20"/>
          <w:sz w:val="16"/>
        </w:rPr>
        <w:t xml:space="preserve">feral animals </w:t>
      </w:r>
      <w:r>
        <w:rPr>
          <w:i/>
          <w:color w:val="231F20"/>
          <w:sz w:val="16"/>
        </w:rPr>
        <w:t xml:space="preserve">see </w:t>
      </w:r>
      <w:proofErr w:type="gramStart"/>
      <w:r>
        <w:rPr>
          <w:color w:val="231F20"/>
          <w:sz w:val="16"/>
        </w:rPr>
        <w:t>animals</w:t>
      </w:r>
      <w:proofErr w:type="gramEnd"/>
      <w:r>
        <w:rPr>
          <w:color w:val="231F20"/>
          <w:sz w:val="16"/>
        </w:rPr>
        <w:t xml:space="preserve"> feral fowl, 22–3</w:t>
      </w:r>
    </w:p>
    <w:p w14:paraId="28F54547" w14:textId="77777777" w:rsidR="00907F50" w:rsidRDefault="00B8456D">
      <w:pPr>
        <w:spacing w:line="194" w:lineRule="exact"/>
        <w:ind w:left="1417"/>
        <w:rPr>
          <w:sz w:val="16"/>
        </w:rPr>
      </w:pPr>
      <w:r>
        <w:rPr>
          <w:color w:val="231F20"/>
          <w:sz w:val="16"/>
        </w:rPr>
        <w:t>financial management, 44, 55–6</w:t>
      </w:r>
    </w:p>
    <w:p w14:paraId="646F88EF" w14:textId="77777777" w:rsidR="00907F50" w:rsidRDefault="00B8456D">
      <w:pPr>
        <w:spacing w:before="24"/>
        <w:ind w:left="1417"/>
        <w:rPr>
          <w:sz w:val="16"/>
        </w:rPr>
      </w:pPr>
      <w:r>
        <w:rPr>
          <w:color w:val="231F20"/>
          <w:sz w:val="16"/>
        </w:rPr>
        <w:t>firearms, 38</w:t>
      </w:r>
    </w:p>
    <w:p w14:paraId="25E5385B" w14:textId="77777777" w:rsidR="00907F50" w:rsidRDefault="00B8456D">
      <w:pPr>
        <w:spacing w:before="24"/>
        <w:ind w:left="1417"/>
        <w:rPr>
          <w:sz w:val="16"/>
        </w:rPr>
      </w:pPr>
      <w:r>
        <w:rPr>
          <w:color w:val="231F20"/>
          <w:sz w:val="16"/>
        </w:rPr>
        <w:t>fires, 26–7, 58</w:t>
      </w:r>
    </w:p>
    <w:p w14:paraId="65AFB460" w14:textId="77777777" w:rsidR="00907F50" w:rsidRDefault="00B8456D">
      <w:pPr>
        <w:spacing w:before="25"/>
        <w:ind w:left="1417"/>
        <w:rPr>
          <w:sz w:val="16"/>
        </w:rPr>
      </w:pPr>
      <w:r>
        <w:rPr>
          <w:color w:val="231F20"/>
          <w:sz w:val="16"/>
        </w:rPr>
        <w:t>first aid, 40, 49, 58</w:t>
      </w:r>
    </w:p>
    <w:p w14:paraId="20A7C55B" w14:textId="77777777" w:rsidR="00907F50" w:rsidRDefault="00B8456D">
      <w:pPr>
        <w:spacing w:before="25"/>
        <w:ind w:left="1417"/>
        <w:rPr>
          <w:sz w:val="16"/>
        </w:rPr>
      </w:pPr>
      <w:r>
        <w:rPr>
          <w:color w:val="231F20"/>
          <w:sz w:val="16"/>
        </w:rPr>
        <w:t>flax plants, 20</w:t>
      </w:r>
    </w:p>
    <w:p w14:paraId="5F4AFEE9" w14:textId="77777777" w:rsidR="00907F50" w:rsidRDefault="00B8456D">
      <w:pPr>
        <w:spacing w:before="24" w:line="271" w:lineRule="auto"/>
        <w:ind w:left="1557" w:right="1856" w:hanging="141"/>
        <w:rPr>
          <w:sz w:val="16"/>
        </w:rPr>
      </w:pPr>
      <w:r>
        <w:rPr>
          <w:color w:val="231F20"/>
          <w:sz w:val="16"/>
        </w:rPr>
        <w:t>Forestry Area, 12, 30–2 IUCN category of, 9 map showing, 2</w:t>
      </w:r>
    </w:p>
    <w:p w14:paraId="5B221C17" w14:textId="77777777" w:rsidR="00907F50" w:rsidRDefault="00B8456D">
      <w:pPr>
        <w:spacing w:before="56"/>
        <w:ind w:left="151"/>
        <w:rPr>
          <w:sz w:val="16"/>
        </w:rPr>
      </w:pPr>
      <w:r>
        <w:br w:type="column"/>
      </w:r>
      <w:r>
        <w:rPr>
          <w:color w:val="231F20"/>
          <w:sz w:val="16"/>
        </w:rPr>
        <w:t>forestry operations, 30–2</w:t>
      </w:r>
    </w:p>
    <w:p w14:paraId="469C8A54" w14:textId="77777777" w:rsidR="00907F50" w:rsidRDefault="00B8456D">
      <w:pPr>
        <w:spacing w:before="25"/>
        <w:ind w:left="151"/>
        <w:rPr>
          <w:sz w:val="16"/>
        </w:rPr>
      </w:pPr>
      <w:r>
        <w:rPr>
          <w:color w:val="231F20"/>
          <w:sz w:val="16"/>
        </w:rPr>
        <w:t>Formosan lily, 21</w:t>
      </w:r>
    </w:p>
    <w:p w14:paraId="7E738889" w14:textId="77777777" w:rsidR="00907F50" w:rsidRDefault="00B8456D">
      <w:pPr>
        <w:spacing w:before="25" w:line="271" w:lineRule="auto"/>
        <w:ind w:left="151" w:right="2996"/>
        <w:rPr>
          <w:sz w:val="16"/>
        </w:rPr>
      </w:pPr>
      <w:r>
        <w:rPr>
          <w:color w:val="231F20"/>
          <w:sz w:val="16"/>
        </w:rPr>
        <w:t>four-wheel drive tours, 49 fruit, native, 20</w:t>
      </w:r>
    </w:p>
    <w:p w14:paraId="3149EFAC" w14:textId="77777777" w:rsidR="00907F50" w:rsidRDefault="00B8456D">
      <w:pPr>
        <w:spacing w:line="194" w:lineRule="exact"/>
        <w:ind w:left="151"/>
        <w:rPr>
          <w:sz w:val="16"/>
        </w:rPr>
      </w:pPr>
      <w:r>
        <w:rPr>
          <w:color w:val="231F20"/>
          <w:sz w:val="16"/>
        </w:rPr>
        <w:t>funding, 55–6, 63</w:t>
      </w:r>
    </w:p>
    <w:p w14:paraId="7C7C75B8" w14:textId="77777777" w:rsidR="00907F50" w:rsidRDefault="00B8456D">
      <w:pPr>
        <w:spacing w:before="24"/>
        <w:ind w:left="151"/>
        <w:rPr>
          <w:sz w:val="16"/>
        </w:rPr>
      </w:pPr>
      <w:r>
        <w:rPr>
          <w:color w:val="231F20"/>
          <w:sz w:val="16"/>
        </w:rPr>
        <w:t>fungal diseases,</w:t>
      </w:r>
      <w:r>
        <w:rPr>
          <w:color w:val="231F20"/>
          <w:spacing w:val="-4"/>
          <w:sz w:val="16"/>
        </w:rPr>
        <w:t xml:space="preserve"> </w:t>
      </w:r>
      <w:r>
        <w:rPr>
          <w:color w:val="231F20"/>
          <w:sz w:val="16"/>
        </w:rPr>
        <w:t>23–4</w:t>
      </w:r>
    </w:p>
    <w:p w14:paraId="4DBD04AF" w14:textId="77777777" w:rsidR="00907F50" w:rsidRDefault="00B8456D">
      <w:pPr>
        <w:spacing w:before="25"/>
        <w:ind w:left="151"/>
        <w:rPr>
          <w:sz w:val="16"/>
        </w:rPr>
      </w:pPr>
      <w:r>
        <w:rPr>
          <w:color w:val="231F20"/>
          <w:sz w:val="16"/>
        </w:rPr>
        <w:t>further reading,</w:t>
      </w:r>
      <w:r>
        <w:rPr>
          <w:color w:val="231F20"/>
          <w:spacing w:val="-7"/>
          <w:sz w:val="16"/>
        </w:rPr>
        <w:t xml:space="preserve"> </w:t>
      </w:r>
      <w:r>
        <w:rPr>
          <w:color w:val="231F20"/>
          <w:sz w:val="16"/>
        </w:rPr>
        <w:t>78–9</w:t>
      </w:r>
    </w:p>
    <w:p w14:paraId="67699CB1" w14:textId="77777777" w:rsidR="00907F50" w:rsidRDefault="00907F50">
      <w:pPr>
        <w:pStyle w:val="BodyText"/>
        <w:spacing w:before="4"/>
        <w:rPr>
          <w:sz w:val="14"/>
        </w:rPr>
      </w:pPr>
    </w:p>
    <w:p w14:paraId="59AD1A73" w14:textId="77777777" w:rsidR="00907F50" w:rsidRDefault="00B8456D">
      <w:pPr>
        <w:pStyle w:val="Heading6"/>
        <w:ind w:left="151"/>
        <w:rPr>
          <w:rFonts w:ascii="Calibri Light"/>
        </w:rPr>
      </w:pPr>
      <w:r>
        <w:rPr>
          <w:rFonts w:ascii="Calibri Light"/>
          <w:color w:val="5C8135"/>
        </w:rPr>
        <w:t>G</w:t>
      </w:r>
    </w:p>
    <w:p w14:paraId="60DC9A0C" w14:textId="77777777" w:rsidR="00907F50" w:rsidRDefault="00B8456D">
      <w:pPr>
        <w:spacing w:before="60"/>
        <w:ind w:left="151"/>
        <w:rPr>
          <w:sz w:val="16"/>
        </w:rPr>
      </w:pPr>
      <w:r>
        <w:rPr>
          <w:color w:val="231F20"/>
          <w:sz w:val="16"/>
        </w:rPr>
        <w:t>geckos, 22, 25</w:t>
      </w:r>
    </w:p>
    <w:p w14:paraId="0A0EAA42" w14:textId="77777777" w:rsidR="00907F50" w:rsidRDefault="00B8456D">
      <w:pPr>
        <w:spacing w:before="25"/>
        <w:ind w:left="151"/>
        <w:rPr>
          <w:sz w:val="16"/>
        </w:rPr>
      </w:pPr>
      <w:r>
        <w:rPr>
          <w:color w:val="231F20"/>
          <w:sz w:val="16"/>
        </w:rPr>
        <w:t>genetic resources,</w:t>
      </w:r>
      <w:r>
        <w:rPr>
          <w:color w:val="231F20"/>
          <w:spacing w:val="-21"/>
          <w:sz w:val="16"/>
        </w:rPr>
        <w:t xml:space="preserve"> </w:t>
      </w:r>
      <w:r>
        <w:rPr>
          <w:color w:val="231F20"/>
          <w:sz w:val="16"/>
        </w:rPr>
        <w:t>18</w:t>
      </w:r>
    </w:p>
    <w:p w14:paraId="6FA66F07" w14:textId="77777777" w:rsidR="00907F50" w:rsidRDefault="00B8456D">
      <w:pPr>
        <w:spacing w:before="25"/>
        <w:ind w:left="151"/>
        <w:rPr>
          <w:sz w:val="16"/>
        </w:rPr>
      </w:pPr>
      <w:r>
        <w:rPr>
          <w:color w:val="231F20"/>
          <w:sz w:val="16"/>
        </w:rPr>
        <w:t>global warming,</w:t>
      </w:r>
      <w:r>
        <w:rPr>
          <w:color w:val="231F20"/>
          <w:spacing w:val="-2"/>
          <w:sz w:val="16"/>
        </w:rPr>
        <w:t xml:space="preserve"> </w:t>
      </w:r>
      <w:r>
        <w:rPr>
          <w:color w:val="231F20"/>
          <w:sz w:val="16"/>
        </w:rPr>
        <w:t>26–7</w:t>
      </w:r>
    </w:p>
    <w:p w14:paraId="5EFE6391" w14:textId="77777777" w:rsidR="00907F50" w:rsidRDefault="00B8456D">
      <w:pPr>
        <w:spacing w:before="24"/>
        <w:ind w:left="151"/>
        <w:rPr>
          <w:sz w:val="16"/>
        </w:rPr>
      </w:pPr>
      <w:r>
        <w:rPr>
          <w:color w:val="231F20"/>
          <w:sz w:val="16"/>
        </w:rPr>
        <w:t>glossary, 64–5</w:t>
      </w:r>
    </w:p>
    <w:p w14:paraId="603E8D9C" w14:textId="77777777" w:rsidR="00907F50" w:rsidRDefault="00B8456D">
      <w:pPr>
        <w:spacing w:before="25" w:line="271" w:lineRule="auto"/>
        <w:ind w:left="151" w:right="2996"/>
        <w:rPr>
          <w:sz w:val="16"/>
        </w:rPr>
      </w:pPr>
      <w:r>
        <w:rPr>
          <w:color w:val="231F20"/>
          <w:spacing w:val="-3"/>
          <w:sz w:val="16"/>
        </w:rPr>
        <w:t xml:space="preserve">Gould’s </w:t>
      </w:r>
      <w:r>
        <w:rPr>
          <w:color w:val="231F20"/>
          <w:sz w:val="16"/>
        </w:rPr>
        <w:t>wattled bat, 13 greenhouse gas emissions,</w:t>
      </w:r>
      <w:r>
        <w:rPr>
          <w:color w:val="231F20"/>
          <w:spacing w:val="-21"/>
          <w:sz w:val="16"/>
        </w:rPr>
        <w:t xml:space="preserve"> </w:t>
      </w:r>
      <w:r>
        <w:rPr>
          <w:color w:val="231F20"/>
          <w:sz w:val="16"/>
        </w:rPr>
        <w:t xml:space="preserve">56 </w:t>
      </w:r>
      <w:proofErr w:type="gramStart"/>
      <w:r>
        <w:rPr>
          <w:color w:val="231F20"/>
          <w:sz w:val="16"/>
        </w:rPr>
        <w:t>guava</w:t>
      </w:r>
      <w:proofErr w:type="gramEnd"/>
      <w:r>
        <w:rPr>
          <w:color w:val="231F20"/>
          <w:sz w:val="16"/>
        </w:rPr>
        <w:t>, native,</w:t>
      </w:r>
      <w:r>
        <w:rPr>
          <w:color w:val="231F20"/>
          <w:spacing w:val="-2"/>
          <w:sz w:val="16"/>
        </w:rPr>
        <w:t xml:space="preserve"> </w:t>
      </w:r>
      <w:r>
        <w:rPr>
          <w:color w:val="231F20"/>
          <w:sz w:val="16"/>
        </w:rPr>
        <w:t>20</w:t>
      </w:r>
    </w:p>
    <w:p w14:paraId="5ACB9501" w14:textId="77777777" w:rsidR="00907F50" w:rsidRDefault="00B8456D">
      <w:pPr>
        <w:spacing w:line="193" w:lineRule="exact"/>
        <w:ind w:left="151"/>
        <w:rPr>
          <w:sz w:val="16"/>
        </w:rPr>
      </w:pPr>
      <w:r>
        <w:rPr>
          <w:color w:val="231F20"/>
          <w:sz w:val="16"/>
        </w:rPr>
        <w:t>guava, red,</w:t>
      </w:r>
      <w:r>
        <w:rPr>
          <w:color w:val="231F20"/>
          <w:spacing w:val="-12"/>
          <w:sz w:val="16"/>
        </w:rPr>
        <w:t xml:space="preserve"> </w:t>
      </w:r>
      <w:r>
        <w:rPr>
          <w:color w:val="231F20"/>
          <w:sz w:val="16"/>
        </w:rPr>
        <w:t>21–2</w:t>
      </w:r>
    </w:p>
    <w:p w14:paraId="4F202074" w14:textId="77777777" w:rsidR="00907F50" w:rsidRDefault="00907F50">
      <w:pPr>
        <w:pStyle w:val="BodyText"/>
        <w:spacing w:before="4"/>
        <w:rPr>
          <w:sz w:val="14"/>
        </w:rPr>
      </w:pPr>
    </w:p>
    <w:p w14:paraId="1E89DADC" w14:textId="77777777" w:rsidR="00907F50" w:rsidRDefault="00B8456D">
      <w:pPr>
        <w:pStyle w:val="Heading6"/>
        <w:ind w:left="151"/>
        <w:rPr>
          <w:rFonts w:ascii="Calibri Light"/>
        </w:rPr>
      </w:pPr>
      <w:r>
        <w:rPr>
          <w:rFonts w:ascii="Calibri Light"/>
          <w:color w:val="5C8135"/>
        </w:rPr>
        <w:t>H</w:t>
      </w:r>
    </w:p>
    <w:p w14:paraId="299DDFCC" w14:textId="77777777" w:rsidR="00907F50" w:rsidRDefault="00B8456D">
      <w:pPr>
        <w:spacing w:before="60"/>
        <w:ind w:left="151"/>
        <w:rPr>
          <w:sz w:val="16"/>
        </w:rPr>
      </w:pPr>
      <w:r>
        <w:rPr>
          <w:color w:val="231F20"/>
          <w:sz w:val="16"/>
        </w:rPr>
        <w:t>Hawaiian holly, 21–2</w:t>
      </w:r>
    </w:p>
    <w:p w14:paraId="289F5F97" w14:textId="77777777" w:rsidR="00907F50" w:rsidRDefault="00B8456D">
      <w:pPr>
        <w:spacing w:before="25"/>
        <w:ind w:left="151"/>
        <w:rPr>
          <w:sz w:val="16"/>
        </w:rPr>
      </w:pPr>
      <w:r>
        <w:rPr>
          <w:color w:val="231F20"/>
          <w:sz w:val="16"/>
        </w:rPr>
        <w:t>herbarium collection, 12, 16–17</w:t>
      </w:r>
    </w:p>
    <w:p w14:paraId="0522EC77" w14:textId="77777777" w:rsidR="00907F50" w:rsidRDefault="00B8456D">
      <w:pPr>
        <w:spacing w:before="25"/>
        <w:ind w:left="151"/>
        <w:rPr>
          <w:sz w:val="16"/>
        </w:rPr>
      </w:pPr>
      <w:r>
        <w:rPr>
          <w:color w:val="231F20"/>
          <w:sz w:val="16"/>
        </w:rPr>
        <w:t>historical sites and artefacts, 4, 15</w:t>
      </w:r>
    </w:p>
    <w:p w14:paraId="27D64515" w14:textId="77777777" w:rsidR="00907F50" w:rsidRDefault="00B8456D">
      <w:pPr>
        <w:spacing w:before="24"/>
        <w:ind w:left="151"/>
        <w:rPr>
          <w:sz w:val="16"/>
        </w:rPr>
      </w:pPr>
      <w:r>
        <w:rPr>
          <w:color w:val="231F20"/>
          <w:sz w:val="16"/>
        </w:rPr>
        <w:t>horse riding, 36, 37, 39, 49</w:t>
      </w:r>
    </w:p>
    <w:p w14:paraId="622504C7" w14:textId="77777777" w:rsidR="00907F50" w:rsidRDefault="00907F50">
      <w:pPr>
        <w:pStyle w:val="BodyText"/>
        <w:spacing w:before="5"/>
        <w:rPr>
          <w:sz w:val="14"/>
        </w:rPr>
      </w:pPr>
    </w:p>
    <w:p w14:paraId="41353171" w14:textId="77777777" w:rsidR="00907F50" w:rsidRDefault="00B8456D">
      <w:pPr>
        <w:pStyle w:val="Heading6"/>
        <w:ind w:left="151"/>
        <w:rPr>
          <w:rFonts w:ascii="Calibri Light"/>
        </w:rPr>
      </w:pPr>
      <w:r>
        <w:rPr>
          <w:rFonts w:ascii="Calibri Light"/>
          <w:color w:val="5C8135"/>
        </w:rPr>
        <w:t>I</w:t>
      </w:r>
    </w:p>
    <w:p w14:paraId="30B68C26" w14:textId="77777777" w:rsidR="00907F50" w:rsidRDefault="00B8456D">
      <w:pPr>
        <w:spacing w:before="60" w:line="271" w:lineRule="auto"/>
        <w:ind w:left="151" w:right="2065"/>
        <w:rPr>
          <w:sz w:val="16"/>
        </w:rPr>
      </w:pPr>
      <w:r>
        <w:rPr>
          <w:color w:val="231F20"/>
          <w:sz w:val="16"/>
        </w:rPr>
        <w:t>impact assessment procedures, 46, 47 incident management and reporting, 56–8</w:t>
      </w:r>
    </w:p>
    <w:p w14:paraId="662B6E4F" w14:textId="77777777" w:rsidR="00907F50" w:rsidRDefault="00B8456D">
      <w:pPr>
        <w:spacing w:line="271" w:lineRule="auto"/>
        <w:ind w:left="151" w:right="1430"/>
        <w:rPr>
          <w:sz w:val="16"/>
        </w:rPr>
      </w:pPr>
      <w:r>
        <w:rPr>
          <w:color w:val="231F20"/>
          <w:sz w:val="16"/>
        </w:rPr>
        <w:t xml:space="preserve">information, </w:t>
      </w:r>
      <w:proofErr w:type="gramStart"/>
      <w:r>
        <w:rPr>
          <w:color w:val="231F20"/>
          <w:sz w:val="16"/>
        </w:rPr>
        <w:t>education</w:t>
      </w:r>
      <w:proofErr w:type="gramEnd"/>
      <w:r>
        <w:rPr>
          <w:color w:val="231F20"/>
          <w:sz w:val="16"/>
        </w:rPr>
        <w:t xml:space="preserve"> and interpretation, 15, 38–9 infrastructure </w:t>
      </w:r>
      <w:r>
        <w:rPr>
          <w:i/>
          <w:color w:val="231F20"/>
          <w:sz w:val="16"/>
        </w:rPr>
        <w:t xml:space="preserve">see </w:t>
      </w:r>
      <w:r>
        <w:rPr>
          <w:color w:val="231F20"/>
          <w:sz w:val="16"/>
        </w:rPr>
        <w:t>capital works and infrastructure insurance, commercial public liability, 32, 40, 49</w:t>
      </w:r>
    </w:p>
    <w:p w14:paraId="2B33CB1B" w14:textId="77777777" w:rsidR="00907F50" w:rsidRDefault="00B8456D">
      <w:pPr>
        <w:spacing w:line="271" w:lineRule="auto"/>
        <w:ind w:left="151" w:right="2065"/>
        <w:rPr>
          <w:sz w:val="16"/>
        </w:rPr>
      </w:pPr>
      <w:r>
        <w:rPr>
          <w:color w:val="231F20"/>
          <w:sz w:val="16"/>
        </w:rPr>
        <w:t>international agreements, 71–2 International Union for the Conservation of</w:t>
      </w:r>
    </w:p>
    <w:p w14:paraId="7D038EB1" w14:textId="77777777" w:rsidR="00907F50" w:rsidRDefault="00B8456D">
      <w:pPr>
        <w:spacing w:line="271" w:lineRule="auto"/>
        <w:ind w:left="291" w:right="2996" w:firstLine="160"/>
        <w:rPr>
          <w:sz w:val="16"/>
        </w:rPr>
      </w:pPr>
      <w:r>
        <w:rPr>
          <w:color w:val="231F20"/>
          <w:sz w:val="16"/>
        </w:rPr>
        <w:t>Nature (IUCN), iii categories and zoning, 8–9</w:t>
      </w:r>
    </w:p>
    <w:p w14:paraId="0C860BDF" w14:textId="77777777" w:rsidR="00907F50" w:rsidRDefault="00B8456D">
      <w:pPr>
        <w:spacing w:line="271" w:lineRule="auto"/>
        <w:ind w:left="151" w:right="1590"/>
        <w:rPr>
          <w:sz w:val="16"/>
        </w:rPr>
      </w:pPr>
      <w:r>
        <w:rPr>
          <w:color w:val="231F20"/>
          <w:sz w:val="16"/>
        </w:rPr>
        <w:t xml:space="preserve">interpretive materials and signage, 15, 38–9 invasive species </w:t>
      </w:r>
      <w:r>
        <w:rPr>
          <w:i/>
          <w:color w:val="231F20"/>
          <w:sz w:val="16"/>
        </w:rPr>
        <w:t xml:space="preserve">see </w:t>
      </w:r>
      <w:r>
        <w:rPr>
          <w:color w:val="231F20"/>
          <w:sz w:val="16"/>
        </w:rPr>
        <w:t>animals</w:t>
      </w:r>
    </w:p>
    <w:p w14:paraId="0D822F53" w14:textId="77777777" w:rsidR="00907F50" w:rsidRDefault="00B8456D">
      <w:pPr>
        <w:spacing w:line="271" w:lineRule="auto"/>
        <w:ind w:left="151" w:right="2664"/>
        <w:rPr>
          <w:sz w:val="16"/>
        </w:rPr>
      </w:pPr>
      <w:r>
        <w:rPr>
          <w:color w:val="231F20"/>
          <w:sz w:val="16"/>
        </w:rPr>
        <w:t>invertebrates, introduced, 23 issues</w:t>
      </w:r>
    </w:p>
    <w:p w14:paraId="565E374D" w14:textId="77777777" w:rsidR="00907F50" w:rsidRDefault="00B8456D">
      <w:pPr>
        <w:spacing w:line="271" w:lineRule="auto"/>
        <w:ind w:left="291" w:right="1430"/>
        <w:rPr>
          <w:sz w:val="16"/>
        </w:rPr>
      </w:pPr>
      <w:r>
        <w:rPr>
          <w:color w:val="231F20"/>
          <w:sz w:val="16"/>
        </w:rPr>
        <w:t>activities not covered by management plan, 62 adverse</w:t>
      </w:r>
      <w:r>
        <w:rPr>
          <w:color w:val="231F20"/>
          <w:spacing w:val="-17"/>
          <w:sz w:val="16"/>
        </w:rPr>
        <w:t xml:space="preserve"> </w:t>
      </w:r>
      <w:r>
        <w:rPr>
          <w:color w:val="231F20"/>
          <w:sz w:val="16"/>
        </w:rPr>
        <w:t>impacts</w:t>
      </w:r>
      <w:r>
        <w:rPr>
          <w:color w:val="231F20"/>
          <w:spacing w:val="-17"/>
          <w:sz w:val="16"/>
        </w:rPr>
        <w:t xml:space="preserve"> </w:t>
      </w:r>
      <w:r>
        <w:rPr>
          <w:color w:val="231F20"/>
          <w:sz w:val="16"/>
        </w:rPr>
        <w:t>of</w:t>
      </w:r>
      <w:r>
        <w:rPr>
          <w:color w:val="231F20"/>
          <w:spacing w:val="-17"/>
          <w:sz w:val="16"/>
        </w:rPr>
        <w:t xml:space="preserve"> </w:t>
      </w:r>
      <w:r>
        <w:rPr>
          <w:color w:val="231F20"/>
          <w:sz w:val="16"/>
        </w:rPr>
        <w:t>plants,</w:t>
      </w:r>
      <w:r>
        <w:rPr>
          <w:color w:val="231F20"/>
          <w:spacing w:val="-16"/>
          <w:sz w:val="16"/>
        </w:rPr>
        <w:t xml:space="preserve"> </w:t>
      </w:r>
      <w:r>
        <w:rPr>
          <w:color w:val="231F20"/>
          <w:sz w:val="16"/>
        </w:rPr>
        <w:t>animals</w:t>
      </w:r>
      <w:r>
        <w:rPr>
          <w:color w:val="231F20"/>
          <w:spacing w:val="-17"/>
          <w:sz w:val="16"/>
        </w:rPr>
        <w:t xml:space="preserve"> </w:t>
      </w:r>
      <w:r>
        <w:rPr>
          <w:color w:val="231F20"/>
          <w:sz w:val="16"/>
        </w:rPr>
        <w:t>and</w:t>
      </w:r>
      <w:r>
        <w:rPr>
          <w:color w:val="231F20"/>
          <w:spacing w:val="-17"/>
          <w:sz w:val="16"/>
        </w:rPr>
        <w:t xml:space="preserve"> </w:t>
      </w:r>
      <w:r>
        <w:rPr>
          <w:color w:val="231F20"/>
          <w:sz w:val="16"/>
        </w:rPr>
        <w:t>pathogens,</w:t>
      </w:r>
      <w:r>
        <w:rPr>
          <w:color w:val="231F20"/>
          <w:spacing w:val="-16"/>
          <w:sz w:val="16"/>
        </w:rPr>
        <w:t xml:space="preserve"> </w:t>
      </w:r>
      <w:r>
        <w:rPr>
          <w:color w:val="231F20"/>
          <w:sz w:val="16"/>
        </w:rPr>
        <w:t xml:space="preserve">24 </w:t>
      </w:r>
      <w:proofErr w:type="gramStart"/>
      <w:r>
        <w:rPr>
          <w:color w:val="231F20"/>
          <w:sz w:val="16"/>
        </w:rPr>
        <w:t>assessment</w:t>
      </w:r>
      <w:proofErr w:type="gramEnd"/>
      <w:r>
        <w:rPr>
          <w:color w:val="231F20"/>
          <w:sz w:val="16"/>
        </w:rPr>
        <w:t xml:space="preserve"> of proposals,</w:t>
      </w:r>
      <w:r>
        <w:rPr>
          <w:color w:val="231F20"/>
          <w:spacing w:val="-3"/>
          <w:sz w:val="16"/>
        </w:rPr>
        <w:t xml:space="preserve"> </w:t>
      </w:r>
      <w:r>
        <w:rPr>
          <w:color w:val="231F20"/>
          <w:sz w:val="16"/>
        </w:rPr>
        <w:t>45</w:t>
      </w:r>
    </w:p>
    <w:p w14:paraId="777C6EFE" w14:textId="77777777" w:rsidR="00907F50" w:rsidRDefault="00B8456D">
      <w:pPr>
        <w:spacing w:line="271" w:lineRule="auto"/>
        <w:ind w:left="291" w:right="1430"/>
        <w:rPr>
          <w:sz w:val="16"/>
        </w:rPr>
      </w:pPr>
      <w:r>
        <w:rPr>
          <w:color w:val="231F20"/>
          <w:sz w:val="16"/>
        </w:rPr>
        <w:t>Botanic Garden and herbarium collection, 16 business systems, 45</w:t>
      </w:r>
    </w:p>
    <w:p w14:paraId="7BBB074C" w14:textId="77777777" w:rsidR="00907F50" w:rsidRDefault="00B8456D">
      <w:pPr>
        <w:spacing w:line="271" w:lineRule="auto"/>
        <w:ind w:left="291" w:right="2065"/>
        <w:rPr>
          <w:sz w:val="16"/>
        </w:rPr>
      </w:pPr>
      <w:r>
        <w:rPr>
          <w:color w:val="231F20"/>
          <w:sz w:val="16"/>
        </w:rPr>
        <w:t xml:space="preserve">capital works and infrastructure, 54 climate </w:t>
      </w:r>
      <w:proofErr w:type="gramStart"/>
      <w:r>
        <w:rPr>
          <w:color w:val="231F20"/>
          <w:sz w:val="16"/>
        </w:rPr>
        <w:t>change</w:t>
      </w:r>
      <w:proofErr w:type="gramEnd"/>
      <w:r>
        <w:rPr>
          <w:color w:val="231F20"/>
          <w:sz w:val="16"/>
        </w:rPr>
        <w:t>, 26</w:t>
      </w:r>
    </w:p>
    <w:p w14:paraId="5113E6B8" w14:textId="77777777" w:rsidR="00907F50" w:rsidRDefault="00B8456D">
      <w:pPr>
        <w:spacing w:line="271" w:lineRule="auto"/>
        <w:ind w:left="291" w:right="2065"/>
        <w:rPr>
          <w:sz w:val="16"/>
        </w:rPr>
      </w:pPr>
      <w:r>
        <w:rPr>
          <w:color w:val="231F20"/>
          <w:sz w:val="16"/>
        </w:rPr>
        <w:t>commercial tourism and activities, 40 community use of natural resources, 20 compliance and enforcement, 59</w:t>
      </w:r>
    </w:p>
    <w:p w14:paraId="03870148" w14:textId="77777777" w:rsidR="00907F50" w:rsidRDefault="00907F50">
      <w:pPr>
        <w:spacing w:line="271" w:lineRule="auto"/>
        <w:rPr>
          <w:sz w:val="16"/>
        </w:rPr>
        <w:sectPr w:rsidR="00907F50">
          <w:footerReference w:type="even" r:id="rId177"/>
          <w:footerReference w:type="default" r:id="rId178"/>
          <w:pgSz w:w="9980" w:h="14180"/>
          <w:pgMar w:top="1320" w:right="0" w:bottom="760" w:left="0" w:header="0" w:footer="565" w:gutter="0"/>
          <w:pgNumType w:start="81"/>
          <w:cols w:num="2" w:space="720" w:equalWidth="0">
            <w:col w:w="4881" w:space="40"/>
            <w:col w:w="5059"/>
          </w:cols>
        </w:sectPr>
      </w:pPr>
    </w:p>
    <w:p w14:paraId="6D48D1DD" w14:textId="77777777" w:rsidR="00907F50" w:rsidRDefault="00B8456D">
      <w:pPr>
        <w:spacing w:before="51" w:line="271" w:lineRule="auto"/>
        <w:ind w:left="1557" w:right="1068"/>
        <w:rPr>
          <w:sz w:val="16"/>
        </w:rPr>
      </w:pPr>
      <w:r>
        <w:rPr>
          <w:color w:val="231F20"/>
          <w:sz w:val="16"/>
        </w:rPr>
        <w:lastRenderedPageBreak/>
        <w:t>cultural heritage management, 15 Forestry Area, 31</w:t>
      </w:r>
    </w:p>
    <w:p w14:paraId="1DA7F9A8" w14:textId="77777777" w:rsidR="00907F50" w:rsidRDefault="00B8456D">
      <w:pPr>
        <w:spacing w:line="271" w:lineRule="auto"/>
        <w:ind w:left="1557" w:right="1068"/>
        <w:rPr>
          <w:sz w:val="16"/>
        </w:rPr>
      </w:pPr>
      <w:r>
        <w:rPr>
          <w:color w:val="231F20"/>
          <w:sz w:val="16"/>
        </w:rPr>
        <w:t>herbarium collection, 16 implementation and evaluation, 63 invasive and introduced species,</w:t>
      </w:r>
      <w:r>
        <w:rPr>
          <w:color w:val="231F20"/>
          <w:spacing w:val="-20"/>
          <w:sz w:val="16"/>
        </w:rPr>
        <w:t xml:space="preserve"> </w:t>
      </w:r>
      <w:r>
        <w:rPr>
          <w:color w:val="231F20"/>
          <w:sz w:val="16"/>
        </w:rPr>
        <w:t xml:space="preserve">24 landscape rehabilitation, 29 landscapes, </w:t>
      </w:r>
      <w:proofErr w:type="gramStart"/>
      <w:r>
        <w:rPr>
          <w:color w:val="231F20"/>
          <w:sz w:val="16"/>
        </w:rPr>
        <w:t>soil</w:t>
      </w:r>
      <w:proofErr w:type="gramEnd"/>
      <w:r>
        <w:rPr>
          <w:color w:val="231F20"/>
          <w:sz w:val="16"/>
        </w:rPr>
        <w:t xml:space="preserve"> and </w:t>
      </w:r>
      <w:r>
        <w:rPr>
          <w:color w:val="231F20"/>
          <w:spacing w:val="-4"/>
          <w:sz w:val="16"/>
        </w:rPr>
        <w:t xml:space="preserve">water, </w:t>
      </w:r>
      <w:r>
        <w:rPr>
          <w:color w:val="231F20"/>
          <w:sz w:val="16"/>
        </w:rPr>
        <w:t>28 native plants and animals, 14 natural heritage management,</w:t>
      </w:r>
      <w:r>
        <w:rPr>
          <w:color w:val="231F20"/>
          <w:spacing w:val="-10"/>
          <w:sz w:val="16"/>
        </w:rPr>
        <w:t xml:space="preserve"> </w:t>
      </w:r>
      <w:r>
        <w:rPr>
          <w:color w:val="231F20"/>
          <w:sz w:val="16"/>
        </w:rPr>
        <w:t>14</w:t>
      </w:r>
    </w:p>
    <w:p w14:paraId="50216AF0" w14:textId="77777777" w:rsidR="00907F50" w:rsidRDefault="00B8456D">
      <w:pPr>
        <w:spacing w:line="271" w:lineRule="auto"/>
        <w:ind w:left="1557" w:right="372"/>
        <w:rPr>
          <w:sz w:val="16"/>
        </w:rPr>
      </w:pPr>
      <w:r>
        <w:rPr>
          <w:color w:val="231F20"/>
          <w:sz w:val="16"/>
        </w:rPr>
        <w:t>neighbours,</w:t>
      </w:r>
      <w:r>
        <w:rPr>
          <w:color w:val="231F20"/>
          <w:spacing w:val="-7"/>
          <w:sz w:val="16"/>
        </w:rPr>
        <w:t xml:space="preserve"> </w:t>
      </w:r>
      <w:proofErr w:type="gramStart"/>
      <w:r>
        <w:rPr>
          <w:color w:val="231F20"/>
          <w:sz w:val="16"/>
        </w:rPr>
        <w:t>stakeholders</w:t>
      </w:r>
      <w:proofErr w:type="gramEnd"/>
      <w:r>
        <w:rPr>
          <w:color w:val="231F20"/>
          <w:spacing w:val="-7"/>
          <w:sz w:val="16"/>
        </w:rPr>
        <w:t xml:space="preserve"> </w:t>
      </w:r>
      <w:r>
        <w:rPr>
          <w:color w:val="231F20"/>
          <w:sz w:val="16"/>
        </w:rPr>
        <w:t>and</w:t>
      </w:r>
      <w:r>
        <w:rPr>
          <w:color w:val="231F20"/>
          <w:spacing w:val="-7"/>
          <w:sz w:val="16"/>
        </w:rPr>
        <w:t xml:space="preserve"> </w:t>
      </w:r>
      <w:r>
        <w:rPr>
          <w:color w:val="231F20"/>
          <w:sz w:val="16"/>
        </w:rPr>
        <w:t>partnerships,</w:t>
      </w:r>
      <w:r>
        <w:rPr>
          <w:color w:val="231F20"/>
          <w:spacing w:val="-7"/>
          <w:sz w:val="16"/>
        </w:rPr>
        <w:t xml:space="preserve"> </w:t>
      </w:r>
      <w:r>
        <w:rPr>
          <w:color w:val="231F20"/>
          <w:sz w:val="16"/>
        </w:rPr>
        <w:t>61 Norfolk Island Botanic Garden,</w:t>
      </w:r>
      <w:r>
        <w:rPr>
          <w:color w:val="231F20"/>
          <w:spacing w:val="-6"/>
          <w:sz w:val="16"/>
        </w:rPr>
        <w:t xml:space="preserve"> </w:t>
      </w:r>
      <w:r>
        <w:rPr>
          <w:color w:val="231F20"/>
          <w:sz w:val="16"/>
        </w:rPr>
        <w:t>16</w:t>
      </w:r>
    </w:p>
    <w:p w14:paraId="2D1048EA" w14:textId="77777777" w:rsidR="00907F50" w:rsidRDefault="00B8456D">
      <w:pPr>
        <w:spacing w:line="271" w:lineRule="auto"/>
        <w:ind w:left="1557" w:right="1000"/>
        <w:rPr>
          <w:sz w:val="16"/>
        </w:rPr>
      </w:pPr>
      <w:r>
        <w:rPr>
          <w:color w:val="231F20"/>
          <w:sz w:val="16"/>
        </w:rPr>
        <w:t>research and monitoring, 18–19 resource use in park operations, 55 roads and tracks, 48–9</w:t>
      </w:r>
    </w:p>
    <w:p w14:paraId="64C9F6AC" w14:textId="77777777" w:rsidR="00907F50" w:rsidRDefault="00B8456D">
      <w:pPr>
        <w:spacing w:line="271" w:lineRule="auto"/>
        <w:ind w:left="1557" w:right="1302"/>
        <w:rPr>
          <w:sz w:val="16"/>
        </w:rPr>
      </w:pPr>
      <w:r>
        <w:rPr>
          <w:color w:val="231F20"/>
          <w:sz w:val="16"/>
        </w:rPr>
        <w:t>threatened native species, 14 visitor activities, 37</w:t>
      </w:r>
    </w:p>
    <w:p w14:paraId="33091122" w14:textId="77777777" w:rsidR="00907F50" w:rsidRDefault="00B8456D">
      <w:pPr>
        <w:spacing w:line="271" w:lineRule="auto"/>
        <w:ind w:left="1557" w:right="-6"/>
        <w:rPr>
          <w:sz w:val="16"/>
        </w:rPr>
      </w:pPr>
      <w:r>
        <w:rPr>
          <w:color w:val="231F20"/>
          <w:sz w:val="16"/>
        </w:rPr>
        <w:t>visitor</w:t>
      </w:r>
      <w:r>
        <w:rPr>
          <w:color w:val="231F20"/>
          <w:spacing w:val="-9"/>
          <w:sz w:val="16"/>
        </w:rPr>
        <w:t xml:space="preserve"> </w:t>
      </w:r>
      <w:r>
        <w:rPr>
          <w:color w:val="231F20"/>
          <w:sz w:val="16"/>
        </w:rPr>
        <w:t>information,</w:t>
      </w:r>
      <w:r>
        <w:rPr>
          <w:color w:val="231F20"/>
          <w:spacing w:val="-7"/>
          <w:sz w:val="16"/>
        </w:rPr>
        <w:t xml:space="preserve"> </w:t>
      </w:r>
      <w:proofErr w:type="gramStart"/>
      <w:r>
        <w:rPr>
          <w:color w:val="231F20"/>
          <w:sz w:val="16"/>
        </w:rPr>
        <w:t>education</w:t>
      </w:r>
      <w:proofErr w:type="gramEnd"/>
      <w:r>
        <w:rPr>
          <w:color w:val="231F20"/>
          <w:spacing w:val="-7"/>
          <w:sz w:val="16"/>
        </w:rPr>
        <w:t xml:space="preserve"> </w:t>
      </w:r>
      <w:r>
        <w:rPr>
          <w:color w:val="231F20"/>
          <w:sz w:val="16"/>
        </w:rPr>
        <w:t>and</w:t>
      </w:r>
      <w:r>
        <w:rPr>
          <w:color w:val="231F20"/>
          <w:spacing w:val="-7"/>
          <w:sz w:val="16"/>
        </w:rPr>
        <w:t xml:space="preserve"> </w:t>
      </w:r>
      <w:r>
        <w:rPr>
          <w:color w:val="231F20"/>
          <w:sz w:val="16"/>
        </w:rPr>
        <w:t>interpretation,</w:t>
      </w:r>
      <w:r>
        <w:rPr>
          <w:color w:val="231F20"/>
          <w:spacing w:val="-8"/>
          <w:sz w:val="16"/>
        </w:rPr>
        <w:t xml:space="preserve"> </w:t>
      </w:r>
      <w:r>
        <w:rPr>
          <w:color w:val="231F20"/>
          <w:sz w:val="16"/>
        </w:rPr>
        <w:t>39 visitor safety and incident management,</w:t>
      </w:r>
      <w:r>
        <w:rPr>
          <w:color w:val="231F20"/>
          <w:spacing w:val="-6"/>
          <w:sz w:val="16"/>
        </w:rPr>
        <w:t xml:space="preserve"> </w:t>
      </w:r>
      <w:r>
        <w:rPr>
          <w:color w:val="231F20"/>
          <w:sz w:val="16"/>
        </w:rPr>
        <w:t>57</w:t>
      </w:r>
    </w:p>
    <w:p w14:paraId="7DE3075C" w14:textId="77777777" w:rsidR="00907F50" w:rsidRDefault="00B8456D">
      <w:pPr>
        <w:pStyle w:val="Heading6"/>
        <w:spacing w:before="138"/>
        <w:rPr>
          <w:rFonts w:ascii="Calibri Light"/>
        </w:rPr>
      </w:pPr>
      <w:r>
        <w:rPr>
          <w:rFonts w:ascii="Calibri Light"/>
          <w:color w:val="5C8135"/>
        </w:rPr>
        <w:t>K</w:t>
      </w:r>
    </w:p>
    <w:p w14:paraId="099E559A" w14:textId="77777777" w:rsidR="00907F50" w:rsidRDefault="00B8456D">
      <w:pPr>
        <w:spacing w:before="60"/>
        <w:ind w:left="1417"/>
        <w:rPr>
          <w:sz w:val="16"/>
        </w:rPr>
      </w:pPr>
      <w:r>
        <w:rPr>
          <w:color w:val="231F20"/>
          <w:sz w:val="16"/>
        </w:rPr>
        <w:t>kikuyu, 21</w:t>
      </w:r>
    </w:p>
    <w:p w14:paraId="1A46AE1E" w14:textId="77777777" w:rsidR="00907F50" w:rsidRDefault="00B8456D">
      <w:pPr>
        <w:spacing w:before="25"/>
        <w:ind w:left="1417"/>
        <w:rPr>
          <w:sz w:val="16"/>
        </w:rPr>
      </w:pPr>
      <w:proofErr w:type="spellStart"/>
      <w:r>
        <w:rPr>
          <w:color w:val="231F20"/>
          <w:sz w:val="16"/>
        </w:rPr>
        <w:t>kurrajong</w:t>
      </w:r>
      <w:proofErr w:type="spellEnd"/>
      <w:r>
        <w:rPr>
          <w:color w:val="231F20"/>
          <w:sz w:val="16"/>
        </w:rPr>
        <w:t>, 24</w:t>
      </w:r>
    </w:p>
    <w:p w14:paraId="24927F14" w14:textId="77777777" w:rsidR="00907F50" w:rsidRDefault="00907F50">
      <w:pPr>
        <w:pStyle w:val="BodyText"/>
        <w:spacing w:before="4"/>
        <w:rPr>
          <w:sz w:val="14"/>
        </w:rPr>
      </w:pPr>
    </w:p>
    <w:p w14:paraId="2321F55D" w14:textId="77777777" w:rsidR="00907F50" w:rsidRDefault="00B8456D">
      <w:pPr>
        <w:pStyle w:val="Heading6"/>
        <w:rPr>
          <w:rFonts w:ascii="Calibri Light"/>
        </w:rPr>
      </w:pPr>
      <w:r>
        <w:rPr>
          <w:rFonts w:ascii="Calibri Light"/>
          <w:color w:val="5C8135"/>
        </w:rPr>
        <w:t>L</w:t>
      </w:r>
    </w:p>
    <w:p w14:paraId="68CEB51E" w14:textId="77777777" w:rsidR="00907F50" w:rsidRDefault="00B8456D">
      <w:pPr>
        <w:spacing w:before="60"/>
        <w:ind w:left="1417"/>
        <w:rPr>
          <w:sz w:val="16"/>
        </w:rPr>
      </w:pPr>
      <w:r>
        <w:rPr>
          <w:color w:val="231F20"/>
          <w:sz w:val="16"/>
        </w:rPr>
        <w:t>landscapes, 27–8</w:t>
      </w:r>
    </w:p>
    <w:p w14:paraId="5D0732E9" w14:textId="77777777" w:rsidR="00907F50" w:rsidRDefault="00B8456D">
      <w:pPr>
        <w:spacing w:before="25"/>
        <w:ind w:left="1557"/>
        <w:rPr>
          <w:sz w:val="16"/>
        </w:rPr>
      </w:pPr>
      <w:r>
        <w:rPr>
          <w:color w:val="231F20"/>
          <w:sz w:val="16"/>
        </w:rPr>
        <w:t>rehabilitation, 29–30</w:t>
      </w:r>
    </w:p>
    <w:p w14:paraId="78390DE0" w14:textId="77777777" w:rsidR="00907F50" w:rsidRDefault="00B8456D">
      <w:pPr>
        <w:spacing w:before="25"/>
        <w:ind w:left="1417"/>
        <w:rPr>
          <w:sz w:val="16"/>
        </w:rPr>
      </w:pPr>
      <w:r>
        <w:rPr>
          <w:color w:val="231F20"/>
          <w:sz w:val="16"/>
        </w:rPr>
        <w:t>landscaping materials, 55</w:t>
      </w:r>
    </w:p>
    <w:p w14:paraId="3FD64688" w14:textId="77777777" w:rsidR="00907F50" w:rsidRDefault="00B8456D">
      <w:pPr>
        <w:spacing w:before="24"/>
        <w:ind w:left="1417"/>
        <w:rPr>
          <w:sz w:val="16"/>
        </w:rPr>
      </w:pPr>
      <w:r>
        <w:rPr>
          <w:color w:val="231F20"/>
          <w:sz w:val="16"/>
        </w:rPr>
        <w:t>lantana, 21</w:t>
      </w:r>
    </w:p>
    <w:p w14:paraId="1A5CA880" w14:textId="77777777" w:rsidR="00907F50" w:rsidRDefault="00B8456D">
      <w:pPr>
        <w:spacing w:before="25" w:line="271" w:lineRule="auto"/>
        <w:ind w:left="1417" w:right="1000"/>
        <w:rPr>
          <w:sz w:val="16"/>
        </w:rPr>
      </w:pPr>
      <w:r>
        <w:rPr>
          <w:color w:val="231F20"/>
          <w:sz w:val="16"/>
        </w:rPr>
        <w:t xml:space="preserve">leases </w:t>
      </w:r>
      <w:r>
        <w:rPr>
          <w:i/>
          <w:color w:val="231F20"/>
          <w:sz w:val="16"/>
        </w:rPr>
        <w:t xml:space="preserve">see </w:t>
      </w:r>
      <w:r>
        <w:rPr>
          <w:color w:val="231F20"/>
          <w:sz w:val="16"/>
        </w:rPr>
        <w:t>permits, leases and licences legislative context, 3, 66–72</w:t>
      </w:r>
    </w:p>
    <w:p w14:paraId="6FB8E8D9" w14:textId="77777777" w:rsidR="00907F50" w:rsidRDefault="00B8456D">
      <w:pPr>
        <w:spacing w:line="194" w:lineRule="exact"/>
        <w:ind w:left="1417"/>
        <w:rPr>
          <w:sz w:val="16"/>
        </w:rPr>
      </w:pPr>
      <w:r>
        <w:rPr>
          <w:color w:val="231F20"/>
          <w:sz w:val="16"/>
        </w:rPr>
        <w:t>lemons, native, 20</w:t>
      </w:r>
    </w:p>
    <w:p w14:paraId="23C9CF6F" w14:textId="77777777" w:rsidR="00907F50" w:rsidRDefault="00B8456D">
      <w:pPr>
        <w:spacing w:before="25"/>
        <w:ind w:left="1417"/>
        <w:rPr>
          <w:sz w:val="16"/>
        </w:rPr>
      </w:pPr>
      <w:r>
        <w:rPr>
          <w:color w:val="231F20"/>
          <w:sz w:val="16"/>
        </w:rPr>
        <w:t xml:space="preserve">licences </w:t>
      </w:r>
      <w:r>
        <w:rPr>
          <w:i/>
          <w:color w:val="231F20"/>
          <w:sz w:val="16"/>
        </w:rPr>
        <w:t xml:space="preserve">see </w:t>
      </w:r>
      <w:r>
        <w:rPr>
          <w:color w:val="231F20"/>
          <w:sz w:val="16"/>
        </w:rPr>
        <w:t>permits, leases and licences</w:t>
      </w:r>
    </w:p>
    <w:p w14:paraId="10279FE2" w14:textId="77777777" w:rsidR="00907F50" w:rsidRDefault="00B8456D">
      <w:pPr>
        <w:spacing w:before="24" w:line="271" w:lineRule="auto"/>
        <w:ind w:left="1557" w:right="372" w:hanging="141"/>
        <w:rPr>
          <w:sz w:val="16"/>
        </w:rPr>
      </w:pPr>
      <w:r>
        <w:rPr>
          <w:color w:val="231F20"/>
          <w:sz w:val="16"/>
        </w:rPr>
        <w:t>listed threatened species, 4, 13–14, 67–8, 73–6 research and monitoring, 17–19</w:t>
      </w:r>
    </w:p>
    <w:p w14:paraId="5B2D4A50" w14:textId="77777777" w:rsidR="00907F50" w:rsidRDefault="00B8456D">
      <w:pPr>
        <w:spacing w:line="194" w:lineRule="exact"/>
        <w:ind w:left="1557"/>
        <w:rPr>
          <w:sz w:val="16"/>
        </w:rPr>
      </w:pPr>
      <w:r>
        <w:rPr>
          <w:color w:val="231F20"/>
          <w:sz w:val="16"/>
        </w:rPr>
        <w:t>threats to, 21–5</w:t>
      </w:r>
    </w:p>
    <w:p w14:paraId="7388B527" w14:textId="77777777" w:rsidR="00907F50" w:rsidRDefault="00B8456D">
      <w:pPr>
        <w:spacing w:before="25"/>
        <w:ind w:left="1417"/>
        <w:rPr>
          <w:sz w:val="16"/>
        </w:rPr>
      </w:pPr>
      <w:r>
        <w:rPr>
          <w:color w:val="231F20"/>
          <w:sz w:val="16"/>
        </w:rPr>
        <w:t>living collection, 12, 16–17</w:t>
      </w:r>
    </w:p>
    <w:p w14:paraId="5E9A8E0E" w14:textId="77777777" w:rsidR="00907F50" w:rsidRDefault="00B8456D">
      <w:pPr>
        <w:spacing w:before="25" w:line="271" w:lineRule="auto"/>
        <w:ind w:left="1417" w:right="372"/>
        <w:rPr>
          <w:sz w:val="16"/>
        </w:rPr>
      </w:pPr>
      <w:r>
        <w:rPr>
          <w:color w:val="231F20"/>
          <w:sz w:val="16"/>
        </w:rPr>
        <w:t>Lord Howe Island (Norfolk Island) gecko, 13, 21 Lord Howe Island (Norfolk Island) skink, 13, 21</w:t>
      </w:r>
    </w:p>
    <w:p w14:paraId="6A4896B6" w14:textId="77777777" w:rsidR="00907F50" w:rsidRDefault="00907F50">
      <w:pPr>
        <w:pStyle w:val="BodyText"/>
        <w:spacing w:before="2"/>
        <w:rPr>
          <w:sz w:val="12"/>
        </w:rPr>
      </w:pPr>
    </w:p>
    <w:p w14:paraId="7DCAA5F8" w14:textId="77777777" w:rsidR="00907F50" w:rsidRDefault="00B8456D">
      <w:pPr>
        <w:pStyle w:val="Heading6"/>
        <w:rPr>
          <w:rFonts w:ascii="Calibri Light"/>
        </w:rPr>
      </w:pPr>
      <w:r>
        <w:rPr>
          <w:rFonts w:ascii="Calibri Light"/>
          <w:color w:val="5C8135"/>
        </w:rPr>
        <w:t>M</w:t>
      </w:r>
    </w:p>
    <w:p w14:paraId="624E23D6" w14:textId="77777777" w:rsidR="00907F50" w:rsidRDefault="00B8456D">
      <w:pPr>
        <w:spacing w:before="58"/>
        <w:ind w:left="1417"/>
        <w:rPr>
          <w:sz w:val="16"/>
        </w:rPr>
      </w:pPr>
      <w:r>
        <w:rPr>
          <w:color w:val="231F20"/>
          <w:sz w:val="16"/>
        </w:rPr>
        <w:t>Madeira vine, 21</w:t>
      </w:r>
    </w:p>
    <w:p w14:paraId="6AC1B59C" w14:textId="77777777" w:rsidR="00907F50" w:rsidRDefault="00B8456D">
      <w:pPr>
        <w:spacing w:before="23" w:line="268" w:lineRule="auto"/>
        <w:ind w:left="1417" w:right="1302"/>
        <w:rPr>
          <w:sz w:val="16"/>
        </w:rPr>
      </w:pPr>
      <w:r>
        <w:rPr>
          <w:color w:val="231F20"/>
          <w:sz w:val="16"/>
        </w:rPr>
        <w:t>mammals, native, 13 Management Plan</w:t>
      </w:r>
    </w:p>
    <w:p w14:paraId="24611EF4" w14:textId="77777777" w:rsidR="00907F50" w:rsidRDefault="00B8456D">
      <w:pPr>
        <w:spacing w:line="268" w:lineRule="auto"/>
        <w:ind w:left="1557" w:right="1000"/>
        <w:rPr>
          <w:sz w:val="16"/>
        </w:rPr>
      </w:pPr>
      <w:r>
        <w:rPr>
          <w:color w:val="231F20"/>
          <w:sz w:val="16"/>
        </w:rPr>
        <w:t xml:space="preserve">activities not covered by, 62 commencement and termination, 8 implementation and evaluation, 63 </w:t>
      </w:r>
      <w:proofErr w:type="gramStart"/>
      <w:r>
        <w:rPr>
          <w:color w:val="231F20"/>
          <w:sz w:val="16"/>
        </w:rPr>
        <w:t>interpretation</w:t>
      </w:r>
      <w:proofErr w:type="gramEnd"/>
      <w:r>
        <w:rPr>
          <w:color w:val="231F20"/>
          <w:sz w:val="16"/>
        </w:rPr>
        <w:t>, 64–5</w:t>
      </w:r>
    </w:p>
    <w:p w14:paraId="3CED4517" w14:textId="77777777" w:rsidR="00907F50" w:rsidRDefault="00B8456D">
      <w:pPr>
        <w:spacing w:line="268" w:lineRule="auto"/>
        <w:ind w:left="1557" w:right="1761"/>
        <w:rPr>
          <w:sz w:val="16"/>
        </w:rPr>
      </w:pPr>
      <w:r>
        <w:rPr>
          <w:color w:val="231F20"/>
          <w:sz w:val="16"/>
        </w:rPr>
        <w:t>planning process, 69–70 vision and objectives, iii</w:t>
      </w:r>
    </w:p>
    <w:p w14:paraId="75806403" w14:textId="77777777" w:rsidR="00907F50" w:rsidRDefault="00B8456D">
      <w:pPr>
        <w:spacing w:before="51"/>
        <w:ind w:left="134"/>
        <w:rPr>
          <w:sz w:val="16"/>
        </w:rPr>
      </w:pPr>
      <w:r>
        <w:br w:type="column"/>
      </w:r>
      <w:r>
        <w:rPr>
          <w:color w:val="231F20"/>
          <w:sz w:val="16"/>
        </w:rPr>
        <w:t>maps</w:t>
      </w:r>
    </w:p>
    <w:p w14:paraId="5989AD11" w14:textId="77777777" w:rsidR="00907F50" w:rsidRDefault="00B8456D">
      <w:pPr>
        <w:spacing w:before="23" w:line="268" w:lineRule="auto"/>
        <w:ind w:left="275" w:right="1936"/>
        <w:rPr>
          <w:sz w:val="16"/>
        </w:rPr>
      </w:pPr>
      <w:r>
        <w:rPr>
          <w:color w:val="231F20"/>
          <w:sz w:val="16"/>
        </w:rPr>
        <w:t>access to Norfolk Island Botanic Garden, 52 access to Norfolk Island National Park</w:t>
      </w:r>
    </w:p>
    <w:p w14:paraId="11C14743" w14:textId="77777777" w:rsidR="00907F50" w:rsidRDefault="00B8456D">
      <w:pPr>
        <w:spacing w:line="194" w:lineRule="exact"/>
        <w:ind w:left="435"/>
        <w:rPr>
          <w:sz w:val="16"/>
        </w:rPr>
      </w:pPr>
      <w:r>
        <w:rPr>
          <w:color w:val="231F20"/>
          <w:sz w:val="16"/>
        </w:rPr>
        <w:t>(Mount Pitt Section), 50</w:t>
      </w:r>
    </w:p>
    <w:p w14:paraId="3ED77FE6" w14:textId="77777777" w:rsidR="00907F50" w:rsidRDefault="00B8456D">
      <w:pPr>
        <w:spacing w:before="23" w:line="268" w:lineRule="auto"/>
        <w:ind w:left="435" w:right="1936" w:hanging="160"/>
        <w:rPr>
          <w:sz w:val="16"/>
        </w:rPr>
      </w:pPr>
      <w:r>
        <w:rPr>
          <w:color w:val="231F20"/>
          <w:sz w:val="16"/>
        </w:rPr>
        <w:t>access to Norfolk Island National Park (Phillip Island Section), 50–3</w:t>
      </w:r>
    </w:p>
    <w:p w14:paraId="6C527AFC" w14:textId="77777777" w:rsidR="00907F50" w:rsidRDefault="00B8456D">
      <w:pPr>
        <w:spacing w:line="194" w:lineRule="exact"/>
        <w:ind w:left="275"/>
        <w:rPr>
          <w:sz w:val="16"/>
        </w:rPr>
      </w:pPr>
      <w:r>
        <w:rPr>
          <w:color w:val="231F20"/>
          <w:sz w:val="16"/>
        </w:rPr>
        <w:t>IUCN categorisation of zones, 10</w:t>
      </w:r>
    </w:p>
    <w:p w14:paraId="33450CFC" w14:textId="77777777" w:rsidR="00907F50" w:rsidRDefault="00B8456D">
      <w:pPr>
        <w:spacing w:before="23" w:line="268" w:lineRule="auto"/>
        <w:ind w:left="275" w:right="1260"/>
        <w:rPr>
          <w:sz w:val="16"/>
        </w:rPr>
      </w:pPr>
      <w:r>
        <w:rPr>
          <w:color w:val="231F20"/>
          <w:sz w:val="16"/>
        </w:rPr>
        <w:t>location of National Park and Botanic Garden, 2 Norfolk Island National Park, 33</w:t>
      </w:r>
    </w:p>
    <w:p w14:paraId="7B0FE7B3" w14:textId="77777777" w:rsidR="00907F50" w:rsidRDefault="00B8456D">
      <w:pPr>
        <w:spacing w:line="194" w:lineRule="exact"/>
        <w:ind w:left="275"/>
        <w:rPr>
          <w:sz w:val="16"/>
        </w:rPr>
      </w:pPr>
      <w:r>
        <w:rPr>
          <w:color w:val="231F20"/>
          <w:sz w:val="16"/>
        </w:rPr>
        <w:t>walking tracks,</w:t>
      </w:r>
      <w:r>
        <w:rPr>
          <w:color w:val="231F20"/>
          <w:spacing w:val="-8"/>
          <w:sz w:val="16"/>
        </w:rPr>
        <w:t xml:space="preserve"> </w:t>
      </w:r>
      <w:r>
        <w:rPr>
          <w:color w:val="231F20"/>
          <w:sz w:val="16"/>
        </w:rPr>
        <w:t>50–2</w:t>
      </w:r>
    </w:p>
    <w:p w14:paraId="2C38BB29" w14:textId="77777777" w:rsidR="00907F50" w:rsidRDefault="00B8456D">
      <w:pPr>
        <w:spacing w:before="22"/>
        <w:ind w:left="134"/>
        <w:rPr>
          <w:sz w:val="16"/>
        </w:rPr>
      </w:pPr>
      <w:r>
        <w:rPr>
          <w:color w:val="231F20"/>
          <w:sz w:val="16"/>
        </w:rPr>
        <w:t>marine species, 13,</w:t>
      </w:r>
      <w:r>
        <w:rPr>
          <w:color w:val="231F20"/>
          <w:spacing w:val="-1"/>
          <w:sz w:val="16"/>
        </w:rPr>
        <w:t xml:space="preserve"> </w:t>
      </w:r>
      <w:r>
        <w:rPr>
          <w:color w:val="231F20"/>
          <w:sz w:val="16"/>
        </w:rPr>
        <w:t>17</w:t>
      </w:r>
    </w:p>
    <w:p w14:paraId="1770D48F" w14:textId="77777777" w:rsidR="00907F50" w:rsidRDefault="00B8456D">
      <w:pPr>
        <w:spacing w:before="23"/>
        <w:ind w:left="134"/>
        <w:rPr>
          <w:sz w:val="16"/>
        </w:rPr>
      </w:pPr>
      <w:r>
        <w:rPr>
          <w:color w:val="231F20"/>
          <w:sz w:val="16"/>
        </w:rPr>
        <w:t>memorial plaques, 38</w:t>
      </w:r>
    </w:p>
    <w:p w14:paraId="5E97426C" w14:textId="77777777" w:rsidR="00907F50" w:rsidRDefault="00B8456D">
      <w:pPr>
        <w:spacing w:before="23"/>
        <w:ind w:left="134"/>
        <w:rPr>
          <w:sz w:val="16"/>
        </w:rPr>
      </w:pPr>
      <w:r>
        <w:rPr>
          <w:color w:val="231F20"/>
          <w:sz w:val="16"/>
        </w:rPr>
        <w:t>migratory species, 14, 17, 31</w:t>
      </w:r>
    </w:p>
    <w:p w14:paraId="6BDC0638" w14:textId="77777777" w:rsidR="00907F50" w:rsidRDefault="00B8456D">
      <w:pPr>
        <w:spacing w:before="22"/>
        <w:ind w:left="134"/>
        <w:rPr>
          <w:sz w:val="16"/>
        </w:rPr>
      </w:pPr>
      <w:r>
        <w:rPr>
          <w:color w:val="231F20"/>
          <w:sz w:val="16"/>
        </w:rPr>
        <w:t>molluscs, native, 13</w:t>
      </w:r>
    </w:p>
    <w:p w14:paraId="72E77C24" w14:textId="77777777" w:rsidR="00907F50" w:rsidRDefault="00B8456D">
      <w:pPr>
        <w:spacing w:before="23" w:line="268" w:lineRule="auto"/>
        <w:ind w:left="134" w:right="1936"/>
        <w:rPr>
          <w:sz w:val="16"/>
        </w:rPr>
      </w:pPr>
      <w:r>
        <w:rPr>
          <w:color w:val="231F20"/>
          <w:sz w:val="16"/>
        </w:rPr>
        <w:t xml:space="preserve">monitoring </w:t>
      </w:r>
      <w:proofErr w:type="gramStart"/>
      <w:r>
        <w:rPr>
          <w:i/>
          <w:color w:val="231F20"/>
          <w:sz w:val="16"/>
        </w:rPr>
        <w:t>see</w:t>
      </w:r>
      <w:proofErr w:type="gramEnd"/>
      <w:r>
        <w:rPr>
          <w:i/>
          <w:color w:val="231F20"/>
          <w:sz w:val="16"/>
        </w:rPr>
        <w:t xml:space="preserve"> </w:t>
      </w:r>
      <w:r>
        <w:rPr>
          <w:color w:val="231F20"/>
          <w:sz w:val="16"/>
        </w:rPr>
        <w:t>research and monitoring morning glory, 21</w:t>
      </w:r>
    </w:p>
    <w:p w14:paraId="35925D33" w14:textId="77777777" w:rsidR="00907F50" w:rsidRDefault="00B8456D">
      <w:pPr>
        <w:spacing w:line="268" w:lineRule="auto"/>
        <w:ind w:left="275" w:right="2646" w:hanging="141"/>
        <w:rPr>
          <w:sz w:val="16"/>
        </w:rPr>
      </w:pPr>
      <w:r>
        <w:rPr>
          <w:color w:val="231F20"/>
          <w:sz w:val="16"/>
        </w:rPr>
        <w:t>Mount Pitt Section, 3, 12 commercial activities in, 39–41 IUCN category of, 9</w:t>
      </w:r>
    </w:p>
    <w:p w14:paraId="4B0E4B90" w14:textId="77777777" w:rsidR="00907F50" w:rsidRDefault="00B8456D">
      <w:pPr>
        <w:spacing w:line="193" w:lineRule="exact"/>
        <w:ind w:left="275"/>
        <w:rPr>
          <w:sz w:val="16"/>
        </w:rPr>
      </w:pPr>
      <w:r>
        <w:rPr>
          <w:color w:val="231F20"/>
          <w:sz w:val="16"/>
        </w:rPr>
        <w:t>landscape rehabilitation, 29</w:t>
      </w:r>
    </w:p>
    <w:p w14:paraId="7E75AB93" w14:textId="77777777" w:rsidR="00907F50" w:rsidRDefault="00B8456D">
      <w:pPr>
        <w:spacing w:before="23"/>
        <w:ind w:left="275"/>
        <w:rPr>
          <w:sz w:val="16"/>
        </w:rPr>
      </w:pPr>
      <w:r>
        <w:rPr>
          <w:color w:val="231F20"/>
          <w:sz w:val="16"/>
        </w:rPr>
        <w:t>map showing, 2</w:t>
      </w:r>
    </w:p>
    <w:p w14:paraId="0344258F" w14:textId="77777777" w:rsidR="00907F50" w:rsidRDefault="00B8456D">
      <w:pPr>
        <w:spacing w:before="25"/>
        <w:ind w:left="134"/>
        <w:rPr>
          <w:sz w:val="16"/>
        </w:rPr>
      </w:pPr>
      <w:r>
        <w:rPr>
          <w:color w:val="231F20"/>
          <w:sz w:val="16"/>
        </w:rPr>
        <w:t>mountain bike riding, 37, 39, 48</w:t>
      </w:r>
    </w:p>
    <w:p w14:paraId="68619BDD" w14:textId="77777777" w:rsidR="00907F50" w:rsidRDefault="00B8456D">
      <w:pPr>
        <w:spacing w:before="25"/>
        <w:ind w:left="134"/>
        <w:rPr>
          <w:sz w:val="16"/>
        </w:rPr>
      </w:pPr>
      <w:r>
        <w:rPr>
          <w:color w:val="231F20"/>
          <w:sz w:val="16"/>
        </w:rPr>
        <w:t>myrtle rust, 24</w:t>
      </w:r>
    </w:p>
    <w:p w14:paraId="03A560FB" w14:textId="77777777" w:rsidR="00907F50" w:rsidRDefault="00907F50">
      <w:pPr>
        <w:pStyle w:val="BodyText"/>
        <w:spacing w:before="4"/>
        <w:rPr>
          <w:sz w:val="14"/>
        </w:rPr>
      </w:pPr>
    </w:p>
    <w:p w14:paraId="7A8632AE" w14:textId="77777777" w:rsidR="00907F50" w:rsidRDefault="00B8456D">
      <w:pPr>
        <w:pStyle w:val="Heading6"/>
        <w:ind w:left="134"/>
        <w:rPr>
          <w:rFonts w:ascii="Calibri Light"/>
        </w:rPr>
      </w:pPr>
      <w:r>
        <w:rPr>
          <w:rFonts w:ascii="Calibri Light"/>
          <w:color w:val="5C8135"/>
        </w:rPr>
        <w:t>N</w:t>
      </w:r>
    </w:p>
    <w:p w14:paraId="09533194" w14:textId="77777777" w:rsidR="00907F50" w:rsidRDefault="00B8456D">
      <w:pPr>
        <w:spacing w:before="60" w:line="271" w:lineRule="auto"/>
        <w:ind w:left="134" w:right="1260"/>
        <w:rPr>
          <w:sz w:val="16"/>
        </w:rPr>
      </w:pPr>
      <w:r>
        <w:rPr>
          <w:i/>
          <w:color w:val="231F20"/>
          <w:sz w:val="16"/>
        </w:rPr>
        <w:t>National Parks and Wildlife Conservation Act 1975</w:t>
      </w:r>
      <w:r>
        <w:rPr>
          <w:color w:val="231F20"/>
          <w:sz w:val="16"/>
        </w:rPr>
        <w:t>, 3 National Seed Bank, 17</w:t>
      </w:r>
    </w:p>
    <w:p w14:paraId="57A1B1B0" w14:textId="77777777" w:rsidR="00907F50" w:rsidRDefault="00B8456D">
      <w:pPr>
        <w:spacing w:line="271" w:lineRule="auto"/>
        <w:ind w:left="134" w:right="2318"/>
        <w:rPr>
          <w:sz w:val="16"/>
        </w:rPr>
      </w:pPr>
      <w:r>
        <w:rPr>
          <w:color w:val="231F20"/>
          <w:sz w:val="16"/>
        </w:rPr>
        <w:t xml:space="preserve">native species </w:t>
      </w:r>
      <w:r>
        <w:rPr>
          <w:i/>
          <w:color w:val="231F20"/>
          <w:sz w:val="16"/>
        </w:rPr>
        <w:t xml:space="preserve">see </w:t>
      </w:r>
      <w:r>
        <w:rPr>
          <w:color w:val="231F20"/>
          <w:sz w:val="16"/>
        </w:rPr>
        <w:t>animals; plants natural heritage management, 12–33 natural resource use, community, 20–1</w:t>
      </w:r>
    </w:p>
    <w:p w14:paraId="712A8C3E" w14:textId="77777777" w:rsidR="00907F50" w:rsidRDefault="00B8456D">
      <w:pPr>
        <w:spacing w:line="271" w:lineRule="auto"/>
        <w:ind w:left="134" w:right="1964"/>
        <w:rPr>
          <w:sz w:val="16"/>
        </w:rPr>
      </w:pPr>
      <w:r>
        <w:rPr>
          <w:color w:val="231F20"/>
          <w:sz w:val="16"/>
        </w:rPr>
        <w:t>neighbours</w:t>
      </w:r>
      <w:r>
        <w:rPr>
          <w:color w:val="231F20"/>
          <w:spacing w:val="-8"/>
          <w:sz w:val="16"/>
        </w:rPr>
        <w:t xml:space="preserve"> </w:t>
      </w:r>
      <w:r>
        <w:rPr>
          <w:i/>
          <w:color w:val="231F20"/>
          <w:sz w:val="16"/>
        </w:rPr>
        <w:t>see</w:t>
      </w:r>
      <w:r>
        <w:rPr>
          <w:i/>
          <w:color w:val="231F20"/>
          <w:spacing w:val="-8"/>
          <w:sz w:val="16"/>
        </w:rPr>
        <w:t xml:space="preserve"> </w:t>
      </w:r>
      <w:r>
        <w:rPr>
          <w:color w:val="231F20"/>
          <w:sz w:val="16"/>
        </w:rPr>
        <w:t>stakeholders</w:t>
      </w:r>
      <w:r>
        <w:rPr>
          <w:color w:val="231F20"/>
          <w:spacing w:val="-7"/>
          <w:sz w:val="16"/>
        </w:rPr>
        <w:t xml:space="preserve"> </w:t>
      </w:r>
      <w:r>
        <w:rPr>
          <w:color w:val="231F20"/>
          <w:sz w:val="16"/>
        </w:rPr>
        <w:t>and</w:t>
      </w:r>
      <w:r>
        <w:rPr>
          <w:color w:val="231F20"/>
          <w:spacing w:val="-6"/>
          <w:sz w:val="16"/>
        </w:rPr>
        <w:t xml:space="preserve"> </w:t>
      </w:r>
      <w:r>
        <w:rPr>
          <w:color w:val="231F20"/>
          <w:sz w:val="16"/>
        </w:rPr>
        <w:t>partnerships Norfolk Island,</w:t>
      </w:r>
      <w:r>
        <w:rPr>
          <w:color w:val="231F20"/>
          <w:spacing w:val="-3"/>
          <w:sz w:val="16"/>
        </w:rPr>
        <w:t xml:space="preserve"> </w:t>
      </w:r>
      <w:r>
        <w:rPr>
          <w:color w:val="231F20"/>
          <w:sz w:val="16"/>
        </w:rPr>
        <w:t>3</w:t>
      </w:r>
    </w:p>
    <w:p w14:paraId="08532887" w14:textId="77777777" w:rsidR="00907F50" w:rsidRDefault="00B8456D">
      <w:pPr>
        <w:spacing w:line="194" w:lineRule="exact"/>
        <w:ind w:left="275"/>
        <w:rPr>
          <w:sz w:val="16"/>
        </w:rPr>
      </w:pPr>
      <w:r>
        <w:rPr>
          <w:color w:val="231F20"/>
          <w:sz w:val="16"/>
        </w:rPr>
        <w:t>legislation,</w:t>
      </w:r>
      <w:r>
        <w:rPr>
          <w:color w:val="231F20"/>
          <w:spacing w:val="-4"/>
          <w:sz w:val="16"/>
        </w:rPr>
        <w:t xml:space="preserve"> </w:t>
      </w:r>
      <w:r>
        <w:rPr>
          <w:color w:val="231F20"/>
          <w:sz w:val="16"/>
        </w:rPr>
        <w:t>69</w:t>
      </w:r>
    </w:p>
    <w:p w14:paraId="79467C36" w14:textId="77777777" w:rsidR="00907F50" w:rsidRDefault="00B8456D">
      <w:pPr>
        <w:spacing w:before="21" w:line="271" w:lineRule="auto"/>
        <w:ind w:left="275" w:right="1936" w:hanging="141"/>
        <w:rPr>
          <w:sz w:val="16"/>
        </w:rPr>
      </w:pPr>
      <w:r>
        <w:rPr>
          <w:color w:val="231F20"/>
          <w:sz w:val="16"/>
        </w:rPr>
        <w:t>Norfolk Island Botanic Garden, 3, 12, 16–17 heritage and natural values, 4</w:t>
      </w:r>
    </w:p>
    <w:p w14:paraId="20181429" w14:textId="77777777" w:rsidR="00907F50" w:rsidRDefault="00B8456D">
      <w:pPr>
        <w:spacing w:line="271" w:lineRule="auto"/>
        <w:ind w:left="275" w:right="2646"/>
        <w:rPr>
          <w:sz w:val="16"/>
        </w:rPr>
      </w:pPr>
      <w:r>
        <w:rPr>
          <w:color w:val="231F20"/>
          <w:sz w:val="16"/>
        </w:rPr>
        <w:t>IUCN category and zoning, 8–9 map showing, 2</w:t>
      </w:r>
    </w:p>
    <w:p w14:paraId="56CA3C24" w14:textId="77777777" w:rsidR="00907F50" w:rsidRDefault="00B8456D">
      <w:pPr>
        <w:spacing w:line="194" w:lineRule="exact"/>
        <w:ind w:left="275"/>
        <w:rPr>
          <w:sz w:val="16"/>
        </w:rPr>
      </w:pPr>
      <w:r>
        <w:rPr>
          <w:color w:val="231F20"/>
          <w:sz w:val="16"/>
        </w:rPr>
        <w:t>social and economic values, 5</w:t>
      </w:r>
    </w:p>
    <w:p w14:paraId="2772035A" w14:textId="77777777" w:rsidR="00907F50" w:rsidRDefault="00B8456D">
      <w:pPr>
        <w:spacing w:before="23"/>
        <w:ind w:left="275"/>
        <w:rPr>
          <w:sz w:val="16"/>
        </w:rPr>
      </w:pPr>
      <w:r>
        <w:rPr>
          <w:color w:val="231F20"/>
          <w:sz w:val="16"/>
        </w:rPr>
        <w:t>vision and management objectives, iii</w:t>
      </w:r>
    </w:p>
    <w:p w14:paraId="5BF7581A" w14:textId="77777777" w:rsidR="00907F50" w:rsidRDefault="00B8456D">
      <w:pPr>
        <w:spacing w:before="25" w:line="271" w:lineRule="auto"/>
        <w:ind w:left="134" w:right="1260"/>
        <w:rPr>
          <w:sz w:val="16"/>
        </w:rPr>
      </w:pPr>
      <w:r>
        <w:rPr>
          <w:color w:val="231F20"/>
          <w:sz w:val="16"/>
        </w:rPr>
        <w:t>Norfolk Island Commonwealth Marine Reserve, 41 Norfolk Island green parrot, 13, 14, 22–3</w:t>
      </w:r>
    </w:p>
    <w:p w14:paraId="3AFBD76E" w14:textId="77777777" w:rsidR="00907F50" w:rsidRDefault="00B8456D">
      <w:pPr>
        <w:spacing w:line="271" w:lineRule="auto"/>
        <w:ind w:left="134" w:right="2646"/>
        <w:rPr>
          <w:sz w:val="16"/>
        </w:rPr>
      </w:pPr>
      <w:r>
        <w:rPr>
          <w:color w:val="231F20"/>
          <w:sz w:val="16"/>
        </w:rPr>
        <w:t>Norfolk Island morepork, 13 Norfolk Island National Park, 3</w:t>
      </w:r>
    </w:p>
    <w:p w14:paraId="6A8465B5" w14:textId="77777777" w:rsidR="00907F50" w:rsidRDefault="00B8456D">
      <w:pPr>
        <w:spacing w:line="271" w:lineRule="auto"/>
        <w:ind w:left="275" w:right="2646"/>
        <w:rPr>
          <w:sz w:val="16"/>
        </w:rPr>
      </w:pPr>
      <w:r>
        <w:rPr>
          <w:color w:val="231F20"/>
          <w:sz w:val="16"/>
        </w:rPr>
        <w:t>heritage and natural values, 4 IUCN category and zoning, 8–9 map showing, 2</w:t>
      </w:r>
    </w:p>
    <w:p w14:paraId="743ECD48" w14:textId="77777777" w:rsidR="00907F50" w:rsidRDefault="00B8456D">
      <w:pPr>
        <w:spacing w:line="193" w:lineRule="exact"/>
        <w:ind w:left="275"/>
        <w:rPr>
          <w:sz w:val="16"/>
        </w:rPr>
      </w:pPr>
      <w:r>
        <w:rPr>
          <w:color w:val="231F20"/>
          <w:sz w:val="16"/>
        </w:rPr>
        <w:t>social and economic values, 5</w:t>
      </w:r>
    </w:p>
    <w:p w14:paraId="28563F04" w14:textId="77777777" w:rsidR="00907F50" w:rsidRDefault="00B8456D">
      <w:pPr>
        <w:spacing w:before="22"/>
        <w:ind w:left="275"/>
        <w:rPr>
          <w:sz w:val="16"/>
        </w:rPr>
      </w:pPr>
      <w:r>
        <w:rPr>
          <w:color w:val="231F20"/>
          <w:sz w:val="16"/>
        </w:rPr>
        <w:t>vision and management objectives, iii</w:t>
      </w:r>
    </w:p>
    <w:p w14:paraId="0FBC39AC" w14:textId="77777777" w:rsidR="00907F50" w:rsidRDefault="00907F50">
      <w:pPr>
        <w:rPr>
          <w:sz w:val="16"/>
        </w:rPr>
        <w:sectPr w:rsidR="00907F50">
          <w:pgSz w:w="9980" w:h="14180"/>
          <w:pgMar w:top="1320" w:right="0" w:bottom="760" w:left="0" w:header="0" w:footer="565" w:gutter="0"/>
          <w:cols w:num="2" w:space="720" w:equalWidth="0">
            <w:col w:w="4900" w:space="40"/>
            <w:col w:w="5040"/>
          </w:cols>
        </w:sectPr>
      </w:pPr>
    </w:p>
    <w:p w14:paraId="42FD3E52" w14:textId="77777777" w:rsidR="00907F50" w:rsidRDefault="00B8456D">
      <w:pPr>
        <w:spacing w:before="51" w:line="271" w:lineRule="auto"/>
        <w:ind w:left="1577" w:hanging="160"/>
        <w:rPr>
          <w:sz w:val="16"/>
        </w:rPr>
      </w:pPr>
      <w:r>
        <w:rPr>
          <w:color w:val="231F20"/>
          <w:sz w:val="16"/>
        </w:rPr>
        <w:lastRenderedPageBreak/>
        <w:t>Norfolk Island National Park Advisory Committee, 41, 60–1</w:t>
      </w:r>
    </w:p>
    <w:p w14:paraId="084CAA88" w14:textId="77777777" w:rsidR="00907F50" w:rsidRDefault="00B8456D">
      <w:pPr>
        <w:spacing w:line="271" w:lineRule="auto"/>
        <w:ind w:left="1577" w:hanging="160"/>
        <w:rPr>
          <w:sz w:val="16"/>
        </w:rPr>
      </w:pPr>
      <w:r>
        <w:rPr>
          <w:i/>
          <w:color w:val="231F20"/>
          <w:sz w:val="16"/>
        </w:rPr>
        <w:t>Norfolk Island National Park and Norfolk Island Botanic Garden Act 1984</w:t>
      </w:r>
      <w:r>
        <w:rPr>
          <w:color w:val="231F20"/>
          <w:sz w:val="16"/>
        </w:rPr>
        <w:t>, 3</w:t>
      </w:r>
    </w:p>
    <w:p w14:paraId="0036D59D" w14:textId="77777777" w:rsidR="00907F50" w:rsidRDefault="00B8456D">
      <w:pPr>
        <w:spacing w:line="271" w:lineRule="auto"/>
        <w:ind w:left="1417" w:right="1348"/>
        <w:rPr>
          <w:sz w:val="16"/>
        </w:rPr>
      </w:pPr>
      <w:r>
        <w:rPr>
          <w:color w:val="231F20"/>
          <w:sz w:val="16"/>
        </w:rPr>
        <w:t>Norfolk Island palm, 20 Norfolk Island pine, 20, 24</w:t>
      </w:r>
    </w:p>
    <w:p w14:paraId="52AD8FF9" w14:textId="77777777" w:rsidR="00907F50" w:rsidRDefault="00B8456D">
      <w:pPr>
        <w:spacing w:line="271" w:lineRule="auto"/>
        <w:ind w:left="1417" w:right="807"/>
        <w:rPr>
          <w:sz w:val="16"/>
        </w:rPr>
      </w:pPr>
      <w:r>
        <w:rPr>
          <w:color w:val="231F20"/>
          <w:sz w:val="16"/>
        </w:rPr>
        <w:t>Norfolk Island Regional Council, 12 Norfolk robin, 23</w:t>
      </w:r>
    </w:p>
    <w:p w14:paraId="6779162D" w14:textId="77777777" w:rsidR="00907F50" w:rsidRDefault="00907F50">
      <w:pPr>
        <w:pStyle w:val="BodyText"/>
        <w:spacing w:before="11"/>
        <w:rPr>
          <w:sz w:val="11"/>
        </w:rPr>
      </w:pPr>
    </w:p>
    <w:p w14:paraId="2B54B8F4" w14:textId="77777777" w:rsidR="00907F50" w:rsidRDefault="00B8456D">
      <w:pPr>
        <w:pStyle w:val="Heading6"/>
        <w:rPr>
          <w:rFonts w:ascii="Calibri Light"/>
        </w:rPr>
      </w:pPr>
      <w:r>
        <w:rPr>
          <w:rFonts w:ascii="Calibri Light"/>
          <w:color w:val="5C8135"/>
        </w:rPr>
        <w:t>P</w:t>
      </w:r>
    </w:p>
    <w:p w14:paraId="6C48451A" w14:textId="77777777" w:rsidR="00907F50" w:rsidRDefault="00B8456D">
      <w:pPr>
        <w:spacing w:before="60" w:line="271" w:lineRule="auto"/>
        <w:ind w:left="1417" w:right="1723"/>
        <w:rPr>
          <w:sz w:val="16"/>
        </w:rPr>
      </w:pPr>
      <w:r>
        <w:rPr>
          <w:color w:val="231F20"/>
          <w:sz w:val="16"/>
        </w:rPr>
        <w:t>palm seed borer, 23 Parks Australia, 60</w:t>
      </w:r>
    </w:p>
    <w:p w14:paraId="2B8FD5D5" w14:textId="77777777" w:rsidR="00907F50" w:rsidRDefault="00B8456D">
      <w:pPr>
        <w:spacing w:line="271" w:lineRule="auto"/>
        <w:ind w:left="1417"/>
        <w:rPr>
          <w:sz w:val="16"/>
        </w:rPr>
      </w:pPr>
      <w:r>
        <w:rPr>
          <w:color w:val="231F20"/>
          <w:sz w:val="16"/>
        </w:rPr>
        <w:t xml:space="preserve">partnerships </w:t>
      </w:r>
      <w:r>
        <w:rPr>
          <w:i/>
          <w:color w:val="231F20"/>
          <w:sz w:val="16"/>
        </w:rPr>
        <w:t xml:space="preserve">see </w:t>
      </w:r>
      <w:r>
        <w:rPr>
          <w:color w:val="231F20"/>
          <w:sz w:val="16"/>
        </w:rPr>
        <w:t>stakeholders and partnerships pathogens, introduced, 12, 23–4</w:t>
      </w:r>
    </w:p>
    <w:p w14:paraId="480B08B2" w14:textId="77777777" w:rsidR="00907F50" w:rsidRDefault="00B8456D">
      <w:pPr>
        <w:spacing w:line="271" w:lineRule="auto"/>
        <w:ind w:left="1417" w:right="807"/>
        <w:rPr>
          <w:sz w:val="16"/>
        </w:rPr>
      </w:pPr>
      <w:r>
        <w:rPr>
          <w:color w:val="231F20"/>
          <w:sz w:val="16"/>
        </w:rPr>
        <w:t xml:space="preserve">pathways </w:t>
      </w:r>
      <w:r>
        <w:rPr>
          <w:i/>
          <w:color w:val="231F20"/>
          <w:sz w:val="16"/>
        </w:rPr>
        <w:t xml:space="preserve">see </w:t>
      </w:r>
      <w:r>
        <w:rPr>
          <w:color w:val="231F20"/>
          <w:sz w:val="16"/>
        </w:rPr>
        <w:t>roads and tracks penalties, 68</w:t>
      </w:r>
    </w:p>
    <w:p w14:paraId="6A5976F8" w14:textId="77777777" w:rsidR="00907F50" w:rsidRDefault="00B8456D">
      <w:pPr>
        <w:spacing w:line="271" w:lineRule="auto"/>
        <w:ind w:left="1557" w:right="1089" w:hanging="141"/>
        <w:rPr>
          <w:sz w:val="16"/>
        </w:rPr>
      </w:pPr>
      <w:r>
        <w:rPr>
          <w:color w:val="231F20"/>
          <w:sz w:val="16"/>
        </w:rPr>
        <w:t xml:space="preserve">permits, leases and licences, 40–1 adventurous </w:t>
      </w:r>
      <w:proofErr w:type="gramStart"/>
      <w:r>
        <w:rPr>
          <w:color w:val="231F20"/>
          <w:sz w:val="16"/>
        </w:rPr>
        <w:t>activities</w:t>
      </w:r>
      <w:proofErr w:type="gramEnd"/>
      <w:r>
        <w:rPr>
          <w:color w:val="231F20"/>
          <w:sz w:val="16"/>
        </w:rPr>
        <w:t>, 37</w:t>
      </w:r>
    </w:p>
    <w:p w14:paraId="0535EDED" w14:textId="77777777" w:rsidR="00907F50" w:rsidRDefault="00B8456D">
      <w:pPr>
        <w:spacing w:line="271" w:lineRule="auto"/>
        <w:ind w:left="1557" w:right="807"/>
        <w:rPr>
          <w:sz w:val="16"/>
        </w:rPr>
      </w:pPr>
      <w:r>
        <w:rPr>
          <w:color w:val="231F20"/>
          <w:sz w:val="16"/>
        </w:rPr>
        <w:t xml:space="preserve">capital works and infrastructure, 54 commercial </w:t>
      </w:r>
      <w:proofErr w:type="gramStart"/>
      <w:r>
        <w:rPr>
          <w:color w:val="231F20"/>
          <w:sz w:val="16"/>
        </w:rPr>
        <w:t>tourism</w:t>
      </w:r>
      <w:proofErr w:type="gramEnd"/>
      <w:r>
        <w:rPr>
          <w:color w:val="231F20"/>
          <w:sz w:val="16"/>
        </w:rPr>
        <w:t>, 39–41, 49 compliance and enforcement, 59 firearms, 38</w:t>
      </w:r>
    </w:p>
    <w:p w14:paraId="00F54ACF" w14:textId="77777777" w:rsidR="00907F50" w:rsidRDefault="00B8456D">
      <w:pPr>
        <w:spacing w:line="193" w:lineRule="exact"/>
        <w:ind w:left="1557"/>
        <w:rPr>
          <w:sz w:val="16"/>
        </w:rPr>
      </w:pPr>
      <w:r>
        <w:rPr>
          <w:color w:val="231F20"/>
          <w:sz w:val="16"/>
        </w:rPr>
        <w:t>forestry operations, 32</w:t>
      </w:r>
    </w:p>
    <w:p w14:paraId="5D439308" w14:textId="77777777" w:rsidR="00907F50" w:rsidRDefault="00B8456D">
      <w:pPr>
        <w:spacing w:before="19" w:line="271" w:lineRule="auto"/>
        <w:ind w:left="1417" w:right="559" w:firstLine="140"/>
        <w:rPr>
          <w:sz w:val="16"/>
        </w:rPr>
      </w:pPr>
      <w:r>
        <w:rPr>
          <w:color w:val="231F20"/>
          <w:sz w:val="16"/>
        </w:rPr>
        <w:t>introduction of non-native species, 25 public gatherings, 37</w:t>
      </w:r>
    </w:p>
    <w:p w14:paraId="046C7DB7" w14:textId="77777777" w:rsidR="00907F50" w:rsidRDefault="00B8456D">
      <w:pPr>
        <w:spacing w:line="271" w:lineRule="auto"/>
        <w:ind w:left="1557" w:right="807"/>
        <w:rPr>
          <w:sz w:val="16"/>
        </w:rPr>
      </w:pPr>
      <w:r>
        <w:rPr>
          <w:color w:val="231F20"/>
          <w:sz w:val="16"/>
        </w:rPr>
        <w:t>remotely piloted aircraft, 37 research and monitoring, 19</w:t>
      </w:r>
    </w:p>
    <w:p w14:paraId="511F9252" w14:textId="77777777" w:rsidR="00907F50" w:rsidRDefault="00B8456D">
      <w:pPr>
        <w:spacing w:line="271" w:lineRule="auto"/>
        <w:ind w:left="1417" w:right="-7" w:firstLine="140"/>
        <w:rPr>
          <w:sz w:val="16"/>
        </w:rPr>
      </w:pPr>
      <w:r>
        <w:rPr>
          <w:color w:val="231F20"/>
          <w:sz w:val="16"/>
        </w:rPr>
        <w:t>scattering</w:t>
      </w:r>
      <w:r>
        <w:rPr>
          <w:color w:val="231F20"/>
          <w:spacing w:val="-5"/>
          <w:sz w:val="16"/>
        </w:rPr>
        <w:t xml:space="preserve"> </w:t>
      </w:r>
      <w:r>
        <w:rPr>
          <w:color w:val="231F20"/>
          <w:sz w:val="16"/>
        </w:rPr>
        <w:t>of</w:t>
      </w:r>
      <w:r>
        <w:rPr>
          <w:color w:val="231F20"/>
          <w:spacing w:val="-5"/>
          <w:sz w:val="16"/>
        </w:rPr>
        <w:t xml:space="preserve"> </w:t>
      </w:r>
      <w:r>
        <w:rPr>
          <w:color w:val="231F20"/>
          <w:sz w:val="16"/>
        </w:rPr>
        <w:t>ashes</w:t>
      </w:r>
      <w:r>
        <w:rPr>
          <w:color w:val="231F20"/>
          <w:spacing w:val="-3"/>
          <w:sz w:val="16"/>
        </w:rPr>
        <w:t xml:space="preserve"> </w:t>
      </w:r>
      <w:r>
        <w:rPr>
          <w:color w:val="231F20"/>
          <w:sz w:val="16"/>
        </w:rPr>
        <w:t>and</w:t>
      </w:r>
      <w:r>
        <w:rPr>
          <w:color w:val="231F20"/>
          <w:spacing w:val="-4"/>
          <w:sz w:val="16"/>
        </w:rPr>
        <w:t xml:space="preserve"> </w:t>
      </w:r>
      <w:r>
        <w:rPr>
          <w:color w:val="231F20"/>
          <w:sz w:val="16"/>
        </w:rPr>
        <w:t>installation</w:t>
      </w:r>
      <w:r>
        <w:rPr>
          <w:color w:val="231F20"/>
          <w:spacing w:val="-4"/>
          <w:sz w:val="16"/>
        </w:rPr>
        <w:t xml:space="preserve"> </w:t>
      </w:r>
      <w:r>
        <w:rPr>
          <w:color w:val="231F20"/>
          <w:sz w:val="16"/>
        </w:rPr>
        <w:t>of</w:t>
      </w:r>
      <w:r>
        <w:rPr>
          <w:color w:val="231F20"/>
          <w:spacing w:val="-4"/>
          <w:sz w:val="16"/>
        </w:rPr>
        <w:t xml:space="preserve"> </w:t>
      </w:r>
      <w:r>
        <w:rPr>
          <w:color w:val="231F20"/>
          <w:sz w:val="16"/>
        </w:rPr>
        <w:t>plaques,</w:t>
      </w:r>
      <w:r>
        <w:rPr>
          <w:color w:val="231F20"/>
          <w:spacing w:val="-4"/>
          <w:sz w:val="16"/>
        </w:rPr>
        <w:t xml:space="preserve"> </w:t>
      </w:r>
      <w:r>
        <w:rPr>
          <w:color w:val="231F20"/>
          <w:sz w:val="16"/>
        </w:rPr>
        <w:t>38 persistent chemicals,</w:t>
      </w:r>
      <w:r>
        <w:rPr>
          <w:color w:val="231F20"/>
          <w:spacing w:val="-1"/>
          <w:sz w:val="16"/>
        </w:rPr>
        <w:t xml:space="preserve"> </w:t>
      </w:r>
      <w:r>
        <w:rPr>
          <w:color w:val="231F20"/>
          <w:sz w:val="16"/>
        </w:rPr>
        <w:t>28</w:t>
      </w:r>
    </w:p>
    <w:p w14:paraId="433D4083" w14:textId="77777777" w:rsidR="00907F50" w:rsidRDefault="00B8456D">
      <w:pPr>
        <w:spacing w:line="194" w:lineRule="exact"/>
        <w:ind w:left="1417"/>
        <w:rPr>
          <w:sz w:val="16"/>
        </w:rPr>
      </w:pPr>
      <w:r>
        <w:rPr>
          <w:color w:val="231F20"/>
          <w:sz w:val="16"/>
        </w:rPr>
        <w:t>Phillip Island, 3</w:t>
      </w:r>
    </w:p>
    <w:p w14:paraId="1FE0AA93" w14:textId="77777777" w:rsidR="00907F50" w:rsidRDefault="00B8456D">
      <w:pPr>
        <w:spacing w:before="22"/>
        <w:ind w:left="1557"/>
        <w:rPr>
          <w:sz w:val="16"/>
        </w:rPr>
      </w:pPr>
      <w:r>
        <w:rPr>
          <w:color w:val="231F20"/>
          <w:sz w:val="16"/>
        </w:rPr>
        <w:t>erosion, 12</w:t>
      </w:r>
    </w:p>
    <w:p w14:paraId="08FC79BC" w14:textId="77777777" w:rsidR="00907F50" w:rsidRDefault="00B8456D">
      <w:pPr>
        <w:spacing w:before="25" w:line="271" w:lineRule="auto"/>
        <w:ind w:left="1557" w:right="559"/>
        <w:rPr>
          <w:sz w:val="16"/>
        </w:rPr>
      </w:pPr>
      <w:r>
        <w:rPr>
          <w:color w:val="231F20"/>
          <w:sz w:val="16"/>
        </w:rPr>
        <w:t>heritage and natural values, 4 introduced species, 12, 20, 22–3, 29–30 IUCN category of, 9</w:t>
      </w:r>
    </w:p>
    <w:p w14:paraId="58D6DAD7" w14:textId="77777777" w:rsidR="00907F50" w:rsidRDefault="00B8456D">
      <w:pPr>
        <w:spacing w:line="193" w:lineRule="exact"/>
        <w:ind w:left="1557"/>
        <w:rPr>
          <w:sz w:val="16"/>
        </w:rPr>
      </w:pPr>
      <w:r>
        <w:rPr>
          <w:color w:val="231F20"/>
          <w:sz w:val="16"/>
        </w:rPr>
        <w:t>landscape rehabilitation, 29,</w:t>
      </w:r>
      <w:r>
        <w:rPr>
          <w:color w:val="231F20"/>
          <w:spacing w:val="-19"/>
          <w:sz w:val="16"/>
        </w:rPr>
        <w:t xml:space="preserve"> </w:t>
      </w:r>
      <w:r>
        <w:rPr>
          <w:color w:val="231F20"/>
          <w:sz w:val="16"/>
        </w:rPr>
        <w:t>30</w:t>
      </w:r>
    </w:p>
    <w:p w14:paraId="45965720" w14:textId="77777777" w:rsidR="00907F50" w:rsidRDefault="00B8456D">
      <w:pPr>
        <w:spacing w:before="24"/>
        <w:ind w:left="1557"/>
        <w:rPr>
          <w:sz w:val="16"/>
        </w:rPr>
      </w:pPr>
      <w:r>
        <w:rPr>
          <w:color w:val="231F20"/>
          <w:sz w:val="16"/>
        </w:rPr>
        <w:t>tourism and activities, 36–8,</w:t>
      </w:r>
      <w:r>
        <w:rPr>
          <w:color w:val="231F20"/>
          <w:spacing w:val="-11"/>
          <w:sz w:val="16"/>
        </w:rPr>
        <w:t xml:space="preserve"> </w:t>
      </w:r>
      <w:r>
        <w:rPr>
          <w:color w:val="231F20"/>
          <w:sz w:val="16"/>
        </w:rPr>
        <w:t>39</w:t>
      </w:r>
    </w:p>
    <w:p w14:paraId="33994B7B" w14:textId="77777777" w:rsidR="00907F50" w:rsidRDefault="00B8456D">
      <w:pPr>
        <w:spacing w:before="25"/>
        <w:ind w:left="1557"/>
        <w:rPr>
          <w:sz w:val="16"/>
        </w:rPr>
      </w:pPr>
      <w:r>
        <w:rPr>
          <w:color w:val="231F20"/>
          <w:sz w:val="16"/>
        </w:rPr>
        <w:t>visitor safety, 49, 56–7</w:t>
      </w:r>
    </w:p>
    <w:p w14:paraId="1AF173E5" w14:textId="77777777" w:rsidR="00907F50" w:rsidRDefault="00B8456D">
      <w:pPr>
        <w:spacing w:before="25" w:line="271" w:lineRule="auto"/>
        <w:ind w:left="1417" w:right="1723"/>
        <w:rPr>
          <w:sz w:val="16"/>
        </w:rPr>
      </w:pPr>
      <w:r>
        <w:rPr>
          <w:color w:val="231F20"/>
          <w:sz w:val="16"/>
        </w:rPr>
        <w:t>plant nurseries, 30 plants</w:t>
      </w:r>
    </w:p>
    <w:p w14:paraId="3BF7D33C" w14:textId="77777777" w:rsidR="00907F50" w:rsidRDefault="00B8456D">
      <w:pPr>
        <w:spacing w:line="194" w:lineRule="exact"/>
        <w:ind w:left="1557"/>
        <w:rPr>
          <w:sz w:val="16"/>
        </w:rPr>
      </w:pPr>
      <w:r>
        <w:rPr>
          <w:color w:val="231F20"/>
          <w:sz w:val="16"/>
        </w:rPr>
        <w:t>critically endangered, 12, 13</w:t>
      </w:r>
    </w:p>
    <w:p w14:paraId="2D6F83BC" w14:textId="77777777" w:rsidR="00907F50" w:rsidRDefault="00B8456D">
      <w:pPr>
        <w:spacing w:before="24"/>
        <w:ind w:left="1557"/>
        <w:rPr>
          <w:sz w:val="16"/>
        </w:rPr>
      </w:pPr>
      <w:r>
        <w:rPr>
          <w:color w:val="231F20"/>
          <w:sz w:val="16"/>
        </w:rPr>
        <w:t>introduced and invasive, 12, 21–5</w:t>
      </w:r>
    </w:p>
    <w:p w14:paraId="2A1D7C18" w14:textId="77777777" w:rsidR="00907F50" w:rsidRDefault="00B8456D">
      <w:pPr>
        <w:spacing w:before="25"/>
        <w:ind w:left="1557"/>
        <w:rPr>
          <w:sz w:val="16"/>
        </w:rPr>
      </w:pPr>
      <w:r>
        <w:rPr>
          <w:color w:val="231F20"/>
          <w:sz w:val="16"/>
        </w:rPr>
        <w:t>listed threatened species, 13–14, 75–6</w:t>
      </w:r>
    </w:p>
    <w:p w14:paraId="482E726B" w14:textId="77777777" w:rsidR="00907F50" w:rsidRDefault="00B8456D">
      <w:pPr>
        <w:spacing w:before="25"/>
        <w:ind w:left="1557"/>
        <w:rPr>
          <w:sz w:val="16"/>
        </w:rPr>
      </w:pPr>
      <w:r>
        <w:rPr>
          <w:color w:val="231F20"/>
          <w:sz w:val="16"/>
        </w:rPr>
        <w:t>native, 4, 12–14, 13, 16, 20</w:t>
      </w:r>
    </w:p>
    <w:p w14:paraId="38E85A93" w14:textId="77777777" w:rsidR="00907F50" w:rsidRDefault="00B8456D">
      <w:pPr>
        <w:spacing w:before="24" w:line="271" w:lineRule="auto"/>
        <w:ind w:left="1557"/>
        <w:rPr>
          <w:sz w:val="16"/>
        </w:rPr>
      </w:pPr>
      <w:r>
        <w:rPr>
          <w:color w:val="231F20"/>
          <w:sz w:val="16"/>
        </w:rPr>
        <w:t>recovery and threat abatement plans, 14 research and monitoring, 17–18</w:t>
      </w:r>
    </w:p>
    <w:p w14:paraId="44E77BDD" w14:textId="77777777" w:rsidR="00907F50" w:rsidRDefault="00B8456D">
      <w:pPr>
        <w:spacing w:line="194" w:lineRule="exact"/>
        <w:ind w:left="1557"/>
        <w:rPr>
          <w:sz w:val="16"/>
        </w:rPr>
      </w:pPr>
      <w:r>
        <w:rPr>
          <w:color w:val="231F20"/>
          <w:sz w:val="16"/>
        </w:rPr>
        <w:t>species relocation, 14</w:t>
      </w:r>
    </w:p>
    <w:p w14:paraId="7F87AB8B" w14:textId="77777777" w:rsidR="00907F50" w:rsidRDefault="00B8456D">
      <w:pPr>
        <w:spacing w:before="25" w:line="271" w:lineRule="auto"/>
        <w:ind w:left="1417" w:right="559" w:firstLine="140"/>
        <w:rPr>
          <w:sz w:val="16"/>
        </w:rPr>
      </w:pPr>
      <w:r>
        <w:rPr>
          <w:i/>
          <w:color w:val="231F20"/>
          <w:sz w:val="16"/>
        </w:rPr>
        <w:t xml:space="preserve">see also </w:t>
      </w:r>
      <w:r>
        <w:rPr>
          <w:color w:val="231F20"/>
          <w:sz w:val="16"/>
        </w:rPr>
        <w:t xml:space="preserve">timber production plantations predators </w:t>
      </w:r>
      <w:r>
        <w:rPr>
          <w:i/>
          <w:color w:val="231F20"/>
          <w:sz w:val="16"/>
        </w:rPr>
        <w:t xml:space="preserve">see </w:t>
      </w:r>
      <w:r>
        <w:rPr>
          <w:color w:val="231F20"/>
          <w:sz w:val="16"/>
        </w:rPr>
        <w:t>animals</w:t>
      </w:r>
    </w:p>
    <w:p w14:paraId="12CCE0AB" w14:textId="77777777" w:rsidR="00907F50" w:rsidRDefault="00B8456D">
      <w:pPr>
        <w:spacing w:before="51"/>
        <w:ind w:left="322"/>
        <w:rPr>
          <w:sz w:val="16"/>
        </w:rPr>
      </w:pPr>
      <w:r>
        <w:br w:type="column"/>
      </w:r>
      <w:r>
        <w:rPr>
          <w:color w:val="231F20"/>
          <w:sz w:val="16"/>
        </w:rPr>
        <w:t>prescriptions</w:t>
      </w:r>
    </w:p>
    <w:p w14:paraId="58D3CC9F" w14:textId="77777777" w:rsidR="00907F50" w:rsidRDefault="00B8456D">
      <w:pPr>
        <w:spacing w:before="25" w:line="271" w:lineRule="auto"/>
        <w:ind w:left="462" w:right="1513"/>
        <w:rPr>
          <w:sz w:val="16"/>
        </w:rPr>
      </w:pPr>
      <w:r>
        <w:rPr>
          <w:color w:val="231F20"/>
          <w:sz w:val="16"/>
        </w:rPr>
        <w:t xml:space="preserve">activities not covered by management plan, 62–3 adverse impacts of plants, </w:t>
      </w:r>
      <w:proofErr w:type="gramStart"/>
      <w:r>
        <w:rPr>
          <w:color w:val="231F20"/>
          <w:sz w:val="16"/>
        </w:rPr>
        <w:t>animals</w:t>
      </w:r>
      <w:proofErr w:type="gramEnd"/>
      <w:r>
        <w:rPr>
          <w:color w:val="231F20"/>
          <w:sz w:val="16"/>
        </w:rPr>
        <w:t xml:space="preserve"> and pathogens,</w:t>
      </w:r>
    </w:p>
    <w:p w14:paraId="505DDB0F" w14:textId="77777777" w:rsidR="00907F50" w:rsidRDefault="00B8456D">
      <w:pPr>
        <w:spacing w:line="194" w:lineRule="exact"/>
        <w:ind w:left="622"/>
        <w:rPr>
          <w:sz w:val="16"/>
        </w:rPr>
      </w:pPr>
      <w:r>
        <w:rPr>
          <w:color w:val="231F20"/>
          <w:sz w:val="16"/>
        </w:rPr>
        <w:t>24–5</w:t>
      </w:r>
    </w:p>
    <w:p w14:paraId="3BA9AC7C" w14:textId="77777777" w:rsidR="00907F50" w:rsidRDefault="00B8456D">
      <w:pPr>
        <w:spacing w:before="25"/>
        <w:ind w:left="462"/>
        <w:rPr>
          <w:sz w:val="16"/>
        </w:rPr>
      </w:pPr>
      <w:r>
        <w:rPr>
          <w:color w:val="231F20"/>
          <w:sz w:val="16"/>
        </w:rPr>
        <w:t>assessment of proposals, 45</w:t>
      </w:r>
    </w:p>
    <w:p w14:paraId="774AE94F" w14:textId="77777777" w:rsidR="00907F50" w:rsidRDefault="00B8456D">
      <w:pPr>
        <w:spacing w:before="25" w:line="271" w:lineRule="auto"/>
        <w:ind w:left="462" w:right="1513"/>
        <w:rPr>
          <w:sz w:val="16"/>
        </w:rPr>
      </w:pPr>
      <w:r>
        <w:rPr>
          <w:color w:val="231F20"/>
          <w:sz w:val="16"/>
        </w:rPr>
        <w:t>Botanic Garden and herbarium collection, 16–17 business systems, 45</w:t>
      </w:r>
    </w:p>
    <w:p w14:paraId="0FE57ADB" w14:textId="77777777" w:rsidR="00907F50" w:rsidRDefault="00B8456D">
      <w:pPr>
        <w:spacing w:line="271" w:lineRule="auto"/>
        <w:ind w:left="462" w:right="1592"/>
        <w:rPr>
          <w:sz w:val="16"/>
        </w:rPr>
      </w:pPr>
      <w:r>
        <w:rPr>
          <w:color w:val="231F20"/>
          <w:sz w:val="16"/>
        </w:rPr>
        <w:t>capital works and infrastructure, 54–5 commercial tourism and activities, 40–1 community use of natural resources, 20–21 cultural heritage management, 15</w:t>
      </w:r>
    </w:p>
    <w:p w14:paraId="71A6E079" w14:textId="77777777" w:rsidR="00907F50" w:rsidRDefault="00B8456D">
      <w:pPr>
        <w:spacing w:line="193" w:lineRule="exact"/>
        <w:ind w:left="462"/>
        <w:rPr>
          <w:sz w:val="16"/>
        </w:rPr>
      </w:pPr>
      <w:r>
        <w:rPr>
          <w:color w:val="231F20"/>
          <w:sz w:val="16"/>
        </w:rPr>
        <w:t>Forestry Area, 31–32</w:t>
      </w:r>
    </w:p>
    <w:p w14:paraId="29FE75A6" w14:textId="77777777" w:rsidR="00907F50" w:rsidRDefault="00B8456D">
      <w:pPr>
        <w:spacing w:before="23"/>
        <w:ind w:left="462"/>
        <w:rPr>
          <w:sz w:val="16"/>
        </w:rPr>
      </w:pPr>
      <w:r>
        <w:rPr>
          <w:color w:val="231F20"/>
          <w:sz w:val="16"/>
        </w:rPr>
        <w:t>herbarium collection, 16</w:t>
      </w:r>
    </w:p>
    <w:p w14:paraId="21F4262A" w14:textId="77777777" w:rsidR="00907F50" w:rsidRDefault="00B8456D">
      <w:pPr>
        <w:spacing w:before="24" w:line="271" w:lineRule="auto"/>
        <w:ind w:left="462" w:right="2120"/>
        <w:rPr>
          <w:sz w:val="16"/>
        </w:rPr>
      </w:pPr>
      <w:r>
        <w:rPr>
          <w:color w:val="231F20"/>
          <w:sz w:val="16"/>
        </w:rPr>
        <w:t xml:space="preserve">invasive and introduced species, 24–5 IUCN categories and zoning, 9 landscapes, </w:t>
      </w:r>
      <w:proofErr w:type="gramStart"/>
      <w:r>
        <w:rPr>
          <w:color w:val="231F20"/>
          <w:sz w:val="16"/>
        </w:rPr>
        <w:t>soil</w:t>
      </w:r>
      <w:proofErr w:type="gramEnd"/>
      <w:r>
        <w:rPr>
          <w:color w:val="231F20"/>
          <w:sz w:val="16"/>
        </w:rPr>
        <w:t xml:space="preserve"> and water, 28</w:t>
      </w:r>
    </w:p>
    <w:p w14:paraId="2E68F053" w14:textId="77777777" w:rsidR="00907F50" w:rsidRDefault="00B8456D">
      <w:pPr>
        <w:spacing w:line="271" w:lineRule="auto"/>
        <w:ind w:left="462" w:right="2588"/>
        <w:rPr>
          <w:sz w:val="16"/>
        </w:rPr>
      </w:pPr>
      <w:r>
        <w:rPr>
          <w:color w:val="231F20"/>
          <w:sz w:val="16"/>
        </w:rPr>
        <w:t>native plants and animals, 14 natural heritage management, 14 Norfolk Island Botanic Garden, 16 research and monitoring, 19 roads and tracks, 49–50 threatened native species, 14 visitor activities, 37–8</w:t>
      </w:r>
    </w:p>
    <w:p w14:paraId="0AD87C8B" w14:textId="77777777" w:rsidR="00907F50" w:rsidRDefault="00B8456D">
      <w:pPr>
        <w:spacing w:line="271" w:lineRule="auto"/>
        <w:ind w:left="322" w:right="1513" w:firstLine="140"/>
        <w:rPr>
          <w:sz w:val="16"/>
        </w:rPr>
      </w:pPr>
      <w:r>
        <w:rPr>
          <w:color w:val="231F20"/>
          <w:sz w:val="16"/>
        </w:rPr>
        <w:t>visitor safety and incident management, 57–8 proposals for activities, 44–7</w:t>
      </w:r>
    </w:p>
    <w:p w14:paraId="2E2E928D" w14:textId="77777777" w:rsidR="00907F50" w:rsidRDefault="00B8456D">
      <w:pPr>
        <w:spacing w:line="194" w:lineRule="exact"/>
        <w:ind w:left="322"/>
        <w:rPr>
          <w:sz w:val="16"/>
        </w:rPr>
      </w:pPr>
      <w:r>
        <w:rPr>
          <w:color w:val="231F20"/>
          <w:sz w:val="16"/>
        </w:rPr>
        <w:t>providence petrels, 29</w:t>
      </w:r>
    </w:p>
    <w:p w14:paraId="4BB8EB96" w14:textId="77777777" w:rsidR="00907F50" w:rsidRDefault="00B8456D">
      <w:pPr>
        <w:spacing w:before="18"/>
        <w:ind w:left="322"/>
        <w:rPr>
          <w:sz w:val="16"/>
        </w:rPr>
      </w:pPr>
      <w:r>
        <w:rPr>
          <w:color w:val="231F20"/>
          <w:sz w:val="16"/>
        </w:rPr>
        <w:t>psittacine circovirus disease, 23–4</w:t>
      </w:r>
    </w:p>
    <w:p w14:paraId="1032B475" w14:textId="77777777" w:rsidR="00907F50" w:rsidRDefault="00907F50">
      <w:pPr>
        <w:pStyle w:val="BodyText"/>
        <w:spacing w:before="4"/>
        <w:rPr>
          <w:sz w:val="14"/>
        </w:rPr>
      </w:pPr>
    </w:p>
    <w:p w14:paraId="0441B39D" w14:textId="77777777" w:rsidR="00907F50" w:rsidRDefault="00B8456D">
      <w:pPr>
        <w:pStyle w:val="Heading6"/>
        <w:spacing w:before="1"/>
        <w:ind w:left="322"/>
        <w:rPr>
          <w:rFonts w:ascii="Calibri Light"/>
        </w:rPr>
      </w:pPr>
      <w:r>
        <w:rPr>
          <w:rFonts w:ascii="Calibri Light"/>
          <w:color w:val="5C8135"/>
        </w:rPr>
        <w:t>R</w:t>
      </w:r>
    </w:p>
    <w:p w14:paraId="67944FF8" w14:textId="77777777" w:rsidR="00907F50" w:rsidRDefault="00B8456D">
      <w:pPr>
        <w:spacing w:before="59"/>
        <w:ind w:left="322"/>
        <w:rPr>
          <w:sz w:val="16"/>
        </w:rPr>
      </w:pPr>
      <w:r>
        <w:rPr>
          <w:color w:val="231F20"/>
          <w:sz w:val="16"/>
        </w:rPr>
        <w:t>rainfall, 26–7, 28</w:t>
      </w:r>
    </w:p>
    <w:p w14:paraId="3FCCD74D" w14:textId="77777777" w:rsidR="00907F50" w:rsidRDefault="00B8456D">
      <w:pPr>
        <w:spacing w:before="25"/>
        <w:ind w:left="322"/>
        <w:rPr>
          <w:sz w:val="16"/>
        </w:rPr>
      </w:pPr>
      <w:r>
        <w:rPr>
          <w:color w:val="231F20"/>
          <w:sz w:val="16"/>
        </w:rPr>
        <w:t>rainforest, 4, 12</w:t>
      </w:r>
    </w:p>
    <w:p w14:paraId="306C88A1" w14:textId="77777777" w:rsidR="00907F50" w:rsidRDefault="00B8456D">
      <w:pPr>
        <w:spacing w:before="25"/>
        <w:ind w:left="322"/>
        <w:rPr>
          <w:sz w:val="16"/>
        </w:rPr>
      </w:pPr>
      <w:r>
        <w:rPr>
          <w:color w:val="231F20"/>
          <w:sz w:val="16"/>
        </w:rPr>
        <w:t>rangers, 59</w:t>
      </w:r>
    </w:p>
    <w:p w14:paraId="4EC2524B" w14:textId="77777777" w:rsidR="00907F50" w:rsidRDefault="00B8456D">
      <w:pPr>
        <w:spacing w:before="24" w:line="271" w:lineRule="auto"/>
        <w:ind w:left="322" w:right="2588"/>
        <w:rPr>
          <w:sz w:val="16"/>
        </w:rPr>
      </w:pPr>
      <w:r>
        <w:rPr>
          <w:color w:val="231F20"/>
          <w:sz w:val="16"/>
        </w:rPr>
        <w:t xml:space="preserve">rats </w:t>
      </w:r>
      <w:r>
        <w:rPr>
          <w:i/>
          <w:color w:val="231F20"/>
          <w:sz w:val="16"/>
        </w:rPr>
        <w:t xml:space="preserve">see </w:t>
      </w:r>
      <w:r>
        <w:rPr>
          <w:color w:val="231F20"/>
          <w:sz w:val="16"/>
        </w:rPr>
        <w:t>rodents, introduced recreation activities, 36–41, 48–53</w:t>
      </w:r>
    </w:p>
    <w:p w14:paraId="0FDBDDDE" w14:textId="77777777" w:rsidR="00907F50" w:rsidRDefault="00B8456D">
      <w:pPr>
        <w:spacing w:line="194" w:lineRule="exact"/>
        <w:ind w:left="322"/>
        <w:rPr>
          <w:sz w:val="16"/>
        </w:rPr>
      </w:pPr>
      <w:r>
        <w:rPr>
          <w:color w:val="231F20"/>
          <w:sz w:val="16"/>
        </w:rPr>
        <w:t>remnant vegetation, 12</w:t>
      </w:r>
    </w:p>
    <w:p w14:paraId="00DB403B" w14:textId="77777777" w:rsidR="00907F50" w:rsidRDefault="00B8456D">
      <w:pPr>
        <w:spacing w:before="25"/>
        <w:ind w:left="322"/>
        <w:rPr>
          <w:sz w:val="16"/>
        </w:rPr>
      </w:pPr>
      <w:r>
        <w:rPr>
          <w:color w:val="231F20"/>
          <w:sz w:val="16"/>
        </w:rPr>
        <w:t>remotely piloted aircraft, 37–8, 41</w:t>
      </w:r>
    </w:p>
    <w:p w14:paraId="763BBBD9" w14:textId="77777777" w:rsidR="00907F50" w:rsidRDefault="00B8456D">
      <w:pPr>
        <w:spacing w:before="25"/>
        <w:ind w:left="322"/>
        <w:rPr>
          <w:sz w:val="16"/>
        </w:rPr>
      </w:pPr>
      <w:r>
        <w:rPr>
          <w:color w:val="231F20"/>
          <w:sz w:val="16"/>
        </w:rPr>
        <w:t>reptiles, 13, 21</w:t>
      </w:r>
    </w:p>
    <w:p w14:paraId="6CA2584F" w14:textId="77777777" w:rsidR="00907F50" w:rsidRDefault="00B8456D">
      <w:pPr>
        <w:spacing w:before="25" w:line="271" w:lineRule="auto"/>
        <w:ind w:left="322" w:right="2588" w:firstLine="140"/>
        <w:rPr>
          <w:sz w:val="16"/>
        </w:rPr>
      </w:pPr>
      <w:r>
        <w:rPr>
          <w:color w:val="231F20"/>
          <w:sz w:val="16"/>
        </w:rPr>
        <w:t>listed threatened species, 74 research and monitoring, 17–19 resources</w:t>
      </w:r>
    </w:p>
    <w:p w14:paraId="2B22CA68" w14:textId="77777777" w:rsidR="00907F50" w:rsidRDefault="00B8456D">
      <w:pPr>
        <w:spacing w:line="193" w:lineRule="exact"/>
        <w:ind w:left="462"/>
        <w:rPr>
          <w:sz w:val="16"/>
        </w:rPr>
      </w:pPr>
      <w:r>
        <w:rPr>
          <w:color w:val="231F20"/>
          <w:sz w:val="16"/>
        </w:rPr>
        <w:t>community use,</w:t>
      </w:r>
      <w:r>
        <w:rPr>
          <w:color w:val="231F20"/>
          <w:spacing w:val="-10"/>
          <w:sz w:val="16"/>
        </w:rPr>
        <w:t xml:space="preserve"> </w:t>
      </w:r>
      <w:r>
        <w:rPr>
          <w:color w:val="231F20"/>
          <w:sz w:val="16"/>
        </w:rPr>
        <w:t>20–1</w:t>
      </w:r>
    </w:p>
    <w:p w14:paraId="70BBCD6C" w14:textId="77777777" w:rsidR="00907F50" w:rsidRDefault="00B8456D">
      <w:pPr>
        <w:spacing w:before="24" w:line="271" w:lineRule="auto"/>
        <w:ind w:left="322" w:right="2935" w:firstLine="140"/>
        <w:rPr>
          <w:sz w:val="16"/>
        </w:rPr>
      </w:pPr>
      <w:r>
        <w:rPr>
          <w:color w:val="231F20"/>
          <w:sz w:val="16"/>
        </w:rPr>
        <w:t xml:space="preserve">use in park operations, </w:t>
      </w:r>
      <w:r>
        <w:rPr>
          <w:color w:val="231F20"/>
          <w:spacing w:val="-3"/>
          <w:sz w:val="16"/>
        </w:rPr>
        <w:t xml:space="preserve">55–6 </w:t>
      </w:r>
      <w:r>
        <w:rPr>
          <w:color w:val="231F20"/>
          <w:sz w:val="16"/>
        </w:rPr>
        <w:t>risk management,</w:t>
      </w:r>
      <w:r>
        <w:rPr>
          <w:color w:val="231F20"/>
          <w:spacing w:val="-1"/>
          <w:sz w:val="16"/>
        </w:rPr>
        <w:t xml:space="preserve"> </w:t>
      </w:r>
      <w:r>
        <w:rPr>
          <w:color w:val="231F20"/>
          <w:sz w:val="16"/>
        </w:rPr>
        <w:t>56–8</w:t>
      </w:r>
    </w:p>
    <w:p w14:paraId="6FC499AC" w14:textId="77777777" w:rsidR="00907F50" w:rsidRDefault="00B8456D">
      <w:pPr>
        <w:spacing w:line="194" w:lineRule="exact"/>
        <w:ind w:left="322"/>
        <w:rPr>
          <w:sz w:val="16"/>
        </w:rPr>
      </w:pPr>
      <w:r>
        <w:rPr>
          <w:color w:val="231F20"/>
          <w:sz w:val="16"/>
        </w:rPr>
        <w:t>roads and tracks, 16, 48–53</w:t>
      </w:r>
    </w:p>
    <w:p w14:paraId="64485BFC" w14:textId="77777777" w:rsidR="00907F50" w:rsidRDefault="00B8456D">
      <w:pPr>
        <w:spacing w:before="25" w:line="271" w:lineRule="auto"/>
        <w:ind w:left="322" w:right="2588"/>
        <w:rPr>
          <w:sz w:val="16"/>
        </w:rPr>
      </w:pPr>
      <w:r>
        <w:rPr>
          <w:color w:val="231F20"/>
          <w:sz w:val="16"/>
        </w:rPr>
        <w:t>rodents, introduced, 13, 21, 22, 25 root rot fungus, 23–4</w:t>
      </w:r>
    </w:p>
    <w:p w14:paraId="46FDC02B" w14:textId="77777777" w:rsidR="00907F50" w:rsidRDefault="00907F50">
      <w:pPr>
        <w:spacing w:line="271" w:lineRule="auto"/>
        <w:rPr>
          <w:sz w:val="16"/>
        </w:rPr>
        <w:sectPr w:rsidR="00907F50">
          <w:pgSz w:w="9980" w:h="14180"/>
          <w:pgMar w:top="1320" w:right="0" w:bottom="760" w:left="0" w:header="0" w:footer="565" w:gutter="0"/>
          <w:cols w:num="2" w:space="720" w:equalWidth="0">
            <w:col w:w="4709" w:space="40"/>
            <w:col w:w="5231"/>
          </w:cols>
        </w:sectPr>
      </w:pPr>
    </w:p>
    <w:p w14:paraId="0FC2017F" w14:textId="77777777" w:rsidR="00907F50" w:rsidRDefault="00B8456D">
      <w:pPr>
        <w:pStyle w:val="Heading6"/>
        <w:spacing w:before="35"/>
        <w:rPr>
          <w:rFonts w:ascii="Calibri Light"/>
        </w:rPr>
      </w:pPr>
      <w:r>
        <w:rPr>
          <w:rFonts w:ascii="Calibri Light"/>
          <w:color w:val="5C8135"/>
        </w:rPr>
        <w:lastRenderedPageBreak/>
        <w:t>S</w:t>
      </w:r>
    </w:p>
    <w:p w14:paraId="20C030BE" w14:textId="77777777" w:rsidR="00907F50" w:rsidRDefault="00B8456D">
      <w:pPr>
        <w:spacing w:before="60"/>
        <w:ind w:left="1417"/>
        <w:rPr>
          <w:sz w:val="16"/>
        </w:rPr>
      </w:pPr>
      <w:r>
        <w:rPr>
          <w:color w:val="231F20"/>
          <w:sz w:val="16"/>
        </w:rPr>
        <w:t>scenic flights, 41</w:t>
      </w:r>
    </w:p>
    <w:p w14:paraId="081AA711" w14:textId="77777777" w:rsidR="00907F50" w:rsidRDefault="00B8456D">
      <w:pPr>
        <w:spacing w:before="25"/>
        <w:ind w:left="1417"/>
        <w:rPr>
          <w:sz w:val="16"/>
        </w:rPr>
      </w:pPr>
      <w:r>
        <w:rPr>
          <w:color w:val="231F20"/>
          <w:sz w:val="16"/>
        </w:rPr>
        <w:t>seabirds, 4, 23</w:t>
      </w:r>
    </w:p>
    <w:p w14:paraId="0187F9F1" w14:textId="77777777" w:rsidR="00907F50" w:rsidRDefault="00B8456D">
      <w:pPr>
        <w:spacing w:before="25"/>
        <w:ind w:left="1417"/>
        <w:rPr>
          <w:sz w:val="16"/>
        </w:rPr>
      </w:pPr>
      <w:r>
        <w:rPr>
          <w:color w:val="231F20"/>
          <w:sz w:val="16"/>
        </w:rPr>
        <w:t>search and rescue, 57, 58</w:t>
      </w:r>
    </w:p>
    <w:p w14:paraId="588C3FF5" w14:textId="77777777" w:rsidR="00907F50" w:rsidRDefault="00B8456D">
      <w:pPr>
        <w:spacing w:before="24"/>
        <w:ind w:left="1417"/>
        <w:rPr>
          <w:sz w:val="16"/>
        </w:rPr>
      </w:pPr>
      <w:r>
        <w:rPr>
          <w:color w:val="231F20"/>
          <w:sz w:val="16"/>
        </w:rPr>
        <w:t>seed banks, 17</w:t>
      </w:r>
    </w:p>
    <w:p w14:paraId="177E76B2" w14:textId="77777777" w:rsidR="00907F50" w:rsidRDefault="00B8456D">
      <w:pPr>
        <w:spacing w:before="25" w:line="271" w:lineRule="auto"/>
        <w:ind w:left="1417"/>
        <w:rPr>
          <w:sz w:val="16"/>
        </w:rPr>
      </w:pPr>
      <w:r>
        <w:rPr>
          <w:color w:val="231F20"/>
          <w:sz w:val="16"/>
        </w:rPr>
        <w:t xml:space="preserve">signage </w:t>
      </w:r>
      <w:proofErr w:type="gramStart"/>
      <w:r>
        <w:rPr>
          <w:i/>
          <w:color w:val="231F20"/>
          <w:sz w:val="16"/>
        </w:rPr>
        <w:t>see</w:t>
      </w:r>
      <w:proofErr w:type="gramEnd"/>
      <w:r>
        <w:rPr>
          <w:i/>
          <w:color w:val="231F20"/>
          <w:sz w:val="16"/>
        </w:rPr>
        <w:t xml:space="preserve"> </w:t>
      </w:r>
      <w:r>
        <w:rPr>
          <w:color w:val="231F20"/>
          <w:sz w:val="16"/>
        </w:rPr>
        <w:t>interpretive materials and signage skinks, 13, 21</w:t>
      </w:r>
    </w:p>
    <w:p w14:paraId="699C3DB0" w14:textId="77777777" w:rsidR="00907F50" w:rsidRDefault="00B8456D">
      <w:pPr>
        <w:spacing w:line="194" w:lineRule="exact"/>
        <w:ind w:left="1417"/>
        <w:rPr>
          <w:sz w:val="16"/>
        </w:rPr>
      </w:pPr>
      <w:r>
        <w:rPr>
          <w:color w:val="231F20"/>
          <w:sz w:val="16"/>
        </w:rPr>
        <w:t>snails, 4</w:t>
      </w:r>
    </w:p>
    <w:p w14:paraId="29F77D87" w14:textId="77777777" w:rsidR="00907F50" w:rsidRDefault="00B8456D">
      <w:pPr>
        <w:spacing w:before="25" w:line="271" w:lineRule="auto"/>
        <w:ind w:left="1417" w:right="823" w:firstLine="140"/>
        <w:rPr>
          <w:sz w:val="16"/>
        </w:rPr>
      </w:pPr>
      <w:r>
        <w:rPr>
          <w:color w:val="231F20"/>
          <w:sz w:val="16"/>
        </w:rPr>
        <w:t>listed threatened species, 76 soils, 27–8</w:t>
      </w:r>
    </w:p>
    <w:p w14:paraId="16976FCC" w14:textId="77777777" w:rsidR="00907F50" w:rsidRDefault="00B8456D">
      <w:pPr>
        <w:spacing w:line="194" w:lineRule="exact"/>
        <w:ind w:left="1417"/>
        <w:rPr>
          <w:sz w:val="16"/>
        </w:rPr>
      </w:pPr>
      <w:r>
        <w:rPr>
          <w:color w:val="231F20"/>
          <w:sz w:val="16"/>
        </w:rPr>
        <w:t>sooty terns, 20, 23</w:t>
      </w:r>
    </w:p>
    <w:p w14:paraId="4AA8B116" w14:textId="77777777" w:rsidR="00907F50" w:rsidRDefault="00B8456D">
      <w:pPr>
        <w:spacing w:before="24"/>
        <w:ind w:left="1417"/>
        <w:rPr>
          <w:sz w:val="16"/>
        </w:rPr>
      </w:pPr>
      <w:r>
        <w:rPr>
          <w:color w:val="231F20"/>
          <w:sz w:val="16"/>
        </w:rPr>
        <w:t>staff training, 58, 59</w:t>
      </w:r>
    </w:p>
    <w:p w14:paraId="449E79E0" w14:textId="77777777" w:rsidR="00907F50" w:rsidRDefault="00B8456D">
      <w:pPr>
        <w:spacing w:before="25" w:line="271" w:lineRule="auto"/>
        <w:ind w:left="1417"/>
        <w:rPr>
          <w:sz w:val="16"/>
        </w:rPr>
      </w:pPr>
      <w:r>
        <w:rPr>
          <w:color w:val="231F20"/>
          <w:sz w:val="16"/>
        </w:rPr>
        <w:t>stakeholders and partnerships, 12, 15, 41, 60–1 Statement of Significance, 4</w:t>
      </w:r>
    </w:p>
    <w:p w14:paraId="0EB65AE6" w14:textId="77777777" w:rsidR="00907F50" w:rsidRDefault="00B8456D">
      <w:pPr>
        <w:spacing w:line="194" w:lineRule="exact"/>
        <w:ind w:left="1417"/>
        <w:rPr>
          <w:sz w:val="16"/>
        </w:rPr>
      </w:pPr>
      <w:r>
        <w:rPr>
          <w:color w:val="231F20"/>
          <w:sz w:val="16"/>
        </w:rPr>
        <w:t>surveys, 30, 31, 39</w:t>
      </w:r>
    </w:p>
    <w:p w14:paraId="04C9D8D7" w14:textId="77777777" w:rsidR="00907F50" w:rsidRDefault="00907F50">
      <w:pPr>
        <w:pStyle w:val="BodyText"/>
        <w:spacing w:before="4"/>
        <w:rPr>
          <w:sz w:val="14"/>
        </w:rPr>
      </w:pPr>
    </w:p>
    <w:p w14:paraId="4E9054D2" w14:textId="77777777" w:rsidR="00907F50" w:rsidRDefault="00B8456D">
      <w:pPr>
        <w:pStyle w:val="Heading6"/>
        <w:rPr>
          <w:rFonts w:ascii="Calibri Light"/>
        </w:rPr>
      </w:pPr>
      <w:r>
        <w:rPr>
          <w:rFonts w:ascii="Calibri Light"/>
          <w:color w:val="5C8135"/>
        </w:rPr>
        <w:t>T</w:t>
      </w:r>
    </w:p>
    <w:p w14:paraId="1212D648" w14:textId="77777777" w:rsidR="00907F50" w:rsidRDefault="00B8456D">
      <w:pPr>
        <w:spacing w:before="60"/>
        <w:ind w:left="1417"/>
        <w:rPr>
          <w:sz w:val="16"/>
        </w:rPr>
      </w:pPr>
      <w:r>
        <w:rPr>
          <w:color w:val="231F20"/>
          <w:sz w:val="16"/>
        </w:rPr>
        <w:t>threat abatement plans, 14</w:t>
      </w:r>
    </w:p>
    <w:p w14:paraId="77B34166" w14:textId="77777777" w:rsidR="00907F50" w:rsidRDefault="00B8456D">
      <w:pPr>
        <w:spacing w:before="25" w:line="271" w:lineRule="auto"/>
        <w:ind w:left="1417" w:right="-3"/>
        <w:rPr>
          <w:sz w:val="16"/>
        </w:rPr>
      </w:pPr>
      <w:r>
        <w:rPr>
          <w:color w:val="231F20"/>
          <w:sz w:val="16"/>
        </w:rPr>
        <w:t>threatened</w:t>
      </w:r>
      <w:r>
        <w:rPr>
          <w:color w:val="231F20"/>
          <w:spacing w:val="-7"/>
          <w:sz w:val="16"/>
        </w:rPr>
        <w:t xml:space="preserve"> </w:t>
      </w:r>
      <w:r>
        <w:rPr>
          <w:color w:val="231F20"/>
          <w:sz w:val="16"/>
        </w:rPr>
        <w:t>species</w:t>
      </w:r>
      <w:r>
        <w:rPr>
          <w:color w:val="231F20"/>
          <w:spacing w:val="-6"/>
          <w:sz w:val="16"/>
        </w:rPr>
        <w:t xml:space="preserve"> </w:t>
      </w:r>
      <w:r>
        <w:rPr>
          <w:i/>
          <w:color w:val="231F20"/>
          <w:sz w:val="16"/>
        </w:rPr>
        <w:t>see</w:t>
      </w:r>
      <w:r>
        <w:rPr>
          <w:i/>
          <w:color w:val="231F20"/>
          <w:spacing w:val="-6"/>
          <w:sz w:val="16"/>
        </w:rPr>
        <w:t xml:space="preserve"> </w:t>
      </w:r>
      <w:r>
        <w:rPr>
          <w:color w:val="231F20"/>
          <w:sz w:val="16"/>
        </w:rPr>
        <w:t>listed</w:t>
      </w:r>
      <w:r>
        <w:rPr>
          <w:color w:val="231F20"/>
          <w:spacing w:val="-6"/>
          <w:sz w:val="16"/>
        </w:rPr>
        <w:t xml:space="preserve"> </w:t>
      </w:r>
      <w:r>
        <w:rPr>
          <w:color w:val="231F20"/>
          <w:sz w:val="16"/>
        </w:rPr>
        <w:t>threatened</w:t>
      </w:r>
      <w:r>
        <w:rPr>
          <w:color w:val="231F20"/>
          <w:spacing w:val="-6"/>
          <w:sz w:val="16"/>
        </w:rPr>
        <w:t xml:space="preserve"> </w:t>
      </w:r>
      <w:r>
        <w:rPr>
          <w:color w:val="231F20"/>
          <w:sz w:val="16"/>
        </w:rPr>
        <w:t>species Threatened Species Recovery Plan,</w:t>
      </w:r>
      <w:r>
        <w:rPr>
          <w:color w:val="231F20"/>
          <w:spacing w:val="-6"/>
          <w:sz w:val="16"/>
        </w:rPr>
        <w:t xml:space="preserve"> </w:t>
      </w:r>
      <w:r>
        <w:rPr>
          <w:color w:val="231F20"/>
          <w:sz w:val="16"/>
        </w:rPr>
        <w:t>13</w:t>
      </w:r>
    </w:p>
    <w:p w14:paraId="32E0DD91" w14:textId="77777777" w:rsidR="00907F50" w:rsidRDefault="00B8456D">
      <w:pPr>
        <w:spacing w:line="271" w:lineRule="auto"/>
        <w:ind w:left="1417" w:right="823"/>
        <w:rPr>
          <w:sz w:val="16"/>
        </w:rPr>
      </w:pPr>
      <w:r>
        <w:rPr>
          <w:color w:val="231F20"/>
          <w:sz w:val="16"/>
        </w:rPr>
        <w:t xml:space="preserve">timber production plantations, 12 </w:t>
      </w:r>
      <w:proofErr w:type="gramStart"/>
      <w:r>
        <w:rPr>
          <w:color w:val="231F20"/>
          <w:sz w:val="16"/>
        </w:rPr>
        <w:t>tourism</w:t>
      </w:r>
      <w:proofErr w:type="gramEnd"/>
      <w:r>
        <w:rPr>
          <w:color w:val="231F20"/>
          <w:sz w:val="16"/>
        </w:rPr>
        <w:t>, 5, 16–17, 36–41</w:t>
      </w:r>
    </w:p>
    <w:p w14:paraId="77A0D2B9" w14:textId="77777777" w:rsidR="00907F50" w:rsidRDefault="00B8456D">
      <w:pPr>
        <w:spacing w:line="194" w:lineRule="exact"/>
        <w:ind w:left="1537" w:right="1715"/>
        <w:jc w:val="center"/>
        <w:rPr>
          <w:sz w:val="16"/>
        </w:rPr>
      </w:pPr>
      <w:r>
        <w:rPr>
          <w:color w:val="231F20"/>
          <w:sz w:val="16"/>
        </w:rPr>
        <w:t>commercial, 39–41</w:t>
      </w:r>
    </w:p>
    <w:p w14:paraId="6FC0F53F" w14:textId="77777777" w:rsidR="00907F50" w:rsidRDefault="00B8456D">
      <w:pPr>
        <w:spacing w:before="23"/>
        <w:ind w:left="1557"/>
        <w:rPr>
          <w:sz w:val="16"/>
        </w:rPr>
      </w:pPr>
      <w:r>
        <w:rPr>
          <w:color w:val="231F20"/>
          <w:sz w:val="16"/>
        </w:rPr>
        <w:t>licences and permits, 37, 39–41, 49</w:t>
      </w:r>
    </w:p>
    <w:p w14:paraId="588D5D68" w14:textId="77777777" w:rsidR="00907F50" w:rsidRDefault="00B8456D">
      <w:pPr>
        <w:spacing w:before="25"/>
        <w:ind w:left="1557"/>
        <w:rPr>
          <w:sz w:val="16"/>
        </w:rPr>
      </w:pPr>
      <w:r>
        <w:rPr>
          <w:color w:val="231F20"/>
          <w:sz w:val="16"/>
        </w:rPr>
        <w:t>visitor safety and incident management, 56–8</w:t>
      </w:r>
    </w:p>
    <w:p w14:paraId="424551CC" w14:textId="77777777" w:rsidR="00907F50" w:rsidRDefault="00B8456D">
      <w:pPr>
        <w:spacing w:before="35"/>
        <w:ind w:left="507"/>
        <w:rPr>
          <w:sz w:val="24"/>
        </w:rPr>
      </w:pPr>
      <w:r>
        <w:br w:type="column"/>
      </w:r>
      <w:r>
        <w:rPr>
          <w:color w:val="5C8135"/>
          <w:sz w:val="24"/>
        </w:rPr>
        <w:t>U</w:t>
      </w:r>
    </w:p>
    <w:p w14:paraId="785FD1FA" w14:textId="77777777" w:rsidR="00907F50" w:rsidRDefault="00B8456D">
      <w:pPr>
        <w:spacing w:before="60"/>
        <w:ind w:left="507"/>
        <w:rPr>
          <w:sz w:val="16"/>
        </w:rPr>
      </w:pPr>
      <w:proofErr w:type="spellStart"/>
      <w:r>
        <w:rPr>
          <w:color w:val="231F20"/>
          <w:sz w:val="16"/>
        </w:rPr>
        <w:t>unforseen</w:t>
      </w:r>
      <w:proofErr w:type="spellEnd"/>
      <w:r>
        <w:rPr>
          <w:color w:val="231F20"/>
          <w:sz w:val="16"/>
        </w:rPr>
        <w:t xml:space="preserve"> activities, 62</w:t>
      </w:r>
    </w:p>
    <w:p w14:paraId="0F075FFB" w14:textId="77777777" w:rsidR="00907F50" w:rsidRDefault="00907F50">
      <w:pPr>
        <w:pStyle w:val="BodyText"/>
        <w:spacing w:before="4"/>
        <w:rPr>
          <w:sz w:val="14"/>
        </w:rPr>
      </w:pPr>
    </w:p>
    <w:p w14:paraId="28F9D2E9" w14:textId="77777777" w:rsidR="00907F50" w:rsidRDefault="00B8456D">
      <w:pPr>
        <w:pStyle w:val="Heading6"/>
        <w:spacing w:before="1"/>
        <w:ind w:left="507"/>
        <w:rPr>
          <w:rFonts w:ascii="Calibri Light"/>
        </w:rPr>
      </w:pPr>
      <w:r>
        <w:rPr>
          <w:rFonts w:ascii="Calibri Light"/>
          <w:color w:val="5C8135"/>
        </w:rPr>
        <w:t>V</w:t>
      </w:r>
    </w:p>
    <w:p w14:paraId="131D0D5D" w14:textId="77777777" w:rsidR="00907F50" w:rsidRDefault="00B8456D">
      <w:pPr>
        <w:spacing w:before="59" w:line="271" w:lineRule="auto"/>
        <w:ind w:left="507" w:right="3507"/>
        <w:rPr>
          <w:sz w:val="16"/>
        </w:rPr>
      </w:pPr>
      <w:r>
        <w:rPr>
          <w:color w:val="231F20"/>
          <w:sz w:val="16"/>
        </w:rPr>
        <w:t xml:space="preserve">vegetation </w:t>
      </w:r>
      <w:proofErr w:type="gramStart"/>
      <w:r>
        <w:rPr>
          <w:i/>
          <w:color w:val="231F20"/>
          <w:sz w:val="16"/>
        </w:rPr>
        <w:t>see</w:t>
      </w:r>
      <w:proofErr w:type="gramEnd"/>
      <w:r>
        <w:rPr>
          <w:i/>
          <w:color w:val="231F20"/>
          <w:sz w:val="16"/>
        </w:rPr>
        <w:t xml:space="preserve"> </w:t>
      </w:r>
      <w:r>
        <w:rPr>
          <w:color w:val="231F20"/>
          <w:sz w:val="16"/>
        </w:rPr>
        <w:t>plants vehicle access, 48–53</w:t>
      </w:r>
    </w:p>
    <w:p w14:paraId="5C965EA8" w14:textId="77777777" w:rsidR="00907F50" w:rsidRDefault="00B8456D">
      <w:pPr>
        <w:spacing w:line="194" w:lineRule="exact"/>
        <w:ind w:left="507"/>
        <w:rPr>
          <w:sz w:val="16"/>
        </w:rPr>
      </w:pPr>
      <w:r>
        <w:rPr>
          <w:color w:val="231F20"/>
          <w:sz w:val="16"/>
        </w:rPr>
        <w:t>visitors, 5, 36–41, 48–9</w:t>
      </w:r>
    </w:p>
    <w:p w14:paraId="0FBA43E0" w14:textId="77777777" w:rsidR="00907F50" w:rsidRDefault="00B8456D">
      <w:pPr>
        <w:spacing w:before="25"/>
        <w:ind w:left="647"/>
        <w:rPr>
          <w:sz w:val="16"/>
        </w:rPr>
      </w:pPr>
      <w:r>
        <w:rPr>
          <w:color w:val="231F20"/>
          <w:sz w:val="16"/>
        </w:rPr>
        <w:t>with disability, 16, 48–9, 55</w:t>
      </w:r>
    </w:p>
    <w:p w14:paraId="77CAB0FA" w14:textId="77777777" w:rsidR="00907F50" w:rsidRDefault="00B8456D">
      <w:pPr>
        <w:spacing w:before="25" w:line="271" w:lineRule="auto"/>
        <w:ind w:left="647" w:right="1413"/>
        <w:rPr>
          <w:sz w:val="16"/>
        </w:rPr>
      </w:pPr>
      <w:r>
        <w:rPr>
          <w:color w:val="231F20"/>
          <w:sz w:val="16"/>
        </w:rPr>
        <w:t xml:space="preserve">information, </w:t>
      </w:r>
      <w:proofErr w:type="gramStart"/>
      <w:r>
        <w:rPr>
          <w:color w:val="231F20"/>
          <w:sz w:val="16"/>
        </w:rPr>
        <w:t>education</w:t>
      </w:r>
      <w:proofErr w:type="gramEnd"/>
      <w:r>
        <w:rPr>
          <w:color w:val="231F20"/>
          <w:sz w:val="16"/>
        </w:rPr>
        <w:t xml:space="preserve"> and interpretation, 15, 38–9 safety and incident management, 56–8</w:t>
      </w:r>
    </w:p>
    <w:p w14:paraId="35F46766" w14:textId="77777777" w:rsidR="00907F50" w:rsidRDefault="00B8456D">
      <w:pPr>
        <w:spacing w:line="194" w:lineRule="exact"/>
        <w:ind w:left="507"/>
        <w:rPr>
          <w:sz w:val="16"/>
        </w:rPr>
      </w:pPr>
      <w:r>
        <w:rPr>
          <w:color w:val="231F20"/>
          <w:sz w:val="16"/>
        </w:rPr>
        <w:t>volunteering, 61</w:t>
      </w:r>
    </w:p>
    <w:p w14:paraId="7C2F8234" w14:textId="77777777" w:rsidR="00907F50" w:rsidRDefault="00907F50">
      <w:pPr>
        <w:pStyle w:val="BodyText"/>
        <w:spacing w:before="4"/>
        <w:rPr>
          <w:sz w:val="14"/>
        </w:rPr>
      </w:pPr>
    </w:p>
    <w:p w14:paraId="45A2F00A" w14:textId="77777777" w:rsidR="00907F50" w:rsidRDefault="00B8456D">
      <w:pPr>
        <w:pStyle w:val="Heading6"/>
        <w:ind w:left="507"/>
        <w:rPr>
          <w:rFonts w:ascii="Calibri Light"/>
        </w:rPr>
      </w:pPr>
      <w:r>
        <w:rPr>
          <w:rFonts w:ascii="Calibri Light"/>
          <w:color w:val="5C8135"/>
        </w:rPr>
        <w:t>W</w:t>
      </w:r>
    </w:p>
    <w:p w14:paraId="16DF7FE2" w14:textId="77777777" w:rsidR="00907F50" w:rsidRDefault="00B8456D">
      <w:pPr>
        <w:spacing w:before="60"/>
        <w:ind w:left="507"/>
        <w:rPr>
          <w:sz w:val="16"/>
        </w:rPr>
      </w:pPr>
      <w:r>
        <w:rPr>
          <w:color w:val="231F20"/>
          <w:sz w:val="16"/>
        </w:rPr>
        <w:t>walking tours, 39</w:t>
      </w:r>
    </w:p>
    <w:p w14:paraId="1739C92F" w14:textId="77777777" w:rsidR="00907F50" w:rsidRDefault="00B8456D">
      <w:pPr>
        <w:spacing w:before="25" w:line="271" w:lineRule="auto"/>
        <w:ind w:left="507" w:right="2092"/>
        <w:rPr>
          <w:sz w:val="16"/>
        </w:rPr>
      </w:pPr>
      <w:r>
        <w:rPr>
          <w:color w:val="231F20"/>
          <w:sz w:val="16"/>
        </w:rPr>
        <w:t xml:space="preserve">walking tracks </w:t>
      </w:r>
      <w:r>
        <w:rPr>
          <w:i/>
          <w:color w:val="231F20"/>
          <w:sz w:val="16"/>
        </w:rPr>
        <w:t xml:space="preserve">see </w:t>
      </w:r>
      <w:r>
        <w:rPr>
          <w:color w:val="231F20"/>
          <w:sz w:val="16"/>
        </w:rPr>
        <w:t>roads and tracks wardens, 59</w:t>
      </w:r>
    </w:p>
    <w:p w14:paraId="1EE7DFE0" w14:textId="77777777" w:rsidR="00907F50" w:rsidRDefault="00B8456D">
      <w:pPr>
        <w:spacing w:line="194" w:lineRule="exact"/>
        <w:ind w:left="507"/>
        <w:rPr>
          <w:sz w:val="16"/>
        </w:rPr>
      </w:pPr>
      <w:r>
        <w:rPr>
          <w:color w:val="231F20"/>
          <w:sz w:val="16"/>
        </w:rPr>
        <w:t>waste products, 41, 55–6</w:t>
      </w:r>
    </w:p>
    <w:p w14:paraId="40845902" w14:textId="77777777" w:rsidR="00907F50" w:rsidRDefault="00B8456D">
      <w:pPr>
        <w:spacing w:before="24"/>
        <w:ind w:left="507"/>
        <w:rPr>
          <w:sz w:val="16"/>
        </w:rPr>
      </w:pPr>
      <w:r>
        <w:rPr>
          <w:color w:val="231F20"/>
          <w:sz w:val="16"/>
        </w:rPr>
        <w:t>water, 27–8</w:t>
      </w:r>
    </w:p>
    <w:p w14:paraId="30578A41" w14:textId="77777777" w:rsidR="00907F50" w:rsidRDefault="00B8456D">
      <w:pPr>
        <w:spacing w:before="25"/>
        <w:ind w:left="507"/>
        <w:rPr>
          <w:sz w:val="16"/>
        </w:rPr>
      </w:pPr>
      <w:r>
        <w:rPr>
          <w:color w:val="231F20"/>
          <w:sz w:val="16"/>
        </w:rPr>
        <w:t>weeds, introduced, 12, 21–2, 30–2</w:t>
      </w:r>
    </w:p>
    <w:p w14:paraId="295FA200" w14:textId="77777777" w:rsidR="00907F50" w:rsidRDefault="00B8456D">
      <w:pPr>
        <w:spacing w:before="25"/>
        <w:ind w:left="627" w:right="3985"/>
        <w:jc w:val="center"/>
        <w:rPr>
          <w:sz w:val="16"/>
        </w:rPr>
      </w:pPr>
      <w:r>
        <w:rPr>
          <w:color w:val="231F20"/>
          <w:sz w:val="16"/>
        </w:rPr>
        <w:t>removal, 25</w:t>
      </w:r>
    </w:p>
    <w:p w14:paraId="54D6B14A" w14:textId="77777777" w:rsidR="00907F50" w:rsidRDefault="00B8456D">
      <w:pPr>
        <w:spacing w:before="25"/>
        <w:ind w:left="507"/>
        <w:rPr>
          <w:sz w:val="16"/>
        </w:rPr>
      </w:pPr>
      <w:r>
        <w:rPr>
          <w:color w:val="231F20"/>
          <w:sz w:val="16"/>
        </w:rPr>
        <w:t>wild tobacco, 21</w:t>
      </w:r>
    </w:p>
    <w:p w14:paraId="4B5C552D" w14:textId="77777777" w:rsidR="00907F50" w:rsidRDefault="00B8456D">
      <w:pPr>
        <w:spacing w:before="24"/>
        <w:ind w:left="507"/>
        <w:rPr>
          <w:sz w:val="16"/>
        </w:rPr>
      </w:pPr>
      <w:r>
        <w:rPr>
          <w:color w:val="231F20"/>
          <w:sz w:val="16"/>
        </w:rPr>
        <w:t>wildfires, 26–7</w:t>
      </w:r>
    </w:p>
    <w:p w14:paraId="303C6B67" w14:textId="77777777" w:rsidR="00907F50" w:rsidRDefault="00B8456D">
      <w:pPr>
        <w:spacing w:before="25" w:line="271" w:lineRule="auto"/>
        <w:ind w:left="507" w:right="3009"/>
        <w:rPr>
          <w:sz w:val="16"/>
        </w:rPr>
      </w:pPr>
      <w:r>
        <w:rPr>
          <w:color w:val="231F20"/>
          <w:sz w:val="16"/>
        </w:rPr>
        <w:t>William Taylor plant, 21 World War II sites, 4, 12</w:t>
      </w:r>
    </w:p>
    <w:p w14:paraId="18F10FE8" w14:textId="77777777" w:rsidR="00907F50" w:rsidRDefault="00907F50">
      <w:pPr>
        <w:pStyle w:val="BodyText"/>
        <w:spacing w:before="2"/>
        <w:rPr>
          <w:sz w:val="12"/>
        </w:rPr>
      </w:pPr>
    </w:p>
    <w:p w14:paraId="72FC07AD" w14:textId="77777777" w:rsidR="00907F50" w:rsidRDefault="00B8456D">
      <w:pPr>
        <w:pStyle w:val="Heading6"/>
        <w:spacing w:before="1"/>
        <w:ind w:left="507"/>
        <w:rPr>
          <w:rFonts w:ascii="Calibri Light"/>
        </w:rPr>
      </w:pPr>
      <w:r>
        <w:rPr>
          <w:rFonts w:ascii="Calibri Light"/>
          <w:color w:val="5C8135"/>
        </w:rPr>
        <w:t>Z</w:t>
      </w:r>
    </w:p>
    <w:p w14:paraId="49BF743A" w14:textId="77777777" w:rsidR="00907F50" w:rsidRDefault="00B8456D">
      <w:pPr>
        <w:spacing w:before="60"/>
        <w:ind w:left="507"/>
        <w:rPr>
          <w:sz w:val="16"/>
        </w:rPr>
      </w:pPr>
      <w:r>
        <w:rPr>
          <w:color w:val="231F20"/>
          <w:sz w:val="16"/>
        </w:rPr>
        <w:t>zones, IUCN, 8–9</w:t>
      </w:r>
    </w:p>
    <w:p w14:paraId="50DAC2FD" w14:textId="77777777" w:rsidR="00907F50" w:rsidRDefault="00907F50">
      <w:pPr>
        <w:rPr>
          <w:sz w:val="16"/>
        </w:rPr>
        <w:sectPr w:rsidR="00907F50">
          <w:pgSz w:w="9980" w:h="14180"/>
          <w:pgMar w:top="1320" w:right="0" w:bottom="760" w:left="0" w:header="0" w:footer="565" w:gutter="0"/>
          <w:cols w:num="2" w:space="720" w:equalWidth="0">
            <w:col w:w="4525" w:space="40"/>
            <w:col w:w="5415"/>
          </w:cols>
        </w:sectPr>
      </w:pPr>
    </w:p>
    <w:p w14:paraId="73774FA7" w14:textId="77777777" w:rsidR="00907F50" w:rsidRDefault="00907F50">
      <w:pPr>
        <w:pStyle w:val="BodyText"/>
        <w:spacing w:before="4"/>
        <w:rPr>
          <w:rFonts w:ascii="Times New Roman"/>
          <w:sz w:val="17"/>
        </w:rPr>
      </w:pPr>
    </w:p>
    <w:sectPr w:rsidR="00907F50">
      <w:pgSz w:w="9980" w:h="14180"/>
      <w:pgMar w:top="1320" w:right="0" w:bottom="680" w:left="0" w:header="0" w:footer="5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A90EB" w14:textId="77777777" w:rsidR="00B8456D" w:rsidRDefault="00B8456D">
      <w:r>
        <w:separator/>
      </w:r>
    </w:p>
  </w:endnote>
  <w:endnote w:type="continuationSeparator" w:id="0">
    <w:p w14:paraId="6FD15D6C" w14:textId="77777777" w:rsidR="00B8456D" w:rsidRDefault="00B84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6E0F" w14:textId="77777777" w:rsidR="00907F50" w:rsidRDefault="0039716E">
    <w:pPr>
      <w:pStyle w:val="BodyText"/>
      <w:spacing w:line="14" w:lineRule="auto"/>
    </w:pPr>
    <w:r>
      <w:pict w14:anchorId="4E9DA4D3">
        <v:shapetype id="_x0000_t202" coordsize="21600,21600" o:spt="202" path="m,l,21600r21600,l21600,xe">
          <v:stroke joinstyle="miter"/>
          <v:path gradientshapeok="t" o:connecttype="rect"/>
        </v:shapetype>
        <v:shape id="_x0000_s2075" type="#_x0000_t202" style="position:absolute;margin-left:425.2pt;margin-top:669.4pt;width:3.85pt;height:10pt;z-index:-122536;mso-position-horizontal-relative:page;mso-position-vertical-relative:page" filled="f" stroked="f">
          <v:textbox inset="0,0,0,0">
            <w:txbxContent>
              <w:p w14:paraId="725D2ACD" w14:textId="77777777" w:rsidR="00907F50" w:rsidRDefault="00B8456D">
                <w:pPr>
                  <w:spacing w:line="183" w:lineRule="exact"/>
                  <w:ind w:left="20"/>
                  <w:rPr>
                    <w:rFonts w:ascii="Calibri"/>
                    <w:sz w:val="16"/>
                  </w:rPr>
                </w:pPr>
                <w:proofErr w:type="spellStart"/>
                <w:r>
                  <w:rPr>
                    <w:rFonts w:ascii="Calibri"/>
                    <w:color w:val="231F20"/>
                    <w:sz w:val="16"/>
                  </w:rPr>
                  <w:t>i</w:t>
                </w:r>
                <w:proofErr w:type="spellEnd"/>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A79DA" w14:textId="77777777" w:rsidR="00907F50" w:rsidRDefault="0039716E">
    <w:pPr>
      <w:pStyle w:val="BodyText"/>
      <w:spacing w:line="14" w:lineRule="auto"/>
    </w:pPr>
    <w:r>
      <w:pict w14:anchorId="0B6357B8">
        <v:shapetype id="_x0000_t202" coordsize="21600,21600" o:spt="202" path="m,l,21600r21600,l21600,xe">
          <v:stroke joinstyle="miter"/>
          <v:path gradientshapeok="t" o:connecttype="rect"/>
        </v:shapetype>
        <v:shape id="_x0000_s2070" type="#_x0000_t202" style="position:absolute;margin-left:68.7pt;margin-top:669.4pt;width:308.1pt;height:10.4pt;z-index:-122416;mso-position-horizontal-relative:page;mso-position-vertical-relative:page" filled="f" stroked="f">
          <v:textbox inset="0,0,0,0">
            <w:txbxContent>
              <w:p w14:paraId="2A5CBAA9" w14:textId="77777777" w:rsidR="00907F50" w:rsidRDefault="00B8456D">
                <w:pPr>
                  <w:spacing w:line="190" w:lineRule="exact"/>
                  <w:ind w:left="40"/>
                  <w:rPr>
                    <w:sz w:val="16"/>
                  </w:rPr>
                </w:pPr>
                <w:r>
                  <w:fldChar w:fldCharType="begin"/>
                </w:r>
                <w:r>
                  <w:rPr>
                    <w:rFonts w:ascii="Calibri"/>
                    <w:color w:val="231F20"/>
                    <w:position w:val="1"/>
                    <w:sz w:val="16"/>
                  </w:rPr>
                  <w:instrText xml:space="preserve"> PAGE </w:instrText>
                </w:r>
                <w:r>
                  <w:fldChar w:fldCharType="separate"/>
                </w:r>
                <w:r>
                  <w:t>10</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3774" w14:textId="77777777" w:rsidR="00907F50" w:rsidRDefault="00907F5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6C35" w14:textId="77777777" w:rsidR="00907F50" w:rsidRDefault="0039716E">
    <w:pPr>
      <w:pStyle w:val="BodyText"/>
      <w:spacing w:line="14" w:lineRule="auto"/>
    </w:pPr>
    <w:r>
      <w:pict w14:anchorId="7D28D3C1">
        <v:shapetype id="_x0000_t202" coordsize="21600,21600" o:spt="202" path="m,l,21600r21600,l21600,xe">
          <v:stroke joinstyle="miter"/>
          <v:path gradientshapeok="t" o:connecttype="rect"/>
        </v:shapetype>
        <v:shape id="_x0000_s2069" type="#_x0000_t202" style="position:absolute;margin-left:68.7pt;margin-top:669.4pt;width:308.1pt;height:10.4pt;z-index:-122392;mso-position-horizontal-relative:page;mso-position-vertical-relative:page" filled="f" stroked="f">
          <v:textbox inset="0,0,0,0">
            <w:txbxContent>
              <w:p w14:paraId="204F37A5" w14:textId="77777777" w:rsidR="00907F50" w:rsidRDefault="00B8456D">
                <w:pPr>
                  <w:spacing w:line="190" w:lineRule="exact"/>
                  <w:ind w:left="40"/>
                  <w:rPr>
                    <w:sz w:val="16"/>
                  </w:rPr>
                </w:pPr>
                <w:r>
                  <w:fldChar w:fldCharType="begin"/>
                </w:r>
                <w:r>
                  <w:rPr>
                    <w:rFonts w:ascii="Calibri"/>
                    <w:color w:val="231F20"/>
                    <w:position w:val="1"/>
                    <w:sz w:val="16"/>
                  </w:rPr>
                  <w:instrText xml:space="preserve"> PAGE </w:instrText>
                </w:r>
                <w:r>
                  <w:fldChar w:fldCharType="separate"/>
                </w:r>
                <w:r>
                  <w:t>10</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F784" w14:textId="77777777" w:rsidR="00907F50" w:rsidRDefault="00907F5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D5DC8" w14:textId="77777777" w:rsidR="00907F50" w:rsidRDefault="0039716E">
    <w:pPr>
      <w:pStyle w:val="BodyText"/>
      <w:spacing w:line="14" w:lineRule="auto"/>
    </w:pPr>
    <w:r>
      <w:pict w14:anchorId="22508FDF">
        <v:shapetype id="_x0000_t202" coordsize="21600,21600" o:spt="202" path="m,l,21600r21600,l21600,xe">
          <v:stroke joinstyle="miter"/>
          <v:path gradientshapeok="t" o:connecttype="rect"/>
        </v:shapetype>
        <v:shape id="_x0000_s2068" type="#_x0000_t202" style="position:absolute;margin-left:68.7pt;margin-top:669.4pt;width:308.1pt;height:10.4pt;z-index:-122368;mso-position-horizontal-relative:page;mso-position-vertical-relative:page" filled="f" stroked="f">
          <v:textbox inset="0,0,0,0">
            <w:txbxContent>
              <w:p w14:paraId="6A544FA9" w14:textId="77777777" w:rsidR="00907F50" w:rsidRDefault="00B8456D">
                <w:pPr>
                  <w:spacing w:line="190" w:lineRule="exact"/>
                  <w:ind w:left="40"/>
                  <w:rPr>
                    <w:sz w:val="16"/>
                  </w:rPr>
                </w:pPr>
                <w:r>
                  <w:fldChar w:fldCharType="begin"/>
                </w:r>
                <w:r>
                  <w:rPr>
                    <w:rFonts w:ascii="Calibri"/>
                    <w:color w:val="231F20"/>
                    <w:position w:val="1"/>
                    <w:sz w:val="16"/>
                  </w:rPr>
                  <w:instrText xml:space="preserve"> PAGE </w:instrText>
                </w:r>
                <w:r>
                  <w:fldChar w:fldCharType="separate"/>
                </w:r>
                <w:r>
                  <w:t>12</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D5CF" w14:textId="77777777" w:rsidR="00907F50" w:rsidRDefault="0039716E">
    <w:pPr>
      <w:pStyle w:val="BodyText"/>
      <w:spacing w:line="14" w:lineRule="auto"/>
    </w:pPr>
    <w:r>
      <w:pict w14:anchorId="07AC2220">
        <v:shapetype id="_x0000_t202" coordsize="21600,21600" o:spt="202" path="m,l,21600r21600,l21600,xe">
          <v:stroke joinstyle="miter"/>
          <v:path gradientshapeok="t" o:connecttype="rect"/>
        </v:shapetype>
        <v:shape id="_x0000_s2067" type="#_x0000_t202" style="position:absolute;margin-left:264.3pt;margin-top:669.4pt;width:165.75pt;height:10pt;z-index:-122344;mso-position-horizontal-relative:page;mso-position-vertical-relative:page" filled="f" stroked="f">
          <v:textbox inset="0,0,0,0">
            <w:txbxContent>
              <w:p w14:paraId="4FE79B4B" w14:textId="77777777" w:rsidR="00907F50" w:rsidRDefault="00B8456D">
                <w:pPr>
                  <w:spacing w:line="183" w:lineRule="exact"/>
                  <w:ind w:left="20"/>
                  <w:rPr>
                    <w:rFonts w:ascii="Calibri"/>
                    <w:sz w:val="16"/>
                  </w:rPr>
                </w:pPr>
                <w:r>
                  <w:rPr>
                    <w:color w:val="636466"/>
                    <w:sz w:val="16"/>
                  </w:rPr>
                  <w:t xml:space="preserve">Natural and cultural heritage management | </w:t>
                </w:r>
                <w:r>
                  <w:fldChar w:fldCharType="begin"/>
                </w:r>
                <w:r>
                  <w:rPr>
                    <w:rFonts w:ascii="Calibri"/>
                    <w:color w:val="231F20"/>
                    <w:sz w:val="16"/>
                  </w:rPr>
                  <w:instrText xml:space="preserve"> PAGE </w:instrText>
                </w:r>
                <w:r>
                  <w:fldChar w:fldCharType="separate"/>
                </w:r>
                <w:r>
                  <w:t>13</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7699" w14:textId="77777777" w:rsidR="00907F50" w:rsidRDefault="00907F50">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83E7" w14:textId="77777777" w:rsidR="00907F50" w:rsidRDefault="00907F5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3629" w14:textId="77777777" w:rsidR="00907F50" w:rsidRDefault="0039716E">
    <w:pPr>
      <w:pStyle w:val="BodyText"/>
      <w:spacing w:line="14" w:lineRule="auto"/>
    </w:pPr>
    <w:r>
      <w:pict w14:anchorId="71A5DD5E">
        <v:shapetype id="_x0000_t202" coordsize="21600,21600" o:spt="202" path="m,l,21600r21600,l21600,xe">
          <v:stroke joinstyle="miter"/>
          <v:path gradientshapeok="t" o:connecttype="rect"/>
        </v:shapetype>
        <v:shape id="_x0000_s2066" type="#_x0000_t202" style="position:absolute;margin-left:68.8pt;margin-top:669.4pt;width:308.1pt;height:10.4pt;z-index:-122320;mso-position-horizontal-relative:page;mso-position-vertical-relative:page" filled="f" stroked="f">
          <v:textbox inset="0,0,0,0">
            <w:txbxContent>
              <w:p w14:paraId="66D55C67" w14:textId="77777777" w:rsidR="00907F50" w:rsidRDefault="00B8456D">
                <w:pPr>
                  <w:spacing w:line="190" w:lineRule="exact"/>
                  <w:ind w:left="40"/>
                  <w:rPr>
                    <w:sz w:val="16"/>
                  </w:rPr>
                </w:pPr>
                <w:r>
                  <w:fldChar w:fldCharType="begin"/>
                </w:r>
                <w:r>
                  <w:rPr>
                    <w:rFonts w:ascii="Calibri"/>
                    <w:color w:val="231F20"/>
                    <w:position w:val="1"/>
                    <w:sz w:val="16"/>
                  </w:rPr>
                  <w:instrText xml:space="preserve"> PAGE </w:instrText>
                </w:r>
                <w:r>
                  <w:fldChar w:fldCharType="separate"/>
                </w:r>
                <w:r>
                  <w:t>36</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B74F" w14:textId="77777777" w:rsidR="00907F50" w:rsidRDefault="0039716E">
    <w:pPr>
      <w:pStyle w:val="BodyText"/>
      <w:spacing w:line="14" w:lineRule="auto"/>
    </w:pPr>
    <w:r>
      <w:pict w14:anchorId="032A64C0">
        <v:shapetype id="_x0000_t202" coordsize="21600,21600" o:spt="202" path="m,l,21600r21600,l21600,xe">
          <v:stroke joinstyle="miter"/>
          <v:path gradientshapeok="t" o:connecttype="rect"/>
        </v:shapetype>
        <v:shape id="_x0000_s2065" type="#_x0000_t202" style="position:absolute;margin-left:247.9pt;margin-top:669.4pt;width:182.25pt;height:10pt;z-index:-122296;mso-position-horizontal-relative:page;mso-position-vertical-relative:page" filled="f" stroked="f">
          <v:textbox inset="0,0,0,0">
            <w:txbxContent>
              <w:p w14:paraId="0F7078F6" w14:textId="77777777" w:rsidR="00907F50" w:rsidRDefault="00B8456D">
                <w:pPr>
                  <w:spacing w:line="183" w:lineRule="exact"/>
                  <w:ind w:left="20"/>
                  <w:rPr>
                    <w:rFonts w:ascii="Calibri"/>
                    <w:sz w:val="16"/>
                  </w:rPr>
                </w:pPr>
                <w:r>
                  <w:rPr>
                    <w:color w:val="636466"/>
                    <w:sz w:val="16"/>
                  </w:rPr>
                  <w:t xml:space="preserve">Tourism and use of the park and botanic garden | </w:t>
                </w:r>
                <w:r>
                  <w:fldChar w:fldCharType="begin"/>
                </w:r>
                <w:r>
                  <w:rPr>
                    <w:rFonts w:ascii="Calibri"/>
                    <w:color w:val="231F20"/>
                    <w:sz w:val="16"/>
                  </w:rPr>
                  <w:instrText xml:space="preserve"> PAGE </w:instrText>
                </w:r>
                <w:r>
                  <w:fldChar w:fldCharType="separate"/>
                </w:r>
                <w:r>
                  <w:t>37</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AE61" w14:textId="77777777" w:rsidR="00907F50" w:rsidRDefault="00907F50">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BD204" w14:textId="77777777" w:rsidR="00907F50" w:rsidRDefault="00907F50">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D501" w14:textId="77777777" w:rsidR="00907F50" w:rsidRDefault="00907F50">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1CD0" w14:textId="77777777" w:rsidR="00907F50" w:rsidRDefault="0039716E">
    <w:pPr>
      <w:pStyle w:val="BodyText"/>
      <w:spacing w:line="14" w:lineRule="auto"/>
    </w:pPr>
    <w:r>
      <w:pict w14:anchorId="0C67C822">
        <v:shapetype id="_x0000_t202" coordsize="21600,21600" o:spt="202" path="m,l,21600r21600,l21600,xe">
          <v:stroke joinstyle="miter"/>
          <v:path gradientshapeok="t" o:connecttype="rect"/>
        </v:shapetype>
        <v:shape id="_x0000_s2064" type="#_x0000_t202" style="position:absolute;margin-left:68.7pt;margin-top:669.4pt;width:308.2pt;height:10.4pt;z-index:-122272;mso-position-horizontal-relative:page;mso-position-vertical-relative:page" filled="f" stroked="f">
          <v:textbox inset="0,0,0,0">
            <w:txbxContent>
              <w:p w14:paraId="0AB372C5" w14:textId="77777777" w:rsidR="00907F50" w:rsidRDefault="00B8456D">
                <w:pPr>
                  <w:spacing w:line="190" w:lineRule="exact"/>
                  <w:ind w:left="41"/>
                  <w:rPr>
                    <w:sz w:val="16"/>
                  </w:rPr>
                </w:pPr>
                <w:r>
                  <w:fldChar w:fldCharType="begin"/>
                </w:r>
                <w:r>
                  <w:rPr>
                    <w:rFonts w:ascii="Calibri"/>
                    <w:color w:val="231F20"/>
                    <w:position w:val="1"/>
                    <w:sz w:val="16"/>
                  </w:rPr>
                  <w:instrText xml:space="preserve"> PAGE </w:instrText>
                </w:r>
                <w:r>
                  <w:fldChar w:fldCharType="separate"/>
                </w:r>
                <w:r>
                  <w:t>44</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6D82E" w14:textId="77777777" w:rsidR="00907F50" w:rsidRDefault="0039716E">
    <w:pPr>
      <w:pStyle w:val="BodyText"/>
      <w:spacing w:line="14" w:lineRule="auto"/>
    </w:pPr>
    <w:r>
      <w:pict w14:anchorId="0475848B">
        <v:shapetype id="_x0000_t202" coordsize="21600,21600" o:spt="202" path="m,l,21600r21600,l21600,xe">
          <v:stroke joinstyle="miter"/>
          <v:path gradientshapeok="t" o:connecttype="rect"/>
        </v:shapetype>
        <v:shape id="_x0000_s2063" type="#_x0000_t202" style="position:absolute;margin-left:317.4pt;margin-top:669.4pt;width:112.75pt;height:10pt;z-index:-122248;mso-position-horizontal-relative:page;mso-position-vertical-relative:page" filled="f" stroked="f">
          <v:textbox inset="0,0,0,0">
            <w:txbxContent>
              <w:p w14:paraId="2D96526B" w14:textId="77777777" w:rsidR="00907F50" w:rsidRDefault="00B8456D">
                <w:pPr>
                  <w:spacing w:line="183" w:lineRule="exact"/>
                  <w:ind w:left="20"/>
                  <w:rPr>
                    <w:rFonts w:ascii="Calibri"/>
                    <w:sz w:val="16"/>
                  </w:rPr>
                </w:pPr>
                <w:r>
                  <w:rPr>
                    <w:color w:val="636466"/>
                    <w:sz w:val="16"/>
                  </w:rPr>
                  <w:t xml:space="preserve">Effective business systems | </w:t>
                </w:r>
                <w:r>
                  <w:fldChar w:fldCharType="begin"/>
                </w:r>
                <w:r>
                  <w:rPr>
                    <w:rFonts w:ascii="Calibri"/>
                    <w:color w:val="231F20"/>
                    <w:sz w:val="16"/>
                  </w:rPr>
                  <w:instrText xml:space="preserve"> PAGE </w:instrText>
                </w:r>
                <w:r>
                  <w:fldChar w:fldCharType="separate"/>
                </w:r>
                <w:r>
                  <w:t>45</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3ACC" w14:textId="77777777" w:rsidR="00907F50" w:rsidRDefault="0039716E">
    <w:pPr>
      <w:pStyle w:val="BodyText"/>
      <w:spacing w:line="14" w:lineRule="auto"/>
    </w:pPr>
    <w:r>
      <w:pict w14:anchorId="2B6A77D8">
        <v:shapetype id="_x0000_t202" coordsize="21600,21600" o:spt="202" path="m,l,21600r21600,l21600,xe">
          <v:stroke joinstyle="miter"/>
          <v:path gradientshapeok="t" o:connecttype="rect"/>
        </v:shapetype>
        <v:shape id="_x0000_s2061" type="#_x0000_t202" style="position:absolute;margin-left:68.8pt;margin-top:669.4pt;width:308.1pt;height:10.4pt;z-index:-122200;mso-position-horizontal-relative:page;mso-position-vertical-relative:page" filled="f" stroked="f">
          <v:textbox inset="0,0,0,0">
            <w:txbxContent>
              <w:p w14:paraId="325AECF0" w14:textId="77777777" w:rsidR="00907F50" w:rsidRDefault="00B8456D">
                <w:pPr>
                  <w:spacing w:line="190" w:lineRule="exact"/>
                  <w:ind w:left="40"/>
                  <w:rPr>
                    <w:sz w:val="16"/>
                  </w:rPr>
                </w:pPr>
                <w:r>
                  <w:rPr>
                    <w:rFonts w:ascii="Calibri"/>
                    <w:color w:val="231F20"/>
                    <w:position w:val="1"/>
                    <w:sz w:val="16"/>
                  </w:rPr>
                  <w:t xml:space="preserve">66 </w:t>
                </w:r>
                <w:r>
                  <w:rPr>
                    <w:color w:val="636466"/>
                    <w:sz w:val="16"/>
                  </w:rPr>
                  <w:t>| Norfolk Island National Park and Norfolk Island Botanic Garden Management Plan 2020</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B266" w14:textId="77777777" w:rsidR="00907F50" w:rsidRDefault="0039716E">
    <w:pPr>
      <w:pStyle w:val="BodyText"/>
      <w:spacing w:line="14" w:lineRule="auto"/>
    </w:pPr>
    <w:r>
      <w:pict w14:anchorId="2E845C42">
        <v:shapetype id="_x0000_t202" coordsize="21600,21600" o:spt="202" path="m,l,21600r21600,l21600,xe">
          <v:stroke joinstyle="miter"/>
          <v:path gradientshapeok="t" o:connecttype="rect"/>
        </v:shapetype>
        <v:shape id="_x0000_s2062" type="#_x0000_t202" style="position:absolute;margin-left:308.55pt;margin-top:685.55pt;width:32.75pt;height:11.5pt;z-index:-122224;mso-position-horizontal-relative:page;mso-position-vertical-relative:page" filled="f" stroked="f">
          <v:textbox inset="0,0,0,0">
            <w:txbxContent>
              <w:p w14:paraId="746445C5" w14:textId="77777777" w:rsidR="00907F50" w:rsidRDefault="00B8456D">
                <w:pPr>
                  <w:spacing w:line="214" w:lineRule="exact"/>
                  <w:ind w:left="20"/>
                  <w:rPr>
                    <w:rFonts w:ascii="Calibri"/>
                    <w:b/>
                    <w:sz w:val="19"/>
                  </w:rPr>
                </w:pPr>
                <w:proofErr w:type="spellStart"/>
                <w:r>
                  <w:rPr>
                    <w:rFonts w:ascii="Calibri"/>
                    <w:b/>
                    <w:color w:val="D2232A"/>
                    <w:sz w:val="19"/>
                  </w:rPr>
                  <w:t>en</w:t>
                </w:r>
                <w:proofErr w:type="spellEnd"/>
                <w:r>
                  <w:rPr>
                    <w:rFonts w:ascii="Calibri"/>
                    <w:b/>
                    <w:color w:val="D2232A"/>
                    <w:sz w:val="19"/>
                  </w:rPr>
                  <w:t xml:space="preserve"> dash</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FF442" w14:textId="77777777" w:rsidR="00907F50" w:rsidRDefault="0039716E">
    <w:pPr>
      <w:pStyle w:val="BodyText"/>
      <w:spacing w:line="14" w:lineRule="auto"/>
    </w:pPr>
    <w:r>
      <w:pict w14:anchorId="26D42B2B">
        <v:shapetype id="_x0000_t202" coordsize="21600,21600" o:spt="202" path="m,l,21600r21600,l21600,xe">
          <v:stroke joinstyle="miter"/>
          <v:path gradientshapeok="t" o:connecttype="rect"/>
        </v:shapetype>
        <v:shape id="_x0000_s2058" type="#_x0000_t202" style="position:absolute;margin-left:68.7pt;margin-top:669.4pt;width:308.1pt;height:10.4pt;z-index:-122128;mso-position-horizontal-relative:page;mso-position-vertical-relative:page" filled="f" stroked="f">
          <v:textbox inset="0,0,0,0">
            <w:txbxContent>
              <w:p w14:paraId="2C11ABD1" w14:textId="77777777" w:rsidR="00907F50" w:rsidRDefault="00B8456D">
                <w:pPr>
                  <w:spacing w:line="190" w:lineRule="exact"/>
                  <w:ind w:left="40"/>
                  <w:rPr>
                    <w:sz w:val="16"/>
                  </w:rPr>
                </w:pPr>
                <w:r>
                  <w:fldChar w:fldCharType="begin"/>
                </w:r>
                <w:r>
                  <w:rPr>
                    <w:rFonts w:ascii="Calibri"/>
                    <w:color w:val="231F20"/>
                    <w:position w:val="1"/>
                    <w:sz w:val="16"/>
                  </w:rPr>
                  <w:instrText xml:space="preserve"> PAGE </w:instrText>
                </w:r>
                <w:r>
                  <w:fldChar w:fldCharType="separate"/>
                </w:r>
                <w:r>
                  <w:t>68</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D4B3" w14:textId="77777777" w:rsidR="00907F50" w:rsidRDefault="0039716E">
    <w:pPr>
      <w:pStyle w:val="BodyText"/>
      <w:spacing w:line="14" w:lineRule="auto"/>
    </w:pPr>
    <w:r>
      <w:pict w14:anchorId="3488C645">
        <v:shapetype id="_x0000_t202" coordsize="21600,21600" o:spt="202" path="m,l,21600r21600,l21600,xe">
          <v:stroke joinstyle="miter"/>
          <v:path gradientshapeok="t" o:connecttype="rect"/>
        </v:shapetype>
        <v:shape id="_x0000_s2060" type="#_x0000_t202" style="position:absolute;margin-left:298pt;margin-top:669.4pt;width:132.05pt;height:10pt;z-index:-122176;mso-position-horizontal-relative:page;mso-position-vertical-relative:page" filled="f" stroked="f">
          <v:textbox inset="0,0,0,0">
            <w:txbxContent>
              <w:p w14:paraId="41E9FC0F" w14:textId="77777777" w:rsidR="00907F50" w:rsidRDefault="00B8456D">
                <w:pPr>
                  <w:spacing w:line="183" w:lineRule="exact"/>
                  <w:ind w:left="20"/>
                  <w:rPr>
                    <w:rFonts w:ascii="Calibri" w:hAnsi="Calibri"/>
                    <w:sz w:val="16"/>
                  </w:rPr>
                </w:pPr>
                <w:r>
                  <w:rPr>
                    <w:color w:val="636466"/>
                    <w:sz w:val="16"/>
                  </w:rPr>
                  <w:t xml:space="preserve">Appendix B – Legislative context | </w:t>
                </w:r>
                <w:r>
                  <w:fldChar w:fldCharType="begin"/>
                </w:r>
                <w:r>
                  <w:rPr>
                    <w:rFonts w:ascii="Calibri" w:hAnsi="Calibri"/>
                    <w:color w:val="231F20"/>
                    <w:sz w:val="16"/>
                  </w:rPr>
                  <w:instrText xml:space="preserve"> PAGE </w:instrText>
                </w:r>
                <w:r>
                  <w:fldChar w:fldCharType="separate"/>
                </w:r>
                <w:r>
                  <w:t>67</w:t>
                </w:r>
                <w:r>
                  <w:fldChar w:fldCharType="end"/>
                </w:r>
              </w:p>
            </w:txbxContent>
          </v:textbox>
          <w10:wrap anchorx="page" anchory="page"/>
        </v:shape>
      </w:pict>
    </w:r>
    <w:r>
      <w:pict w14:anchorId="7E2B2100">
        <v:shape id="_x0000_s2059" type="#_x0000_t202" style="position:absolute;margin-left:308.55pt;margin-top:685.55pt;width:32.75pt;height:11.5pt;z-index:-122152;mso-position-horizontal-relative:page;mso-position-vertical-relative:page" filled="f" stroked="f">
          <v:textbox inset="0,0,0,0">
            <w:txbxContent>
              <w:p w14:paraId="2ED69309" w14:textId="77777777" w:rsidR="00907F50" w:rsidRDefault="00B8456D">
                <w:pPr>
                  <w:spacing w:line="214" w:lineRule="exact"/>
                  <w:ind w:left="20"/>
                  <w:rPr>
                    <w:rFonts w:ascii="Calibri"/>
                    <w:b/>
                    <w:sz w:val="19"/>
                  </w:rPr>
                </w:pPr>
                <w:proofErr w:type="spellStart"/>
                <w:r>
                  <w:rPr>
                    <w:rFonts w:ascii="Calibri"/>
                    <w:b/>
                    <w:color w:val="D2232A"/>
                    <w:sz w:val="19"/>
                  </w:rPr>
                  <w:t>en</w:t>
                </w:r>
                <w:proofErr w:type="spellEnd"/>
                <w:r>
                  <w:rPr>
                    <w:rFonts w:ascii="Calibri"/>
                    <w:b/>
                    <w:color w:val="D2232A"/>
                    <w:sz w:val="19"/>
                  </w:rPr>
                  <w:t xml:space="preserve"> dash</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FF14" w14:textId="77777777" w:rsidR="00907F50" w:rsidRDefault="0039716E">
    <w:pPr>
      <w:pStyle w:val="BodyText"/>
      <w:spacing w:line="14" w:lineRule="auto"/>
    </w:pPr>
    <w:r>
      <w:pict w14:anchorId="579DF855">
        <v:shapetype id="_x0000_t202" coordsize="21600,21600" o:spt="202" path="m,l,21600r21600,l21600,xe">
          <v:stroke joinstyle="miter"/>
          <v:path gradientshapeok="t" o:connecttype="rect"/>
        </v:shapetype>
        <v:shape id="_x0000_s2056" type="#_x0000_t202" style="position:absolute;margin-left:68.7pt;margin-top:669.4pt;width:308.1pt;height:10.4pt;z-index:-122080;mso-position-horizontal-relative:page;mso-position-vertical-relative:page" filled="f" stroked="f">
          <v:textbox inset="0,0,0,0">
            <w:txbxContent>
              <w:p w14:paraId="63E98E19" w14:textId="77777777" w:rsidR="00907F50" w:rsidRDefault="00B8456D">
                <w:pPr>
                  <w:spacing w:line="190" w:lineRule="exact"/>
                  <w:ind w:left="40"/>
                  <w:rPr>
                    <w:sz w:val="16"/>
                  </w:rPr>
                </w:pPr>
                <w:r>
                  <w:rPr>
                    <w:rFonts w:ascii="Calibri"/>
                    <w:color w:val="231F20"/>
                    <w:position w:val="1"/>
                    <w:sz w:val="16"/>
                  </w:rPr>
                  <w:t xml:space="preserve">72 </w:t>
                </w:r>
                <w:r>
                  <w:rPr>
                    <w:color w:val="636466"/>
                    <w:sz w:val="16"/>
                  </w:rPr>
                  <w:t>| Norfolk Island National Park and Norfolk Island Botanic Garden Management Plan 2020</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6B08" w14:textId="77777777" w:rsidR="00907F50" w:rsidRDefault="0039716E">
    <w:pPr>
      <w:pStyle w:val="BodyText"/>
      <w:spacing w:line="14" w:lineRule="auto"/>
    </w:pPr>
    <w:r>
      <w:pict w14:anchorId="624CAE1E">
        <v:shapetype id="_x0000_t202" coordsize="21600,21600" o:spt="202" path="m,l,21600r21600,l21600,xe">
          <v:stroke joinstyle="miter"/>
          <v:path gradientshapeok="t" o:connecttype="rect"/>
        </v:shapetype>
        <v:shape id="_x0000_s2057" type="#_x0000_t202" style="position:absolute;margin-left:308.55pt;margin-top:685.55pt;width:32.75pt;height:11.5pt;z-index:-122104;mso-position-horizontal-relative:page;mso-position-vertical-relative:page" filled="f" stroked="f">
          <v:textbox inset="0,0,0,0">
            <w:txbxContent>
              <w:p w14:paraId="3D1FB5D1" w14:textId="77777777" w:rsidR="00907F50" w:rsidRDefault="00B8456D">
                <w:pPr>
                  <w:spacing w:line="214" w:lineRule="exact"/>
                  <w:ind w:left="20"/>
                  <w:rPr>
                    <w:rFonts w:ascii="Calibri"/>
                    <w:b/>
                    <w:sz w:val="19"/>
                  </w:rPr>
                </w:pPr>
                <w:proofErr w:type="spellStart"/>
                <w:r>
                  <w:rPr>
                    <w:rFonts w:ascii="Calibri"/>
                    <w:b/>
                    <w:color w:val="D2232A"/>
                    <w:sz w:val="19"/>
                  </w:rPr>
                  <w:t>en</w:t>
                </w:r>
                <w:proofErr w:type="spellEnd"/>
                <w:r>
                  <w:rPr>
                    <w:rFonts w:ascii="Calibri"/>
                    <w:b/>
                    <w:color w:val="D2232A"/>
                    <w:sz w:val="19"/>
                  </w:rPr>
                  <w:t xml:space="preserve"> dash</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385C" w14:textId="77777777" w:rsidR="00907F50" w:rsidRDefault="0039716E">
    <w:pPr>
      <w:pStyle w:val="BodyText"/>
      <w:spacing w:line="14" w:lineRule="auto"/>
    </w:pPr>
    <w:r>
      <w:pict w14:anchorId="10C90467">
        <v:shapetype id="_x0000_t202" coordsize="21600,21600" o:spt="202" path="m,l,21600r21600,l21600,xe">
          <v:stroke joinstyle="miter"/>
          <v:path gradientshapeok="t" o:connecttype="rect"/>
        </v:shapetype>
        <v:shape id="_x0000_s2073" type="#_x0000_t202" style="position:absolute;margin-left:68.7pt;margin-top:669.4pt;width:308.1pt;height:10.4pt;z-index:-122488;mso-position-horizontal-relative:page;mso-position-vertical-relative:page" filled="f" stroked="f">
          <v:textbox inset="0,0,0,0">
            <w:txbxContent>
              <w:p w14:paraId="5F1C20A1" w14:textId="77777777" w:rsidR="00907F50" w:rsidRDefault="00B8456D">
                <w:pPr>
                  <w:spacing w:line="190" w:lineRule="exact"/>
                  <w:ind w:left="40"/>
                  <w:rPr>
                    <w:sz w:val="16"/>
                  </w:rPr>
                </w:pPr>
                <w:r>
                  <w:fldChar w:fldCharType="begin"/>
                </w:r>
                <w:r>
                  <w:rPr>
                    <w:rFonts w:ascii="Calibri"/>
                    <w:color w:val="231F20"/>
                    <w:position w:val="1"/>
                    <w:sz w:val="16"/>
                  </w:rPr>
                  <w:instrText xml:space="preserve"> PAGE  \* roman </w:instrText>
                </w:r>
                <w:r>
                  <w:fldChar w:fldCharType="separate"/>
                </w:r>
                <w:r>
                  <w:t>v</w:t>
                </w:r>
                <w:proofErr w:type="spellStart"/>
                <w:r>
                  <w:t>i</w:t>
                </w:r>
                <w:proofErr w:type="spellEnd"/>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FDB2" w14:textId="77777777" w:rsidR="00907F50" w:rsidRDefault="0039716E">
    <w:pPr>
      <w:pStyle w:val="BodyText"/>
      <w:spacing w:line="14" w:lineRule="auto"/>
    </w:pPr>
    <w:r>
      <w:pict w14:anchorId="32C09B8D">
        <v:shapetype id="_x0000_t202" coordsize="21600,21600" o:spt="202" path="m,l,21600r21600,l21600,xe">
          <v:stroke joinstyle="miter"/>
          <v:path gradientshapeok="t" o:connecttype="rect"/>
        </v:shapetype>
        <v:shape id="_x0000_s2053" type="#_x0000_t202" style="position:absolute;margin-left:68.85pt;margin-top:669.4pt;width:308.1pt;height:10.4pt;z-index:-122008;mso-position-horizontal-relative:page;mso-position-vertical-relative:page" filled="f" stroked="f">
          <v:textbox inset="0,0,0,0">
            <w:txbxContent>
              <w:p w14:paraId="76FED0D3" w14:textId="77777777" w:rsidR="00907F50" w:rsidRDefault="00B8456D">
                <w:pPr>
                  <w:spacing w:line="190" w:lineRule="exact"/>
                  <w:ind w:left="40"/>
                  <w:rPr>
                    <w:sz w:val="16"/>
                  </w:rPr>
                </w:pPr>
                <w:r>
                  <w:fldChar w:fldCharType="begin"/>
                </w:r>
                <w:r>
                  <w:rPr>
                    <w:rFonts w:ascii="Calibri"/>
                    <w:color w:val="231F20"/>
                    <w:position w:val="1"/>
                    <w:sz w:val="16"/>
                  </w:rPr>
                  <w:instrText xml:space="preserve"> PAGE </w:instrText>
                </w:r>
                <w:r>
                  <w:fldChar w:fldCharType="separate"/>
                </w:r>
                <w:r>
                  <w:t>74</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8B1F" w14:textId="77777777" w:rsidR="00907F50" w:rsidRDefault="0039716E">
    <w:pPr>
      <w:pStyle w:val="BodyText"/>
      <w:spacing w:line="14" w:lineRule="auto"/>
    </w:pPr>
    <w:r>
      <w:pict w14:anchorId="221C4438">
        <v:shapetype id="_x0000_t202" coordsize="21600,21600" o:spt="202" path="m,l,21600r21600,l21600,xe">
          <v:stroke joinstyle="miter"/>
          <v:path gradientshapeok="t" o:connecttype="rect"/>
        </v:shapetype>
        <v:shape id="_x0000_s2055" type="#_x0000_t202" style="position:absolute;margin-left:283.9pt;margin-top:669.4pt;width:146.3pt;height:10pt;z-index:-122056;mso-position-horizontal-relative:page;mso-position-vertical-relative:page" filled="f" stroked="f">
          <v:textbox inset="0,0,0,0">
            <w:txbxContent>
              <w:p w14:paraId="569DE322" w14:textId="77777777" w:rsidR="00907F50" w:rsidRDefault="00B8456D">
                <w:pPr>
                  <w:spacing w:line="183" w:lineRule="exact"/>
                  <w:ind w:left="20"/>
                  <w:rPr>
                    <w:rFonts w:ascii="Calibri" w:hAnsi="Calibri"/>
                    <w:sz w:val="16"/>
                  </w:rPr>
                </w:pPr>
                <w:r>
                  <w:rPr>
                    <w:color w:val="636466"/>
                    <w:sz w:val="16"/>
                  </w:rPr>
                  <w:t xml:space="preserve">Appendix C – EPBC Act listed species | </w:t>
                </w:r>
                <w:r>
                  <w:fldChar w:fldCharType="begin"/>
                </w:r>
                <w:r>
                  <w:rPr>
                    <w:rFonts w:ascii="Calibri" w:hAnsi="Calibri"/>
                    <w:color w:val="231F20"/>
                    <w:sz w:val="16"/>
                  </w:rPr>
                  <w:instrText xml:space="preserve"> PAGE </w:instrText>
                </w:r>
                <w:r>
                  <w:fldChar w:fldCharType="separate"/>
                </w:r>
                <w:r>
                  <w:t>73</w:t>
                </w:r>
                <w:r>
                  <w:fldChar w:fldCharType="end"/>
                </w:r>
              </w:p>
            </w:txbxContent>
          </v:textbox>
          <w10:wrap anchorx="page" anchory="page"/>
        </v:shape>
      </w:pict>
    </w:r>
    <w:r>
      <w:pict w14:anchorId="3171E393">
        <v:shape id="_x0000_s2054" type="#_x0000_t202" style="position:absolute;margin-left:308.55pt;margin-top:685.55pt;width:32.75pt;height:11.5pt;z-index:-122032;mso-position-horizontal-relative:page;mso-position-vertical-relative:page" filled="f" stroked="f">
          <v:textbox inset="0,0,0,0">
            <w:txbxContent>
              <w:p w14:paraId="0BFED85D" w14:textId="77777777" w:rsidR="00907F50" w:rsidRDefault="00B8456D">
                <w:pPr>
                  <w:spacing w:line="214" w:lineRule="exact"/>
                  <w:ind w:left="20"/>
                  <w:rPr>
                    <w:rFonts w:ascii="Calibri"/>
                    <w:b/>
                    <w:sz w:val="19"/>
                  </w:rPr>
                </w:pPr>
                <w:proofErr w:type="spellStart"/>
                <w:r>
                  <w:rPr>
                    <w:rFonts w:ascii="Calibri"/>
                    <w:b/>
                    <w:color w:val="D2232A"/>
                    <w:sz w:val="19"/>
                  </w:rPr>
                  <w:t>en</w:t>
                </w:r>
                <w:proofErr w:type="spellEnd"/>
                <w:r>
                  <w:rPr>
                    <w:rFonts w:ascii="Calibri"/>
                    <w:b/>
                    <w:color w:val="D2232A"/>
                    <w:sz w:val="19"/>
                  </w:rPr>
                  <w:t xml:space="preserve"> dash</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958C" w14:textId="77777777" w:rsidR="00907F50" w:rsidRDefault="0039716E">
    <w:pPr>
      <w:pStyle w:val="BodyText"/>
      <w:spacing w:line="14" w:lineRule="auto"/>
    </w:pPr>
    <w:r>
      <w:pict w14:anchorId="79343FF6">
        <v:shapetype id="_x0000_t202" coordsize="21600,21600" o:spt="202" path="m,l,21600r21600,l21600,xe">
          <v:stroke joinstyle="miter"/>
          <v:path gradientshapeok="t" o:connecttype="rect"/>
        </v:shapetype>
        <v:shape id="_x0000_s2051" type="#_x0000_t202" style="position:absolute;margin-left:68.7pt;margin-top:669.4pt;width:308.1pt;height:10.4pt;z-index:-121960;mso-position-horizontal-relative:page;mso-position-vertical-relative:page" filled="f" stroked="f">
          <v:textbox inset="0,0,0,0">
            <w:txbxContent>
              <w:p w14:paraId="1E553B3A" w14:textId="77777777" w:rsidR="00907F50" w:rsidRDefault="00B8456D">
                <w:pPr>
                  <w:spacing w:line="190" w:lineRule="exact"/>
                  <w:ind w:left="40"/>
                  <w:rPr>
                    <w:sz w:val="16"/>
                  </w:rPr>
                </w:pPr>
                <w:r>
                  <w:fldChar w:fldCharType="begin"/>
                </w:r>
                <w:r>
                  <w:rPr>
                    <w:rFonts w:ascii="Calibri"/>
                    <w:color w:val="231F20"/>
                    <w:position w:val="1"/>
                    <w:sz w:val="16"/>
                  </w:rPr>
                  <w:instrText xml:space="preserve"> PAGE </w:instrText>
                </w:r>
                <w:r>
                  <w:fldChar w:fldCharType="separate"/>
                </w:r>
                <w:r>
                  <w:t>80</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6028" w14:textId="77777777" w:rsidR="00907F50" w:rsidRDefault="0039716E">
    <w:pPr>
      <w:pStyle w:val="BodyText"/>
      <w:spacing w:line="14" w:lineRule="auto"/>
    </w:pPr>
    <w:r>
      <w:pict w14:anchorId="6486BE18">
        <v:shapetype id="_x0000_t202" coordsize="21600,21600" o:spt="202" path="m,l,21600r21600,l21600,xe">
          <v:stroke joinstyle="miter"/>
          <v:path gradientshapeok="t" o:connecttype="rect"/>
        </v:shapetype>
        <v:shape id="_x0000_s2052" type="#_x0000_t202" style="position:absolute;margin-left:296.7pt;margin-top:669.4pt;width:133.5pt;height:10pt;z-index:-121984;mso-position-horizontal-relative:page;mso-position-vertical-relative:page" filled="f" stroked="f">
          <v:textbox inset="0,0,0,0">
            <w:txbxContent>
              <w:p w14:paraId="62F41F9D" w14:textId="77777777" w:rsidR="00907F50" w:rsidRDefault="00B8456D">
                <w:pPr>
                  <w:spacing w:line="183" w:lineRule="exact"/>
                  <w:ind w:left="20"/>
                  <w:rPr>
                    <w:rFonts w:ascii="Calibri"/>
                    <w:sz w:val="16"/>
                  </w:rPr>
                </w:pPr>
                <w:r>
                  <w:rPr>
                    <w:color w:val="636466"/>
                    <w:sz w:val="16"/>
                  </w:rPr>
                  <w:t xml:space="preserve">Bibliography and further reading | </w:t>
                </w:r>
                <w:r>
                  <w:fldChar w:fldCharType="begin"/>
                </w:r>
                <w:r>
                  <w:rPr>
                    <w:rFonts w:ascii="Calibri"/>
                    <w:color w:val="231F20"/>
                    <w:sz w:val="16"/>
                  </w:rPr>
                  <w:instrText xml:space="preserve"> PAGE </w:instrText>
                </w:r>
                <w:r>
                  <w:fldChar w:fldCharType="separate"/>
                </w:r>
                <w:r>
                  <w:t>79</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9C9D" w14:textId="77777777" w:rsidR="00907F50" w:rsidRDefault="0039716E">
    <w:pPr>
      <w:pStyle w:val="BodyText"/>
      <w:spacing w:line="14" w:lineRule="auto"/>
    </w:pPr>
    <w:r>
      <w:pict w14:anchorId="20379721">
        <v:shapetype id="_x0000_t202" coordsize="21600,21600" o:spt="202" path="m,l,21600r21600,l21600,xe">
          <v:stroke joinstyle="miter"/>
          <v:path gradientshapeok="t" o:connecttype="rect"/>
        </v:shapetype>
        <v:shape id="_x0000_s2049" type="#_x0000_t202" style="position:absolute;margin-left:68.7pt;margin-top:669.4pt;width:308.1pt;height:10.4pt;z-index:-121912;mso-position-horizontal-relative:page;mso-position-vertical-relative:page" filled="f" stroked="f">
          <v:textbox inset="0,0,0,0">
            <w:txbxContent>
              <w:p w14:paraId="6DC3FC8F" w14:textId="77777777" w:rsidR="00907F50" w:rsidRDefault="00B8456D">
                <w:pPr>
                  <w:spacing w:line="190" w:lineRule="exact"/>
                  <w:ind w:left="40"/>
                  <w:rPr>
                    <w:sz w:val="16"/>
                  </w:rPr>
                </w:pPr>
                <w:r>
                  <w:fldChar w:fldCharType="begin"/>
                </w:r>
                <w:r>
                  <w:rPr>
                    <w:rFonts w:ascii="Calibri"/>
                    <w:color w:val="231F20"/>
                    <w:position w:val="1"/>
                    <w:sz w:val="16"/>
                  </w:rPr>
                  <w:instrText xml:space="preserve"> PAGE </w:instrText>
                </w:r>
                <w:r>
                  <w:fldChar w:fldCharType="separate"/>
                </w:r>
                <w:r>
                  <w:t>82</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3C75" w14:textId="77777777" w:rsidR="00907F50" w:rsidRDefault="0039716E">
    <w:pPr>
      <w:pStyle w:val="BodyText"/>
      <w:spacing w:line="14" w:lineRule="auto"/>
    </w:pPr>
    <w:r>
      <w:pict w14:anchorId="0FADA2DC">
        <v:shapetype id="_x0000_t202" coordsize="21600,21600" o:spt="202" path="m,l,21600r21600,l21600,xe">
          <v:stroke joinstyle="miter"/>
          <v:path gradientshapeok="t" o:connecttype="rect"/>
        </v:shapetype>
        <v:shape id="_x0000_s2050" type="#_x0000_t202" style="position:absolute;margin-left:383.3pt;margin-top:669.4pt;width:46.75pt;height:10pt;z-index:-121936;mso-position-horizontal-relative:page;mso-position-vertical-relative:page" filled="f" stroked="f">
          <v:textbox inset="0,0,0,0">
            <w:txbxContent>
              <w:p w14:paraId="73EFDD47" w14:textId="77777777" w:rsidR="00907F50" w:rsidRDefault="00B8456D">
                <w:pPr>
                  <w:spacing w:line="183" w:lineRule="exact"/>
                  <w:ind w:left="20"/>
                  <w:rPr>
                    <w:rFonts w:ascii="Calibri"/>
                    <w:sz w:val="16"/>
                  </w:rPr>
                </w:pPr>
                <w:r>
                  <w:rPr>
                    <w:color w:val="636466"/>
                    <w:sz w:val="16"/>
                  </w:rPr>
                  <w:t xml:space="preserve">Index | </w:t>
                </w:r>
                <w:r>
                  <w:fldChar w:fldCharType="begin"/>
                </w:r>
                <w:r>
                  <w:rPr>
                    <w:rFonts w:ascii="Calibri"/>
                    <w:color w:val="231F20"/>
                    <w:sz w:val="16"/>
                  </w:rPr>
                  <w:instrText xml:space="preserve"> PAGE </w:instrText>
                </w:r>
                <w:r>
                  <w:fldChar w:fldCharType="separate"/>
                </w:r>
                <w:r>
                  <w:t>81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BE49" w14:textId="77777777" w:rsidR="00907F50" w:rsidRDefault="0039716E">
    <w:pPr>
      <w:pStyle w:val="BodyText"/>
      <w:spacing w:line="14" w:lineRule="auto"/>
    </w:pPr>
    <w:r>
      <w:pict w14:anchorId="0ABA9D6B">
        <v:shapetype id="_x0000_t202" coordsize="21600,21600" o:spt="202" path="m,l,21600r21600,l21600,xe">
          <v:stroke joinstyle="miter"/>
          <v:path gradientshapeok="t" o:connecttype="rect"/>
        </v:shapetype>
        <v:shape id="_x0000_s2074" type="#_x0000_t202" style="position:absolute;margin-left:420.5pt;margin-top:669.4pt;width:9.55pt;height:10pt;z-index:-122512;mso-position-horizontal-relative:page;mso-position-vertical-relative:page" filled="f" stroked="f">
          <v:textbox inset="0,0,0,0">
            <w:txbxContent>
              <w:p w14:paraId="482DB999" w14:textId="77777777" w:rsidR="00907F50" w:rsidRDefault="00B8456D">
                <w:pPr>
                  <w:spacing w:line="183" w:lineRule="exact"/>
                  <w:ind w:left="40"/>
                  <w:rPr>
                    <w:rFonts w:ascii="Calibri"/>
                    <w:sz w:val="16"/>
                  </w:rPr>
                </w:pPr>
                <w:r>
                  <w:fldChar w:fldCharType="begin"/>
                </w:r>
                <w:r>
                  <w:rPr>
                    <w:rFonts w:ascii="Calibri"/>
                    <w:color w:val="231F20"/>
                    <w:sz w:val="16"/>
                  </w:rPr>
                  <w:instrText xml:space="preserve"> PAGE  \* roman </w:instrText>
                </w:r>
                <w:r>
                  <w:fldChar w:fldCharType="separate"/>
                </w:r>
                <w:r>
                  <w:t>ii</w:t>
                </w:r>
                <w:proofErr w:type="spellStart"/>
                <w:r>
                  <w:t>i</w:t>
                </w:r>
                <w:proofErr w:type="spellEnd"/>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CDB2" w14:textId="77777777" w:rsidR="00907F50" w:rsidRDefault="00907F5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D520" w14:textId="77777777" w:rsidR="00907F50" w:rsidRDefault="0039716E">
    <w:pPr>
      <w:pStyle w:val="BodyText"/>
      <w:spacing w:line="14" w:lineRule="auto"/>
    </w:pPr>
    <w:r>
      <w:pict w14:anchorId="3435B59D">
        <v:shapetype id="_x0000_t202" coordsize="21600,21600" o:spt="202" path="m,l,21600r21600,l21600,xe">
          <v:stroke joinstyle="miter"/>
          <v:path gradientshapeok="t" o:connecttype="rect"/>
        </v:shapetype>
        <v:shape id="_x0000_s2072" type="#_x0000_t202" style="position:absolute;margin-left:68.7pt;margin-top:669.4pt;width:308.1pt;height:10.4pt;z-index:-122464;mso-position-horizontal-relative:page;mso-position-vertical-relative:page" filled="f" stroked="f">
          <v:textbox inset="0,0,0,0">
            <w:txbxContent>
              <w:p w14:paraId="3AA8D257" w14:textId="77777777" w:rsidR="00907F50" w:rsidRDefault="00B8456D">
                <w:pPr>
                  <w:spacing w:line="190" w:lineRule="exact"/>
                  <w:ind w:left="40"/>
                  <w:rPr>
                    <w:sz w:val="16"/>
                  </w:rPr>
                </w:pPr>
                <w:r>
                  <w:fldChar w:fldCharType="begin"/>
                </w:r>
                <w:r>
                  <w:rPr>
                    <w:rFonts w:ascii="Calibri"/>
                    <w:color w:val="231F20"/>
                    <w:position w:val="1"/>
                    <w:sz w:val="16"/>
                  </w:rPr>
                  <w:instrText xml:space="preserve"> PAGE </w:instrText>
                </w:r>
                <w:r>
                  <w:fldChar w:fldCharType="separate"/>
                </w:r>
                <w:r>
                  <w:t>2</w:t>
                </w:r>
                <w:r>
                  <w:fldChar w:fldCharType="end"/>
                </w:r>
                <w:r>
                  <w:rPr>
                    <w:rFonts w:ascii="Calibri"/>
                    <w:color w:val="231F20"/>
                    <w:position w:val="1"/>
                    <w:sz w:val="16"/>
                  </w:rPr>
                  <w:t xml:space="preserve"> </w:t>
                </w:r>
                <w:r>
                  <w:rPr>
                    <w:color w:val="636466"/>
                    <w:sz w:val="16"/>
                  </w:rPr>
                  <w:t>| Norfolk Island National Park and Norfolk Island Botanic Garden Management Plan 2020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A524" w14:textId="77777777" w:rsidR="00907F50" w:rsidRDefault="0039716E">
    <w:pPr>
      <w:pStyle w:val="BodyText"/>
      <w:spacing w:line="14" w:lineRule="auto"/>
    </w:pPr>
    <w:r>
      <w:pict w14:anchorId="0B85142A">
        <v:shapetype id="_x0000_t202" coordsize="21600,21600" o:spt="202" path="m,l,21600r21600,l21600,xe">
          <v:stroke joinstyle="miter"/>
          <v:path gradientshapeok="t" o:connecttype="rect"/>
        </v:shapetype>
        <v:shape id="_x0000_s2071" type="#_x0000_t202" style="position:absolute;margin-left:147.95pt;margin-top:669.4pt;width:282.1pt;height:10pt;z-index:-122440;mso-position-horizontal-relative:page;mso-position-vertical-relative:page" filled="f" stroked="f">
          <v:textbox inset="0,0,0,0">
            <w:txbxContent>
              <w:p w14:paraId="27EE6132" w14:textId="77777777" w:rsidR="00907F50" w:rsidRDefault="00B8456D">
                <w:pPr>
                  <w:spacing w:line="183" w:lineRule="exact"/>
                  <w:ind w:left="20"/>
                  <w:rPr>
                    <w:rFonts w:ascii="Calibri"/>
                    <w:sz w:val="16"/>
                  </w:rPr>
                </w:pPr>
                <w:r>
                  <w:rPr>
                    <w:color w:val="636466"/>
                    <w:sz w:val="16"/>
                  </w:rPr>
                  <w:t xml:space="preserve">A description of Norfolk Island National Park and Norfolk Island Botanic Garden | </w:t>
                </w:r>
                <w:r>
                  <w:fldChar w:fldCharType="begin"/>
                </w:r>
                <w:r>
                  <w:rPr>
                    <w:rFonts w:ascii="Calibri"/>
                    <w:color w:val="231F20"/>
                    <w:sz w:val="16"/>
                  </w:rPr>
                  <w:instrText xml:space="preserve"> PAGE </w:instrText>
                </w:r>
                <w:r>
                  <w:fldChar w:fldCharType="separate"/>
                </w:r>
                <w:r>
                  <w:t>3</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784B" w14:textId="77777777" w:rsidR="00907F50" w:rsidRDefault="00907F5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D912" w14:textId="77777777" w:rsidR="00907F50" w:rsidRDefault="00907F5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9BEFE" w14:textId="77777777" w:rsidR="00B8456D" w:rsidRDefault="00B8456D">
      <w:r>
        <w:separator/>
      </w:r>
    </w:p>
  </w:footnote>
  <w:footnote w:type="continuationSeparator" w:id="0">
    <w:p w14:paraId="52CA5C46" w14:textId="77777777" w:rsidR="00B8456D" w:rsidRDefault="00B84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414"/>
    <w:multiLevelType w:val="multilevel"/>
    <w:tmpl w:val="28FCACB4"/>
    <w:lvl w:ilvl="0">
      <w:start w:val="2"/>
      <w:numFmt w:val="decimal"/>
      <w:lvlText w:val="%1"/>
      <w:lvlJc w:val="left"/>
      <w:pPr>
        <w:ind w:left="2126" w:hanging="709"/>
        <w:jc w:val="left"/>
      </w:pPr>
      <w:rPr>
        <w:rFonts w:hint="default"/>
        <w:lang w:val="en-GB" w:eastAsia="en-GB" w:bidi="en-GB"/>
      </w:rPr>
    </w:lvl>
    <w:lvl w:ilvl="1">
      <w:start w:val="2"/>
      <w:numFmt w:val="decimal"/>
      <w:lvlText w:val="%1.%2"/>
      <w:lvlJc w:val="left"/>
      <w:pPr>
        <w:ind w:left="2126" w:hanging="709"/>
        <w:jc w:val="left"/>
      </w:pPr>
      <w:rPr>
        <w:rFonts w:ascii="Calibri" w:eastAsia="Calibri" w:hAnsi="Calibri" w:cs="Calibri" w:hint="default"/>
        <w:color w:val="5C8135"/>
        <w:spacing w:val="-5"/>
        <w:w w:val="100"/>
        <w:sz w:val="24"/>
        <w:szCs w:val="24"/>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5"/>
        <w:w w:val="99"/>
        <w:sz w:val="20"/>
        <w:szCs w:val="20"/>
        <w:lang w:val="en-GB" w:eastAsia="en-GB" w:bidi="en-GB"/>
      </w:rPr>
    </w:lvl>
    <w:lvl w:ilvl="3">
      <w:numFmt w:val="bullet"/>
      <w:lvlText w:val="•"/>
      <w:lvlJc w:val="left"/>
      <w:pPr>
        <w:ind w:left="4012" w:hanging="709"/>
      </w:pPr>
      <w:rPr>
        <w:rFonts w:hint="default"/>
        <w:lang w:val="en-GB" w:eastAsia="en-GB" w:bidi="en-GB"/>
      </w:rPr>
    </w:lvl>
    <w:lvl w:ilvl="4">
      <w:numFmt w:val="bullet"/>
      <w:lvlText w:val="•"/>
      <w:lvlJc w:val="left"/>
      <w:pPr>
        <w:ind w:left="4642" w:hanging="709"/>
      </w:pPr>
      <w:rPr>
        <w:rFonts w:hint="default"/>
        <w:lang w:val="en-GB" w:eastAsia="en-GB" w:bidi="en-GB"/>
      </w:rPr>
    </w:lvl>
    <w:lvl w:ilvl="5">
      <w:numFmt w:val="bullet"/>
      <w:lvlText w:val="•"/>
      <w:lvlJc w:val="left"/>
      <w:pPr>
        <w:ind w:left="5273" w:hanging="709"/>
      </w:pPr>
      <w:rPr>
        <w:rFonts w:hint="default"/>
        <w:lang w:val="en-GB" w:eastAsia="en-GB" w:bidi="en-GB"/>
      </w:rPr>
    </w:lvl>
    <w:lvl w:ilvl="6">
      <w:numFmt w:val="bullet"/>
      <w:lvlText w:val="•"/>
      <w:lvlJc w:val="left"/>
      <w:pPr>
        <w:ind w:left="5904" w:hanging="709"/>
      </w:pPr>
      <w:rPr>
        <w:rFonts w:hint="default"/>
        <w:lang w:val="en-GB" w:eastAsia="en-GB" w:bidi="en-GB"/>
      </w:rPr>
    </w:lvl>
    <w:lvl w:ilvl="7">
      <w:numFmt w:val="bullet"/>
      <w:lvlText w:val="•"/>
      <w:lvlJc w:val="left"/>
      <w:pPr>
        <w:ind w:left="6535" w:hanging="709"/>
      </w:pPr>
      <w:rPr>
        <w:rFonts w:hint="default"/>
        <w:lang w:val="en-GB" w:eastAsia="en-GB" w:bidi="en-GB"/>
      </w:rPr>
    </w:lvl>
    <w:lvl w:ilvl="8">
      <w:numFmt w:val="bullet"/>
      <w:lvlText w:val="•"/>
      <w:lvlJc w:val="left"/>
      <w:pPr>
        <w:ind w:left="7165" w:hanging="709"/>
      </w:pPr>
      <w:rPr>
        <w:rFonts w:hint="default"/>
        <w:lang w:val="en-GB" w:eastAsia="en-GB" w:bidi="en-GB"/>
      </w:rPr>
    </w:lvl>
  </w:abstractNum>
  <w:abstractNum w:abstractNumId="1" w15:restartNumberingAfterBreak="0">
    <w:nsid w:val="02B334F0"/>
    <w:multiLevelType w:val="multilevel"/>
    <w:tmpl w:val="062071FE"/>
    <w:lvl w:ilvl="0">
      <w:start w:val="2"/>
      <w:numFmt w:val="decimal"/>
      <w:lvlText w:val="%1"/>
      <w:lvlJc w:val="left"/>
      <w:pPr>
        <w:ind w:left="2126" w:hanging="709"/>
        <w:jc w:val="left"/>
      </w:pPr>
      <w:rPr>
        <w:rFonts w:hint="default"/>
        <w:lang w:val="en-GB" w:eastAsia="en-GB" w:bidi="en-GB"/>
      </w:rPr>
    </w:lvl>
    <w:lvl w:ilvl="1">
      <w:start w:val="8"/>
      <w:numFmt w:val="decimal"/>
      <w:lvlText w:val="%1.%2"/>
      <w:lvlJc w:val="left"/>
      <w:pPr>
        <w:ind w:left="2126" w:hanging="709"/>
        <w:jc w:val="left"/>
      </w:pPr>
      <w:rPr>
        <w:rFonts w:ascii="Calibri" w:eastAsia="Calibri" w:hAnsi="Calibri" w:cs="Calibri" w:hint="default"/>
        <w:color w:val="5C8135"/>
        <w:spacing w:val="-3"/>
        <w:w w:val="100"/>
        <w:sz w:val="24"/>
        <w:szCs w:val="24"/>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15"/>
        <w:w w:val="99"/>
        <w:sz w:val="20"/>
        <w:szCs w:val="20"/>
        <w:lang w:val="en-GB" w:eastAsia="en-GB" w:bidi="en-GB"/>
      </w:rPr>
    </w:lvl>
    <w:lvl w:ilvl="3">
      <w:numFmt w:val="bullet"/>
      <w:lvlText w:val="•"/>
      <w:lvlJc w:val="left"/>
      <w:pPr>
        <w:ind w:left="4477" w:hanging="709"/>
      </w:pPr>
      <w:rPr>
        <w:rFonts w:hint="default"/>
        <w:lang w:val="en-GB" w:eastAsia="en-GB" w:bidi="en-GB"/>
      </w:rPr>
    </w:lvl>
    <w:lvl w:ilvl="4">
      <w:numFmt w:val="bullet"/>
      <w:lvlText w:val="•"/>
      <w:lvlJc w:val="left"/>
      <w:pPr>
        <w:ind w:left="5263" w:hanging="709"/>
      </w:pPr>
      <w:rPr>
        <w:rFonts w:hint="default"/>
        <w:lang w:val="en-GB" w:eastAsia="en-GB" w:bidi="en-GB"/>
      </w:rPr>
    </w:lvl>
    <w:lvl w:ilvl="5">
      <w:numFmt w:val="bullet"/>
      <w:lvlText w:val="•"/>
      <w:lvlJc w:val="left"/>
      <w:pPr>
        <w:ind w:left="6048" w:hanging="709"/>
      </w:pPr>
      <w:rPr>
        <w:rFonts w:hint="default"/>
        <w:lang w:val="en-GB" w:eastAsia="en-GB" w:bidi="en-GB"/>
      </w:rPr>
    </w:lvl>
    <w:lvl w:ilvl="6">
      <w:numFmt w:val="bullet"/>
      <w:lvlText w:val="•"/>
      <w:lvlJc w:val="left"/>
      <w:pPr>
        <w:ind w:left="6834" w:hanging="709"/>
      </w:pPr>
      <w:rPr>
        <w:rFonts w:hint="default"/>
        <w:lang w:val="en-GB" w:eastAsia="en-GB" w:bidi="en-GB"/>
      </w:rPr>
    </w:lvl>
    <w:lvl w:ilvl="7">
      <w:numFmt w:val="bullet"/>
      <w:lvlText w:val="•"/>
      <w:lvlJc w:val="left"/>
      <w:pPr>
        <w:ind w:left="7620" w:hanging="709"/>
      </w:pPr>
      <w:rPr>
        <w:rFonts w:hint="default"/>
        <w:lang w:val="en-GB" w:eastAsia="en-GB" w:bidi="en-GB"/>
      </w:rPr>
    </w:lvl>
    <w:lvl w:ilvl="8">
      <w:numFmt w:val="bullet"/>
      <w:lvlText w:val="•"/>
      <w:lvlJc w:val="left"/>
      <w:pPr>
        <w:ind w:left="8406" w:hanging="709"/>
      </w:pPr>
      <w:rPr>
        <w:rFonts w:hint="default"/>
        <w:lang w:val="en-GB" w:eastAsia="en-GB" w:bidi="en-GB"/>
      </w:rPr>
    </w:lvl>
  </w:abstractNum>
  <w:abstractNum w:abstractNumId="2" w15:restartNumberingAfterBreak="0">
    <w:nsid w:val="085A191E"/>
    <w:multiLevelType w:val="hybridMultilevel"/>
    <w:tmpl w:val="96FCCD1C"/>
    <w:lvl w:ilvl="0" w:tplc="35160B2E">
      <w:numFmt w:val="bullet"/>
      <w:lvlText w:val="•"/>
      <w:lvlJc w:val="left"/>
      <w:pPr>
        <w:ind w:left="368" w:hanging="284"/>
      </w:pPr>
      <w:rPr>
        <w:rFonts w:ascii="Calibri Light" w:eastAsia="Calibri Light" w:hAnsi="Calibri Light" w:cs="Calibri Light" w:hint="default"/>
        <w:color w:val="5C8135"/>
        <w:spacing w:val="-4"/>
        <w:w w:val="100"/>
        <w:sz w:val="20"/>
        <w:szCs w:val="20"/>
        <w:lang w:val="en-GB" w:eastAsia="en-GB" w:bidi="en-GB"/>
      </w:rPr>
    </w:lvl>
    <w:lvl w:ilvl="1" w:tplc="4134CB7A">
      <w:numFmt w:val="bullet"/>
      <w:lvlText w:val="•"/>
      <w:lvlJc w:val="left"/>
      <w:pPr>
        <w:ind w:left="679" w:hanging="284"/>
      </w:pPr>
      <w:rPr>
        <w:rFonts w:hint="default"/>
        <w:lang w:val="en-GB" w:eastAsia="en-GB" w:bidi="en-GB"/>
      </w:rPr>
    </w:lvl>
    <w:lvl w:ilvl="2" w:tplc="8042D2D0">
      <w:numFmt w:val="bullet"/>
      <w:lvlText w:val="•"/>
      <w:lvlJc w:val="left"/>
      <w:pPr>
        <w:ind w:left="999" w:hanging="284"/>
      </w:pPr>
      <w:rPr>
        <w:rFonts w:hint="default"/>
        <w:lang w:val="en-GB" w:eastAsia="en-GB" w:bidi="en-GB"/>
      </w:rPr>
    </w:lvl>
    <w:lvl w:ilvl="3" w:tplc="F446EB50">
      <w:numFmt w:val="bullet"/>
      <w:lvlText w:val="•"/>
      <w:lvlJc w:val="left"/>
      <w:pPr>
        <w:ind w:left="1319" w:hanging="284"/>
      </w:pPr>
      <w:rPr>
        <w:rFonts w:hint="default"/>
        <w:lang w:val="en-GB" w:eastAsia="en-GB" w:bidi="en-GB"/>
      </w:rPr>
    </w:lvl>
    <w:lvl w:ilvl="4" w:tplc="E974B7BC">
      <w:numFmt w:val="bullet"/>
      <w:lvlText w:val="•"/>
      <w:lvlJc w:val="left"/>
      <w:pPr>
        <w:ind w:left="1638" w:hanging="284"/>
      </w:pPr>
      <w:rPr>
        <w:rFonts w:hint="default"/>
        <w:lang w:val="en-GB" w:eastAsia="en-GB" w:bidi="en-GB"/>
      </w:rPr>
    </w:lvl>
    <w:lvl w:ilvl="5" w:tplc="420AFA08">
      <w:numFmt w:val="bullet"/>
      <w:lvlText w:val="•"/>
      <w:lvlJc w:val="left"/>
      <w:pPr>
        <w:ind w:left="1958" w:hanging="284"/>
      </w:pPr>
      <w:rPr>
        <w:rFonts w:hint="default"/>
        <w:lang w:val="en-GB" w:eastAsia="en-GB" w:bidi="en-GB"/>
      </w:rPr>
    </w:lvl>
    <w:lvl w:ilvl="6" w:tplc="BB1A6210">
      <w:numFmt w:val="bullet"/>
      <w:lvlText w:val="•"/>
      <w:lvlJc w:val="left"/>
      <w:pPr>
        <w:ind w:left="2278" w:hanging="284"/>
      </w:pPr>
      <w:rPr>
        <w:rFonts w:hint="default"/>
        <w:lang w:val="en-GB" w:eastAsia="en-GB" w:bidi="en-GB"/>
      </w:rPr>
    </w:lvl>
    <w:lvl w:ilvl="7" w:tplc="80BAC230">
      <w:numFmt w:val="bullet"/>
      <w:lvlText w:val="•"/>
      <w:lvlJc w:val="left"/>
      <w:pPr>
        <w:ind w:left="2597" w:hanging="284"/>
      </w:pPr>
      <w:rPr>
        <w:rFonts w:hint="default"/>
        <w:lang w:val="en-GB" w:eastAsia="en-GB" w:bidi="en-GB"/>
      </w:rPr>
    </w:lvl>
    <w:lvl w:ilvl="8" w:tplc="498260BA">
      <w:numFmt w:val="bullet"/>
      <w:lvlText w:val="•"/>
      <w:lvlJc w:val="left"/>
      <w:pPr>
        <w:ind w:left="2917" w:hanging="284"/>
      </w:pPr>
      <w:rPr>
        <w:rFonts w:hint="default"/>
        <w:lang w:val="en-GB" w:eastAsia="en-GB" w:bidi="en-GB"/>
      </w:rPr>
    </w:lvl>
  </w:abstractNum>
  <w:abstractNum w:abstractNumId="3" w15:restartNumberingAfterBreak="0">
    <w:nsid w:val="0B2A6FDB"/>
    <w:multiLevelType w:val="hybridMultilevel"/>
    <w:tmpl w:val="D4846C0C"/>
    <w:lvl w:ilvl="0" w:tplc="7CBE1212">
      <w:numFmt w:val="bullet"/>
      <w:lvlText w:val="•"/>
      <w:lvlJc w:val="left"/>
      <w:pPr>
        <w:ind w:left="368" w:hanging="284"/>
      </w:pPr>
      <w:rPr>
        <w:rFonts w:ascii="Calibri Light" w:eastAsia="Calibri Light" w:hAnsi="Calibri Light" w:cs="Calibri Light" w:hint="default"/>
        <w:color w:val="5C8135"/>
        <w:spacing w:val="-5"/>
        <w:w w:val="97"/>
        <w:sz w:val="20"/>
        <w:szCs w:val="20"/>
        <w:lang w:val="en-GB" w:eastAsia="en-GB" w:bidi="en-GB"/>
      </w:rPr>
    </w:lvl>
    <w:lvl w:ilvl="1" w:tplc="7DF0E386">
      <w:numFmt w:val="bullet"/>
      <w:lvlText w:val="•"/>
      <w:lvlJc w:val="left"/>
      <w:pPr>
        <w:ind w:left="679" w:hanging="284"/>
      </w:pPr>
      <w:rPr>
        <w:rFonts w:hint="default"/>
        <w:lang w:val="en-GB" w:eastAsia="en-GB" w:bidi="en-GB"/>
      </w:rPr>
    </w:lvl>
    <w:lvl w:ilvl="2" w:tplc="0B8437B2">
      <w:numFmt w:val="bullet"/>
      <w:lvlText w:val="•"/>
      <w:lvlJc w:val="left"/>
      <w:pPr>
        <w:ind w:left="999" w:hanging="284"/>
      </w:pPr>
      <w:rPr>
        <w:rFonts w:hint="default"/>
        <w:lang w:val="en-GB" w:eastAsia="en-GB" w:bidi="en-GB"/>
      </w:rPr>
    </w:lvl>
    <w:lvl w:ilvl="3" w:tplc="2898DA5E">
      <w:numFmt w:val="bullet"/>
      <w:lvlText w:val="•"/>
      <w:lvlJc w:val="left"/>
      <w:pPr>
        <w:ind w:left="1319" w:hanging="284"/>
      </w:pPr>
      <w:rPr>
        <w:rFonts w:hint="default"/>
        <w:lang w:val="en-GB" w:eastAsia="en-GB" w:bidi="en-GB"/>
      </w:rPr>
    </w:lvl>
    <w:lvl w:ilvl="4" w:tplc="DD7C89F0">
      <w:numFmt w:val="bullet"/>
      <w:lvlText w:val="•"/>
      <w:lvlJc w:val="left"/>
      <w:pPr>
        <w:ind w:left="1638" w:hanging="284"/>
      </w:pPr>
      <w:rPr>
        <w:rFonts w:hint="default"/>
        <w:lang w:val="en-GB" w:eastAsia="en-GB" w:bidi="en-GB"/>
      </w:rPr>
    </w:lvl>
    <w:lvl w:ilvl="5" w:tplc="3B90905C">
      <w:numFmt w:val="bullet"/>
      <w:lvlText w:val="•"/>
      <w:lvlJc w:val="left"/>
      <w:pPr>
        <w:ind w:left="1958" w:hanging="284"/>
      </w:pPr>
      <w:rPr>
        <w:rFonts w:hint="default"/>
        <w:lang w:val="en-GB" w:eastAsia="en-GB" w:bidi="en-GB"/>
      </w:rPr>
    </w:lvl>
    <w:lvl w:ilvl="6" w:tplc="9FD4241A">
      <w:numFmt w:val="bullet"/>
      <w:lvlText w:val="•"/>
      <w:lvlJc w:val="left"/>
      <w:pPr>
        <w:ind w:left="2278" w:hanging="284"/>
      </w:pPr>
      <w:rPr>
        <w:rFonts w:hint="default"/>
        <w:lang w:val="en-GB" w:eastAsia="en-GB" w:bidi="en-GB"/>
      </w:rPr>
    </w:lvl>
    <w:lvl w:ilvl="7" w:tplc="81143990">
      <w:numFmt w:val="bullet"/>
      <w:lvlText w:val="•"/>
      <w:lvlJc w:val="left"/>
      <w:pPr>
        <w:ind w:left="2597" w:hanging="284"/>
      </w:pPr>
      <w:rPr>
        <w:rFonts w:hint="default"/>
        <w:lang w:val="en-GB" w:eastAsia="en-GB" w:bidi="en-GB"/>
      </w:rPr>
    </w:lvl>
    <w:lvl w:ilvl="8" w:tplc="92207EAC">
      <w:numFmt w:val="bullet"/>
      <w:lvlText w:val="•"/>
      <w:lvlJc w:val="left"/>
      <w:pPr>
        <w:ind w:left="2917" w:hanging="284"/>
      </w:pPr>
      <w:rPr>
        <w:rFonts w:hint="default"/>
        <w:lang w:val="en-GB" w:eastAsia="en-GB" w:bidi="en-GB"/>
      </w:rPr>
    </w:lvl>
  </w:abstractNum>
  <w:abstractNum w:abstractNumId="4" w15:restartNumberingAfterBreak="0">
    <w:nsid w:val="0B6253F1"/>
    <w:multiLevelType w:val="multilevel"/>
    <w:tmpl w:val="8B060BF4"/>
    <w:lvl w:ilvl="0">
      <w:start w:val="3"/>
      <w:numFmt w:val="decimal"/>
      <w:lvlText w:val="%1"/>
      <w:lvlJc w:val="left"/>
      <w:pPr>
        <w:ind w:left="2125" w:hanging="709"/>
        <w:jc w:val="left"/>
      </w:pPr>
      <w:rPr>
        <w:rFonts w:hint="default"/>
        <w:lang w:val="en-GB" w:eastAsia="en-GB" w:bidi="en-GB"/>
      </w:rPr>
    </w:lvl>
    <w:lvl w:ilvl="1">
      <w:start w:val="2"/>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16"/>
        <w:w w:val="99"/>
        <w:sz w:val="20"/>
        <w:szCs w:val="20"/>
        <w:lang w:val="en-GB" w:eastAsia="en-GB" w:bidi="en-GB"/>
      </w:rPr>
    </w:lvl>
    <w:lvl w:ilvl="3">
      <w:start w:val="1"/>
      <w:numFmt w:val="lowerLetter"/>
      <w:lvlText w:val="(%4)"/>
      <w:lvlJc w:val="left"/>
      <w:pPr>
        <w:ind w:left="2466" w:hanging="341"/>
        <w:jc w:val="right"/>
      </w:pPr>
      <w:rPr>
        <w:rFonts w:ascii="Calibri Light" w:eastAsia="Calibri Light" w:hAnsi="Calibri Light" w:cs="Calibri Light" w:hint="default"/>
        <w:color w:val="231F20"/>
        <w:spacing w:val="-10"/>
        <w:w w:val="100"/>
        <w:sz w:val="20"/>
        <w:szCs w:val="20"/>
        <w:lang w:val="en-GB" w:eastAsia="en-GB" w:bidi="en-GB"/>
      </w:rPr>
    </w:lvl>
    <w:lvl w:ilvl="4">
      <w:numFmt w:val="bullet"/>
      <w:lvlText w:val="•"/>
      <w:lvlJc w:val="left"/>
      <w:pPr>
        <w:ind w:left="4965" w:hanging="341"/>
      </w:pPr>
      <w:rPr>
        <w:rFonts w:hint="default"/>
        <w:lang w:val="en-GB" w:eastAsia="en-GB" w:bidi="en-GB"/>
      </w:rPr>
    </w:lvl>
    <w:lvl w:ilvl="5">
      <w:numFmt w:val="bullet"/>
      <w:lvlText w:val="•"/>
      <w:lvlJc w:val="left"/>
      <w:pPr>
        <w:ind w:left="5801" w:hanging="341"/>
      </w:pPr>
      <w:rPr>
        <w:rFonts w:hint="default"/>
        <w:lang w:val="en-GB" w:eastAsia="en-GB" w:bidi="en-GB"/>
      </w:rPr>
    </w:lvl>
    <w:lvl w:ilvl="6">
      <w:numFmt w:val="bullet"/>
      <w:lvlText w:val="•"/>
      <w:lvlJc w:val="left"/>
      <w:pPr>
        <w:ind w:left="6636" w:hanging="341"/>
      </w:pPr>
      <w:rPr>
        <w:rFonts w:hint="default"/>
        <w:lang w:val="en-GB" w:eastAsia="en-GB" w:bidi="en-GB"/>
      </w:rPr>
    </w:lvl>
    <w:lvl w:ilvl="7">
      <w:numFmt w:val="bullet"/>
      <w:lvlText w:val="•"/>
      <w:lvlJc w:val="left"/>
      <w:pPr>
        <w:ind w:left="7471" w:hanging="341"/>
      </w:pPr>
      <w:rPr>
        <w:rFonts w:hint="default"/>
        <w:lang w:val="en-GB" w:eastAsia="en-GB" w:bidi="en-GB"/>
      </w:rPr>
    </w:lvl>
    <w:lvl w:ilvl="8">
      <w:numFmt w:val="bullet"/>
      <w:lvlText w:val="•"/>
      <w:lvlJc w:val="left"/>
      <w:pPr>
        <w:ind w:left="8307" w:hanging="341"/>
      </w:pPr>
      <w:rPr>
        <w:rFonts w:hint="default"/>
        <w:lang w:val="en-GB" w:eastAsia="en-GB" w:bidi="en-GB"/>
      </w:rPr>
    </w:lvl>
  </w:abstractNum>
  <w:abstractNum w:abstractNumId="5" w15:restartNumberingAfterBreak="0">
    <w:nsid w:val="0C6E0AC3"/>
    <w:multiLevelType w:val="multilevel"/>
    <w:tmpl w:val="EE46B16E"/>
    <w:lvl w:ilvl="0">
      <w:start w:val="2"/>
      <w:numFmt w:val="decimal"/>
      <w:lvlText w:val="%1"/>
      <w:lvlJc w:val="left"/>
      <w:pPr>
        <w:ind w:left="1138" w:hanging="709"/>
        <w:jc w:val="left"/>
      </w:pPr>
      <w:rPr>
        <w:rFonts w:hint="default"/>
        <w:lang w:val="en-GB" w:eastAsia="en-GB" w:bidi="en-GB"/>
      </w:rPr>
    </w:lvl>
    <w:lvl w:ilvl="1">
      <w:start w:val="10"/>
      <w:numFmt w:val="decimal"/>
      <w:lvlText w:val="%1.%2"/>
      <w:lvlJc w:val="left"/>
      <w:pPr>
        <w:ind w:left="1138" w:hanging="709"/>
        <w:jc w:val="left"/>
      </w:pPr>
      <w:rPr>
        <w:rFonts w:hint="default"/>
        <w:lang w:val="en-GB" w:eastAsia="en-GB" w:bidi="en-GB"/>
      </w:rPr>
    </w:lvl>
    <w:lvl w:ilvl="2">
      <w:start w:val="8"/>
      <w:numFmt w:val="decimal"/>
      <w:lvlText w:val="%1.%2.%3"/>
      <w:lvlJc w:val="left"/>
      <w:pPr>
        <w:ind w:left="1138" w:hanging="709"/>
        <w:jc w:val="right"/>
      </w:pPr>
      <w:rPr>
        <w:rFonts w:ascii="Calibri Light" w:eastAsia="Calibri Light" w:hAnsi="Calibri Light" w:cs="Calibri Light" w:hint="default"/>
        <w:color w:val="231F20"/>
        <w:spacing w:val="-7"/>
        <w:w w:val="99"/>
        <w:sz w:val="20"/>
        <w:szCs w:val="20"/>
        <w:lang w:val="en-GB" w:eastAsia="en-GB" w:bidi="en-GB"/>
      </w:rPr>
    </w:lvl>
    <w:lvl w:ilvl="3">
      <w:numFmt w:val="bullet"/>
      <w:lvlText w:val=""/>
      <w:lvlJc w:val="left"/>
      <w:pPr>
        <w:ind w:left="4100" w:hanging="284"/>
      </w:pPr>
      <w:rPr>
        <w:rFonts w:ascii="Wingdings" w:eastAsia="Wingdings" w:hAnsi="Wingdings" w:cs="Wingdings" w:hint="default"/>
        <w:color w:val="FFFFFF"/>
        <w:w w:val="100"/>
        <w:sz w:val="20"/>
        <w:szCs w:val="20"/>
        <w:lang w:val="en-GB" w:eastAsia="en-GB" w:bidi="en-GB"/>
      </w:rPr>
    </w:lvl>
    <w:lvl w:ilvl="4">
      <w:numFmt w:val="bullet"/>
      <w:lvlText w:val="•"/>
      <w:lvlJc w:val="left"/>
      <w:pPr>
        <w:ind w:left="5730" w:hanging="284"/>
      </w:pPr>
      <w:rPr>
        <w:rFonts w:hint="default"/>
        <w:lang w:val="en-GB" w:eastAsia="en-GB" w:bidi="en-GB"/>
      </w:rPr>
    </w:lvl>
    <w:lvl w:ilvl="5">
      <w:numFmt w:val="bullet"/>
      <w:lvlText w:val="•"/>
      <w:lvlJc w:val="left"/>
      <w:pPr>
        <w:ind w:left="6273" w:hanging="284"/>
      </w:pPr>
      <w:rPr>
        <w:rFonts w:hint="default"/>
        <w:lang w:val="en-GB" w:eastAsia="en-GB" w:bidi="en-GB"/>
      </w:rPr>
    </w:lvl>
    <w:lvl w:ilvl="6">
      <w:numFmt w:val="bullet"/>
      <w:lvlText w:val="•"/>
      <w:lvlJc w:val="left"/>
      <w:pPr>
        <w:ind w:left="6816" w:hanging="284"/>
      </w:pPr>
      <w:rPr>
        <w:rFonts w:hint="default"/>
        <w:lang w:val="en-GB" w:eastAsia="en-GB" w:bidi="en-GB"/>
      </w:rPr>
    </w:lvl>
    <w:lvl w:ilvl="7">
      <w:numFmt w:val="bullet"/>
      <w:lvlText w:val="•"/>
      <w:lvlJc w:val="left"/>
      <w:pPr>
        <w:ind w:left="7360" w:hanging="284"/>
      </w:pPr>
      <w:rPr>
        <w:rFonts w:hint="default"/>
        <w:lang w:val="en-GB" w:eastAsia="en-GB" w:bidi="en-GB"/>
      </w:rPr>
    </w:lvl>
    <w:lvl w:ilvl="8">
      <w:numFmt w:val="bullet"/>
      <w:lvlText w:val="•"/>
      <w:lvlJc w:val="left"/>
      <w:pPr>
        <w:ind w:left="7903" w:hanging="284"/>
      </w:pPr>
      <w:rPr>
        <w:rFonts w:hint="default"/>
        <w:lang w:val="en-GB" w:eastAsia="en-GB" w:bidi="en-GB"/>
      </w:rPr>
    </w:lvl>
  </w:abstractNum>
  <w:abstractNum w:abstractNumId="6" w15:restartNumberingAfterBreak="0">
    <w:nsid w:val="13043B25"/>
    <w:multiLevelType w:val="hybridMultilevel"/>
    <w:tmpl w:val="87346078"/>
    <w:lvl w:ilvl="0" w:tplc="767AABB0">
      <w:start w:val="1"/>
      <w:numFmt w:val="decimal"/>
      <w:lvlText w:val=".%1"/>
      <w:lvlJc w:val="left"/>
      <w:pPr>
        <w:ind w:left="1417" w:hanging="917"/>
        <w:jc w:val="left"/>
      </w:pPr>
      <w:rPr>
        <w:rFonts w:ascii="Calibri Light" w:eastAsia="Calibri Light" w:hAnsi="Calibri Light" w:cs="Calibri Light" w:hint="default"/>
        <w:color w:val="FFFFFF"/>
        <w:w w:val="77"/>
        <w:position w:val="-16"/>
        <w:sz w:val="36"/>
        <w:szCs w:val="36"/>
        <w:lang w:val="en-GB" w:eastAsia="en-GB" w:bidi="en-GB"/>
      </w:rPr>
    </w:lvl>
    <w:lvl w:ilvl="1" w:tplc="275A14DE">
      <w:numFmt w:val="bullet"/>
      <w:lvlText w:val="•"/>
      <w:lvlJc w:val="left"/>
      <w:pPr>
        <w:ind w:left="1700" w:hanging="284"/>
      </w:pPr>
      <w:rPr>
        <w:rFonts w:ascii="Calibri Light" w:eastAsia="Calibri Light" w:hAnsi="Calibri Light" w:cs="Calibri Light" w:hint="default"/>
        <w:color w:val="5C8135"/>
        <w:spacing w:val="-5"/>
        <w:w w:val="99"/>
        <w:sz w:val="20"/>
        <w:szCs w:val="20"/>
        <w:lang w:val="en-GB" w:eastAsia="en-GB" w:bidi="en-GB"/>
      </w:rPr>
    </w:lvl>
    <w:lvl w:ilvl="2" w:tplc="DA663D26">
      <w:numFmt w:val="bullet"/>
      <w:lvlText w:val="•"/>
      <w:lvlJc w:val="left"/>
      <w:pPr>
        <w:ind w:left="2619" w:hanging="284"/>
      </w:pPr>
      <w:rPr>
        <w:rFonts w:hint="default"/>
        <w:lang w:val="en-GB" w:eastAsia="en-GB" w:bidi="en-GB"/>
      </w:rPr>
    </w:lvl>
    <w:lvl w:ilvl="3" w:tplc="4404A844">
      <w:numFmt w:val="bullet"/>
      <w:lvlText w:val="•"/>
      <w:lvlJc w:val="left"/>
      <w:pPr>
        <w:ind w:left="3539" w:hanging="284"/>
      </w:pPr>
      <w:rPr>
        <w:rFonts w:hint="default"/>
        <w:lang w:val="en-GB" w:eastAsia="en-GB" w:bidi="en-GB"/>
      </w:rPr>
    </w:lvl>
    <w:lvl w:ilvl="4" w:tplc="D47E8ED0">
      <w:numFmt w:val="bullet"/>
      <w:lvlText w:val="•"/>
      <w:lvlJc w:val="left"/>
      <w:pPr>
        <w:ind w:left="4459" w:hanging="284"/>
      </w:pPr>
      <w:rPr>
        <w:rFonts w:hint="default"/>
        <w:lang w:val="en-GB" w:eastAsia="en-GB" w:bidi="en-GB"/>
      </w:rPr>
    </w:lvl>
    <w:lvl w:ilvl="5" w:tplc="556C95C8">
      <w:numFmt w:val="bullet"/>
      <w:lvlText w:val="•"/>
      <w:lvlJc w:val="left"/>
      <w:pPr>
        <w:ind w:left="5379" w:hanging="284"/>
      </w:pPr>
      <w:rPr>
        <w:rFonts w:hint="default"/>
        <w:lang w:val="en-GB" w:eastAsia="en-GB" w:bidi="en-GB"/>
      </w:rPr>
    </w:lvl>
    <w:lvl w:ilvl="6" w:tplc="82126C42">
      <w:numFmt w:val="bullet"/>
      <w:lvlText w:val="•"/>
      <w:lvlJc w:val="left"/>
      <w:pPr>
        <w:ind w:left="6298" w:hanging="284"/>
      </w:pPr>
      <w:rPr>
        <w:rFonts w:hint="default"/>
        <w:lang w:val="en-GB" w:eastAsia="en-GB" w:bidi="en-GB"/>
      </w:rPr>
    </w:lvl>
    <w:lvl w:ilvl="7" w:tplc="933605F0">
      <w:numFmt w:val="bullet"/>
      <w:lvlText w:val="•"/>
      <w:lvlJc w:val="left"/>
      <w:pPr>
        <w:ind w:left="7218" w:hanging="284"/>
      </w:pPr>
      <w:rPr>
        <w:rFonts w:hint="default"/>
        <w:lang w:val="en-GB" w:eastAsia="en-GB" w:bidi="en-GB"/>
      </w:rPr>
    </w:lvl>
    <w:lvl w:ilvl="8" w:tplc="41384D4C">
      <w:numFmt w:val="bullet"/>
      <w:lvlText w:val="•"/>
      <w:lvlJc w:val="left"/>
      <w:pPr>
        <w:ind w:left="8138" w:hanging="284"/>
      </w:pPr>
      <w:rPr>
        <w:rFonts w:hint="default"/>
        <w:lang w:val="en-GB" w:eastAsia="en-GB" w:bidi="en-GB"/>
      </w:rPr>
    </w:lvl>
  </w:abstractNum>
  <w:abstractNum w:abstractNumId="7" w15:restartNumberingAfterBreak="0">
    <w:nsid w:val="140A0079"/>
    <w:multiLevelType w:val="hybridMultilevel"/>
    <w:tmpl w:val="7D803AEA"/>
    <w:lvl w:ilvl="0" w:tplc="917CB2AC">
      <w:numFmt w:val="bullet"/>
      <w:lvlText w:val="•"/>
      <w:lvlJc w:val="left"/>
      <w:pPr>
        <w:ind w:left="368" w:hanging="284"/>
      </w:pPr>
      <w:rPr>
        <w:rFonts w:ascii="Calibri Light" w:eastAsia="Calibri Light" w:hAnsi="Calibri Light" w:cs="Calibri Light" w:hint="default"/>
        <w:color w:val="5C8135"/>
        <w:spacing w:val="-4"/>
        <w:w w:val="99"/>
        <w:sz w:val="20"/>
        <w:szCs w:val="20"/>
        <w:lang w:val="en-GB" w:eastAsia="en-GB" w:bidi="en-GB"/>
      </w:rPr>
    </w:lvl>
    <w:lvl w:ilvl="1" w:tplc="1ABE3000">
      <w:numFmt w:val="bullet"/>
      <w:lvlText w:val="•"/>
      <w:lvlJc w:val="left"/>
      <w:pPr>
        <w:ind w:left="679" w:hanging="284"/>
      </w:pPr>
      <w:rPr>
        <w:rFonts w:hint="default"/>
        <w:lang w:val="en-GB" w:eastAsia="en-GB" w:bidi="en-GB"/>
      </w:rPr>
    </w:lvl>
    <w:lvl w:ilvl="2" w:tplc="ED6E1E8A">
      <w:numFmt w:val="bullet"/>
      <w:lvlText w:val="•"/>
      <w:lvlJc w:val="left"/>
      <w:pPr>
        <w:ind w:left="999" w:hanging="284"/>
      </w:pPr>
      <w:rPr>
        <w:rFonts w:hint="default"/>
        <w:lang w:val="en-GB" w:eastAsia="en-GB" w:bidi="en-GB"/>
      </w:rPr>
    </w:lvl>
    <w:lvl w:ilvl="3" w:tplc="0F1AD5D4">
      <w:numFmt w:val="bullet"/>
      <w:lvlText w:val="•"/>
      <w:lvlJc w:val="left"/>
      <w:pPr>
        <w:ind w:left="1319" w:hanging="284"/>
      </w:pPr>
      <w:rPr>
        <w:rFonts w:hint="default"/>
        <w:lang w:val="en-GB" w:eastAsia="en-GB" w:bidi="en-GB"/>
      </w:rPr>
    </w:lvl>
    <w:lvl w:ilvl="4" w:tplc="C47E9192">
      <w:numFmt w:val="bullet"/>
      <w:lvlText w:val="•"/>
      <w:lvlJc w:val="left"/>
      <w:pPr>
        <w:ind w:left="1638" w:hanging="284"/>
      </w:pPr>
      <w:rPr>
        <w:rFonts w:hint="default"/>
        <w:lang w:val="en-GB" w:eastAsia="en-GB" w:bidi="en-GB"/>
      </w:rPr>
    </w:lvl>
    <w:lvl w:ilvl="5" w:tplc="370C3126">
      <w:numFmt w:val="bullet"/>
      <w:lvlText w:val="•"/>
      <w:lvlJc w:val="left"/>
      <w:pPr>
        <w:ind w:left="1958" w:hanging="284"/>
      </w:pPr>
      <w:rPr>
        <w:rFonts w:hint="default"/>
        <w:lang w:val="en-GB" w:eastAsia="en-GB" w:bidi="en-GB"/>
      </w:rPr>
    </w:lvl>
    <w:lvl w:ilvl="6" w:tplc="D282827C">
      <w:numFmt w:val="bullet"/>
      <w:lvlText w:val="•"/>
      <w:lvlJc w:val="left"/>
      <w:pPr>
        <w:ind w:left="2278" w:hanging="284"/>
      </w:pPr>
      <w:rPr>
        <w:rFonts w:hint="default"/>
        <w:lang w:val="en-GB" w:eastAsia="en-GB" w:bidi="en-GB"/>
      </w:rPr>
    </w:lvl>
    <w:lvl w:ilvl="7" w:tplc="70A28B00">
      <w:numFmt w:val="bullet"/>
      <w:lvlText w:val="•"/>
      <w:lvlJc w:val="left"/>
      <w:pPr>
        <w:ind w:left="2597" w:hanging="284"/>
      </w:pPr>
      <w:rPr>
        <w:rFonts w:hint="default"/>
        <w:lang w:val="en-GB" w:eastAsia="en-GB" w:bidi="en-GB"/>
      </w:rPr>
    </w:lvl>
    <w:lvl w:ilvl="8" w:tplc="E55223B2">
      <w:numFmt w:val="bullet"/>
      <w:lvlText w:val="•"/>
      <w:lvlJc w:val="left"/>
      <w:pPr>
        <w:ind w:left="2917" w:hanging="284"/>
      </w:pPr>
      <w:rPr>
        <w:rFonts w:hint="default"/>
        <w:lang w:val="en-GB" w:eastAsia="en-GB" w:bidi="en-GB"/>
      </w:rPr>
    </w:lvl>
  </w:abstractNum>
  <w:abstractNum w:abstractNumId="8" w15:restartNumberingAfterBreak="0">
    <w:nsid w:val="153A0CD9"/>
    <w:multiLevelType w:val="hybridMultilevel"/>
    <w:tmpl w:val="0CEE6ACE"/>
    <w:lvl w:ilvl="0" w:tplc="BB788A28">
      <w:start w:val="1"/>
      <w:numFmt w:val="decimal"/>
      <w:lvlText w:val=".%1"/>
      <w:lvlJc w:val="left"/>
      <w:pPr>
        <w:ind w:left="1417" w:hanging="917"/>
        <w:jc w:val="left"/>
      </w:pPr>
      <w:rPr>
        <w:rFonts w:ascii="Calibri Light" w:eastAsia="Calibri Light" w:hAnsi="Calibri Light" w:cs="Calibri Light" w:hint="default"/>
        <w:color w:val="FFFFFF"/>
        <w:w w:val="77"/>
        <w:position w:val="-6"/>
        <w:sz w:val="36"/>
        <w:szCs w:val="36"/>
        <w:lang w:val="en-GB" w:eastAsia="en-GB" w:bidi="en-GB"/>
      </w:rPr>
    </w:lvl>
    <w:lvl w:ilvl="1" w:tplc="98B4D418">
      <w:numFmt w:val="bullet"/>
      <w:lvlText w:val="•"/>
      <w:lvlJc w:val="left"/>
      <w:pPr>
        <w:ind w:left="1700" w:hanging="284"/>
      </w:pPr>
      <w:rPr>
        <w:rFonts w:ascii="Calibri Light" w:eastAsia="Calibri Light" w:hAnsi="Calibri Light" w:cs="Calibri Light" w:hint="default"/>
        <w:color w:val="5C8135"/>
        <w:spacing w:val="-5"/>
        <w:w w:val="99"/>
        <w:sz w:val="20"/>
        <w:szCs w:val="20"/>
        <w:lang w:val="en-GB" w:eastAsia="en-GB" w:bidi="en-GB"/>
      </w:rPr>
    </w:lvl>
    <w:lvl w:ilvl="2" w:tplc="49E8D588">
      <w:numFmt w:val="bullet"/>
      <w:lvlText w:val="•"/>
      <w:lvlJc w:val="left"/>
      <w:pPr>
        <w:ind w:left="2619" w:hanging="284"/>
      </w:pPr>
      <w:rPr>
        <w:rFonts w:hint="default"/>
        <w:lang w:val="en-GB" w:eastAsia="en-GB" w:bidi="en-GB"/>
      </w:rPr>
    </w:lvl>
    <w:lvl w:ilvl="3" w:tplc="54D0314E">
      <w:numFmt w:val="bullet"/>
      <w:lvlText w:val="•"/>
      <w:lvlJc w:val="left"/>
      <w:pPr>
        <w:ind w:left="3539" w:hanging="284"/>
      </w:pPr>
      <w:rPr>
        <w:rFonts w:hint="default"/>
        <w:lang w:val="en-GB" w:eastAsia="en-GB" w:bidi="en-GB"/>
      </w:rPr>
    </w:lvl>
    <w:lvl w:ilvl="4" w:tplc="F8A45268">
      <w:numFmt w:val="bullet"/>
      <w:lvlText w:val="•"/>
      <w:lvlJc w:val="left"/>
      <w:pPr>
        <w:ind w:left="4459" w:hanging="284"/>
      </w:pPr>
      <w:rPr>
        <w:rFonts w:hint="default"/>
        <w:lang w:val="en-GB" w:eastAsia="en-GB" w:bidi="en-GB"/>
      </w:rPr>
    </w:lvl>
    <w:lvl w:ilvl="5" w:tplc="AF9EBB5E">
      <w:numFmt w:val="bullet"/>
      <w:lvlText w:val="•"/>
      <w:lvlJc w:val="left"/>
      <w:pPr>
        <w:ind w:left="5379" w:hanging="284"/>
      </w:pPr>
      <w:rPr>
        <w:rFonts w:hint="default"/>
        <w:lang w:val="en-GB" w:eastAsia="en-GB" w:bidi="en-GB"/>
      </w:rPr>
    </w:lvl>
    <w:lvl w:ilvl="6" w:tplc="A5809E66">
      <w:numFmt w:val="bullet"/>
      <w:lvlText w:val="•"/>
      <w:lvlJc w:val="left"/>
      <w:pPr>
        <w:ind w:left="6298" w:hanging="284"/>
      </w:pPr>
      <w:rPr>
        <w:rFonts w:hint="default"/>
        <w:lang w:val="en-GB" w:eastAsia="en-GB" w:bidi="en-GB"/>
      </w:rPr>
    </w:lvl>
    <w:lvl w:ilvl="7" w:tplc="2D30D704">
      <w:numFmt w:val="bullet"/>
      <w:lvlText w:val="•"/>
      <w:lvlJc w:val="left"/>
      <w:pPr>
        <w:ind w:left="7218" w:hanging="284"/>
      </w:pPr>
      <w:rPr>
        <w:rFonts w:hint="default"/>
        <w:lang w:val="en-GB" w:eastAsia="en-GB" w:bidi="en-GB"/>
      </w:rPr>
    </w:lvl>
    <w:lvl w:ilvl="8" w:tplc="6B7608FA">
      <w:numFmt w:val="bullet"/>
      <w:lvlText w:val="•"/>
      <w:lvlJc w:val="left"/>
      <w:pPr>
        <w:ind w:left="8138" w:hanging="284"/>
      </w:pPr>
      <w:rPr>
        <w:rFonts w:hint="default"/>
        <w:lang w:val="en-GB" w:eastAsia="en-GB" w:bidi="en-GB"/>
      </w:rPr>
    </w:lvl>
  </w:abstractNum>
  <w:abstractNum w:abstractNumId="9" w15:restartNumberingAfterBreak="0">
    <w:nsid w:val="17281F3D"/>
    <w:multiLevelType w:val="hybridMultilevel"/>
    <w:tmpl w:val="32A89CC6"/>
    <w:lvl w:ilvl="0" w:tplc="D6925E56">
      <w:numFmt w:val="bullet"/>
      <w:lvlText w:val="•"/>
      <w:lvlJc w:val="left"/>
      <w:pPr>
        <w:ind w:left="368" w:hanging="284"/>
      </w:pPr>
      <w:rPr>
        <w:rFonts w:ascii="Calibri Light" w:eastAsia="Calibri Light" w:hAnsi="Calibri Light" w:cs="Calibri Light" w:hint="default"/>
        <w:color w:val="5C8135"/>
        <w:spacing w:val="-4"/>
        <w:w w:val="99"/>
        <w:sz w:val="20"/>
        <w:szCs w:val="20"/>
        <w:lang w:val="en-GB" w:eastAsia="en-GB" w:bidi="en-GB"/>
      </w:rPr>
    </w:lvl>
    <w:lvl w:ilvl="1" w:tplc="68641FB6">
      <w:numFmt w:val="bullet"/>
      <w:lvlText w:val="•"/>
      <w:lvlJc w:val="left"/>
      <w:pPr>
        <w:ind w:left="679" w:hanging="284"/>
      </w:pPr>
      <w:rPr>
        <w:rFonts w:hint="default"/>
        <w:lang w:val="en-GB" w:eastAsia="en-GB" w:bidi="en-GB"/>
      </w:rPr>
    </w:lvl>
    <w:lvl w:ilvl="2" w:tplc="03DC7E1A">
      <w:numFmt w:val="bullet"/>
      <w:lvlText w:val="•"/>
      <w:lvlJc w:val="left"/>
      <w:pPr>
        <w:ind w:left="999" w:hanging="284"/>
      </w:pPr>
      <w:rPr>
        <w:rFonts w:hint="default"/>
        <w:lang w:val="en-GB" w:eastAsia="en-GB" w:bidi="en-GB"/>
      </w:rPr>
    </w:lvl>
    <w:lvl w:ilvl="3" w:tplc="2D08F540">
      <w:numFmt w:val="bullet"/>
      <w:lvlText w:val="•"/>
      <w:lvlJc w:val="left"/>
      <w:pPr>
        <w:ind w:left="1319" w:hanging="284"/>
      </w:pPr>
      <w:rPr>
        <w:rFonts w:hint="default"/>
        <w:lang w:val="en-GB" w:eastAsia="en-GB" w:bidi="en-GB"/>
      </w:rPr>
    </w:lvl>
    <w:lvl w:ilvl="4" w:tplc="19C85F96">
      <w:numFmt w:val="bullet"/>
      <w:lvlText w:val="•"/>
      <w:lvlJc w:val="left"/>
      <w:pPr>
        <w:ind w:left="1638" w:hanging="284"/>
      </w:pPr>
      <w:rPr>
        <w:rFonts w:hint="default"/>
        <w:lang w:val="en-GB" w:eastAsia="en-GB" w:bidi="en-GB"/>
      </w:rPr>
    </w:lvl>
    <w:lvl w:ilvl="5" w:tplc="5084583A">
      <w:numFmt w:val="bullet"/>
      <w:lvlText w:val="•"/>
      <w:lvlJc w:val="left"/>
      <w:pPr>
        <w:ind w:left="1958" w:hanging="284"/>
      </w:pPr>
      <w:rPr>
        <w:rFonts w:hint="default"/>
        <w:lang w:val="en-GB" w:eastAsia="en-GB" w:bidi="en-GB"/>
      </w:rPr>
    </w:lvl>
    <w:lvl w:ilvl="6" w:tplc="26DEA100">
      <w:numFmt w:val="bullet"/>
      <w:lvlText w:val="•"/>
      <w:lvlJc w:val="left"/>
      <w:pPr>
        <w:ind w:left="2278" w:hanging="284"/>
      </w:pPr>
      <w:rPr>
        <w:rFonts w:hint="default"/>
        <w:lang w:val="en-GB" w:eastAsia="en-GB" w:bidi="en-GB"/>
      </w:rPr>
    </w:lvl>
    <w:lvl w:ilvl="7" w:tplc="2984118A">
      <w:numFmt w:val="bullet"/>
      <w:lvlText w:val="•"/>
      <w:lvlJc w:val="left"/>
      <w:pPr>
        <w:ind w:left="2597" w:hanging="284"/>
      </w:pPr>
      <w:rPr>
        <w:rFonts w:hint="default"/>
        <w:lang w:val="en-GB" w:eastAsia="en-GB" w:bidi="en-GB"/>
      </w:rPr>
    </w:lvl>
    <w:lvl w:ilvl="8" w:tplc="4D286E48">
      <w:numFmt w:val="bullet"/>
      <w:lvlText w:val="•"/>
      <w:lvlJc w:val="left"/>
      <w:pPr>
        <w:ind w:left="2917" w:hanging="284"/>
      </w:pPr>
      <w:rPr>
        <w:rFonts w:hint="default"/>
        <w:lang w:val="en-GB" w:eastAsia="en-GB" w:bidi="en-GB"/>
      </w:rPr>
    </w:lvl>
  </w:abstractNum>
  <w:abstractNum w:abstractNumId="10" w15:restartNumberingAfterBreak="0">
    <w:nsid w:val="18D90043"/>
    <w:multiLevelType w:val="hybridMultilevel"/>
    <w:tmpl w:val="70A857F6"/>
    <w:lvl w:ilvl="0" w:tplc="ECECD5BA">
      <w:start w:val="2"/>
      <w:numFmt w:val="lowerLetter"/>
      <w:lvlText w:val="(%1)"/>
      <w:lvlJc w:val="left"/>
      <w:pPr>
        <w:ind w:left="1757" w:hanging="341"/>
        <w:jc w:val="left"/>
      </w:pPr>
      <w:rPr>
        <w:rFonts w:ascii="Calibri Light" w:eastAsia="Calibri Light" w:hAnsi="Calibri Light" w:cs="Calibri Light" w:hint="default"/>
        <w:color w:val="231F20"/>
        <w:spacing w:val="-19"/>
        <w:w w:val="100"/>
        <w:sz w:val="20"/>
        <w:szCs w:val="20"/>
        <w:lang w:val="en-GB" w:eastAsia="en-GB" w:bidi="en-GB"/>
      </w:rPr>
    </w:lvl>
    <w:lvl w:ilvl="1" w:tplc="CC8A3F6E">
      <w:numFmt w:val="bullet"/>
      <w:lvlText w:val="•"/>
      <w:lvlJc w:val="left"/>
      <w:pPr>
        <w:ind w:left="2581" w:hanging="341"/>
      </w:pPr>
      <w:rPr>
        <w:rFonts w:hint="default"/>
        <w:lang w:val="en-GB" w:eastAsia="en-GB" w:bidi="en-GB"/>
      </w:rPr>
    </w:lvl>
    <w:lvl w:ilvl="2" w:tplc="BD7CDDCE">
      <w:numFmt w:val="bullet"/>
      <w:lvlText w:val="•"/>
      <w:lvlJc w:val="left"/>
      <w:pPr>
        <w:ind w:left="3403" w:hanging="341"/>
      </w:pPr>
      <w:rPr>
        <w:rFonts w:hint="default"/>
        <w:lang w:val="en-GB" w:eastAsia="en-GB" w:bidi="en-GB"/>
      </w:rPr>
    </w:lvl>
    <w:lvl w:ilvl="3" w:tplc="E8E2B29E">
      <w:numFmt w:val="bullet"/>
      <w:lvlText w:val="•"/>
      <w:lvlJc w:val="left"/>
      <w:pPr>
        <w:ind w:left="4225" w:hanging="341"/>
      </w:pPr>
      <w:rPr>
        <w:rFonts w:hint="default"/>
        <w:lang w:val="en-GB" w:eastAsia="en-GB" w:bidi="en-GB"/>
      </w:rPr>
    </w:lvl>
    <w:lvl w:ilvl="4" w:tplc="FE187C14">
      <w:numFmt w:val="bullet"/>
      <w:lvlText w:val="•"/>
      <w:lvlJc w:val="left"/>
      <w:pPr>
        <w:ind w:left="5047" w:hanging="341"/>
      </w:pPr>
      <w:rPr>
        <w:rFonts w:hint="default"/>
        <w:lang w:val="en-GB" w:eastAsia="en-GB" w:bidi="en-GB"/>
      </w:rPr>
    </w:lvl>
    <w:lvl w:ilvl="5" w:tplc="A0E895D2">
      <w:numFmt w:val="bullet"/>
      <w:lvlText w:val="•"/>
      <w:lvlJc w:val="left"/>
      <w:pPr>
        <w:ind w:left="5868" w:hanging="341"/>
      </w:pPr>
      <w:rPr>
        <w:rFonts w:hint="default"/>
        <w:lang w:val="en-GB" w:eastAsia="en-GB" w:bidi="en-GB"/>
      </w:rPr>
    </w:lvl>
    <w:lvl w:ilvl="6" w:tplc="26CA99B4">
      <w:numFmt w:val="bullet"/>
      <w:lvlText w:val="•"/>
      <w:lvlJc w:val="left"/>
      <w:pPr>
        <w:ind w:left="6690" w:hanging="341"/>
      </w:pPr>
      <w:rPr>
        <w:rFonts w:hint="default"/>
        <w:lang w:val="en-GB" w:eastAsia="en-GB" w:bidi="en-GB"/>
      </w:rPr>
    </w:lvl>
    <w:lvl w:ilvl="7" w:tplc="2BF496E0">
      <w:numFmt w:val="bullet"/>
      <w:lvlText w:val="•"/>
      <w:lvlJc w:val="left"/>
      <w:pPr>
        <w:ind w:left="7512" w:hanging="341"/>
      </w:pPr>
      <w:rPr>
        <w:rFonts w:hint="default"/>
        <w:lang w:val="en-GB" w:eastAsia="en-GB" w:bidi="en-GB"/>
      </w:rPr>
    </w:lvl>
    <w:lvl w:ilvl="8" w:tplc="9DD0DB22">
      <w:numFmt w:val="bullet"/>
      <w:lvlText w:val="•"/>
      <w:lvlJc w:val="left"/>
      <w:pPr>
        <w:ind w:left="8334" w:hanging="341"/>
      </w:pPr>
      <w:rPr>
        <w:rFonts w:hint="default"/>
        <w:lang w:val="en-GB" w:eastAsia="en-GB" w:bidi="en-GB"/>
      </w:rPr>
    </w:lvl>
  </w:abstractNum>
  <w:abstractNum w:abstractNumId="11" w15:restartNumberingAfterBreak="0">
    <w:nsid w:val="1A63031B"/>
    <w:multiLevelType w:val="multilevel"/>
    <w:tmpl w:val="7930C076"/>
    <w:lvl w:ilvl="0">
      <w:start w:val="4"/>
      <w:numFmt w:val="decimal"/>
      <w:lvlText w:val="%1"/>
      <w:lvlJc w:val="left"/>
      <w:pPr>
        <w:ind w:left="2126" w:hanging="709"/>
        <w:jc w:val="left"/>
      </w:pPr>
      <w:rPr>
        <w:rFonts w:hint="default"/>
        <w:lang w:val="en-GB" w:eastAsia="en-GB" w:bidi="en-GB"/>
      </w:rPr>
    </w:lvl>
    <w:lvl w:ilvl="1">
      <w:start w:val="4"/>
      <w:numFmt w:val="decimal"/>
      <w:lvlText w:val="%1.%2"/>
      <w:lvlJc w:val="left"/>
      <w:pPr>
        <w:ind w:left="2126" w:hanging="709"/>
        <w:jc w:val="left"/>
      </w:pPr>
      <w:rPr>
        <w:rFonts w:ascii="Calibri" w:eastAsia="Calibri" w:hAnsi="Calibri" w:cs="Calibri" w:hint="default"/>
        <w:color w:val="5C8135"/>
        <w:spacing w:val="-6"/>
        <w:w w:val="99"/>
        <w:sz w:val="24"/>
        <w:szCs w:val="24"/>
        <w:lang w:val="en-GB" w:eastAsia="en-GB" w:bidi="en-GB"/>
      </w:rPr>
    </w:lvl>
    <w:lvl w:ilvl="2">
      <w:start w:val="1"/>
      <w:numFmt w:val="decimal"/>
      <w:lvlText w:val="%1.%2.%3"/>
      <w:lvlJc w:val="left"/>
      <w:pPr>
        <w:ind w:left="2125" w:hanging="720"/>
        <w:jc w:val="left"/>
      </w:pPr>
      <w:rPr>
        <w:rFonts w:ascii="Calibri Light" w:eastAsia="Calibri Light" w:hAnsi="Calibri Light" w:cs="Calibri Light" w:hint="default"/>
        <w:color w:val="231F20"/>
        <w:spacing w:val="-4"/>
        <w:w w:val="99"/>
        <w:sz w:val="20"/>
        <w:szCs w:val="20"/>
        <w:lang w:val="en-GB" w:eastAsia="en-GB" w:bidi="en-GB"/>
      </w:rPr>
    </w:lvl>
    <w:lvl w:ilvl="3">
      <w:numFmt w:val="bullet"/>
      <w:lvlText w:val="•"/>
      <w:lvlJc w:val="left"/>
      <w:pPr>
        <w:ind w:left="4042" w:hanging="720"/>
      </w:pPr>
      <w:rPr>
        <w:rFonts w:hint="default"/>
        <w:lang w:val="en-GB" w:eastAsia="en-GB" w:bidi="en-GB"/>
      </w:rPr>
    </w:lvl>
    <w:lvl w:ilvl="4">
      <w:numFmt w:val="bullet"/>
      <w:lvlText w:val="•"/>
      <w:lvlJc w:val="left"/>
      <w:pPr>
        <w:ind w:left="4683" w:hanging="720"/>
      </w:pPr>
      <w:rPr>
        <w:rFonts w:hint="default"/>
        <w:lang w:val="en-GB" w:eastAsia="en-GB" w:bidi="en-GB"/>
      </w:rPr>
    </w:lvl>
    <w:lvl w:ilvl="5">
      <w:numFmt w:val="bullet"/>
      <w:lvlText w:val="•"/>
      <w:lvlJc w:val="left"/>
      <w:pPr>
        <w:ind w:left="5324" w:hanging="720"/>
      </w:pPr>
      <w:rPr>
        <w:rFonts w:hint="default"/>
        <w:lang w:val="en-GB" w:eastAsia="en-GB" w:bidi="en-GB"/>
      </w:rPr>
    </w:lvl>
    <w:lvl w:ilvl="6">
      <w:numFmt w:val="bullet"/>
      <w:lvlText w:val="•"/>
      <w:lvlJc w:val="left"/>
      <w:pPr>
        <w:ind w:left="5965" w:hanging="720"/>
      </w:pPr>
      <w:rPr>
        <w:rFonts w:hint="default"/>
        <w:lang w:val="en-GB" w:eastAsia="en-GB" w:bidi="en-GB"/>
      </w:rPr>
    </w:lvl>
    <w:lvl w:ilvl="7">
      <w:numFmt w:val="bullet"/>
      <w:lvlText w:val="•"/>
      <w:lvlJc w:val="left"/>
      <w:pPr>
        <w:ind w:left="6606" w:hanging="720"/>
      </w:pPr>
      <w:rPr>
        <w:rFonts w:hint="default"/>
        <w:lang w:val="en-GB" w:eastAsia="en-GB" w:bidi="en-GB"/>
      </w:rPr>
    </w:lvl>
    <w:lvl w:ilvl="8">
      <w:numFmt w:val="bullet"/>
      <w:lvlText w:val="•"/>
      <w:lvlJc w:val="left"/>
      <w:pPr>
        <w:ind w:left="7246" w:hanging="720"/>
      </w:pPr>
      <w:rPr>
        <w:rFonts w:hint="default"/>
        <w:lang w:val="en-GB" w:eastAsia="en-GB" w:bidi="en-GB"/>
      </w:rPr>
    </w:lvl>
  </w:abstractNum>
  <w:abstractNum w:abstractNumId="12" w15:restartNumberingAfterBreak="0">
    <w:nsid w:val="1B221AF1"/>
    <w:multiLevelType w:val="multilevel"/>
    <w:tmpl w:val="2030532A"/>
    <w:lvl w:ilvl="0">
      <w:start w:val="2"/>
      <w:numFmt w:val="decimal"/>
      <w:lvlText w:val="%1"/>
      <w:lvlJc w:val="left"/>
      <w:pPr>
        <w:ind w:left="2125" w:hanging="709"/>
        <w:jc w:val="left"/>
      </w:pPr>
      <w:rPr>
        <w:rFonts w:hint="default"/>
        <w:lang w:val="en-GB" w:eastAsia="en-GB" w:bidi="en-GB"/>
      </w:rPr>
    </w:lvl>
    <w:lvl w:ilvl="1">
      <w:start w:val="8"/>
      <w:numFmt w:val="decimal"/>
      <w:lvlText w:val="%1.%2"/>
      <w:lvlJc w:val="left"/>
      <w:pPr>
        <w:ind w:left="2125" w:hanging="709"/>
        <w:jc w:val="left"/>
      </w:pPr>
      <w:rPr>
        <w:rFonts w:hint="default"/>
        <w:lang w:val="en-GB" w:eastAsia="en-GB" w:bidi="en-GB"/>
      </w:rPr>
    </w:lvl>
    <w:lvl w:ilvl="2">
      <w:start w:val="5"/>
      <w:numFmt w:val="decimal"/>
      <w:lvlText w:val="%1.%2.%3"/>
      <w:lvlJc w:val="left"/>
      <w:pPr>
        <w:ind w:left="2125" w:hanging="709"/>
        <w:jc w:val="left"/>
      </w:pPr>
      <w:rPr>
        <w:rFonts w:ascii="Calibri Light" w:eastAsia="Calibri Light" w:hAnsi="Calibri Light" w:cs="Calibri Light" w:hint="default"/>
        <w:color w:val="231F20"/>
        <w:spacing w:val="-3"/>
        <w:w w:val="99"/>
        <w:sz w:val="20"/>
        <w:szCs w:val="20"/>
        <w:lang w:val="en-GB" w:eastAsia="en-GB" w:bidi="en-GB"/>
      </w:rPr>
    </w:lvl>
    <w:lvl w:ilvl="3">
      <w:numFmt w:val="bullet"/>
      <w:lvlText w:val="•"/>
      <w:lvlJc w:val="left"/>
      <w:pPr>
        <w:ind w:left="4477" w:hanging="709"/>
      </w:pPr>
      <w:rPr>
        <w:rFonts w:hint="default"/>
        <w:lang w:val="en-GB" w:eastAsia="en-GB" w:bidi="en-GB"/>
      </w:rPr>
    </w:lvl>
    <w:lvl w:ilvl="4">
      <w:numFmt w:val="bullet"/>
      <w:lvlText w:val="•"/>
      <w:lvlJc w:val="left"/>
      <w:pPr>
        <w:ind w:left="5263" w:hanging="709"/>
      </w:pPr>
      <w:rPr>
        <w:rFonts w:hint="default"/>
        <w:lang w:val="en-GB" w:eastAsia="en-GB" w:bidi="en-GB"/>
      </w:rPr>
    </w:lvl>
    <w:lvl w:ilvl="5">
      <w:numFmt w:val="bullet"/>
      <w:lvlText w:val="•"/>
      <w:lvlJc w:val="left"/>
      <w:pPr>
        <w:ind w:left="6048" w:hanging="709"/>
      </w:pPr>
      <w:rPr>
        <w:rFonts w:hint="default"/>
        <w:lang w:val="en-GB" w:eastAsia="en-GB" w:bidi="en-GB"/>
      </w:rPr>
    </w:lvl>
    <w:lvl w:ilvl="6">
      <w:numFmt w:val="bullet"/>
      <w:lvlText w:val="•"/>
      <w:lvlJc w:val="left"/>
      <w:pPr>
        <w:ind w:left="6834" w:hanging="709"/>
      </w:pPr>
      <w:rPr>
        <w:rFonts w:hint="default"/>
        <w:lang w:val="en-GB" w:eastAsia="en-GB" w:bidi="en-GB"/>
      </w:rPr>
    </w:lvl>
    <w:lvl w:ilvl="7">
      <w:numFmt w:val="bullet"/>
      <w:lvlText w:val="•"/>
      <w:lvlJc w:val="left"/>
      <w:pPr>
        <w:ind w:left="7620" w:hanging="709"/>
      </w:pPr>
      <w:rPr>
        <w:rFonts w:hint="default"/>
        <w:lang w:val="en-GB" w:eastAsia="en-GB" w:bidi="en-GB"/>
      </w:rPr>
    </w:lvl>
    <w:lvl w:ilvl="8">
      <w:numFmt w:val="bullet"/>
      <w:lvlText w:val="•"/>
      <w:lvlJc w:val="left"/>
      <w:pPr>
        <w:ind w:left="8406" w:hanging="709"/>
      </w:pPr>
      <w:rPr>
        <w:rFonts w:hint="default"/>
        <w:lang w:val="en-GB" w:eastAsia="en-GB" w:bidi="en-GB"/>
      </w:rPr>
    </w:lvl>
  </w:abstractNum>
  <w:abstractNum w:abstractNumId="13" w15:restartNumberingAfterBreak="0">
    <w:nsid w:val="1D4C1436"/>
    <w:multiLevelType w:val="multilevel"/>
    <w:tmpl w:val="094A9F3A"/>
    <w:lvl w:ilvl="0">
      <w:start w:val="1"/>
      <w:numFmt w:val="decimal"/>
      <w:lvlText w:val="%1."/>
      <w:lvlJc w:val="left"/>
      <w:pPr>
        <w:ind w:left="2126" w:hanging="709"/>
        <w:jc w:val="left"/>
      </w:pPr>
      <w:rPr>
        <w:rFonts w:ascii="Calibri" w:eastAsia="Calibri" w:hAnsi="Calibri" w:cs="Calibri" w:hint="default"/>
        <w:color w:val="5C8135"/>
        <w:spacing w:val="-6"/>
        <w:w w:val="100"/>
        <w:sz w:val="32"/>
        <w:szCs w:val="32"/>
        <w:lang w:val="en-GB" w:eastAsia="en-GB" w:bidi="en-GB"/>
      </w:rPr>
    </w:lvl>
    <w:lvl w:ilvl="1">
      <w:start w:val="1"/>
      <w:numFmt w:val="decimal"/>
      <w:lvlText w:val="%1.%2"/>
      <w:lvlJc w:val="left"/>
      <w:pPr>
        <w:ind w:left="2126" w:hanging="709"/>
        <w:jc w:val="left"/>
      </w:pPr>
      <w:rPr>
        <w:rFonts w:ascii="Calibri" w:eastAsia="Calibri" w:hAnsi="Calibri" w:cs="Calibri" w:hint="default"/>
        <w:color w:val="5C8135"/>
        <w:spacing w:val="-1"/>
        <w:w w:val="99"/>
        <w:sz w:val="24"/>
        <w:szCs w:val="24"/>
        <w:lang w:val="en-GB" w:eastAsia="en-GB" w:bidi="en-GB"/>
      </w:rPr>
    </w:lvl>
    <w:lvl w:ilvl="2">
      <w:numFmt w:val="bullet"/>
      <w:lvlText w:val="•"/>
      <w:lvlJc w:val="left"/>
      <w:pPr>
        <w:ind w:left="3691" w:hanging="709"/>
      </w:pPr>
      <w:rPr>
        <w:rFonts w:hint="default"/>
        <w:lang w:val="en-GB" w:eastAsia="en-GB" w:bidi="en-GB"/>
      </w:rPr>
    </w:lvl>
    <w:lvl w:ilvl="3">
      <w:numFmt w:val="bullet"/>
      <w:lvlText w:val="•"/>
      <w:lvlJc w:val="left"/>
      <w:pPr>
        <w:ind w:left="4477" w:hanging="709"/>
      </w:pPr>
      <w:rPr>
        <w:rFonts w:hint="default"/>
        <w:lang w:val="en-GB" w:eastAsia="en-GB" w:bidi="en-GB"/>
      </w:rPr>
    </w:lvl>
    <w:lvl w:ilvl="4">
      <w:numFmt w:val="bullet"/>
      <w:lvlText w:val="•"/>
      <w:lvlJc w:val="left"/>
      <w:pPr>
        <w:ind w:left="5263" w:hanging="709"/>
      </w:pPr>
      <w:rPr>
        <w:rFonts w:hint="default"/>
        <w:lang w:val="en-GB" w:eastAsia="en-GB" w:bidi="en-GB"/>
      </w:rPr>
    </w:lvl>
    <w:lvl w:ilvl="5">
      <w:numFmt w:val="bullet"/>
      <w:lvlText w:val="•"/>
      <w:lvlJc w:val="left"/>
      <w:pPr>
        <w:ind w:left="6048" w:hanging="709"/>
      </w:pPr>
      <w:rPr>
        <w:rFonts w:hint="default"/>
        <w:lang w:val="en-GB" w:eastAsia="en-GB" w:bidi="en-GB"/>
      </w:rPr>
    </w:lvl>
    <w:lvl w:ilvl="6">
      <w:numFmt w:val="bullet"/>
      <w:lvlText w:val="•"/>
      <w:lvlJc w:val="left"/>
      <w:pPr>
        <w:ind w:left="6834" w:hanging="709"/>
      </w:pPr>
      <w:rPr>
        <w:rFonts w:hint="default"/>
        <w:lang w:val="en-GB" w:eastAsia="en-GB" w:bidi="en-GB"/>
      </w:rPr>
    </w:lvl>
    <w:lvl w:ilvl="7">
      <w:numFmt w:val="bullet"/>
      <w:lvlText w:val="•"/>
      <w:lvlJc w:val="left"/>
      <w:pPr>
        <w:ind w:left="7620" w:hanging="709"/>
      </w:pPr>
      <w:rPr>
        <w:rFonts w:hint="default"/>
        <w:lang w:val="en-GB" w:eastAsia="en-GB" w:bidi="en-GB"/>
      </w:rPr>
    </w:lvl>
    <w:lvl w:ilvl="8">
      <w:numFmt w:val="bullet"/>
      <w:lvlText w:val="•"/>
      <w:lvlJc w:val="left"/>
      <w:pPr>
        <w:ind w:left="8406" w:hanging="709"/>
      </w:pPr>
      <w:rPr>
        <w:rFonts w:hint="default"/>
        <w:lang w:val="en-GB" w:eastAsia="en-GB" w:bidi="en-GB"/>
      </w:rPr>
    </w:lvl>
  </w:abstractNum>
  <w:abstractNum w:abstractNumId="14" w15:restartNumberingAfterBreak="0">
    <w:nsid w:val="1DE45F9B"/>
    <w:multiLevelType w:val="hybridMultilevel"/>
    <w:tmpl w:val="264CA1B2"/>
    <w:lvl w:ilvl="0" w:tplc="BC1E7016">
      <w:numFmt w:val="bullet"/>
      <w:lvlText w:val="•"/>
      <w:lvlJc w:val="left"/>
      <w:pPr>
        <w:ind w:left="1700" w:hanging="284"/>
      </w:pPr>
      <w:rPr>
        <w:rFonts w:ascii="Calibri Light" w:eastAsia="Calibri Light" w:hAnsi="Calibri Light" w:cs="Calibri Light" w:hint="default"/>
        <w:color w:val="5C8135"/>
        <w:spacing w:val="-19"/>
        <w:w w:val="99"/>
        <w:sz w:val="20"/>
        <w:szCs w:val="20"/>
        <w:lang w:val="en-GB" w:eastAsia="en-GB" w:bidi="en-GB"/>
      </w:rPr>
    </w:lvl>
    <w:lvl w:ilvl="1" w:tplc="7EAC0C72">
      <w:numFmt w:val="bullet"/>
      <w:lvlText w:val="•"/>
      <w:lvlJc w:val="left"/>
      <w:pPr>
        <w:ind w:left="2527" w:hanging="284"/>
      </w:pPr>
      <w:rPr>
        <w:rFonts w:hint="default"/>
        <w:lang w:val="en-GB" w:eastAsia="en-GB" w:bidi="en-GB"/>
      </w:rPr>
    </w:lvl>
    <w:lvl w:ilvl="2" w:tplc="C3EA776C">
      <w:numFmt w:val="bullet"/>
      <w:lvlText w:val="•"/>
      <w:lvlJc w:val="left"/>
      <w:pPr>
        <w:ind w:left="3355" w:hanging="284"/>
      </w:pPr>
      <w:rPr>
        <w:rFonts w:hint="default"/>
        <w:lang w:val="en-GB" w:eastAsia="en-GB" w:bidi="en-GB"/>
      </w:rPr>
    </w:lvl>
    <w:lvl w:ilvl="3" w:tplc="EBF265AA">
      <w:numFmt w:val="bullet"/>
      <w:lvlText w:val="•"/>
      <w:lvlJc w:val="left"/>
      <w:pPr>
        <w:ind w:left="4183" w:hanging="284"/>
      </w:pPr>
      <w:rPr>
        <w:rFonts w:hint="default"/>
        <w:lang w:val="en-GB" w:eastAsia="en-GB" w:bidi="en-GB"/>
      </w:rPr>
    </w:lvl>
    <w:lvl w:ilvl="4" w:tplc="CB948BDE">
      <w:numFmt w:val="bullet"/>
      <w:lvlText w:val="•"/>
      <w:lvlJc w:val="left"/>
      <w:pPr>
        <w:ind w:left="5011" w:hanging="284"/>
      </w:pPr>
      <w:rPr>
        <w:rFonts w:hint="default"/>
        <w:lang w:val="en-GB" w:eastAsia="en-GB" w:bidi="en-GB"/>
      </w:rPr>
    </w:lvl>
    <w:lvl w:ilvl="5" w:tplc="3F286824">
      <w:numFmt w:val="bullet"/>
      <w:lvlText w:val="•"/>
      <w:lvlJc w:val="left"/>
      <w:pPr>
        <w:ind w:left="5838" w:hanging="284"/>
      </w:pPr>
      <w:rPr>
        <w:rFonts w:hint="default"/>
        <w:lang w:val="en-GB" w:eastAsia="en-GB" w:bidi="en-GB"/>
      </w:rPr>
    </w:lvl>
    <w:lvl w:ilvl="6" w:tplc="8E1682CA">
      <w:numFmt w:val="bullet"/>
      <w:lvlText w:val="•"/>
      <w:lvlJc w:val="left"/>
      <w:pPr>
        <w:ind w:left="6666" w:hanging="284"/>
      </w:pPr>
      <w:rPr>
        <w:rFonts w:hint="default"/>
        <w:lang w:val="en-GB" w:eastAsia="en-GB" w:bidi="en-GB"/>
      </w:rPr>
    </w:lvl>
    <w:lvl w:ilvl="7" w:tplc="18F0FECC">
      <w:numFmt w:val="bullet"/>
      <w:lvlText w:val="•"/>
      <w:lvlJc w:val="left"/>
      <w:pPr>
        <w:ind w:left="7494" w:hanging="284"/>
      </w:pPr>
      <w:rPr>
        <w:rFonts w:hint="default"/>
        <w:lang w:val="en-GB" w:eastAsia="en-GB" w:bidi="en-GB"/>
      </w:rPr>
    </w:lvl>
    <w:lvl w:ilvl="8" w:tplc="6406B7D4">
      <w:numFmt w:val="bullet"/>
      <w:lvlText w:val="•"/>
      <w:lvlJc w:val="left"/>
      <w:pPr>
        <w:ind w:left="8322" w:hanging="284"/>
      </w:pPr>
      <w:rPr>
        <w:rFonts w:hint="default"/>
        <w:lang w:val="en-GB" w:eastAsia="en-GB" w:bidi="en-GB"/>
      </w:rPr>
    </w:lvl>
  </w:abstractNum>
  <w:abstractNum w:abstractNumId="15" w15:restartNumberingAfterBreak="0">
    <w:nsid w:val="20D70A54"/>
    <w:multiLevelType w:val="hybridMultilevel"/>
    <w:tmpl w:val="EAAEC722"/>
    <w:lvl w:ilvl="0" w:tplc="EF84311A">
      <w:start w:val="8"/>
      <w:numFmt w:val="decimal"/>
      <w:lvlText w:val=".%1"/>
      <w:lvlJc w:val="left"/>
      <w:pPr>
        <w:ind w:left="1417" w:hanging="917"/>
        <w:jc w:val="left"/>
      </w:pPr>
      <w:rPr>
        <w:rFonts w:ascii="Calibri Light" w:eastAsia="Calibri Light" w:hAnsi="Calibri Light" w:cs="Calibri Light" w:hint="default"/>
        <w:color w:val="FFFFFF"/>
        <w:w w:val="77"/>
        <w:position w:val="-16"/>
        <w:sz w:val="36"/>
        <w:szCs w:val="36"/>
        <w:lang w:val="en-GB" w:eastAsia="en-GB" w:bidi="en-GB"/>
      </w:rPr>
    </w:lvl>
    <w:lvl w:ilvl="1" w:tplc="2CA877AA">
      <w:numFmt w:val="bullet"/>
      <w:lvlText w:val="•"/>
      <w:lvlJc w:val="left"/>
      <w:pPr>
        <w:ind w:left="1700" w:hanging="284"/>
      </w:pPr>
      <w:rPr>
        <w:rFonts w:ascii="Calibri Light" w:eastAsia="Calibri Light" w:hAnsi="Calibri Light" w:cs="Calibri Light" w:hint="default"/>
        <w:color w:val="5C8135"/>
        <w:spacing w:val="-19"/>
        <w:w w:val="95"/>
        <w:sz w:val="20"/>
        <w:szCs w:val="20"/>
        <w:lang w:val="en-GB" w:eastAsia="en-GB" w:bidi="en-GB"/>
      </w:rPr>
    </w:lvl>
    <w:lvl w:ilvl="2" w:tplc="512EC602">
      <w:numFmt w:val="bullet"/>
      <w:lvlText w:val="•"/>
      <w:lvlJc w:val="left"/>
      <w:pPr>
        <w:ind w:left="2619" w:hanging="284"/>
      </w:pPr>
      <w:rPr>
        <w:rFonts w:hint="default"/>
        <w:lang w:val="en-GB" w:eastAsia="en-GB" w:bidi="en-GB"/>
      </w:rPr>
    </w:lvl>
    <w:lvl w:ilvl="3" w:tplc="C572244A">
      <w:numFmt w:val="bullet"/>
      <w:lvlText w:val="•"/>
      <w:lvlJc w:val="left"/>
      <w:pPr>
        <w:ind w:left="3539" w:hanging="284"/>
      </w:pPr>
      <w:rPr>
        <w:rFonts w:hint="default"/>
        <w:lang w:val="en-GB" w:eastAsia="en-GB" w:bidi="en-GB"/>
      </w:rPr>
    </w:lvl>
    <w:lvl w:ilvl="4" w:tplc="99FAA0CC">
      <w:numFmt w:val="bullet"/>
      <w:lvlText w:val="•"/>
      <w:lvlJc w:val="left"/>
      <w:pPr>
        <w:ind w:left="4459" w:hanging="284"/>
      </w:pPr>
      <w:rPr>
        <w:rFonts w:hint="default"/>
        <w:lang w:val="en-GB" w:eastAsia="en-GB" w:bidi="en-GB"/>
      </w:rPr>
    </w:lvl>
    <w:lvl w:ilvl="5" w:tplc="3C0AB0E8">
      <w:numFmt w:val="bullet"/>
      <w:lvlText w:val="•"/>
      <w:lvlJc w:val="left"/>
      <w:pPr>
        <w:ind w:left="5379" w:hanging="284"/>
      </w:pPr>
      <w:rPr>
        <w:rFonts w:hint="default"/>
        <w:lang w:val="en-GB" w:eastAsia="en-GB" w:bidi="en-GB"/>
      </w:rPr>
    </w:lvl>
    <w:lvl w:ilvl="6" w:tplc="4072EACC">
      <w:numFmt w:val="bullet"/>
      <w:lvlText w:val="•"/>
      <w:lvlJc w:val="left"/>
      <w:pPr>
        <w:ind w:left="6298" w:hanging="284"/>
      </w:pPr>
      <w:rPr>
        <w:rFonts w:hint="default"/>
        <w:lang w:val="en-GB" w:eastAsia="en-GB" w:bidi="en-GB"/>
      </w:rPr>
    </w:lvl>
    <w:lvl w:ilvl="7" w:tplc="22D21C00">
      <w:numFmt w:val="bullet"/>
      <w:lvlText w:val="•"/>
      <w:lvlJc w:val="left"/>
      <w:pPr>
        <w:ind w:left="7218" w:hanging="284"/>
      </w:pPr>
      <w:rPr>
        <w:rFonts w:hint="default"/>
        <w:lang w:val="en-GB" w:eastAsia="en-GB" w:bidi="en-GB"/>
      </w:rPr>
    </w:lvl>
    <w:lvl w:ilvl="8" w:tplc="A9AE0E8A">
      <w:numFmt w:val="bullet"/>
      <w:lvlText w:val="•"/>
      <w:lvlJc w:val="left"/>
      <w:pPr>
        <w:ind w:left="8138" w:hanging="284"/>
      </w:pPr>
      <w:rPr>
        <w:rFonts w:hint="default"/>
        <w:lang w:val="en-GB" w:eastAsia="en-GB" w:bidi="en-GB"/>
      </w:rPr>
    </w:lvl>
  </w:abstractNum>
  <w:abstractNum w:abstractNumId="16" w15:restartNumberingAfterBreak="0">
    <w:nsid w:val="20FB653E"/>
    <w:multiLevelType w:val="multilevel"/>
    <w:tmpl w:val="14E293AC"/>
    <w:lvl w:ilvl="0">
      <w:start w:val="2"/>
      <w:numFmt w:val="decimal"/>
      <w:lvlText w:val="%1"/>
      <w:lvlJc w:val="left"/>
      <w:pPr>
        <w:ind w:left="2125" w:hanging="709"/>
        <w:jc w:val="left"/>
      </w:pPr>
      <w:rPr>
        <w:rFonts w:hint="default"/>
        <w:lang w:val="en-GB" w:eastAsia="en-GB" w:bidi="en-GB"/>
      </w:rPr>
    </w:lvl>
    <w:lvl w:ilvl="1">
      <w:start w:val="6"/>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7"/>
        <w:w w:val="99"/>
        <w:sz w:val="20"/>
        <w:szCs w:val="20"/>
        <w:lang w:val="en-GB" w:eastAsia="en-GB" w:bidi="en-GB"/>
      </w:rPr>
    </w:lvl>
    <w:lvl w:ilvl="3">
      <w:start w:val="1"/>
      <w:numFmt w:val="lowerLetter"/>
      <w:lvlText w:val="(%4)"/>
      <w:lvlJc w:val="left"/>
      <w:pPr>
        <w:ind w:left="2466" w:hanging="341"/>
        <w:jc w:val="left"/>
      </w:pPr>
      <w:rPr>
        <w:rFonts w:ascii="Calibri Light" w:eastAsia="Calibri Light" w:hAnsi="Calibri Light" w:cs="Calibri Light" w:hint="default"/>
        <w:color w:val="231F20"/>
        <w:spacing w:val="-10"/>
        <w:w w:val="100"/>
        <w:sz w:val="20"/>
        <w:szCs w:val="20"/>
        <w:lang w:val="en-GB" w:eastAsia="en-GB" w:bidi="en-GB"/>
      </w:rPr>
    </w:lvl>
    <w:lvl w:ilvl="4">
      <w:numFmt w:val="bullet"/>
      <w:lvlText w:val="•"/>
      <w:lvlJc w:val="left"/>
      <w:pPr>
        <w:ind w:left="4492" w:hanging="341"/>
      </w:pPr>
      <w:rPr>
        <w:rFonts w:hint="default"/>
        <w:lang w:val="en-GB" w:eastAsia="en-GB" w:bidi="en-GB"/>
      </w:rPr>
    </w:lvl>
    <w:lvl w:ilvl="5">
      <w:numFmt w:val="bullet"/>
      <w:lvlText w:val="•"/>
      <w:lvlJc w:val="left"/>
      <w:pPr>
        <w:ind w:left="5170" w:hanging="341"/>
      </w:pPr>
      <w:rPr>
        <w:rFonts w:hint="default"/>
        <w:lang w:val="en-GB" w:eastAsia="en-GB" w:bidi="en-GB"/>
      </w:rPr>
    </w:lvl>
    <w:lvl w:ilvl="6">
      <w:numFmt w:val="bullet"/>
      <w:lvlText w:val="•"/>
      <w:lvlJc w:val="left"/>
      <w:pPr>
        <w:ind w:left="5848" w:hanging="341"/>
      </w:pPr>
      <w:rPr>
        <w:rFonts w:hint="default"/>
        <w:lang w:val="en-GB" w:eastAsia="en-GB" w:bidi="en-GB"/>
      </w:rPr>
    </w:lvl>
    <w:lvl w:ilvl="7">
      <w:numFmt w:val="bullet"/>
      <w:lvlText w:val="•"/>
      <w:lvlJc w:val="left"/>
      <w:pPr>
        <w:ind w:left="6525" w:hanging="341"/>
      </w:pPr>
      <w:rPr>
        <w:rFonts w:hint="default"/>
        <w:lang w:val="en-GB" w:eastAsia="en-GB" w:bidi="en-GB"/>
      </w:rPr>
    </w:lvl>
    <w:lvl w:ilvl="8">
      <w:numFmt w:val="bullet"/>
      <w:lvlText w:val="•"/>
      <w:lvlJc w:val="left"/>
      <w:pPr>
        <w:ind w:left="7203" w:hanging="341"/>
      </w:pPr>
      <w:rPr>
        <w:rFonts w:hint="default"/>
        <w:lang w:val="en-GB" w:eastAsia="en-GB" w:bidi="en-GB"/>
      </w:rPr>
    </w:lvl>
  </w:abstractNum>
  <w:abstractNum w:abstractNumId="17" w15:restartNumberingAfterBreak="0">
    <w:nsid w:val="21795B74"/>
    <w:multiLevelType w:val="hybridMultilevel"/>
    <w:tmpl w:val="7082A706"/>
    <w:lvl w:ilvl="0" w:tplc="FC6C7C6E">
      <w:start w:val="5"/>
      <w:numFmt w:val="decimal"/>
      <w:lvlText w:val=".%1"/>
      <w:lvlJc w:val="left"/>
      <w:pPr>
        <w:ind w:left="2466" w:hanging="1626"/>
        <w:jc w:val="left"/>
      </w:pPr>
      <w:rPr>
        <w:rFonts w:ascii="Calibri Light" w:eastAsia="Calibri Light" w:hAnsi="Calibri Light" w:cs="Calibri Light" w:hint="default"/>
        <w:color w:val="FFFFFF"/>
        <w:w w:val="77"/>
        <w:position w:val="-1"/>
        <w:sz w:val="36"/>
        <w:szCs w:val="36"/>
        <w:lang w:val="en-GB" w:eastAsia="en-GB" w:bidi="en-GB"/>
      </w:rPr>
    </w:lvl>
    <w:lvl w:ilvl="1" w:tplc="023E4AA4">
      <w:numFmt w:val="bullet"/>
      <w:lvlText w:val="•"/>
      <w:lvlJc w:val="left"/>
      <w:pPr>
        <w:ind w:left="1700" w:hanging="284"/>
      </w:pPr>
      <w:rPr>
        <w:rFonts w:ascii="Calibri Light" w:eastAsia="Calibri Light" w:hAnsi="Calibri Light" w:cs="Calibri Light" w:hint="default"/>
        <w:color w:val="5C8135"/>
        <w:spacing w:val="-7"/>
        <w:w w:val="95"/>
        <w:sz w:val="20"/>
        <w:szCs w:val="20"/>
        <w:lang w:val="en-GB" w:eastAsia="en-GB" w:bidi="en-GB"/>
      </w:rPr>
    </w:lvl>
    <w:lvl w:ilvl="2" w:tplc="E48E981C">
      <w:numFmt w:val="bullet"/>
      <w:lvlText w:val="•"/>
      <w:lvlJc w:val="left"/>
      <w:pPr>
        <w:ind w:left="3134" w:hanging="284"/>
      </w:pPr>
      <w:rPr>
        <w:rFonts w:hint="default"/>
        <w:lang w:val="en-GB" w:eastAsia="en-GB" w:bidi="en-GB"/>
      </w:rPr>
    </w:lvl>
    <w:lvl w:ilvl="3" w:tplc="DFC4E50C">
      <w:numFmt w:val="bullet"/>
      <w:lvlText w:val="•"/>
      <w:lvlJc w:val="left"/>
      <w:pPr>
        <w:ind w:left="3808" w:hanging="284"/>
      </w:pPr>
      <w:rPr>
        <w:rFonts w:hint="default"/>
        <w:lang w:val="en-GB" w:eastAsia="en-GB" w:bidi="en-GB"/>
      </w:rPr>
    </w:lvl>
    <w:lvl w:ilvl="4" w:tplc="7E10CA0E">
      <w:numFmt w:val="bullet"/>
      <w:lvlText w:val="•"/>
      <w:lvlJc w:val="left"/>
      <w:pPr>
        <w:ind w:left="4483" w:hanging="284"/>
      </w:pPr>
      <w:rPr>
        <w:rFonts w:hint="default"/>
        <w:lang w:val="en-GB" w:eastAsia="en-GB" w:bidi="en-GB"/>
      </w:rPr>
    </w:lvl>
    <w:lvl w:ilvl="5" w:tplc="36C213E2">
      <w:numFmt w:val="bullet"/>
      <w:lvlText w:val="•"/>
      <w:lvlJc w:val="left"/>
      <w:pPr>
        <w:ind w:left="5157" w:hanging="284"/>
      </w:pPr>
      <w:rPr>
        <w:rFonts w:hint="default"/>
        <w:lang w:val="en-GB" w:eastAsia="en-GB" w:bidi="en-GB"/>
      </w:rPr>
    </w:lvl>
    <w:lvl w:ilvl="6" w:tplc="181C2CFC">
      <w:numFmt w:val="bullet"/>
      <w:lvlText w:val="•"/>
      <w:lvlJc w:val="left"/>
      <w:pPr>
        <w:ind w:left="5831" w:hanging="284"/>
      </w:pPr>
      <w:rPr>
        <w:rFonts w:hint="default"/>
        <w:lang w:val="en-GB" w:eastAsia="en-GB" w:bidi="en-GB"/>
      </w:rPr>
    </w:lvl>
    <w:lvl w:ilvl="7" w:tplc="43D6D170">
      <w:numFmt w:val="bullet"/>
      <w:lvlText w:val="•"/>
      <w:lvlJc w:val="left"/>
      <w:pPr>
        <w:ind w:left="6506" w:hanging="284"/>
      </w:pPr>
      <w:rPr>
        <w:rFonts w:hint="default"/>
        <w:lang w:val="en-GB" w:eastAsia="en-GB" w:bidi="en-GB"/>
      </w:rPr>
    </w:lvl>
    <w:lvl w:ilvl="8" w:tplc="527A6F54">
      <w:numFmt w:val="bullet"/>
      <w:lvlText w:val="•"/>
      <w:lvlJc w:val="left"/>
      <w:pPr>
        <w:ind w:left="7180" w:hanging="284"/>
      </w:pPr>
      <w:rPr>
        <w:rFonts w:hint="default"/>
        <w:lang w:val="en-GB" w:eastAsia="en-GB" w:bidi="en-GB"/>
      </w:rPr>
    </w:lvl>
  </w:abstractNum>
  <w:abstractNum w:abstractNumId="18" w15:restartNumberingAfterBreak="0">
    <w:nsid w:val="23A11AA7"/>
    <w:multiLevelType w:val="multilevel"/>
    <w:tmpl w:val="BC301100"/>
    <w:lvl w:ilvl="0">
      <w:start w:val="4"/>
      <w:numFmt w:val="decimal"/>
      <w:lvlText w:val="%1"/>
      <w:lvlJc w:val="left"/>
      <w:pPr>
        <w:ind w:left="2126" w:hanging="709"/>
        <w:jc w:val="left"/>
      </w:pPr>
      <w:rPr>
        <w:rFonts w:hint="default"/>
        <w:lang w:val="en-GB" w:eastAsia="en-GB" w:bidi="en-GB"/>
      </w:rPr>
    </w:lvl>
    <w:lvl w:ilvl="1">
      <w:start w:val="6"/>
      <w:numFmt w:val="decimal"/>
      <w:lvlText w:val="%1.%2"/>
      <w:lvlJc w:val="left"/>
      <w:pPr>
        <w:ind w:left="2126" w:hanging="709"/>
        <w:jc w:val="left"/>
      </w:pPr>
      <w:rPr>
        <w:rFonts w:ascii="Calibri" w:eastAsia="Calibri" w:hAnsi="Calibri" w:cs="Calibri" w:hint="default"/>
        <w:color w:val="5C8135"/>
        <w:spacing w:val="-6"/>
        <w:w w:val="100"/>
        <w:sz w:val="24"/>
        <w:szCs w:val="24"/>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7"/>
        <w:w w:val="99"/>
        <w:sz w:val="20"/>
        <w:szCs w:val="20"/>
        <w:lang w:val="en-GB" w:eastAsia="en-GB" w:bidi="en-GB"/>
      </w:rPr>
    </w:lvl>
    <w:lvl w:ilvl="3">
      <w:start w:val="1"/>
      <w:numFmt w:val="lowerLetter"/>
      <w:lvlText w:val="(%4)"/>
      <w:lvlJc w:val="left"/>
      <w:pPr>
        <w:ind w:left="2466" w:hanging="341"/>
        <w:jc w:val="left"/>
      </w:pPr>
      <w:rPr>
        <w:rFonts w:ascii="Calibri Light" w:eastAsia="Calibri Light" w:hAnsi="Calibri Light" w:cs="Calibri Light" w:hint="default"/>
        <w:color w:val="231F20"/>
        <w:spacing w:val="-10"/>
        <w:w w:val="99"/>
        <w:sz w:val="20"/>
        <w:szCs w:val="20"/>
        <w:lang w:val="en-GB" w:eastAsia="en-GB" w:bidi="en-GB"/>
      </w:rPr>
    </w:lvl>
    <w:lvl w:ilvl="4">
      <w:numFmt w:val="bullet"/>
      <w:lvlText w:val="•"/>
      <w:lvlJc w:val="left"/>
      <w:pPr>
        <w:ind w:left="4483" w:hanging="341"/>
      </w:pPr>
      <w:rPr>
        <w:rFonts w:hint="default"/>
        <w:lang w:val="en-GB" w:eastAsia="en-GB" w:bidi="en-GB"/>
      </w:rPr>
    </w:lvl>
    <w:lvl w:ilvl="5">
      <w:numFmt w:val="bullet"/>
      <w:lvlText w:val="•"/>
      <w:lvlJc w:val="left"/>
      <w:pPr>
        <w:ind w:left="5157" w:hanging="341"/>
      </w:pPr>
      <w:rPr>
        <w:rFonts w:hint="default"/>
        <w:lang w:val="en-GB" w:eastAsia="en-GB" w:bidi="en-GB"/>
      </w:rPr>
    </w:lvl>
    <w:lvl w:ilvl="6">
      <w:numFmt w:val="bullet"/>
      <w:lvlText w:val="•"/>
      <w:lvlJc w:val="left"/>
      <w:pPr>
        <w:ind w:left="5831" w:hanging="341"/>
      </w:pPr>
      <w:rPr>
        <w:rFonts w:hint="default"/>
        <w:lang w:val="en-GB" w:eastAsia="en-GB" w:bidi="en-GB"/>
      </w:rPr>
    </w:lvl>
    <w:lvl w:ilvl="7">
      <w:numFmt w:val="bullet"/>
      <w:lvlText w:val="•"/>
      <w:lvlJc w:val="left"/>
      <w:pPr>
        <w:ind w:left="6506" w:hanging="341"/>
      </w:pPr>
      <w:rPr>
        <w:rFonts w:hint="default"/>
        <w:lang w:val="en-GB" w:eastAsia="en-GB" w:bidi="en-GB"/>
      </w:rPr>
    </w:lvl>
    <w:lvl w:ilvl="8">
      <w:numFmt w:val="bullet"/>
      <w:lvlText w:val="•"/>
      <w:lvlJc w:val="left"/>
      <w:pPr>
        <w:ind w:left="7180" w:hanging="341"/>
      </w:pPr>
      <w:rPr>
        <w:rFonts w:hint="default"/>
        <w:lang w:val="en-GB" w:eastAsia="en-GB" w:bidi="en-GB"/>
      </w:rPr>
    </w:lvl>
  </w:abstractNum>
  <w:abstractNum w:abstractNumId="19" w15:restartNumberingAfterBreak="0">
    <w:nsid w:val="27FB790B"/>
    <w:multiLevelType w:val="multilevel"/>
    <w:tmpl w:val="AF9EE48C"/>
    <w:lvl w:ilvl="0">
      <w:start w:val="4"/>
      <w:numFmt w:val="decimal"/>
      <w:lvlText w:val="%1"/>
      <w:lvlJc w:val="left"/>
      <w:pPr>
        <w:ind w:left="2125" w:hanging="709"/>
        <w:jc w:val="left"/>
      </w:pPr>
      <w:rPr>
        <w:rFonts w:hint="default"/>
        <w:lang w:val="en-GB" w:eastAsia="en-GB" w:bidi="en-GB"/>
      </w:rPr>
    </w:lvl>
    <w:lvl w:ilvl="1">
      <w:start w:val="5"/>
      <w:numFmt w:val="decimal"/>
      <w:lvlText w:val="%1.%2"/>
      <w:lvlJc w:val="left"/>
      <w:pPr>
        <w:ind w:left="2125" w:hanging="709"/>
        <w:jc w:val="left"/>
      </w:pPr>
      <w:rPr>
        <w:rFonts w:hint="default"/>
        <w:lang w:val="en-GB" w:eastAsia="en-GB" w:bidi="en-GB"/>
      </w:rPr>
    </w:lvl>
    <w:lvl w:ilvl="2">
      <w:start w:val="6"/>
      <w:numFmt w:val="decimal"/>
      <w:lvlText w:val="%1.%2.%3"/>
      <w:lvlJc w:val="left"/>
      <w:pPr>
        <w:ind w:left="2125" w:hanging="709"/>
        <w:jc w:val="left"/>
      </w:pPr>
      <w:rPr>
        <w:rFonts w:ascii="Calibri Light" w:eastAsia="Calibri Light" w:hAnsi="Calibri Light" w:cs="Calibri Light" w:hint="default"/>
        <w:color w:val="231F20"/>
        <w:spacing w:val="-6"/>
        <w:w w:val="95"/>
        <w:sz w:val="20"/>
        <w:szCs w:val="20"/>
        <w:lang w:val="en-GB" w:eastAsia="en-GB" w:bidi="en-GB"/>
      </w:rPr>
    </w:lvl>
    <w:lvl w:ilvl="3">
      <w:start w:val="1"/>
      <w:numFmt w:val="lowerLetter"/>
      <w:lvlText w:val="(%4)"/>
      <w:lvlJc w:val="left"/>
      <w:pPr>
        <w:ind w:left="2466" w:hanging="341"/>
        <w:jc w:val="left"/>
      </w:pPr>
      <w:rPr>
        <w:rFonts w:ascii="Calibri Light" w:eastAsia="Calibri Light" w:hAnsi="Calibri Light" w:cs="Calibri Light" w:hint="default"/>
        <w:color w:val="231F20"/>
        <w:spacing w:val="-10"/>
        <w:w w:val="100"/>
        <w:sz w:val="20"/>
        <w:szCs w:val="20"/>
        <w:lang w:val="en-GB" w:eastAsia="en-GB" w:bidi="en-GB"/>
      </w:rPr>
    </w:lvl>
    <w:lvl w:ilvl="4">
      <w:numFmt w:val="bullet"/>
      <w:lvlText w:val="•"/>
      <w:lvlJc w:val="left"/>
      <w:pPr>
        <w:ind w:left="4965" w:hanging="341"/>
      </w:pPr>
      <w:rPr>
        <w:rFonts w:hint="default"/>
        <w:lang w:val="en-GB" w:eastAsia="en-GB" w:bidi="en-GB"/>
      </w:rPr>
    </w:lvl>
    <w:lvl w:ilvl="5">
      <w:numFmt w:val="bullet"/>
      <w:lvlText w:val="•"/>
      <w:lvlJc w:val="left"/>
      <w:pPr>
        <w:ind w:left="5801" w:hanging="341"/>
      </w:pPr>
      <w:rPr>
        <w:rFonts w:hint="default"/>
        <w:lang w:val="en-GB" w:eastAsia="en-GB" w:bidi="en-GB"/>
      </w:rPr>
    </w:lvl>
    <w:lvl w:ilvl="6">
      <w:numFmt w:val="bullet"/>
      <w:lvlText w:val="•"/>
      <w:lvlJc w:val="left"/>
      <w:pPr>
        <w:ind w:left="6636" w:hanging="341"/>
      </w:pPr>
      <w:rPr>
        <w:rFonts w:hint="default"/>
        <w:lang w:val="en-GB" w:eastAsia="en-GB" w:bidi="en-GB"/>
      </w:rPr>
    </w:lvl>
    <w:lvl w:ilvl="7">
      <w:numFmt w:val="bullet"/>
      <w:lvlText w:val="•"/>
      <w:lvlJc w:val="left"/>
      <w:pPr>
        <w:ind w:left="7471" w:hanging="341"/>
      </w:pPr>
      <w:rPr>
        <w:rFonts w:hint="default"/>
        <w:lang w:val="en-GB" w:eastAsia="en-GB" w:bidi="en-GB"/>
      </w:rPr>
    </w:lvl>
    <w:lvl w:ilvl="8">
      <w:numFmt w:val="bullet"/>
      <w:lvlText w:val="•"/>
      <w:lvlJc w:val="left"/>
      <w:pPr>
        <w:ind w:left="8307" w:hanging="341"/>
      </w:pPr>
      <w:rPr>
        <w:rFonts w:hint="default"/>
        <w:lang w:val="en-GB" w:eastAsia="en-GB" w:bidi="en-GB"/>
      </w:rPr>
    </w:lvl>
  </w:abstractNum>
  <w:abstractNum w:abstractNumId="20" w15:restartNumberingAfterBreak="0">
    <w:nsid w:val="28BB4863"/>
    <w:multiLevelType w:val="hybridMultilevel"/>
    <w:tmpl w:val="7CDC927C"/>
    <w:lvl w:ilvl="0" w:tplc="2E8039E4">
      <w:start w:val="1"/>
      <w:numFmt w:val="decimal"/>
      <w:lvlText w:val=".%1"/>
      <w:lvlJc w:val="left"/>
      <w:pPr>
        <w:ind w:left="1417" w:hanging="917"/>
        <w:jc w:val="left"/>
      </w:pPr>
      <w:rPr>
        <w:rFonts w:ascii="Calibri Light" w:eastAsia="Calibri Light" w:hAnsi="Calibri Light" w:cs="Calibri Light" w:hint="default"/>
        <w:color w:val="FFFFFF"/>
        <w:w w:val="77"/>
        <w:position w:val="3"/>
        <w:sz w:val="36"/>
        <w:szCs w:val="36"/>
        <w:lang w:val="en-GB" w:eastAsia="en-GB" w:bidi="en-GB"/>
      </w:rPr>
    </w:lvl>
    <w:lvl w:ilvl="1" w:tplc="42147CBA">
      <w:numFmt w:val="bullet"/>
      <w:lvlText w:val="•"/>
      <w:lvlJc w:val="left"/>
      <w:pPr>
        <w:ind w:left="1700" w:hanging="284"/>
      </w:pPr>
      <w:rPr>
        <w:rFonts w:ascii="Calibri Light" w:eastAsia="Calibri Light" w:hAnsi="Calibri Light" w:cs="Calibri Light" w:hint="default"/>
        <w:color w:val="5C8135"/>
        <w:spacing w:val="-5"/>
        <w:w w:val="99"/>
        <w:sz w:val="20"/>
        <w:szCs w:val="20"/>
        <w:lang w:val="en-GB" w:eastAsia="en-GB" w:bidi="en-GB"/>
      </w:rPr>
    </w:lvl>
    <w:lvl w:ilvl="2" w:tplc="669025B4">
      <w:numFmt w:val="bullet"/>
      <w:lvlText w:val="•"/>
      <w:lvlJc w:val="left"/>
      <w:pPr>
        <w:ind w:left="2619" w:hanging="284"/>
      </w:pPr>
      <w:rPr>
        <w:rFonts w:hint="default"/>
        <w:lang w:val="en-GB" w:eastAsia="en-GB" w:bidi="en-GB"/>
      </w:rPr>
    </w:lvl>
    <w:lvl w:ilvl="3" w:tplc="C0E6C2F8">
      <w:numFmt w:val="bullet"/>
      <w:lvlText w:val="•"/>
      <w:lvlJc w:val="left"/>
      <w:pPr>
        <w:ind w:left="3539" w:hanging="284"/>
      </w:pPr>
      <w:rPr>
        <w:rFonts w:hint="default"/>
        <w:lang w:val="en-GB" w:eastAsia="en-GB" w:bidi="en-GB"/>
      </w:rPr>
    </w:lvl>
    <w:lvl w:ilvl="4" w:tplc="44D6297E">
      <w:numFmt w:val="bullet"/>
      <w:lvlText w:val="•"/>
      <w:lvlJc w:val="left"/>
      <w:pPr>
        <w:ind w:left="4459" w:hanging="284"/>
      </w:pPr>
      <w:rPr>
        <w:rFonts w:hint="default"/>
        <w:lang w:val="en-GB" w:eastAsia="en-GB" w:bidi="en-GB"/>
      </w:rPr>
    </w:lvl>
    <w:lvl w:ilvl="5" w:tplc="2CD08762">
      <w:numFmt w:val="bullet"/>
      <w:lvlText w:val="•"/>
      <w:lvlJc w:val="left"/>
      <w:pPr>
        <w:ind w:left="5379" w:hanging="284"/>
      </w:pPr>
      <w:rPr>
        <w:rFonts w:hint="default"/>
        <w:lang w:val="en-GB" w:eastAsia="en-GB" w:bidi="en-GB"/>
      </w:rPr>
    </w:lvl>
    <w:lvl w:ilvl="6" w:tplc="1E201016">
      <w:numFmt w:val="bullet"/>
      <w:lvlText w:val="•"/>
      <w:lvlJc w:val="left"/>
      <w:pPr>
        <w:ind w:left="6298" w:hanging="284"/>
      </w:pPr>
      <w:rPr>
        <w:rFonts w:hint="default"/>
        <w:lang w:val="en-GB" w:eastAsia="en-GB" w:bidi="en-GB"/>
      </w:rPr>
    </w:lvl>
    <w:lvl w:ilvl="7" w:tplc="5D141B0E">
      <w:numFmt w:val="bullet"/>
      <w:lvlText w:val="•"/>
      <w:lvlJc w:val="left"/>
      <w:pPr>
        <w:ind w:left="7218" w:hanging="284"/>
      </w:pPr>
      <w:rPr>
        <w:rFonts w:hint="default"/>
        <w:lang w:val="en-GB" w:eastAsia="en-GB" w:bidi="en-GB"/>
      </w:rPr>
    </w:lvl>
    <w:lvl w:ilvl="8" w:tplc="3882293C">
      <w:numFmt w:val="bullet"/>
      <w:lvlText w:val="•"/>
      <w:lvlJc w:val="left"/>
      <w:pPr>
        <w:ind w:left="8138" w:hanging="284"/>
      </w:pPr>
      <w:rPr>
        <w:rFonts w:hint="default"/>
        <w:lang w:val="en-GB" w:eastAsia="en-GB" w:bidi="en-GB"/>
      </w:rPr>
    </w:lvl>
  </w:abstractNum>
  <w:abstractNum w:abstractNumId="21" w15:restartNumberingAfterBreak="0">
    <w:nsid w:val="2DEA2F06"/>
    <w:multiLevelType w:val="multilevel"/>
    <w:tmpl w:val="77323FAA"/>
    <w:lvl w:ilvl="0">
      <w:start w:val="2"/>
      <w:numFmt w:val="decimal"/>
      <w:lvlText w:val="%1"/>
      <w:lvlJc w:val="left"/>
      <w:pPr>
        <w:ind w:left="2126" w:hanging="709"/>
        <w:jc w:val="left"/>
      </w:pPr>
      <w:rPr>
        <w:rFonts w:hint="default"/>
        <w:lang w:val="en-GB" w:eastAsia="en-GB" w:bidi="en-GB"/>
      </w:rPr>
    </w:lvl>
    <w:lvl w:ilvl="1">
      <w:start w:val="5"/>
      <w:numFmt w:val="decimal"/>
      <w:lvlText w:val="%1.%2"/>
      <w:lvlJc w:val="left"/>
      <w:pPr>
        <w:ind w:left="2126" w:hanging="709"/>
        <w:jc w:val="left"/>
      </w:pPr>
      <w:rPr>
        <w:rFonts w:ascii="Calibri" w:eastAsia="Calibri" w:hAnsi="Calibri" w:cs="Calibri" w:hint="default"/>
        <w:color w:val="5C8135"/>
        <w:spacing w:val="-5"/>
        <w:w w:val="100"/>
        <w:sz w:val="24"/>
        <w:szCs w:val="24"/>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5"/>
        <w:w w:val="100"/>
        <w:sz w:val="20"/>
        <w:szCs w:val="20"/>
        <w:lang w:val="en-GB" w:eastAsia="en-GB" w:bidi="en-GB"/>
      </w:rPr>
    </w:lvl>
    <w:lvl w:ilvl="3">
      <w:start w:val="1"/>
      <w:numFmt w:val="lowerLetter"/>
      <w:lvlText w:val="(%4)"/>
      <w:lvlJc w:val="left"/>
      <w:pPr>
        <w:ind w:left="2494" w:hanging="341"/>
        <w:jc w:val="right"/>
      </w:pPr>
      <w:rPr>
        <w:rFonts w:ascii="Calibri Light" w:eastAsia="Calibri Light" w:hAnsi="Calibri Light" w:cs="Calibri Light" w:hint="default"/>
        <w:color w:val="231F20"/>
        <w:spacing w:val="-10"/>
        <w:w w:val="99"/>
        <w:sz w:val="20"/>
        <w:szCs w:val="20"/>
        <w:lang w:val="en-GB" w:eastAsia="en-GB" w:bidi="en-GB"/>
      </w:rPr>
    </w:lvl>
    <w:lvl w:ilvl="4">
      <w:numFmt w:val="bullet"/>
      <w:lvlText w:val="•"/>
      <w:lvlJc w:val="left"/>
      <w:pPr>
        <w:ind w:left="4992" w:hanging="341"/>
      </w:pPr>
      <w:rPr>
        <w:rFonts w:hint="default"/>
        <w:lang w:val="en-GB" w:eastAsia="en-GB" w:bidi="en-GB"/>
      </w:rPr>
    </w:lvl>
    <w:lvl w:ilvl="5">
      <w:numFmt w:val="bullet"/>
      <w:lvlText w:val="•"/>
      <w:lvlJc w:val="left"/>
      <w:pPr>
        <w:ind w:left="5823" w:hanging="341"/>
      </w:pPr>
      <w:rPr>
        <w:rFonts w:hint="default"/>
        <w:lang w:val="en-GB" w:eastAsia="en-GB" w:bidi="en-GB"/>
      </w:rPr>
    </w:lvl>
    <w:lvl w:ilvl="6">
      <w:numFmt w:val="bullet"/>
      <w:lvlText w:val="•"/>
      <w:lvlJc w:val="left"/>
      <w:pPr>
        <w:ind w:left="6654" w:hanging="341"/>
      </w:pPr>
      <w:rPr>
        <w:rFonts w:hint="default"/>
        <w:lang w:val="en-GB" w:eastAsia="en-GB" w:bidi="en-GB"/>
      </w:rPr>
    </w:lvl>
    <w:lvl w:ilvl="7">
      <w:numFmt w:val="bullet"/>
      <w:lvlText w:val="•"/>
      <w:lvlJc w:val="left"/>
      <w:pPr>
        <w:ind w:left="7485" w:hanging="341"/>
      </w:pPr>
      <w:rPr>
        <w:rFonts w:hint="default"/>
        <w:lang w:val="en-GB" w:eastAsia="en-GB" w:bidi="en-GB"/>
      </w:rPr>
    </w:lvl>
    <w:lvl w:ilvl="8">
      <w:numFmt w:val="bullet"/>
      <w:lvlText w:val="•"/>
      <w:lvlJc w:val="left"/>
      <w:pPr>
        <w:ind w:left="8316" w:hanging="341"/>
      </w:pPr>
      <w:rPr>
        <w:rFonts w:hint="default"/>
        <w:lang w:val="en-GB" w:eastAsia="en-GB" w:bidi="en-GB"/>
      </w:rPr>
    </w:lvl>
  </w:abstractNum>
  <w:abstractNum w:abstractNumId="22" w15:restartNumberingAfterBreak="0">
    <w:nsid w:val="2EA8289E"/>
    <w:multiLevelType w:val="hybridMultilevel"/>
    <w:tmpl w:val="DCF8CAA8"/>
    <w:lvl w:ilvl="0" w:tplc="0F2A2EC8">
      <w:numFmt w:val="bullet"/>
      <w:lvlText w:val="•"/>
      <w:lvlJc w:val="left"/>
      <w:pPr>
        <w:ind w:left="1700" w:hanging="284"/>
      </w:pPr>
      <w:rPr>
        <w:rFonts w:ascii="Calibri Light" w:eastAsia="Calibri Light" w:hAnsi="Calibri Light" w:cs="Calibri Light" w:hint="default"/>
        <w:color w:val="5C8135"/>
        <w:spacing w:val="-5"/>
        <w:w w:val="99"/>
        <w:sz w:val="20"/>
        <w:szCs w:val="20"/>
        <w:lang w:val="en-GB" w:eastAsia="en-GB" w:bidi="en-GB"/>
      </w:rPr>
    </w:lvl>
    <w:lvl w:ilvl="1" w:tplc="1F9886FE">
      <w:numFmt w:val="bullet"/>
      <w:lvlText w:val="•"/>
      <w:lvlJc w:val="left"/>
      <w:pPr>
        <w:ind w:left="2527" w:hanging="284"/>
      </w:pPr>
      <w:rPr>
        <w:rFonts w:hint="default"/>
        <w:lang w:val="en-GB" w:eastAsia="en-GB" w:bidi="en-GB"/>
      </w:rPr>
    </w:lvl>
    <w:lvl w:ilvl="2" w:tplc="584815EE">
      <w:numFmt w:val="bullet"/>
      <w:lvlText w:val="•"/>
      <w:lvlJc w:val="left"/>
      <w:pPr>
        <w:ind w:left="3355" w:hanging="284"/>
      </w:pPr>
      <w:rPr>
        <w:rFonts w:hint="default"/>
        <w:lang w:val="en-GB" w:eastAsia="en-GB" w:bidi="en-GB"/>
      </w:rPr>
    </w:lvl>
    <w:lvl w:ilvl="3" w:tplc="A192C8E2">
      <w:numFmt w:val="bullet"/>
      <w:lvlText w:val="•"/>
      <w:lvlJc w:val="left"/>
      <w:pPr>
        <w:ind w:left="4183" w:hanging="284"/>
      </w:pPr>
      <w:rPr>
        <w:rFonts w:hint="default"/>
        <w:lang w:val="en-GB" w:eastAsia="en-GB" w:bidi="en-GB"/>
      </w:rPr>
    </w:lvl>
    <w:lvl w:ilvl="4" w:tplc="1DE68AB6">
      <w:numFmt w:val="bullet"/>
      <w:lvlText w:val="•"/>
      <w:lvlJc w:val="left"/>
      <w:pPr>
        <w:ind w:left="5011" w:hanging="284"/>
      </w:pPr>
      <w:rPr>
        <w:rFonts w:hint="default"/>
        <w:lang w:val="en-GB" w:eastAsia="en-GB" w:bidi="en-GB"/>
      </w:rPr>
    </w:lvl>
    <w:lvl w:ilvl="5" w:tplc="F67A3DC2">
      <w:numFmt w:val="bullet"/>
      <w:lvlText w:val="•"/>
      <w:lvlJc w:val="left"/>
      <w:pPr>
        <w:ind w:left="5838" w:hanging="284"/>
      </w:pPr>
      <w:rPr>
        <w:rFonts w:hint="default"/>
        <w:lang w:val="en-GB" w:eastAsia="en-GB" w:bidi="en-GB"/>
      </w:rPr>
    </w:lvl>
    <w:lvl w:ilvl="6" w:tplc="9FEC91E0">
      <w:numFmt w:val="bullet"/>
      <w:lvlText w:val="•"/>
      <w:lvlJc w:val="left"/>
      <w:pPr>
        <w:ind w:left="6666" w:hanging="284"/>
      </w:pPr>
      <w:rPr>
        <w:rFonts w:hint="default"/>
        <w:lang w:val="en-GB" w:eastAsia="en-GB" w:bidi="en-GB"/>
      </w:rPr>
    </w:lvl>
    <w:lvl w:ilvl="7" w:tplc="CF0803E4">
      <w:numFmt w:val="bullet"/>
      <w:lvlText w:val="•"/>
      <w:lvlJc w:val="left"/>
      <w:pPr>
        <w:ind w:left="7494" w:hanging="284"/>
      </w:pPr>
      <w:rPr>
        <w:rFonts w:hint="default"/>
        <w:lang w:val="en-GB" w:eastAsia="en-GB" w:bidi="en-GB"/>
      </w:rPr>
    </w:lvl>
    <w:lvl w:ilvl="8" w:tplc="9F60ABD0">
      <w:numFmt w:val="bullet"/>
      <w:lvlText w:val="•"/>
      <w:lvlJc w:val="left"/>
      <w:pPr>
        <w:ind w:left="8322" w:hanging="284"/>
      </w:pPr>
      <w:rPr>
        <w:rFonts w:hint="default"/>
        <w:lang w:val="en-GB" w:eastAsia="en-GB" w:bidi="en-GB"/>
      </w:rPr>
    </w:lvl>
  </w:abstractNum>
  <w:abstractNum w:abstractNumId="23" w15:restartNumberingAfterBreak="0">
    <w:nsid w:val="301C6701"/>
    <w:multiLevelType w:val="multilevel"/>
    <w:tmpl w:val="D04EC420"/>
    <w:lvl w:ilvl="0">
      <w:start w:val="2"/>
      <w:numFmt w:val="decimal"/>
      <w:lvlText w:val="%1"/>
      <w:lvlJc w:val="left"/>
      <w:pPr>
        <w:ind w:left="2126" w:hanging="709"/>
        <w:jc w:val="left"/>
      </w:pPr>
      <w:rPr>
        <w:rFonts w:hint="default"/>
        <w:lang w:val="en-GB" w:eastAsia="en-GB" w:bidi="en-GB"/>
      </w:rPr>
    </w:lvl>
    <w:lvl w:ilvl="1">
      <w:start w:val="10"/>
      <w:numFmt w:val="decimal"/>
      <w:lvlText w:val="%1.%2"/>
      <w:lvlJc w:val="left"/>
      <w:pPr>
        <w:ind w:left="2126" w:hanging="709"/>
        <w:jc w:val="left"/>
      </w:pPr>
      <w:rPr>
        <w:rFonts w:ascii="Calibri" w:eastAsia="Calibri" w:hAnsi="Calibri" w:cs="Calibri" w:hint="default"/>
        <w:color w:val="5C8135"/>
        <w:spacing w:val="-4"/>
        <w:w w:val="100"/>
        <w:sz w:val="24"/>
        <w:szCs w:val="24"/>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5"/>
        <w:w w:val="99"/>
        <w:sz w:val="20"/>
        <w:szCs w:val="20"/>
        <w:lang w:val="en-GB" w:eastAsia="en-GB" w:bidi="en-GB"/>
      </w:rPr>
    </w:lvl>
    <w:lvl w:ilvl="3">
      <w:start w:val="1"/>
      <w:numFmt w:val="lowerLetter"/>
      <w:lvlText w:val="(%4)"/>
      <w:lvlJc w:val="left"/>
      <w:pPr>
        <w:ind w:left="2466" w:hanging="341"/>
        <w:jc w:val="left"/>
      </w:pPr>
      <w:rPr>
        <w:rFonts w:ascii="Calibri Light" w:eastAsia="Calibri Light" w:hAnsi="Calibri Light" w:cs="Calibri Light" w:hint="default"/>
        <w:color w:val="231F20"/>
        <w:spacing w:val="-10"/>
        <w:w w:val="99"/>
        <w:sz w:val="20"/>
        <w:szCs w:val="20"/>
        <w:lang w:val="en-GB" w:eastAsia="en-GB" w:bidi="en-GB"/>
      </w:rPr>
    </w:lvl>
    <w:lvl w:ilvl="4">
      <w:numFmt w:val="bullet"/>
      <w:lvlText w:val="•"/>
      <w:lvlJc w:val="left"/>
      <w:pPr>
        <w:ind w:left="4492" w:hanging="341"/>
      </w:pPr>
      <w:rPr>
        <w:rFonts w:hint="default"/>
        <w:lang w:val="en-GB" w:eastAsia="en-GB" w:bidi="en-GB"/>
      </w:rPr>
    </w:lvl>
    <w:lvl w:ilvl="5">
      <w:numFmt w:val="bullet"/>
      <w:lvlText w:val="•"/>
      <w:lvlJc w:val="left"/>
      <w:pPr>
        <w:ind w:left="5169" w:hanging="341"/>
      </w:pPr>
      <w:rPr>
        <w:rFonts w:hint="default"/>
        <w:lang w:val="en-GB" w:eastAsia="en-GB" w:bidi="en-GB"/>
      </w:rPr>
    </w:lvl>
    <w:lvl w:ilvl="6">
      <w:numFmt w:val="bullet"/>
      <w:lvlText w:val="•"/>
      <w:lvlJc w:val="left"/>
      <w:pPr>
        <w:ind w:left="5847" w:hanging="341"/>
      </w:pPr>
      <w:rPr>
        <w:rFonts w:hint="default"/>
        <w:lang w:val="en-GB" w:eastAsia="en-GB" w:bidi="en-GB"/>
      </w:rPr>
    </w:lvl>
    <w:lvl w:ilvl="7">
      <w:numFmt w:val="bullet"/>
      <w:lvlText w:val="•"/>
      <w:lvlJc w:val="left"/>
      <w:pPr>
        <w:ind w:left="6524" w:hanging="341"/>
      </w:pPr>
      <w:rPr>
        <w:rFonts w:hint="default"/>
        <w:lang w:val="en-GB" w:eastAsia="en-GB" w:bidi="en-GB"/>
      </w:rPr>
    </w:lvl>
    <w:lvl w:ilvl="8">
      <w:numFmt w:val="bullet"/>
      <w:lvlText w:val="•"/>
      <w:lvlJc w:val="left"/>
      <w:pPr>
        <w:ind w:left="7201" w:hanging="341"/>
      </w:pPr>
      <w:rPr>
        <w:rFonts w:hint="default"/>
        <w:lang w:val="en-GB" w:eastAsia="en-GB" w:bidi="en-GB"/>
      </w:rPr>
    </w:lvl>
  </w:abstractNum>
  <w:abstractNum w:abstractNumId="24" w15:restartNumberingAfterBreak="0">
    <w:nsid w:val="37707B26"/>
    <w:multiLevelType w:val="hybridMultilevel"/>
    <w:tmpl w:val="5D6C5E56"/>
    <w:lvl w:ilvl="0" w:tplc="8658872C">
      <w:start w:val="1"/>
      <w:numFmt w:val="decimal"/>
      <w:lvlText w:val=".%1"/>
      <w:lvlJc w:val="left"/>
      <w:pPr>
        <w:ind w:left="2125" w:hanging="1626"/>
        <w:jc w:val="left"/>
      </w:pPr>
      <w:rPr>
        <w:rFonts w:ascii="Calibri Light" w:eastAsia="Calibri Light" w:hAnsi="Calibri Light" w:cs="Calibri Light" w:hint="default"/>
        <w:color w:val="FFFFFF"/>
        <w:w w:val="77"/>
        <w:position w:val="2"/>
        <w:sz w:val="36"/>
        <w:szCs w:val="36"/>
        <w:lang w:val="en-GB" w:eastAsia="en-GB" w:bidi="en-GB"/>
      </w:rPr>
    </w:lvl>
    <w:lvl w:ilvl="1" w:tplc="16B224E2">
      <w:numFmt w:val="bullet"/>
      <w:lvlText w:val="•"/>
      <w:lvlJc w:val="left"/>
      <w:pPr>
        <w:ind w:left="1700" w:hanging="284"/>
      </w:pPr>
      <w:rPr>
        <w:rFonts w:ascii="Calibri Light" w:eastAsia="Calibri Light" w:hAnsi="Calibri Light" w:cs="Calibri Light" w:hint="default"/>
        <w:color w:val="5C8135"/>
        <w:spacing w:val="-14"/>
        <w:w w:val="99"/>
        <w:sz w:val="20"/>
        <w:szCs w:val="20"/>
        <w:lang w:val="en-GB" w:eastAsia="en-GB" w:bidi="en-GB"/>
      </w:rPr>
    </w:lvl>
    <w:lvl w:ilvl="2" w:tplc="3BE06D7E">
      <w:numFmt w:val="bullet"/>
      <w:lvlText w:val="•"/>
      <w:lvlJc w:val="left"/>
      <w:pPr>
        <w:ind w:left="2993" w:hanging="284"/>
      </w:pPr>
      <w:rPr>
        <w:rFonts w:hint="default"/>
        <w:lang w:val="en-GB" w:eastAsia="en-GB" w:bidi="en-GB"/>
      </w:rPr>
    </w:lvl>
    <w:lvl w:ilvl="3" w:tplc="D2EEA832">
      <w:numFmt w:val="bullet"/>
      <w:lvlText w:val="•"/>
      <w:lvlJc w:val="left"/>
      <w:pPr>
        <w:ind w:left="3866" w:hanging="284"/>
      </w:pPr>
      <w:rPr>
        <w:rFonts w:hint="default"/>
        <w:lang w:val="en-GB" w:eastAsia="en-GB" w:bidi="en-GB"/>
      </w:rPr>
    </w:lvl>
    <w:lvl w:ilvl="4" w:tplc="0CAC5E36">
      <w:numFmt w:val="bullet"/>
      <w:lvlText w:val="•"/>
      <w:lvlJc w:val="left"/>
      <w:pPr>
        <w:ind w:left="4739" w:hanging="284"/>
      </w:pPr>
      <w:rPr>
        <w:rFonts w:hint="default"/>
        <w:lang w:val="en-GB" w:eastAsia="en-GB" w:bidi="en-GB"/>
      </w:rPr>
    </w:lvl>
    <w:lvl w:ilvl="5" w:tplc="CD46A9B2">
      <w:numFmt w:val="bullet"/>
      <w:lvlText w:val="•"/>
      <w:lvlJc w:val="left"/>
      <w:pPr>
        <w:ind w:left="5612" w:hanging="284"/>
      </w:pPr>
      <w:rPr>
        <w:rFonts w:hint="default"/>
        <w:lang w:val="en-GB" w:eastAsia="en-GB" w:bidi="en-GB"/>
      </w:rPr>
    </w:lvl>
    <w:lvl w:ilvl="6" w:tplc="9B383B1C">
      <w:numFmt w:val="bullet"/>
      <w:lvlText w:val="•"/>
      <w:lvlJc w:val="left"/>
      <w:pPr>
        <w:ind w:left="6485" w:hanging="284"/>
      </w:pPr>
      <w:rPr>
        <w:rFonts w:hint="default"/>
        <w:lang w:val="en-GB" w:eastAsia="en-GB" w:bidi="en-GB"/>
      </w:rPr>
    </w:lvl>
    <w:lvl w:ilvl="7" w:tplc="1616AFB6">
      <w:numFmt w:val="bullet"/>
      <w:lvlText w:val="•"/>
      <w:lvlJc w:val="left"/>
      <w:pPr>
        <w:ind w:left="7358" w:hanging="284"/>
      </w:pPr>
      <w:rPr>
        <w:rFonts w:hint="default"/>
        <w:lang w:val="en-GB" w:eastAsia="en-GB" w:bidi="en-GB"/>
      </w:rPr>
    </w:lvl>
    <w:lvl w:ilvl="8" w:tplc="7BB689A2">
      <w:numFmt w:val="bullet"/>
      <w:lvlText w:val="•"/>
      <w:lvlJc w:val="left"/>
      <w:pPr>
        <w:ind w:left="8231" w:hanging="284"/>
      </w:pPr>
      <w:rPr>
        <w:rFonts w:hint="default"/>
        <w:lang w:val="en-GB" w:eastAsia="en-GB" w:bidi="en-GB"/>
      </w:rPr>
    </w:lvl>
  </w:abstractNum>
  <w:abstractNum w:abstractNumId="25" w15:restartNumberingAfterBreak="0">
    <w:nsid w:val="38403C99"/>
    <w:multiLevelType w:val="hybridMultilevel"/>
    <w:tmpl w:val="D4FEB10C"/>
    <w:lvl w:ilvl="0" w:tplc="CE9A7438">
      <w:start w:val="3"/>
      <w:numFmt w:val="decimal"/>
      <w:lvlText w:val=".%1"/>
      <w:lvlJc w:val="left"/>
      <w:pPr>
        <w:ind w:left="1700" w:hanging="1201"/>
        <w:jc w:val="left"/>
      </w:pPr>
      <w:rPr>
        <w:rFonts w:ascii="Calibri Light" w:eastAsia="Calibri Light" w:hAnsi="Calibri Light" w:cs="Calibri Light" w:hint="default"/>
        <w:color w:val="FFFFFF"/>
        <w:w w:val="77"/>
        <w:position w:val="-3"/>
        <w:sz w:val="36"/>
        <w:szCs w:val="36"/>
        <w:lang w:val="en-GB" w:eastAsia="en-GB" w:bidi="en-GB"/>
      </w:rPr>
    </w:lvl>
    <w:lvl w:ilvl="1" w:tplc="27AA0104">
      <w:numFmt w:val="bullet"/>
      <w:lvlText w:val="•"/>
      <w:lvlJc w:val="left"/>
      <w:pPr>
        <w:ind w:left="1700" w:hanging="284"/>
      </w:pPr>
      <w:rPr>
        <w:rFonts w:ascii="Calibri Light" w:eastAsia="Calibri Light" w:hAnsi="Calibri Light" w:cs="Calibri Light" w:hint="default"/>
        <w:color w:val="5C8135"/>
        <w:spacing w:val="-22"/>
        <w:w w:val="95"/>
        <w:sz w:val="20"/>
        <w:szCs w:val="20"/>
        <w:lang w:val="en-GB" w:eastAsia="en-GB" w:bidi="en-GB"/>
      </w:rPr>
    </w:lvl>
    <w:lvl w:ilvl="2" w:tplc="43884B52">
      <w:numFmt w:val="bullet"/>
      <w:lvlText w:val="•"/>
      <w:lvlJc w:val="left"/>
      <w:pPr>
        <w:ind w:left="3355" w:hanging="284"/>
      </w:pPr>
      <w:rPr>
        <w:rFonts w:hint="default"/>
        <w:lang w:val="en-GB" w:eastAsia="en-GB" w:bidi="en-GB"/>
      </w:rPr>
    </w:lvl>
    <w:lvl w:ilvl="3" w:tplc="DB7A98AE">
      <w:numFmt w:val="bullet"/>
      <w:lvlText w:val="•"/>
      <w:lvlJc w:val="left"/>
      <w:pPr>
        <w:ind w:left="4183" w:hanging="284"/>
      </w:pPr>
      <w:rPr>
        <w:rFonts w:hint="default"/>
        <w:lang w:val="en-GB" w:eastAsia="en-GB" w:bidi="en-GB"/>
      </w:rPr>
    </w:lvl>
    <w:lvl w:ilvl="4" w:tplc="D7AC76CE">
      <w:numFmt w:val="bullet"/>
      <w:lvlText w:val="•"/>
      <w:lvlJc w:val="left"/>
      <w:pPr>
        <w:ind w:left="5011" w:hanging="284"/>
      </w:pPr>
      <w:rPr>
        <w:rFonts w:hint="default"/>
        <w:lang w:val="en-GB" w:eastAsia="en-GB" w:bidi="en-GB"/>
      </w:rPr>
    </w:lvl>
    <w:lvl w:ilvl="5" w:tplc="44EA31CA">
      <w:numFmt w:val="bullet"/>
      <w:lvlText w:val="•"/>
      <w:lvlJc w:val="left"/>
      <w:pPr>
        <w:ind w:left="5838" w:hanging="284"/>
      </w:pPr>
      <w:rPr>
        <w:rFonts w:hint="default"/>
        <w:lang w:val="en-GB" w:eastAsia="en-GB" w:bidi="en-GB"/>
      </w:rPr>
    </w:lvl>
    <w:lvl w:ilvl="6" w:tplc="96441E1A">
      <w:numFmt w:val="bullet"/>
      <w:lvlText w:val="•"/>
      <w:lvlJc w:val="left"/>
      <w:pPr>
        <w:ind w:left="6666" w:hanging="284"/>
      </w:pPr>
      <w:rPr>
        <w:rFonts w:hint="default"/>
        <w:lang w:val="en-GB" w:eastAsia="en-GB" w:bidi="en-GB"/>
      </w:rPr>
    </w:lvl>
    <w:lvl w:ilvl="7" w:tplc="2CDA2EEC">
      <w:numFmt w:val="bullet"/>
      <w:lvlText w:val="•"/>
      <w:lvlJc w:val="left"/>
      <w:pPr>
        <w:ind w:left="7494" w:hanging="284"/>
      </w:pPr>
      <w:rPr>
        <w:rFonts w:hint="default"/>
        <w:lang w:val="en-GB" w:eastAsia="en-GB" w:bidi="en-GB"/>
      </w:rPr>
    </w:lvl>
    <w:lvl w:ilvl="8" w:tplc="76AE7652">
      <w:numFmt w:val="bullet"/>
      <w:lvlText w:val="•"/>
      <w:lvlJc w:val="left"/>
      <w:pPr>
        <w:ind w:left="8322" w:hanging="284"/>
      </w:pPr>
      <w:rPr>
        <w:rFonts w:hint="default"/>
        <w:lang w:val="en-GB" w:eastAsia="en-GB" w:bidi="en-GB"/>
      </w:rPr>
    </w:lvl>
  </w:abstractNum>
  <w:abstractNum w:abstractNumId="26" w15:restartNumberingAfterBreak="0">
    <w:nsid w:val="38C06AF3"/>
    <w:multiLevelType w:val="multilevel"/>
    <w:tmpl w:val="ABA2085A"/>
    <w:lvl w:ilvl="0">
      <w:start w:val="3"/>
      <w:numFmt w:val="decimal"/>
      <w:lvlText w:val="%1"/>
      <w:lvlJc w:val="left"/>
      <w:pPr>
        <w:ind w:left="2125" w:hanging="709"/>
        <w:jc w:val="left"/>
      </w:pPr>
      <w:rPr>
        <w:rFonts w:hint="default"/>
        <w:lang w:val="en-GB" w:eastAsia="en-GB" w:bidi="en-GB"/>
      </w:rPr>
    </w:lvl>
    <w:lvl w:ilvl="1">
      <w:start w:val="1"/>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6"/>
        <w:w w:val="99"/>
        <w:sz w:val="20"/>
        <w:szCs w:val="20"/>
        <w:lang w:val="en-GB" w:eastAsia="en-GB" w:bidi="en-GB"/>
      </w:rPr>
    </w:lvl>
    <w:lvl w:ilvl="3">
      <w:start w:val="1"/>
      <w:numFmt w:val="lowerLetter"/>
      <w:lvlText w:val="(%4)"/>
      <w:lvlJc w:val="left"/>
      <w:pPr>
        <w:ind w:left="2551" w:hanging="397"/>
        <w:jc w:val="left"/>
      </w:pPr>
      <w:rPr>
        <w:rFonts w:ascii="Calibri Light" w:eastAsia="Calibri Light" w:hAnsi="Calibri Light" w:cs="Calibri Light" w:hint="default"/>
        <w:color w:val="231F20"/>
        <w:spacing w:val="-5"/>
        <w:w w:val="100"/>
        <w:sz w:val="20"/>
        <w:szCs w:val="20"/>
        <w:lang w:val="en-GB" w:eastAsia="en-GB" w:bidi="en-GB"/>
      </w:rPr>
    </w:lvl>
    <w:lvl w:ilvl="4">
      <w:numFmt w:val="bullet"/>
      <w:lvlText w:val="•"/>
      <w:lvlJc w:val="left"/>
      <w:pPr>
        <w:ind w:left="4560" w:hanging="397"/>
      </w:pPr>
      <w:rPr>
        <w:rFonts w:hint="default"/>
        <w:lang w:val="en-GB" w:eastAsia="en-GB" w:bidi="en-GB"/>
      </w:rPr>
    </w:lvl>
    <w:lvl w:ilvl="5">
      <w:numFmt w:val="bullet"/>
      <w:lvlText w:val="•"/>
      <w:lvlJc w:val="left"/>
      <w:pPr>
        <w:ind w:left="5227" w:hanging="397"/>
      </w:pPr>
      <w:rPr>
        <w:rFonts w:hint="default"/>
        <w:lang w:val="en-GB" w:eastAsia="en-GB" w:bidi="en-GB"/>
      </w:rPr>
    </w:lvl>
    <w:lvl w:ilvl="6">
      <w:numFmt w:val="bullet"/>
      <w:lvlText w:val="•"/>
      <w:lvlJc w:val="left"/>
      <w:pPr>
        <w:ind w:left="5894" w:hanging="397"/>
      </w:pPr>
      <w:rPr>
        <w:rFonts w:hint="default"/>
        <w:lang w:val="en-GB" w:eastAsia="en-GB" w:bidi="en-GB"/>
      </w:rPr>
    </w:lvl>
    <w:lvl w:ilvl="7">
      <w:numFmt w:val="bullet"/>
      <w:lvlText w:val="•"/>
      <w:lvlJc w:val="left"/>
      <w:pPr>
        <w:ind w:left="6561" w:hanging="397"/>
      </w:pPr>
      <w:rPr>
        <w:rFonts w:hint="default"/>
        <w:lang w:val="en-GB" w:eastAsia="en-GB" w:bidi="en-GB"/>
      </w:rPr>
    </w:lvl>
    <w:lvl w:ilvl="8">
      <w:numFmt w:val="bullet"/>
      <w:lvlText w:val="•"/>
      <w:lvlJc w:val="left"/>
      <w:pPr>
        <w:ind w:left="7228" w:hanging="397"/>
      </w:pPr>
      <w:rPr>
        <w:rFonts w:hint="default"/>
        <w:lang w:val="en-GB" w:eastAsia="en-GB" w:bidi="en-GB"/>
      </w:rPr>
    </w:lvl>
  </w:abstractNum>
  <w:abstractNum w:abstractNumId="27" w15:restartNumberingAfterBreak="0">
    <w:nsid w:val="391927E9"/>
    <w:multiLevelType w:val="hybridMultilevel"/>
    <w:tmpl w:val="C5C80236"/>
    <w:lvl w:ilvl="0" w:tplc="174E507A">
      <w:start w:val="3"/>
      <w:numFmt w:val="decimal"/>
      <w:lvlText w:val=".%1"/>
      <w:lvlJc w:val="left"/>
      <w:pPr>
        <w:ind w:left="1417" w:hanging="917"/>
        <w:jc w:val="left"/>
      </w:pPr>
      <w:rPr>
        <w:rFonts w:ascii="Calibri Light" w:eastAsia="Calibri Light" w:hAnsi="Calibri Light" w:cs="Calibri Light" w:hint="default"/>
        <w:color w:val="FFFFFF"/>
        <w:w w:val="77"/>
        <w:sz w:val="36"/>
        <w:szCs w:val="36"/>
        <w:lang w:val="en-GB" w:eastAsia="en-GB" w:bidi="en-GB"/>
      </w:rPr>
    </w:lvl>
    <w:lvl w:ilvl="1" w:tplc="CAEEC93C">
      <w:numFmt w:val="bullet"/>
      <w:lvlText w:val="•"/>
      <w:lvlJc w:val="left"/>
      <w:pPr>
        <w:ind w:left="1700" w:hanging="284"/>
      </w:pPr>
      <w:rPr>
        <w:rFonts w:ascii="Calibri Light" w:eastAsia="Calibri Light" w:hAnsi="Calibri Light" w:cs="Calibri Light" w:hint="default"/>
        <w:color w:val="5C8135"/>
        <w:spacing w:val="-14"/>
        <w:w w:val="100"/>
        <w:sz w:val="20"/>
        <w:szCs w:val="20"/>
        <w:lang w:val="en-GB" w:eastAsia="en-GB" w:bidi="en-GB"/>
      </w:rPr>
    </w:lvl>
    <w:lvl w:ilvl="2" w:tplc="BA524FC8">
      <w:numFmt w:val="bullet"/>
      <w:lvlText w:val="•"/>
      <w:lvlJc w:val="left"/>
      <w:pPr>
        <w:ind w:left="2619" w:hanging="284"/>
      </w:pPr>
      <w:rPr>
        <w:rFonts w:hint="default"/>
        <w:lang w:val="en-GB" w:eastAsia="en-GB" w:bidi="en-GB"/>
      </w:rPr>
    </w:lvl>
    <w:lvl w:ilvl="3" w:tplc="2F064584">
      <w:numFmt w:val="bullet"/>
      <w:lvlText w:val="•"/>
      <w:lvlJc w:val="left"/>
      <w:pPr>
        <w:ind w:left="3539" w:hanging="284"/>
      </w:pPr>
      <w:rPr>
        <w:rFonts w:hint="default"/>
        <w:lang w:val="en-GB" w:eastAsia="en-GB" w:bidi="en-GB"/>
      </w:rPr>
    </w:lvl>
    <w:lvl w:ilvl="4" w:tplc="2D486C74">
      <w:numFmt w:val="bullet"/>
      <w:lvlText w:val="•"/>
      <w:lvlJc w:val="left"/>
      <w:pPr>
        <w:ind w:left="4459" w:hanging="284"/>
      </w:pPr>
      <w:rPr>
        <w:rFonts w:hint="default"/>
        <w:lang w:val="en-GB" w:eastAsia="en-GB" w:bidi="en-GB"/>
      </w:rPr>
    </w:lvl>
    <w:lvl w:ilvl="5" w:tplc="F53C9C78">
      <w:numFmt w:val="bullet"/>
      <w:lvlText w:val="•"/>
      <w:lvlJc w:val="left"/>
      <w:pPr>
        <w:ind w:left="5379" w:hanging="284"/>
      </w:pPr>
      <w:rPr>
        <w:rFonts w:hint="default"/>
        <w:lang w:val="en-GB" w:eastAsia="en-GB" w:bidi="en-GB"/>
      </w:rPr>
    </w:lvl>
    <w:lvl w:ilvl="6" w:tplc="3FDEA1A0">
      <w:numFmt w:val="bullet"/>
      <w:lvlText w:val="•"/>
      <w:lvlJc w:val="left"/>
      <w:pPr>
        <w:ind w:left="6298" w:hanging="284"/>
      </w:pPr>
      <w:rPr>
        <w:rFonts w:hint="default"/>
        <w:lang w:val="en-GB" w:eastAsia="en-GB" w:bidi="en-GB"/>
      </w:rPr>
    </w:lvl>
    <w:lvl w:ilvl="7" w:tplc="E522CEB0">
      <w:numFmt w:val="bullet"/>
      <w:lvlText w:val="•"/>
      <w:lvlJc w:val="left"/>
      <w:pPr>
        <w:ind w:left="7218" w:hanging="284"/>
      </w:pPr>
      <w:rPr>
        <w:rFonts w:hint="default"/>
        <w:lang w:val="en-GB" w:eastAsia="en-GB" w:bidi="en-GB"/>
      </w:rPr>
    </w:lvl>
    <w:lvl w:ilvl="8" w:tplc="ADDA042A">
      <w:numFmt w:val="bullet"/>
      <w:lvlText w:val="•"/>
      <w:lvlJc w:val="left"/>
      <w:pPr>
        <w:ind w:left="8138" w:hanging="284"/>
      </w:pPr>
      <w:rPr>
        <w:rFonts w:hint="default"/>
        <w:lang w:val="en-GB" w:eastAsia="en-GB" w:bidi="en-GB"/>
      </w:rPr>
    </w:lvl>
  </w:abstractNum>
  <w:abstractNum w:abstractNumId="28" w15:restartNumberingAfterBreak="0">
    <w:nsid w:val="39FD5ED7"/>
    <w:multiLevelType w:val="multilevel"/>
    <w:tmpl w:val="DA50D826"/>
    <w:lvl w:ilvl="0">
      <w:start w:val="4"/>
      <w:numFmt w:val="decimal"/>
      <w:lvlText w:val="%1"/>
      <w:lvlJc w:val="left"/>
      <w:pPr>
        <w:ind w:left="2125" w:hanging="709"/>
        <w:jc w:val="left"/>
      </w:pPr>
      <w:rPr>
        <w:rFonts w:hint="default"/>
        <w:lang w:val="en-GB" w:eastAsia="en-GB" w:bidi="en-GB"/>
      </w:rPr>
    </w:lvl>
    <w:lvl w:ilvl="1">
      <w:start w:val="3"/>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hint="default"/>
        <w:spacing w:val="-5"/>
        <w:w w:val="99"/>
        <w:lang w:val="en-GB" w:eastAsia="en-GB" w:bidi="en-GB"/>
      </w:rPr>
    </w:lvl>
    <w:lvl w:ilvl="3">
      <w:numFmt w:val="bullet"/>
      <w:lvlText w:val="•"/>
      <w:lvlJc w:val="left"/>
      <w:pPr>
        <w:ind w:left="4477" w:hanging="709"/>
      </w:pPr>
      <w:rPr>
        <w:rFonts w:hint="default"/>
        <w:lang w:val="en-GB" w:eastAsia="en-GB" w:bidi="en-GB"/>
      </w:rPr>
    </w:lvl>
    <w:lvl w:ilvl="4">
      <w:numFmt w:val="bullet"/>
      <w:lvlText w:val="•"/>
      <w:lvlJc w:val="left"/>
      <w:pPr>
        <w:ind w:left="5263" w:hanging="709"/>
      </w:pPr>
      <w:rPr>
        <w:rFonts w:hint="default"/>
        <w:lang w:val="en-GB" w:eastAsia="en-GB" w:bidi="en-GB"/>
      </w:rPr>
    </w:lvl>
    <w:lvl w:ilvl="5">
      <w:numFmt w:val="bullet"/>
      <w:lvlText w:val="•"/>
      <w:lvlJc w:val="left"/>
      <w:pPr>
        <w:ind w:left="6048" w:hanging="709"/>
      </w:pPr>
      <w:rPr>
        <w:rFonts w:hint="default"/>
        <w:lang w:val="en-GB" w:eastAsia="en-GB" w:bidi="en-GB"/>
      </w:rPr>
    </w:lvl>
    <w:lvl w:ilvl="6">
      <w:numFmt w:val="bullet"/>
      <w:lvlText w:val="•"/>
      <w:lvlJc w:val="left"/>
      <w:pPr>
        <w:ind w:left="6834" w:hanging="709"/>
      </w:pPr>
      <w:rPr>
        <w:rFonts w:hint="default"/>
        <w:lang w:val="en-GB" w:eastAsia="en-GB" w:bidi="en-GB"/>
      </w:rPr>
    </w:lvl>
    <w:lvl w:ilvl="7">
      <w:numFmt w:val="bullet"/>
      <w:lvlText w:val="•"/>
      <w:lvlJc w:val="left"/>
      <w:pPr>
        <w:ind w:left="7620" w:hanging="709"/>
      </w:pPr>
      <w:rPr>
        <w:rFonts w:hint="default"/>
        <w:lang w:val="en-GB" w:eastAsia="en-GB" w:bidi="en-GB"/>
      </w:rPr>
    </w:lvl>
    <w:lvl w:ilvl="8">
      <w:numFmt w:val="bullet"/>
      <w:lvlText w:val="•"/>
      <w:lvlJc w:val="left"/>
      <w:pPr>
        <w:ind w:left="8406" w:hanging="709"/>
      </w:pPr>
      <w:rPr>
        <w:rFonts w:hint="default"/>
        <w:lang w:val="en-GB" w:eastAsia="en-GB" w:bidi="en-GB"/>
      </w:rPr>
    </w:lvl>
  </w:abstractNum>
  <w:abstractNum w:abstractNumId="29" w15:restartNumberingAfterBreak="0">
    <w:nsid w:val="3AF348E8"/>
    <w:multiLevelType w:val="hybridMultilevel"/>
    <w:tmpl w:val="5D0E6630"/>
    <w:lvl w:ilvl="0" w:tplc="DCCE5D30">
      <w:start w:val="1"/>
      <w:numFmt w:val="upperLetter"/>
      <w:lvlText w:val="%1."/>
      <w:lvlJc w:val="left"/>
      <w:pPr>
        <w:ind w:left="1984" w:hanging="567"/>
        <w:jc w:val="left"/>
      </w:pPr>
      <w:rPr>
        <w:rFonts w:ascii="Calibri Light" w:eastAsia="Calibri Light" w:hAnsi="Calibri Light" w:cs="Calibri Light" w:hint="default"/>
        <w:color w:val="231F20"/>
        <w:spacing w:val="-31"/>
        <w:w w:val="99"/>
        <w:sz w:val="20"/>
        <w:szCs w:val="20"/>
        <w:lang w:val="en-GB" w:eastAsia="en-GB" w:bidi="en-GB"/>
      </w:rPr>
    </w:lvl>
    <w:lvl w:ilvl="1" w:tplc="8D1852E0">
      <w:numFmt w:val="bullet"/>
      <w:lvlText w:val="•"/>
      <w:lvlJc w:val="left"/>
      <w:pPr>
        <w:ind w:left="2779" w:hanging="567"/>
      </w:pPr>
      <w:rPr>
        <w:rFonts w:hint="default"/>
        <w:lang w:val="en-GB" w:eastAsia="en-GB" w:bidi="en-GB"/>
      </w:rPr>
    </w:lvl>
    <w:lvl w:ilvl="2" w:tplc="BC4656D6">
      <w:numFmt w:val="bullet"/>
      <w:lvlText w:val="•"/>
      <w:lvlJc w:val="left"/>
      <w:pPr>
        <w:ind w:left="3579" w:hanging="567"/>
      </w:pPr>
      <w:rPr>
        <w:rFonts w:hint="default"/>
        <w:lang w:val="en-GB" w:eastAsia="en-GB" w:bidi="en-GB"/>
      </w:rPr>
    </w:lvl>
    <w:lvl w:ilvl="3" w:tplc="CA9E8DD8">
      <w:numFmt w:val="bullet"/>
      <w:lvlText w:val="•"/>
      <w:lvlJc w:val="left"/>
      <w:pPr>
        <w:ind w:left="4379" w:hanging="567"/>
      </w:pPr>
      <w:rPr>
        <w:rFonts w:hint="default"/>
        <w:lang w:val="en-GB" w:eastAsia="en-GB" w:bidi="en-GB"/>
      </w:rPr>
    </w:lvl>
    <w:lvl w:ilvl="4" w:tplc="1E04EC22">
      <w:numFmt w:val="bullet"/>
      <w:lvlText w:val="•"/>
      <w:lvlJc w:val="left"/>
      <w:pPr>
        <w:ind w:left="5179" w:hanging="567"/>
      </w:pPr>
      <w:rPr>
        <w:rFonts w:hint="default"/>
        <w:lang w:val="en-GB" w:eastAsia="en-GB" w:bidi="en-GB"/>
      </w:rPr>
    </w:lvl>
    <w:lvl w:ilvl="5" w:tplc="823846C6">
      <w:numFmt w:val="bullet"/>
      <w:lvlText w:val="•"/>
      <w:lvlJc w:val="left"/>
      <w:pPr>
        <w:ind w:left="5978" w:hanging="567"/>
      </w:pPr>
      <w:rPr>
        <w:rFonts w:hint="default"/>
        <w:lang w:val="en-GB" w:eastAsia="en-GB" w:bidi="en-GB"/>
      </w:rPr>
    </w:lvl>
    <w:lvl w:ilvl="6" w:tplc="9F46F266">
      <w:numFmt w:val="bullet"/>
      <w:lvlText w:val="•"/>
      <w:lvlJc w:val="left"/>
      <w:pPr>
        <w:ind w:left="6778" w:hanging="567"/>
      </w:pPr>
      <w:rPr>
        <w:rFonts w:hint="default"/>
        <w:lang w:val="en-GB" w:eastAsia="en-GB" w:bidi="en-GB"/>
      </w:rPr>
    </w:lvl>
    <w:lvl w:ilvl="7" w:tplc="EA185B68">
      <w:numFmt w:val="bullet"/>
      <w:lvlText w:val="•"/>
      <w:lvlJc w:val="left"/>
      <w:pPr>
        <w:ind w:left="7578" w:hanging="567"/>
      </w:pPr>
      <w:rPr>
        <w:rFonts w:hint="default"/>
        <w:lang w:val="en-GB" w:eastAsia="en-GB" w:bidi="en-GB"/>
      </w:rPr>
    </w:lvl>
    <w:lvl w:ilvl="8" w:tplc="2AF0B2E6">
      <w:numFmt w:val="bullet"/>
      <w:lvlText w:val="•"/>
      <w:lvlJc w:val="left"/>
      <w:pPr>
        <w:ind w:left="8378" w:hanging="567"/>
      </w:pPr>
      <w:rPr>
        <w:rFonts w:hint="default"/>
        <w:lang w:val="en-GB" w:eastAsia="en-GB" w:bidi="en-GB"/>
      </w:rPr>
    </w:lvl>
  </w:abstractNum>
  <w:abstractNum w:abstractNumId="30" w15:restartNumberingAfterBreak="0">
    <w:nsid w:val="3C7226EF"/>
    <w:multiLevelType w:val="multilevel"/>
    <w:tmpl w:val="EAB25B0E"/>
    <w:lvl w:ilvl="0">
      <w:start w:val="2"/>
      <w:numFmt w:val="decimal"/>
      <w:lvlText w:val="%1"/>
      <w:lvlJc w:val="left"/>
      <w:pPr>
        <w:ind w:left="2126" w:hanging="709"/>
        <w:jc w:val="left"/>
      </w:pPr>
      <w:rPr>
        <w:rFonts w:hint="default"/>
        <w:lang w:val="en-GB" w:eastAsia="en-GB" w:bidi="en-GB"/>
      </w:rPr>
    </w:lvl>
    <w:lvl w:ilvl="1">
      <w:start w:val="7"/>
      <w:numFmt w:val="decimal"/>
      <w:lvlText w:val="%1.%2"/>
      <w:lvlJc w:val="left"/>
      <w:pPr>
        <w:ind w:left="2126" w:hanging="709"/>
        <w:jc w:val="left"/>
      </w:pPr>
      <w:rPr>
        <w:rFonts w:ascii="Calibri" w:eastAsia="Calibri" w:hAnsi="Calibri" w:cs="Calibri" w:hint="default"/>
        <w:color w:val="5C8135"/>
        <w:spacing w:val="-3"/>
        <w:w w:val="100"/>
        <w:sz w:val="24"/>
        <w:szCs w:val="24"/>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6"/>
        <w:w w:val="99"/>
        <w:sz w:val="20"/>
        <w:szCs w:val="20"/>
        <w:lang w:val="en-GB" w:eastAsia="en-GB" w:bidi="en-GB"/>
      </w:rPr>
    </w:lvl>
    <w:lvl w:ilvl="3">
      <w:start w:val="1"/>
      <w:numFmt w:val="lowerLetter"/>
      <w:lvlText w:val="(%4)"/>
      <w:lvlJc w:val="left"/>
      <w:pPr>
        <w:ind w:left="2466" w:hanging="341"/>
        <w:jc w:val="left"/>
      </w:pPr>
      <w:rPr>
        <w:rFonts w:ascii="Calibri Light" w:eastAsia="Calibri Light" w:hAnsi="Calibri Light" w:cs="Calibri Light" w:hint="default"/>
        <w:color w:val="231F20"/>
        <w:spacing w:val="-10"/>
        <w:w w:val="99"/>
        <w:sz w:val="20"/>
        <w:szCs w:val="20"/>
        <w:lang w:val="en-GB" w:eastAsia="en-GB" w:bidi="en-GB"/>
      </w:rPr>
    </w:lvl>
    <w:lvl w:ilvl="4">
      <w:numFmt w:val="bullet"/>
      <w:lvlText w:val="•"/>
      <w:lvlJc w:val="left"/>
      <w:pPr>
        <w:ind w:left="4965" w:hanging="341"/>
      </w:pPr>
      <w:rPr>
        <w:rFonts w:hint="default"/>
        <w:lang w:val="en-GB" w:eastAsia="en-GB" w:bidi="en-GB"/>
      </w:rPr>
    </w:lvl>
    <w:lvl w:ilvl="5">
      <w:numFmt w:val="bullet"/>
      <w:lvlText w:val="•"/>
      <w:lvlJc w:val="left"/>
      <w:pPr>
        <w:ind w:left="5801" w:hanging="341"/>
      </w:pPr>
      <w:rPr>
        <w:rFonts w:hint="default"/>
        <w:lang w:val="en-GB" w:eastAsia="en-GB" w:bidi="en-GB"/>
      </w:rPr>
    </w:lvl>
    <w:lvl w:ilvl="6">
      <w:numFmt w:val="bullet"/>
      <w:lvlText w:val="•"/>
      <w:lvlJc w:val="left"/>
      <w:pPr>
        <w:ind w:left="6636" w:hanging="341"/>
      </w:pPr>
      <w:rPr>
        <w:rFonts w:hint="default"/>
        <w:lang w:val="en-GB" w:eastAsia="en-GB" w:bidi="en-GB"/>
      </w:rPr>
    </w:lvl>
    <w:lvl w:ilvl="7">
      <w:numFmt w:val="bullet"/>
      <w:lvlText w:val="•"/>
      <w:lvlJc w:val="left"/>
      <w:pPr>
        <w:ind w:left="7471" w:hanging="341"/>
      </w:pPr>
      <w:rPr>
        <w:rFonts w:hint="default"/>
        <w:lang w:val="en-GB" w:eastAsia="en-GB" w:bidi="en-GB"/>
      </w:rPr>
    </w:lvl>
    <w:lvl w:ilvl="8">
      <w:numFmt w:val="bullet"/>
      <w:lvlText w:val="•"/>
      <w:lvlJc w:val="left"/>
      <w:pPr>
        <w:ind w:left="8307" w:hanging="341"/>
      </w:pPr>
      <w:rPr>
        <w:rFonts w:hint="default"/>
        <w:lang w:val="en-GB" w:eastAsia="en-GB" w:bidi="en-GB"/>
      </w:rPr>
    </w:lvl>
  </w:abstractNum>
  <w:abstractNum w:abstractNumId="31" w15:restartNumberingAfterBreak="0">
    <w:nsid w:val="3D274988"/>
    <w:multiLevelType w:val="multilevel"/>
    <w:tmpl w:val="7C844E02"/>
    <w:lvl w:ilvl="0">
      <w:start w:val="2"/>
      <w:numFmt w:val="decimal"/>
      <w:lvlText w:val="%1"/>
      <w:lvlJc w:val="left"/>
      <w:pPr>
        <w:ind w:left="2126" w:hanging="709"/>
        <w:jc w:val="left"/>
      </w:pPr>
      <w:rPr>
        <w:rFonts w:hint="default"/>
        <w:lang w:val="en-GB" w:eastAsia="en-GB" w:bidi="en-GB"/>
      </w:rPr>
    </w:lvl>
    <w:lvl w:ilvl="1">
      <w:start w:val="9"/>
      <w:numFmt w:val="decimal"/>
      <w:lvlText w:val="%1.%2"/>
      <w:lvlJc w:val="left"/>
      <w:pPr>
        <w:ind w:left="2126" w:hanging="709"/>
        <w:jc w:val="left"/>
      </w:pPr>
      <w:rPr>
        <w:rFonts w:ascii="Calibri" w:eastAsia="Calibri" w:hAnsi="Calibri" w:cs="Calibri" w:hint="default"/>
        <w:color w:val="5C8135"/>
        <w:spacing w:val="-4"/>
        <w:w w:val="99"/>
        <w:sz w:val="24"/>
        <w:szCs w:val="24"/>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4"/>
        <w:w w:val="99"/>
        <w:sz w:val="20"/>
        <w:szCs w:val="20"/>
        <w:lang w:val="en-GB" w:eastAsia="en-GB" w:bidi="en-GB"/>
      </w:rPr>
    </w:lvl>
    <w:lvl w:ilvl="3">
      <w:numFmt w:val="bullet"/>
      <w:lvlText w:val="•"/>
      <w:lvlJc w:val="left"/>
      <w:pPr>
        <w:ind w:left="4032" w:hanging="709"/>
      </w:pPr>
      <w:rPr>
        <w:rFonts w:hint="default"/>
        <w:lang w:val="en-GB" w:eastAsia="en-GB" w:bidi="en-GB"/>
      </w:rPr>
    </w:lvl>
    <w:lvl w:ilvl="4">
      <w:numFmt w:val="bullet"/>
      <w:lvlText w:val="•"/>
      <w:lvlJc w:val="left"/>
      <w:pPr>
        <w:ind w:left="4669" w:hanging="709"/>
      </w:pPr>
      <w:rPr>
        <w:rFonts w:hint="default"/>
        <w:lang w:val="en-GB" w:eastAsia="en-GB" w:bidi="en-GB"/>
      </w:rPr>
    </w:lvl>
    <w:lvl w:ilvl="5">
      <w:numFmt w:val="bullet"/>
      <w:lvlText w:val="•"/>
      <w:lvlJc w:val="left"/>
      <w:pPr>
        <w:ind w:left="5306" w:hanging="709"/>
      </w:pPr>
      <w:rPr>
        <w:rFonts w:hint="default"/>
        <w:lang w:val="en-GB" w:eastAsia="en-GB" w:bidi="en-GB"/>
      </w:rPr>
    </w:lvl>
    <w:lvl w:ilvl="6">
      <w:numFmt w:val="bullet"/>
      <w:lvlText w:val="•"/>
      <w:lvlJc w:val="left"/>
      <w:pPr>
        <w:ind w:left="5944" w:hanging="709"/>
      </w:pPr>
      <w:rPr>
        <w:rFonts w:hint="default"/>
        <w:lang w:val="en-GB" w:eastAsia="en-GB" w:bidi="en-GB"/>
      </w:rPr>
    </w:lvl>
    <w:lvl w:ilvl="7">
      <w:numFmt w:val="bullet"/>
      <w:lvlText w:val="•"/>
      <w:lvlJc w:val="left"/>
      <w:pPr>
        <w:ind w:left="6581" w:hanging="709"/>
      </w:pPr>
      <w:rPr>
        <w:rFonts w:hint="default"/>
        <w:lang w:val="en-GB" w:eastAsia="en-GB" w:bidi="en-GB"/>
      </w:rPr>
    </w:lvl>
    <w:lvl w:ilvl="8">
      <w:numFmt w:val="bullet"/>
      <w:lvlText w:val="•"/>
      <w:lvlJc w:val="left"/>
      <w:pPr>
        <w:ind w:left="7219" w:hanging="709"/>
      </w:pPr>
      <w:rPr>
        <w:rFonts w:hint="default"/>
        <w:lang w:val="en-GB" w:eastAsia="en-GB" w:bidi="en-GB"/>
      </w:rPr>
    </w:lvl>
  </w:abstractNum>
  <w:abstractNum w:abstractNumId="32" w15:restartNumberingAfterBreak="0">
    <w:nsid w:val="3E80681C"/>
    <w:multiLevelType w:val="multilevel"/>
    <w:tmpl w:val="00C01932"/>
    <w:lvl w:ilvl="0">
      <w:start w:val="2"/>
      <w:numFmt w:val="decimal"/>
      <w:lvlText w:val="%1"/>
      <w:lvlJc w:val="left"/>
      <w:pPr>
        <w:ind w:left="2125" w:hanging="709"/>
        <w:jc w:val="left"/>
      </w:pPr>
      <w:rPr>
        <w:rFonts w:hint="default"/>
        <w:lang w:val="en-GB" w:eastAsia="en-GB" w:bidi="en-GB"/>
      </w:rPr>
    </w:lvl>
    <w:lvl w:ilvl="1">
      <w:start w:val="3"/>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5"/>
        <w:w w:val="99"/>
        <w:sz w:val="20"/>
        <w:szCs w:val="20"/>
        <w:lang w:val="en-GB" w:eastAsia="en-GB" w:bidi="en-GB"/>
      </w:rPr>
    </w:lvl>
    <w:lvl w:ilvl="3">
      <w:numFmt w:val="bullet"/>
      <w:lvlText w:val="•"/>
      <w:lvlJc w:val="left"/>
      <w:pPr>
        <w:ind w:left="4477" w:hanging="709"/>
      </w:pPr>
      <w:rPr>
        <w:rFonts w:hint="default"/>
        <w:lang w:val="en-GB" w:eastAsia="en-GB" w:bidi="en-GB"/>
      </w:rPr>
    </w:lvl>
    <w:lvl w:ilvl="4">
      <w:numFmt w:val="bullet"/>
      <w:lvlText w:val="•"/>
      <w:lvlJc w:val="left"/>
      <w:pPr>
        <w:ind w:left="5263" w:hanging="709"/>
      </w:pPr>
      <w:rPr>
        <w:rFonts w:hint="default"/>
        <w:lang w:val="en-GB" w:eastAsia="en-GB" w:bidi="en-GB"/>
      </w:rPr>
    </w:lvl>
    <w:lvl w:ilvl="5">
      <w:numFmt w:val="bullet"/>
      <w:lvlText w:val="•"/>
      <w:lvlJc w:val="left"/>
      <w:pPr>
        <w:ind w:left="6048" w:hanging="709"/>
      </w:pPr>
      <w:rPr>
        <w:rFonts w:hint="default"/>
        <w:lang w:val="en-GB" w:eastAsia="en-GB" w:bidi="en-GB"/>
      </w:rPr>
    </w:lvl>
    <w:lvl w:ilvl="6">
      <w:numFmt w:val="bullet"/>
      <w:lvlText w:val="•"/>
      <w:lvlJc w:val="left"/>
      <w:pPr>
        <w:ind w:left="6834" w:hanging="709"/>
      </w:pPr>
      <w:rPr>
        <w:rFonts w:hint="default"/>
        <w:lang w:val="en-GB" w:eastAsia="en-GB" w:bidi="en-GB"/>
      </w:rPr>
    </w:lvl>
    <w:lvl w:ilvl="7">
      <w:numFmt w:val="bullet"/>
      <w:lvlText w:val="•"/>
      <w:lvlJc w:val="left"/>
      <w:pPr>
        <w:ind w:left="7620" w:hanging="709"/>
      </w:pPr>
      <w:rPr>
        <w:rFonts w:hint="default"/>
        <w:lang w:val="en-GB" w:eastAsia="en-GB" w:bidi="en-GB"/>
      </w:rPr>
    </w:lvl>
    <w:lvl w:ilvl="8">
      <w:numFmt w:val="bullet"/>
      <w:lvlText w:val="•"/>
      <w:lvlJc w:val="left"/>
      <w:pPr>
        <w:ind w:left="8406" w:hanging="709"/>
      </w:pPr>
      <w:rPr>
        <w:rFonts w:hint="default"/>
        <w:lang w:val="en-GB" w:eastAsia="en-GB" w:bidi="en-GB"/>
      </w:rPr>
    </w:lvl>
  </w:abstractNum>
  <w:abstractNum w:abstractNumId="33" w15:restartNumberingAfterBreak="0">
    <w:nsid w:val="40A00AC8"/>
    <w:multiLevelType w:val="multilevel"/>
    <w:tmpl w:val="F8906F38"/>
    <w:lvl w:ilvl="0">
      <w:start w:val="4"/>
      <w:numFmt w:val="decimal"/>
      <w:lvlText w:val="%1"/>
      <w:lvlJc w:val="left"/>
      <w:pPr>
        <w:ind w:left="2125" w:hanging="709"/>
        <w:jc w:val="left"/>
      </w:pPr>
      <w:rPr>
        <w:rFonts w:hint="default"/>
        <w:lang w:val="en-GB" w:eastAsia="en-GB" w:bidi="en-GB"/>
      </w:rPr>
    </w:lvl>
    <w:lvl w:ilvl="1">
      <w:start w:val="5"/>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5"/>
        <w:w w:val="100"/>
        <w:sz w:val="20"/>
        <w:szCs w:val="20"/>
        <w:lang w:val="en-GB" w:eastAsia="en-GB" w:bidi="en-GB"/>
      </w:rPr>
    </w:lvl>
    <w:lvl w:ilvl="3">
      <w:numFmt w:val="bullet"/>
      <w:lvlText w:val="•"/>
      <w:lvlJc w:val="left"/>
      <w:pPr>
        <w:ind w:left="4064" w:hanging="709"/>
      </w:pPr>
      <w:rPr>
        <w:rFonts w:hint="default"/>
        <w:lang w:val="en-GB" w:eastAsia="en-GB" w:bidi="en-GB"/>
      </w:rPr>
    </w:lvl>
    <w:lvl w:ilvl="4">
      <w:numFmt w:val="bullet"/>
      <w:lvlText w:val="•"/>
      <w:lvlJc w:val="left"/>
      <w:pPr>
        <w:ind w:left="4712" w:hanging="709"/>
      </w:pPr>
      <w:rPr>
        <w:rFonts w:hint="default"/>
        <w:lang w:val="en-GB" w:eastAsia="en-GB" w:bidi="en-GB"/>
      </w:rPr>
    </w:lvl>
    <w:lvl w:ilvl="5">
      <w:numFmt w:val="bullet"/>
      <w:lvlText w:val="•"/>
      <w:lvlJc w:val="left"/>
      <w:pPr>
        <w:ind w:left="5361" w:hanging="709"/>
      </w:pPr>
      <w:rPr>
        <w:rFonts w:hint="default"/>
        <w:lang w:val="en-GB" w:eastAsia="en-GB" w:bidi="en-GB"/>
      </w:rPr>
    </w:lvl>
    <w:lvl w:ilvl="6">
      <w:numFmt w:val="bullet"/>
      <w:lvlText w:val="•"/>
      <w:lvlJc w:val="left"/>
      <w:pPr>
        <w:ind w:left="6009" w:hanging="709"/>
      </w:pPr>
      <w:rPr>
        <w:rFonts w:hint="default"/>
        <w:lang w:val="en-GB" w:eastAsia="en-GB" w:bidi="en-GB"/>
      </w:rPr>
    </w:lvl>
    <w:lvl w:ilvl="7">
      <w:numFmt w:val="bullet"/>
      <w:lvlText w:val="•"/>
      <w:lvlJc w:val="left"/>
      <w:pPr>
        <w:ind w:left="6657" w:hanging="709"/>
      </w:pPr>
      <w:rPr>
        <w:rFonts w:hint="default"/>
        <w:lang w:val="en-GB" w:eastAsia="en-GB" w:bidi="en-GB"/>
      </w:rPr>
    </w:lvl>
    <w:lvl w:ilvl="8">
      <w:numFmt w:val="bullet"/>
      <w:lvlText w:val="•"/>
      <w:lvlJc w:val="left"/>
      <w:pPr>
        <w:ind w:left="7305" w:hanging="709"/>
      </w:pPr>
      <w:rPr>
        <w:rFonts w:hint="default"/>
        <w:lang w:val="en-GB" w:eastAsia="en-GB" w:bidi="en-GB"/>
      </w:rPr>
    </w:lvl>
  </w:abstractNum>
  <w:abstractNum w:abstractNumId="34" w15:restartNumberingAfterBreak="0">
    <w:nsid w:val="4435797F"/>
    <w:multiLevelType w:val="hybridMultilevel"/>
    <w:tmpl w:val="8918E5DE"/>
    <w:lvl w:ilvl="0" w:tplc="312E1E2A">
      <w:numFmt w:val="bullet"/>
      <w:lvlText w:val="•"/>
      <w:lvlJc w:val="left"/>
      <w:pPr>
        <w:ind w:left="283" w:hanging="284"/>
      </w:pPr>
      <w:rPr>
        <w:rFonts w:ascii="Calibri Light" w:eastAsia="Calibri Light" w:hAnsi="Calibri Light" w:cs="Calibri Light" w:hint="default"/>
        <w:color w:val="5C8135"/>
        <w:spacing w:val="-8"/>
        <w:w w:val="99"/>
        <w:sz w:val="20"/>
        <w:szCs w:val="20"/>
        <w:lang w:val="en-GB" w:eastAsia="en-GB" w:bidi="en-GB"/>
      </w:rPr>
    </w:lvl>
    <w:lvl w:ilvl="1" w:tplc="79E6119C">
      <w:numFmt w:val="bullet"/>
      <w:lvlText w:val="•"/>
      <w:lvlJc w:val="left"/>
      <w:pPr>
        <w:ind w:left="1700" w:hanging="284"/>
      </w:pPr>
      <w:rPr>
        <w:rFonts w:ascii="Calibri Light" w:eastAsia="Calibri Light" w:hAnsi="Calibri Light" w:cs="Calibri Light" w:hint="default"/>
        <w:color w:val="5C8135"/>
        <w:spacing w:val="-14"/>
        <w:w w:val="100"/>
        <w:sz w:val="20"/>
        <w:szCs w:val="20"/>
        <w:lang w:val="en-GB" w:eastAsia="en-GB" w:bidi="en-GB"/>
      </w:rPr>
    </w:lvl>
    <w:lvl w:ilvl="2" w:tplc="0D0A78A4">
      <w:numFmt w:val="bullet"/>
      <w:lvlText w:val="•"/>
      <w:lvlJc w:val="left"/>
      <w:pPr>
        <w:ind w:left="2462" w:hanging="284"/>
      </w:pPr>
      <w:rPr>
        <w:rFonts w:hint="default"/>
        <w:lang w:val="en-GB" w:eastAsia="en-GB" w:bidi="en-GB"/>
      </w:rPr>
    </w:lvl>
    <w:lvl w:ilvl="3" w:tplc="CB9CAF5C">
      <w:numFmt w:val="bullet"/>
      <w:lvlText w:val="•"/>
      <w:lvlJc w:val="left"/>
      <w:pPr>
        <w:ind w:left="3224" w:hanging="284"/>
      </w:pPr>
      <w:rPr>
        <w:rFonts w:hint="default"/>
        <w:lang w:val="en-GB" w:eastAsia="en-GB" w:bidi="en-GB"/>
      </w:rPr>
    </w:lvl>
    <w:lvl w:ilvl="4" w:tplc="DB8E6B2C">
      <w:numFmt w:val="bullet"/>
      <w:lvlText w:val="•"/>
      <w:lvlJc w:val="left"/>
      <w:pPr>
        <w:ind w:left="3986" w:hanging="284"/>
      </w:pPr>
      <w:rPr>
        <w:rFonts w:hint="default"/>
        <w:lang w:val="en-GB" w:eastAsia="en-GB" w:bidi="en-GB"/>
      </w:rPr>
    </w:lvl>
    <w:lvl w:ilvl="5" w:tplc="E73EC15A">
      <w:numFmt w:val="bullet"/>
      <w:lvlText w:val="•"/>
      <w:lvlJc w:val="left"/>
      <w:pPr>
        <w:ind w:left="4749" w:hanging="284"/>
      </w:pPr>
      <w:rPr>
        <w:rFonts w:hint="default"/>
        <w:lang w:val="en-GB" w:eastAsia="en-GB" w:bidi="en-GB"/>
      </w:rPr>
    </w:lvl>
    <w:lvl w:ilvl="6" w:tplc="12F0FAE6">
      <w:numFmt w:val="bullet"/>
      <w:lvlText w:val="•"/>
      <w:lvlJc w:val="left"/>
      <w:pPr>
        <w:ind w:left="5511" w:hanging="284"/>
      </w:pPr>
      <w:rPr>
        <w:rFonts w:hint="default"/>
        <w:lang w:val="en-GB" w:eastAsia="en-GB" w:bidi="en-GB"/>
      </w:rPr>
    </w:lvl>
    <w:lvl w:ilvl="7" w:tplc="108291E2">
      <w:numFmt w:val="bullet"/>
      <w:lvlText w:val="•"/>
      <w:lvlJc w:val="left"/>
      <w:pPr>
        <w:ind w:left="6273" w:hanging="284"/>
      </w:pPr>
      <w:rPr>
        <w:rFonts w:hint="default"/>
        <w:lang w:val="en-GB" w:eastAsia="en-GB" w:bidi="en-GB"/>
      </w:rPr>
    </w:lvl>
    <w:lvl w:ilvl="8" w:tplc="25D22FE8">
      <w:numFmt w:val="bullet"/>
      <w:lvlText w:val="•"/>
      <w:lvlJc w:val="left"/>
      <w:pPr>
        <w:ind w:left="7036" w:hanging="284"/>
      </w:pPr>
      <w:rPr>
        <w:rFonts w:hint="default"/>
        <w:lang w:val="en-GB" w:eastAsia="en-GB" w:bidi="en-GB"/>
      </w:rPr>
    </w:lvl>
  </w:abstractNum>
  <w:abstractNum w:abstractNumId="35" w15:restartNumberingAfterBreak="0">
    <w:nsid w:val="4B332759"/>
    <w:multiLevelType w:val="multilevel"/>
    <w:tmpl w:val="19A06D3C"/>
    <w:lvl w:ilvl="0">
      <w:start w:val="1"/>
      <w:numFmt w:val="decimal"/>
      <w:lvlText w:val="%1."/>
      <w:lvlJc w:val="left"/>
      <w:pPr>
        <w:ind w:left="1984" w:hanging="567"/>
        <w:jc w:val="left"/>
      </w:pPr>
      <w:rPr>
        <w:rFonts w:ascii="Calibri" w:eastAsia="Calibri" w:hAnsi="Calibri" w:cs="Calibri" w:hint="default"/>
        <w:b/>
        <w:bCs/>
        <w:color w:val="5C8135"/>
        <w:spacing w:val="-3"/>
        <w:w w:val="100"/>
        <w:sz w:val="22"/>
        <w:szCs w:val="22"/>
        <w:lang w:val="en-GB" w:eastAsia="en-GB" w:bidi="en-GB"/>
      </w:rPr>
    </w:lvl>
    <w:lvl w:ilvl="1">
      <w:start w:val="1"/>
      <w:numFmt w:val="decimal"/>
      <w:lvlText w:val="%1.%2"/>
      <w:lvlJc w:val="left"/>
      <w:pPr>
        <w:ind w:left="2551" w:hanging="567"/>
        <w:jc w:val="left"/>
      </w:pPr>
      <w:rPr>
        <w:rFonts w:ascii="Calibri Light" w:eastAsia="Calibri Light" w:hAnsi="Calibri Light" w:cs="Calibri Light" w:hint="default"/>
        <w:color w:val="231F20"/>
        <w:spacing w:val="-31"/>
        <w:w w:val="99"/>
        <w:sz w:val="20"/>
        <w:szCs w:val="20"/>
        <w:lang w:val="en-GB" w:eastAsia="en-GB" w:bidi="en-GB"/>
      </w:rPr>
    </w:lvl>
    <w:lvl w:ilvl="2">
      <w:numFmt w:val="bullet"/>
      <w:lvlText w:val="•"/>
      <w:lvlJc w:val="left"/>
      <w:pPr>
        <w:ind w:left="3384" w:hanging="567"/>
      </w:pPr>
      <w:rPr>
        <w:rFonts w:hint="default"/>
        <w:lang w:val="en-GB" w:eastAsia="en-GB" w:bidi="en-GB"/>
      </w:rPr>
    </w:lvl>
    <w:lvl w:ilvl="3">
      <w:numFmt w:val="bullet"/>
      <w:lvlText w:val="•"/>
      <w:lvlJc w:val="left"/>
      <w:pPr>
        <w:ind w:left="4208" w:hanging="567"/>
      </w:pPr>
      <w:rPr>
        <w:rFonts w:hint="default"/>
        <w:lang w:val="en-GB" w:eastAsia="en-GB" w:bidi="en-GB"/>
      </w:rPr>
    </w:lvl>
    <w:lvl w:ilvl="4">
      <w:numFmt w:val="bullet"/>
      <w:lvlText w:val="•"/>
      <w:lvlJc w:val="left"/>
      <w:pPr>
        <w:ind w:left="5032" w:hanging="567"/>
      </w:pPr>
      <w:rPr>
        <w:rFonts w:hint="default"/>
        <w:lang w:val="en-GB" w:eastAsia="en-GB" w:bidi="en-GB"/>
      </w:rPr>
    </w:lvl>
    <w:lvl w:ilvl="5">
      <w:numFmt w:val="bullet"/>
      <w:lvlText w:val="•"/>
      <w:lvlJc w:val="left"/>
      <w:pPr>
        <w:ind w:left="5856" w:hanging="567"/>
      </w:pPr>
      <w:rPr>
        <w:rFonts w:hint="default"/>
        <w:lang w:val="en-GB" w:eastAsia="en-GB" w:bidi="en-GB"/>
      </w:rPr>
    </w:lvl>
    <w:lvl w:ilvl="6">
      <w:numFmt w:val="bullet"/>
      <w:lvlText w:val="•"/>
      <w:lvlJc w:val="left"/>
      <w:pPr>
        <w:ind w:left="6681" w:hanging="567"/>
      </w:pPr>
      <w:rPr>
        <w:rFonts w:hint="default"/>
        <w:lang w:val="en-GB" w:eastAsia="en-GB" w:bidi="en-GB"/>
      </w:rPr>
    </w:lvl>
    <w:lvl w:ilvl="7">
      <w:numFmt w:val="bullet"/>
      <w:lvlText w:val="•"/>
      <w:lvlJc w:val="left"/>
      <w:pPr>
        <w:ind w:left="7505" w:hanging="567"/>
      </w:pPr>
      <w:rPr>
        <w:rFonts w:hint="default"/>
        <w:lang w:val="en-GB" w:eastAsia="en-GB" w:bidi="en-GB"/>
      </w:rPr>
    </w:lvl>
    <w:lvl w:ilvl="8">
      <w:numFmt w:val="bullet"/>
      <w:lvlText w:val="•"/>
      <w:lvlJc w:val="left"/>
      <w:pPr>
        <w:ind w:left="8329" w:hanging="567"/>
      </w:pPr>
      <w:rPr>
        <w:rFonts w:hint="default"/>
        <w:lang w:val="en-GB" w:eastAsia="en-GB" w:bidi="en-GB"/>
      </w:rPr>
    </w:lvl>
  </w:abstractNum>
  <w:abstractNum w:abstractNumId="36" w15:restartNumberingAfterBreak="0">
    <w:nsid w:val="4BDE4818"/>
    <w:multiLevelType w:val="multilevel"/>
    <w:tmpl w:val="F020C170"/>
    <w:lvl w:ilvl="0">
      <w:start w:val="4"/>
      <w:numFmt w:val="decimal"/>
      <w:lvlText w:val="%1"/>
      <w:lvlJc w:val="left"/>
      <w:pPr>
        <w:ind w:left="2125" w:hanging="709"/>
        <w:jc w:val="left"/>
      </w:pPr>
      <w:rPr>
        <w:rFonts w:hint="default"/>
        <w:lang w:val="en-GB" w:eastAsia="en-GB" w:bidi="en-GB"/>
      </w:rPr>
    </w:lvl>
    <w:lvl w:ilvl="1">
      <w:start w:val="8"/>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7"/>
        <w:w w:val="99"/>
        <w:sz w:val="20"/>
        <w:szCs w:val="20"/>
        <w:lang w:val="en-GB" w:eastAsia="en-GB" w:bidi="en-GB"/>
      </w:rPr>
    </w:lvl>
    <w:lvl w:ilvl="3">
      <w:start w:val="1"/>
      <w:numFmt w:val="lowerLetter"/>
      <w:lvlText w:val="(%4)"/>
      <w:lvlJc w:val="left"/>
      <w:pPr>
        <w:ind w:left="2466" w:hanging="341"/>
        <w:jc w:val="left"/>
      </w:pPr>
      <w:rPr>
        <w:rFonts w:ascii="Calibri Light" w:eastAsia="Calibri Light" w:hAnsi="Calibri Light" w:cs="Calibri Light" w:hint="default"/>
        <w:color w:val="231F20"/>
        <w:spacing w:val="-10"/>
        <w:w w:val="99"/>
        <w:sz w:val="20"/>
        <w:szCs w:val="20"/>
        <w:lang w:val="en-GB" w:eastAsia="en-GB" w:bidi="en-GB"/>
      </w:rPr>
    </w:lvl>
    <w:lvl w:ilvl="4">
      <w:numFmt w:val="bullet"/>
      <w:lvlText w:val="•"/>
      <w:lvlJc w:val="left"/>
      <w:pPr>
        <w:ind w:left="4474" w:hanging="341"/>
      </w:pPr>
      <w:rPr>
        <w:rFonts w:hint="default"/>
        <w:lang w:val="en-GB" w:eastAsia="en-GB" w:bidi="en-GB"/>
      </w:rPr>
    </w:lvl>
    <w:lvl w:ilvl="5">
      <w:numFmt w:val="bullet"/>
      <w:lvlText w:val="•"/>
      <w:lvlJc w:val="left"/>
      <w:pPr>
        <w:ind w:left="5145" w:hanging="341"/>
      </w:pPr>
      <w:rPr>
        <w:rFonts w:hint="default"/>
        <w:lang w:val="en-GB" w:eastAsia="en-GB" w:bidi="en-GB"/>
      </w:rPr>
    </w:lvl>
    <w:lvl w:ilvl="6">
      <w:numFmt w:val="bullet"/>
      <w:lvlText w:val="•"/>
      <w:lvlJc w:val="left"/>
      <w:pPr>
        <w:ind w:left="5817" w:hanging="341"/>
      </w:pPr>
      <w:rPr>
        <w:rFonts w:hint="default"/>
        <w:lang w:val="en-GB" w:eastAsia="en-GB" w:bidi="en-GB"/>
      </w:rPr>
    </w:lvl>
    <w:lvl w:ilvl="7">
      <w:numFmt w:val="bullet"/>
      <w:lvlText w:val="•"/>
      <w:lvlJc w:val="left"/>
      <w:pPr>
        <w:ind w:left="6488" w:hanging="341"/>
      </w:pPr>
      <w:rPr>
        <w:rFonts w:hint="default"/>
        <w:lang w:val="en-GB" w:eastAsia="en-GB" w:bidi="en-GB"/>
      </w:rPr>
    </w:lvl>
    <w:lvl w:ilvl="8">
      <w:numFmt w:val="bullet"/>
      <w:lvlText w:val="•"/>
      <w:lvlJc w:val="left"/>
      <w:pPr>
        <w:ind w:left="7159" w:hanging="341"/>
      </w:pPr>
      <w:rPr>
        <w:rFonts w:hint="default"/>
        <w:lang w:val="en-GB" w:eastAsia="en-GB" w:bidi="en-GB"/>
      </w:rPr>
    </w:lvl>
  </w:abstractNum>
  <w:abstractNum w:abstractNumId="37" w15:restartNumberingAfterBreak="0">
    <w:nsid w:val="4C9C3172"/>
    <w:multiLevelType w:val="multilevel"/>
    <w:tmpl w:val="5E4E5D9E"/>
    <w:lvl w:ilvl="0">
      <w:start w:val="2"/>
      <w:numFmt w:val="decimal"/>
      <w:lvlText w:val="%1"/>
      <w:lvlJc w:val="left"/>
      <w:pPr>
        <w:ind w:left="2125" w:hanging="709"/>
        <w:jc w:val="left"/>
      </w:pPr>
      <w:rPr>
        <w:rFonts w:hint="default"/>
        <w:lang w:val="en-GB" w:eastAsia="en-GB" w:bidi="en-GB"/>
      </w:rPr>
    </w:lvl>
    <w:lvl w:ilvl="1">
      <w:start w:val="4"/>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5"/>
        <w:w w:val="99"/>
        <w:sz w:val="20"/>
        <w:szCs w:val="20"/>
        <w:lang w:val="en-GB" w:eastAsia="en-GB" w:bidi="en-GB"/>
      </w:rPr>
    </w:lvl>
    <w:lvl w:ilvl="3">
      <w:start w:val="1"/>
      <w:numFmt w:val="lowerLetter"/>
      <w:lvlText w:val="(%4)"/>
      <w:lvlJc w:val="left"/>
      <w:pPr>
        <w:ind w:left="2834" w:hanging="305"/>
        <w:jc w:val="left"/>
      </w:pPr>
      <w:rPr>
        <w:rFonts w:ascii="Calibri Light" w:eastAsia="Calibri Light" w:hAnsi="Calibri Light" w:cs="Calibri Light" w:hint="default"/>
        <w:color w:val="231F20"/>
        <w:spacing w:val="-5"/>
        <w:w w:val="98"/>
        <w:sz w:val="20"/>
        <w:szCs w:val="20"/>
        <w:lang w:val="en-GB" w:eastAsia="en-GB" w:bidi="en-GB"/>
      </w:rPr>
    </w:lvl>
    <w:lvl w:ilvl="4">
      <w:numFmt w:val="bullet"/>
      <w:lvlText w:val="•"/>
      <w:lvlJc w:val="left"/>
      <w:pPr>
        <w:ind w:left="4270" w:hanging="305"/>
      </w:pPr>
      <w:rPr>
        <w:rFonts w:hint="default"/>
        <w:lang w:val="en-GB" w:eastAsia="en-GB" w:bidi="en-GB"/>
      </w:rPr>
    </w:lvl>
    <w:lvl w:ilvl="5">
      <w:numFmt w:val="bullet"/>
      <w:lvlText w:val="•"/>
      <w:lvlJc w:val="left"/>
      <w:pPr>
        <w:ind w:left="4986" w:hanging="305"/>
      </w:pPr>
      <w:rPr>
        <w:rFonts w:hint="default"/>
        <w:lang w:val="en-GB" w:eastAsia="en-GB" w:bidi="en-GB"/>
      </w:rPr>
    </w:lvl>
    <w:lvl w:ilvl="6">
      <w:numFmt w:val="bullet"/>
      <w:lvlText w:val="•"/>
      <w:lvlJc w:val="left"/>
      <w:pPr>
        <w:ind w:left="5701" w:hanging="305"/>
      </w:pPr>
      <w:rPr>
        <w:rFonts w:hint="default"/>
        <w:lang w:val="en-GB" w:eastAsia="en-GB" w:bidi="en-GB"/>
      </w:rPr>
    </w:lvl>
    <w:lvl w:ilvl="7">
      <w:numFmt w:val="bullet"/>
      <w:lvlText w:val="•"/>
      <w:lvlJc w:val="left"/>
      <w:pPr>
        <w:ind w:left="6417" w:hanging="305"/>
      </w:pPr>
      <w:rPr>
        <w:rFonts w:hint="default"/>
        <w:lang w:val="en-GB" w:eastAsia="en-GB" w:bidi="en-GB"/>
      </w:rPr>
    </w:lvl>
    <w:lvl w:ilvl="8">
      <w:numFmt w:val="bullet"/>
      <w:lvlText w:val="•"/>
      <w:lvlJc w:val="left"/>
      <w:pPr>
        <w:ind w:left="7132" w:hanging="305"/>
      </w:pPr>
      <w:rPr>
        <w:rFonts w:hint="default"/>
        <w:lang w:val="en-GB" w:eastAsia="en-GB" w:bidi="en-GB"/>
      </w:rPr>
    </w:lvl>
  </w:abstractNum>
  <w:abstractNum w:abstractNumId="38" w15:restartNumberingAfterBreak="0">
    <w:nsid w:val="4FA71274"/>
    <w:multiLevelType w:val="multilevel"/>
    <w:tmpl w:val="05AE6074"/>
    <w:lvl w:ilvl="0">
      <w:start w:val="2"/>
      <w:numFmt w:val="decimal"/>
      <w:lvlText w:val="%1"/>
      <w:lvlJc w:val="left"/>
      <w:pPr>
        <w:ind w:left="2125" w:hanging="709"/>
        <w:jc w:val="left"/>
      </w:pPr>
      <w:rPr>
        <w:rFonts w:hint="default"/>
        <w:lang w:val="en-GB" w:eastAsia="en-GB" w:bidi="en-GB"/>
      </w:rPr>
    </w:lvl>
    <w:lvl w:ilvl="1">
      <w:start w:val="1"/>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3"/>
        <w:w w:val="99"/>
        <w:sz w:val="20"/>
        <w:szCs w:val="20"/>
        <w:lang w:val="en-GB" w:eastAsia="en-GB" w:bidi="en-GB"/>
      </w:rPr>
    </w:lvl>
    <w:lvl w:ilvl="3">
      <w:start w:val="1"/>
      <w:numFmt w:val="lowerLetter"/>
      <w:lvlText w:val="(%4)"/>
      <w:lvlJc w:val="left"/>
      <w:pPr>
        <w:ind w:left="2466" w:hanging="341"/>
        <w:jc w:val="left"/>
      </w:pPr>
      <w:rPr>
        <w:rFonts w:ascii="Calibri Light" w:eastAsia="Calibri Light" w:hAnsi="Calibri Light" w:cs="Calibri Light" w:hint="default"/>
        <w:color w:val="231F20"/>
        <w:spacing w:val="-10"/>
        <w:w w:val="99"/>
        <w:sz w:val="20"/>
        <w:szCs w:val="20"/>
        <w:lang w:val="en-GB" w:eastAsia="en-GB" w:bidi="en-GB"/>
      </w:rPr>
    </w:lvl>
    <w:lvl w:ilvl="4">
      <w:numFmt w:val="bullet"/>
      <w:lvlText w:val="•"/>
      <w:lvlJc w:val="left"/>
      <w:pPr>
        <w:ind w:left="4965" w:hanging="341"/>
      </w:pPr>
      <w:rPr>
        <w:rFonts w:hint="default"/>
        <w:lang w:val="en-GB" w:eastAsia="en-GB" w:bidi="en-GB"/>
      </w:rPr>
    </w:lvl>
    <w:lvl w:ilvl="5">
      <w:numFmt w:val="bullet"/>
      <w:lvlText w:val="•"/>
      <w:lvlJc w:val="left"/>
      <w:pPr>
        <w:ind w:left="5801" w:hanging="341"/>
      </w:pPr>
      <w:rPr>
        <w:rFonts w:hint="default"/>
        <w:lang w:val="en-GB" w:eastAsia="en-GB" w:bidi="en-GB"/>
      </w:rPr>
    </w:lvl>
    <w:lvl w:ilvl="6">
      <w:numFmt w:val="bullet"/>
      <w:lvlText w:val="•"/>
      <w:lvlJc w:val="left"/>
      <w:pPr>
        <w:ind w:left="6636" w:hanging="341"/>
      </w:pPr>
      <w:rPr>
        <w:rFonts w:hint="default"/>
        <w:lang w:val="en-GB" w:eastAsia="en-GB" w:bidi="en-GB"/>
      </w:rPr>
    </w:lvl>
    <w:lvl w:ilvl="7">
      <w:numFmt w:val="bullet"/>
      <w:lvlText w:val="•"/>
      <w:lvlJc w:val="left"/>
      <w:pPr>
        <w:ind w:left="7471" w:hanging="341"/>
      </w:pPr>
      <w:rPr>
        <w:rFonts w:hint="default"/>
        <w:lang w:val="en-GB" w:eastAsia="en-GB" w:bidi="en-GB"/>
      </w:rPr>
    </w:lvl>
    <w:lvl w:ilvl="8">
      <w:numFmt w:val="bullet"/>
      <w:lvlText w:val="•"/>
      <w:lvlJc w:val="left"/>
      <w:pPr>
        <w:ind w:left="8307" w:hanging="341"/>
      </w:pPr>
      <w:rPr>
        <w:rFonts w:hint="default"/>
        <w:lang w:val="en-GB" w:eastAsia="en-GB" w:bidi="en-GB"/>
      </w:rPr>
    </w:lvl>
  </w:abstractNum>
  <w:abstractNum w:abstractNumId="39" w15:restartNumberingAfterBreak="0">
    <w:nsid w:val="4FC16695"/>
    <w:multiLevelType w:val="hybridMultilevel"/>
    <w:tmpl w:val="484866F2"/>
    <w:lvl w:ilvl="0" w:tplc="D4C072F0">
      <w:numFmt w:val="bullet"/>
      <w:lvlText w:val=""/>
      <w:lvlJc w:val="left"/>
      <w:pPr>
        <w:ind w:left="4100" w:hanging="284"/>
      </w:pPr>
      <w:rPr>
        <w:rFonts w:ascii="Wingdings" w:eastAsia="Wingdings" w:hAnsi="Wingdings" w:cs="Wingdings" w:hint="default"/>
        <w:color w:val="FFFFFF"/>
        <w:w w:val="100"/>
        <w:sz w:val="20"/>
        <w:szCs w:val="20"/>
        <w:lang w:val="en-GB" w:eastAsia="en-GB" w:bidi="en-GB"/>
      </w:rPr>
    </w:lvl>
    <w:lvl w:ilvl="1" w:tplc="DE167F06">
      <w:numFmt w:val="bullet"/>
      <w:lvlText w:val="•"/>
      <w:lvlJc w:val="left"/>
      <w:pPr>
        <w:ind w:left="4687" w:hanging="284"/>
      </w:pPr>
      <w:rPr>
        <w:rFonts w:hint="default"/>
        <w:lang w:val="en-GB" w:eastAsia="en-GB" w:bidi="en-GB"/>
      </w:rPr>
    </w:lvl>
    <w:lvl w:ilvl="2" w:tplc="90CEBB92">
      <w:numFmt w:val="bullet"/>
      <w:lvlText w:val="•"/>
      <w:lvlJc w:val="left"/>
      <w:pPr>
        <w:ind w:left="5275" w:hanging="284"/>
      </w:pPr>
      <w:rPr>
        <w:rFonts w:hint="default"/>
        <w:lang w:val="en-GB" w:eastAsia="en-GB" w:bidi="en-GB"/>
      </w:rPr>
    </w:lvl>
    <w:lvl w:ilvl="3" w:tplc="4B6613E8">
      <w:numFmt w:val="bullet"/>
      <w:lvlText w:val="•"/>
      <w:lvlJc w:val="left"/>
      <w:pPr>
        <w:ind w:left="5863" w:hanging="284"/>
      </w:pPr>
      <w:rPr>
        <w:rFonts w:hint="default"/>
        <w:lang w:val="en-GB" w:eastAsia="en-GB" w:bidi="en-GB"/>
      </w:rPr>
    </w:lvl>
    <w:lvl w:ilvl="4" w:tplc="069E417E">
      <w:numFmt w:val="bullet"/>
      <w:lvlText w:val="•"/>
      <w:lvlJc w:val="left"/>
      <w:pPr>
        <w:ind w:left="6451" w:hanging="284"/>
      </w:pPr>
      <w:rPr>
        <w:rFonts w:hint="default"/>
        <w:lang w:val="en-GB" w:eastAsia="en-GB" w:bidi="en-GB"/>
      </w:rPr>
    </w:lvl>
    <w:lvl w:ilvl="5" w:tplc="FCF26BD6">
      <w:numFmt w:val="bullet"/>
      <w:lvlText w:val="•"/>
      <w:lvlJc w:val="left"/>
      <w:pPr>
        <w:ind w:left="7038" w:hanging="284"/>
      </w:pPr>
      <w:rPr>
        <w:rFonts w:hint="default"/>
        <w:lang w:val="en-GB" w:eastAsia="en-GB" w:bidi="en-GB"/>
      </w:rPr>
    </w:lvl>
    <w:lvl w:ilvl="6" w:tplc="8ED287AE">
      <w:numFmt w:val="bullet"/>
      <w:lvlText w:val="•"/>
      <w:lvlJc w:val="left"/>
      <w:pPr>
        <w:ind w:left="7626" w:hanging="284"/>
      </w:pPr>
      <w:rPr>
        <w:rFonts w:hint="default"/>
        <w:lang w:val="en-GB" w:eastAsia="en-GB" w:bidi="en-GB"/>
      </w:rPr>
    </w:lvl>
    <w:lvl w:ilvl="7" w:tplc="93CA20CC">
      <w:numFmt w:val="bullet"/>
      <w:lvlText w:val="•"/>
      <w:lvlJc w:val="left"/>
      <w:pPr>
        <w:ind w:left="8214" w:hanging="284"/>
      </w:pPr>
      <w:rPr>
        <w:rFonts w:hint="default"/>
        <w:lang w:val="en-GB" w:eastAsia="en-GB" w:bidi="en-GB"/>
      </w:rPr>
    </w:lvl>
    <w:lvl w:ilvl="8" w:tplc="7B527D16">
      <w:numFmt w:val="bullet"/>
      <w:lvlText w:val="•"/>
      <w:lvlJc w:val="left"/>
      <w:pPr>
        <w:ind w:left="8802" w:hanging="284"/>
      </w:pPr>
      <w:rPr>
        <w:rFonts w:hint="default"/>
        <w:lang w:val="en-GB" w:eastAsia="en-GB" w:bidi="en-GB"/>
      </w:rPr>
    </w:lvl>
  </w:abstractNum>
  <w:abstractNum w:abstractNumId="40" w15:restartNumberingAfterBreak="0">
    <w:nsid w:val="53313C14"/>
    <w:multiLevelType w:val="hybridMultilevel"/>
    <w:tmpl w:val="0A76BAD2"/>
    <w:lvl w:ilvl="0" w:tplc="C074D8D0">
      <w:numFmt w:val="bullet"/>
      <w:lvlText w:val="•"/>
      <w:lvlJc w:val="left"/>
      <w:pPr>
        <w:ind w:left="368" w:hanging="284"/>
      </w:pPr>
      <w:rPr>
        <w:rFonts w:ascii="Calibri Light" w:eastAsia="Calibri Light" w:hAnsi="Calibri Light" w:cs="Calibri Light" w:hint="default"/>
        <w:color w:val="5C8135"/>
        <w:spacing w:val="-7"/>
        <w:w w:val="99"/>
        <w:sz w:val="20"/>
        <w:szCs w:val="20"/>
        <w:lang w:val="en-GB" w:eastAsia="en-GB" w:bidi="en-GB"/>
      </w:rPr>
    </w:lvl>
    <w:lvl w:ilvl="1" w:tplc="5C7C8AC4">
      <w:numFmt w:val="bullet"/>
      <w:lvlText w:val="•"/>
      <w:lvlJc w:val="left"/>
      <w:pPr>
        <w:ind w:left="679" w:hanging="284"/>
      </w:pPr>
      <w:rPr>
        <w:rFonts w:hint="default"/>
        <w:lang w:val="en-GB" w:eastAsia="en-GB" w:bidi="en-GB"/>
      </w:rPr>
    </w:lvl>
    <w:lvl w:ilvl="2" w:tplc="12A2522C">
      <w:numFmt w:val="bullet"/>
      <w:lvlText w:val="•"/>
      <w:lvlJc w:val="left"/>
      <w:pPr>
        <w:ind w:left="999" w:hanging="284"/>
      </w:pPr>
      <w:rPr>
        <w:rFonts w:hint="default"/>
        <w:lang w:val="en-GB" w:eastAsia="en-GB" w:bidi="en-GB"/>
      </w:rPr>
    </w:lvl>
    <w:lvl w:ilvl="3" w:tplc="B79206E0">
      <w:numFmt w:val="bullet"/>
      <w:lvlText w:val="•"/>
      <w:lvlJc w:val="left"/>
      <w:pPr>
        <w:ind w:left="1319" w:hanging="284"/>
      </w:pPr>
      <w:rPr>
        <w:rFonts w:hint="default"/>
        <w:lang w:val="en-GB" w:eastAsia="en-GB" w:bidi="en-GB"/>
      </w:rPr>
    </w:lvl>
    <w:lvl w:ilvl="4" w:tplc="1062D71C">
      <w:numFmt w:val="bullet"/>
      <w:lvlText w:val="•"/>
      <w:lvlJc w:val="left"/>
      <w:pPr>
        <w:ind w:left="1638" w:hanging="284"/>
      </w:pPr>
      <w:rPr>
        <w:rFonts w:hint="default"/>
        <w:lang w:val="en-GB" w:eastAsia="en-GB" w:bidi="en-GB"/>
      </w:rPr>
    </w:lvl>
    <w:lvl w:ilvl="5" w:tplc="EF509246">
      <w:numFmt w:val="bullet"/>
      <w:lvlText w:val="•"/>
      <w:lvlJc w:val="left"/>
      <w:pPr>
        <w:ind w:left="1958" w:hanging="284"/>
      </w:pPr>
      <w:rPr>
        <w:rFonts w:hint="default"/>
        <w:lang w:val="en-GB" w:eastAsia="en-GB" w:bidi="en-GB"/>
      </w:rPr>
    </w:lvl>
    <w:lvl w:ilvl="6" w:tplc="210E8F42">
      <w:numFmt w:val="bullet"/>
      <w:lvlText w:val="•"/>
      <w:lvlJc w:val="left"/>
      <w:pPr>
        <w:ind w:left="2278" w:hanging="284"/>
      </w:pPr>
      <w:rPr>
        <w:rFonts w:hint="default"/>
        <w:lang w:val="en-GB" w:eastAsia="en-GB" w:bidi="en-GB"/>
      </w:rPr>
    </w:lvl>
    <w:lvl w:ilvl="7" w:tplc="3EEC3C1C">
      <w:numFmt w:val="bullet"/>
      <w:lvlText w:val="•"/>
      <w:lvlJc w:val="left"/>
      <w:pPr>
        <w:ind w:left="2597" w:hanging="284"/>
      </w:pPr>
      <w:rPr>
        <w:rFonts w:hint="default"/>
        <w:lang w:val="en-GB" w:eastAsia="en-GB" w:bidi="en-GB"/>
      </w:rPr>
    </w:lvl>
    <w:lvl w:ilvl="8" w:tplc="6D2CA1E0">
      <w:numFmt w:val="bullet"/>
      <w:lvlText w:val="•"/>
      <w:lvlJc w:val="left"/>
      <w:pPr>
        <w:ind w:left="2917" w:hanging="284"/>
      </w:pPr>
      <w:rPr>
        <w:rFonts w:hint="default"/>
        <w:lang w:val="en-GB" w:eastAsia="en-GB" w:bidi="en-GB"/>
      </w:rPr>
    </w:lvl>
  </w:abstractNum>
  <w:abstractNum w:abstractNumId="41" w15:restartNumberingAfterBreak="0">
    <w:nsid w:val="56210A1A"/>
    <w:multiLevelType w:val="hybridMultilevel"/>
    <w:tmpl w:val="9446B994"/>
    <w:lvl w:ilvl="0" w:tplc="DA3025DA">
      <w:start w:val="1"/>
      <w:numFmt w:val="lowerLetter"/>
      <w:lvlText w:val="(%1)"/>
      <w:lvlJc w:val="left"/>
      <w:pPr>
        <w:ind w:left="1757" w:hanging="341"/>
        <w:jc w:val="left"/>
      </w:pPr>
      <w:rPr>
        <w:rFonts w:ascii="Calibri Light" w:eastAsia="Calibri Light" w:hAnsi="Calibri Light" w:cs="Calibri Light" w:hint="default"/>
        <w:color w:val="231F20"/>
        <w:spacing w:val="-10"/>
        <w:w w:val="94"/>
        <w:sz w:val="20"/>
        <w:szCs w:val="20"/>
        <w:lang w:val="en-GB" w:eastAsia="en-GB" w:bidi="en-GB"/>
      </w:rPr>
    </w:lvl>
    <w:lvl w:ilvl="1" w:tplc="68202954">
      <w:start w:val="1"/>
      <w:numFmt w:val="lowerRoman"/>
      <w:lvlText w:val="%2."/>
      <w:lvlJc w:val="left"/>
      <w:pPr>
        <w:ind w:left="1984" w:hanging="284"/>
        <w:jc w:val="left"/>
      </w:pPr>
      <w:rPr>
        <w:rFonts w:ascii="Calibri Light" w:eastAsia="Calibri Light" w:hAnsi="Calibri Light" w:cs="Calibri Light" w:hint="default"/>
        <w:color w:val="231F20"/>
        <w:spacing w:val="-5"/>
        <w:w w:val="94"/>
        <w:sz w:val="20"/>
        <w:szCs w:val="20"/>
        <w:lang w:val="en-GB" w:eastAsia="en-GB" w:bidi="en-GB"/>
      </w:rPr>
    </w:lvl>
    <w:lvl w:ilvl="2" w:tplc="DA5E0998">
      <w:numFmt w:val="bullet"/>
      <w:lvlText w:val="•"/>
      <w:lvlJc w:val="left"/>
      <w:pPr>
        <w:ind w:left="2868" w:hanging="284"/>
      </w:pPr>
      <w:rPr>
        <w:rFonts w:hint="default"/>
        <w:lang w:val="en-GB" w:eastAsia="en-GB" w:bidi="en-GB"/>
      </w:rPr>
    </w:lvl>
    <w:lvl w:ilvl="3" w:tplc="8A2C3E42">
      <w:numFmt w:val="bullet"/>
      <w:lvlText w:val="•"/>
      <w:lvlJc w:val="left"/>
      <w:pPr>
        <w:ind w:left="3757" w:hanging="284"/>
      </w:pPr>
      <w:rPr>
        <w:rFonts w:hint="default"/>
        <w:lang w:val="en-GB" w:eastAsia="en-GB" w:bidi="en-GB"/>
      </w:rPr>
    </w:lvl>
    <w:lvl w:ilvl="4" w:tplc="E33ACAF6">
      <w:numFmt w:val="bullet"/>
      <w:lvlText w:val="•"/>
      <w:lvlJc w:val="left"/>
      <w:pPr>
        <w:ind w:left="4645" w:hanging="284"/>
      </w:pPr>
      <w:rPr>
        <w:rFonts w:hint="default"/>
        <w:lang w:val="en-GB" w:eastAsia="en-GB" w:bidi="en-GB"/>
      </w:rPr>
    </w:lvl>
    <w:lvl w:ilvl="5" w:tplc="C1182954">
      <w:numFmt w:val="bullet"/>
      <w:lvlText w:val="•"/>
      <w:lvlJc w:val="left"/>
      <w:pPr>
        <w:ind w:left="5534" w:hanging="284"/>
      </w:pPr>
      <w:rPr>
        <w:rFonts w:hint="default"/>
        <w:lang w:val="en-GB" w:eastAsia="en-GB" w:bidi="en-GB"/>
      </w:rPr>
    </w:lvl>
    <w:lvl w:ilvl="6" w:tplc="05968854">
      <w:numFmt w:val="bullet"/>
      <w:lvlText w:val="•"/>
      <w:lvlJc w:val="left"/>
      <w:pPr>
        <w:ind w:left="6423" w:hanging="284"/>
      </w:pPr>
      <w:rPr>
        <w:rFonts w:hint="default"/>
        <w:lang w:val="en-GB" w:eastAsia="en-GB" w:bidi="en-GB"/>
      </w:rPr>
    </w:lvl>
    <w:lvl w:ilvl="7" w:tplc="6B5E4DA2">
      <w:numFmt w:val="bullet"/>
      <w:lvlText w:val="•"/>
      <w:lvlJc w:val="left"/>
      <w:pPr>
        <w:ind w:left="7311" w:hanging="284"/>
      </w:pPr>
      <w:rPr>
        <w:rFonts w:hint="default"/>
        <w:lang w:val="en-GB" w:eastAsia="en-GB" w:bidi="en-GB"/>
      </w:rPr>
    </w:lvl>
    <w:lvl w:ilvl="8" w:tplc="CE7ADBE6">
      <w:numFmt w:val="bullet"/>
      <w:lvlText w:val="•"/>
      <w:lvlJc w:val="left"/>
      <w:pPr>
        <w:ind w:left="8200" w:hanging="284"/>
      </w:pPr>
      <w:rPr>
        <w:rFonts w:hint="default"/>
        <w:lang w:val="en-GB" w:eastAsia="en-GB" w:bidi="en-GB"/>
      </w:rPr>
    </w:lvl>
  </w:abstractNum>
  <w:abstractNum w:abstractNumId="42" w15:restartNumberingAfterBreak="0">
    <w:nsid w:val="56A669E1"/>
    <w:multiLevelType w:val="multilevel"/>
    <w:tmpl w:val="C8AAD9B6"/>
    <w:lvl w:ilvl="0">
      <w:start w:val="4"/>
      <w:numFmt w:val="decimal"/>
      <w:lvlText w:val="%1"/>
      <w:lvlJc w:val="left"/>
      <w:pPr>
        <w:ind w:left="2125" w:hanging="709"/>
        <w:jc w:val="left"/>
      </w:pPr>
      <w:rPr>
        <w:rFonts w:hint="default"/>
        <w:lang w:val="en-GB" w:eastAsia="en-GB" w:bidi="en-GB"/>
      </w:rPr>
    </w:lvl>
    <w:lvl w:ilvl="1">
      <w:start w:val="1"/>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hint="default"/>
        <w:spacing w:val="-7"/>
        <w:w w:val="98"/>
        <w:lang w:val="en-GB" w:eastAsia="en-GB" w:bidi="en-GB"/>
      </w:rPr>
    </w:lvl>
    <w:lvl w:ilvl="3">
      <w:start w:val="1"/>
      <w:numFmt w:val="lowerLetter"/>
      <w:lvlText w:val="(%4)"/>
      <w:lvlJc w:val="left"/>
      <w:pPr>
        <w:ind w:left="2494" w:hanging="397"/>
        <w:jc w:val="left"/>
      </w:pPr>
      <w:rPr>
        <w:rFonts w:ascii="Calibri Light" w:eastAsia="Calibri Light" w:hAnsi="Calibri Light" w:cs="Calibri Light" w:hint="default"/>
        <w:color w:val="231F20"/>
        <w:spacing w:val="-6"/>
        <w:w w:val="99"/>
        <w:sz w:val="20"/>
        <w:szCs w:val="20"/>
        <w:lang w:val="en-GB" w:eastAsia="en-GB" w:bidi="en-GB"/>
      </w:rPr>
    </w:lvl>
    <w:lvl w:ilvl="4">
      <w:numFmt w:val="bullet"/>
      <w:lvlText w:val="•"/>
      <w:lvlJc w:val="left"/>
      <w:pPr>
        <w:ind w:left="4517" w:hanging="397"/>
      </w:pPr>
      <w:rPr>
        <w:rFonts w:hint="default"/>
        <w:lang w:val="en-GB" w:eastAsia="en-GB" w:bidi="en-GB"/>
      </w:rPr>
    </w:lvl>
    <w:lvl w:ilvl="5">
      <w:numFmt w:val="bullet"/>
      <w:lvlText w:val="•"/>
      <w:lvlJc w:val="left"/>
      <w:pPr>
        <w:ind w:left="5190" w:hanging="397"/>
      </w:pPr>
      <w:rPr>
        <w:rFonts w:hint="default"/>
        <w:lang w:val="en-GB" w:eastAsia="en-GB" w:bidi="en-GB"/>
      </w:rPr>
    </w:lvl>
    <w:lvl w:ilvl="6">
      <w:numFmt w:val="bullet"/>
      <w:lvlText w:val="•"/>
      <w:lvlJc w:val="left"/>
      <w:pPr>
        <w:ind w:left="5862" w:hanging="397"/>
      </w:pPr>
      <w:rPr>
        <w:rFonts w:hint="default"/>
        <w:lang w:val="en-GB" w:eastAsia="en-GB" w:bidi="en-GB"/>
      </w:rPr>
    </w:lvl>
    <w:lvl w:ilvl="7">
      <w:numFmt w:val="bullet"/>
      <w:lvlText w:val="•"/>
      <w:lvlJc w:val="left"/>
      <w:pPr>
        <w:ind w:left="6534" w:hanging="397"/>
      </w:pPr>
      <w:rPr>
        <w:rFonts w:hint="default"/>
        <w:lang w:val="en-GB" w:eastAsia="en-GB" w:bidi="en-GB"/>
      </w:rPr>
    </w:lvl>
    <w:lvl w:ilvl="8">
      <w:numFmt w:val="bullet"/>
      <w:lvlText w:val="•"/>
      <w:lvlJc w:val="left"/>
      <w:pPr>
        <w:ind w:left="7207" w:hanging="397"/>
      </w:pPr>
      <w:rPr>
        <w:rFonts w:hint="default"/>
        <w:lang w:val="en-GB" w:eastAsia="en-GB" w:bidi="en-GB"/>
      </w:rPr>
    </w:lvl>
  </w:abstractNum>
  <w:abstractNum w:abstractNumId="43" w15:restartNumberingAfterBreak="0">
    <w:nsid w:val="58DB0430"/>
    <w:multiLevelType w:val="hybridMultilevel"/>
    <w:tmpl w:val="BBC40830"/>
    <w:lvl w:ilvl="0" w:tplc="9EA6EA34">
      <w:numFmt w:val="bullet"/>
      <w:lvlText w:val="•"/>
      <w:lvlJc w:val="left"/>
      <w:pPr>
        <w:ind w:left="368" w:hanging="284"/>
      </w:pPr>
      <w:rPr>
        <w:rFonts w:ascii="Calibri Light" w:eastAsia="Calibri Light" w:hAnsi="Calibri Light" w:cs="Calibri Light" w:hint="default"/>
        <w:color w:val="5C8135"/>
        <w:spacing w:val="-6"/>
        <w:w w:val="97"/>
        <w:sz w:val="20"/>
        <w:szCs w:val="20"/>
        <w:lang w:val="en-GB" w:eastAsia="en-GB" w:bidi="en-GB"/>
      </w:rPr>
    </w:lvl>
    <w:lvl w:ilvl="1" w:tplc="4CF830C8">
      <w:numFmt w:val="bullet"/>
      <w:lvlText w:val="•"/>
      <w:lvlJc w:val="left"/>
      <w:pPr>
        <w:ind w:left="679" w:hanging="284"/>
      </w:pPr>
      <w:rPr>
        <w:rFonts w:hint="default"/>
        <w:lang w:val="en-GB" w:eastAsia="en-GB" w:bidi="en-GB"/>
      </w:rPr>
    </w:lvl>
    <w:lvl w:ilvl="2" w:tplc="E9F88B2C">
      <w:numFmt w:val="bullet"/>
      <w:lvlText w:val="•"/>
      <w:lvlJc w:val="left"/>
      <w:pPr>
        <w:ind w:left="999" w:hanging="284"/>
      </w:pPr>
      <w:rPr>
        <w:rFonts w:hint="default"/>
        <w:lang w:val="en-GB" w:eastAsia="en-GB" w:bidi="en-GB"/>
      </w:rPr>
    </w:lvl>
    <w:lvl w:ilvl="3" w:tplc="78968544">
      <w:numFmt w:val="bullet"/>
      <w:lvlText w:val="•"/>
      <w:lvlJc w:val="left"/>
      <w:pPr>
        <w:ind w:left="1319" w:hanging="284"/>
      </w:pPr>
      <w:rPr>
        <w:rFonts w:hint="default"/>
        <w:lang w:val="en-GB" w:eastAsia="en-GB" w:bidi="en-GB"/>
      </w:rPr>
    </w:lvl>
    <w:lvl w:ilvl="4" w:tplc="EA208BFC">
      <w:numFmt w:val="bullet"/>
      <w:lvlText w:val="•"/>
      <w:lvlJc w:val="left"/>
      <w:pPr>
        <w:ind w:left="1638" w:hanging="284"/>
      </w:pPr>
      <w:rPr>
        <w:rFonts w:hint="default"/>
        <w:lang w:val="en-GB" w:eastAsia="en-GB" w:bidi="en-GB"/>
      </w:rPr>
    </w:lvl>
    <w:lvl w:ilvl="5" w:tplc="BE985638">
      <w:numFmt w:val="bullet"/>
      <w:lvlText w:val="•"/>
      <w:lvlJc w:val="left"/>
      <w:pPr>
        <w:ind w:left="1958" w:hanging="284"/>
      </w:pPr>
      <w:rPr>
        <w:rFonts w:hint="default"/>
        <w:lang w:val="en-GB" w:eastAsia="en-GB" w:bidi="en-GB"/>
      </w:rPr>
    </w:lvl>
    <w:lvl w:ilvl="6" w:tplc="1E68BBAE">
      <w:numFmt w:val="bullet"/>
      <w:lvlText w:val="•"/>
      <w:lvlJc w:val="left"/>
      <w:pPr>
        <w:ind w:left="2278" w:hanging="284"/>
      </w:pPr>
      <w:rPr>
        <w:rFonts w:hint="default"/>
        <w:lang w:val="en-GB" w:eastAsia="en-GB" w:bidi="en-GB"/>
      </w:rPr>
    </w:lvl>
    <w:lvl w:ilvl="7" w:tplc="79DA2BDC">
      <w:numFmt w:val="bullet"/>
      <w:lvlText w:val="•"/>
      <w:lvlJc w:val="left"/>
      <w:pPr>
        <w:ind w:left="2597" w:hanging="284"/>
      </w:pPr>
      <w:rPr>
        <w:rFonts w:hint="default"/>
        <w:lang w:val="en-GB" w:eastAsia="en-GB" w:bidi="en-GB"/>
      </w:rPr>
    </w:lvl>
    <w:lvl w:ilvl="8" w:tplc="0B6C763E">
      <w:numFmt w:val="bullet"/>
      <w:lvlText w:val="•"/>
      <w:lvlJc w:val="left"/>
      <w:pPr>
        <w:ind w:left="2917" w:hanging="284"/>
      </w:pPr>
      <w:rPr>
        <w:rFonts w:hint="default"/>
        <w:lang w:val="en-GB" w:eastAsia="en-GB" w:bidi="en-GB"/>
      </w:rPr>
    </w:lvl>
  </w:abstractNum>
  <w:abstractNum w:abstractNumId="44" w15:restartNumberingAfterBreak="0">
    <w:nsid w:val="5DD04112"/>
    <w:multiLevelType w:val="hybridMultilevel"/>
    <w:tmpl w:val="3E606F1E"/>
    <w:lvl w:ilvl="0" w:tplc="5740B0DA">
      <w:start w:val="8"/>
      <w:numFmt w:val="decimal"/>
      <w:lvlText w:val=".%1"/>
      <w:lvlJc w:val="left"/>
      <w:pPr>
        <w:ind w:left="1417" w:hanging="917"/>
        <w:jc w:val="left"/>
      </w:pPr>
      <w:rPr>
        <w:rFonts w:ascii="Calibri Light" w:eastAsia="Calibri Light" w:hAnsi="Calibri Light" w:cs="Calibri Light" w:hint="default"/>
        <w:color w:val="FFFFFF"/>
        <w:w w:val="77"/>
        <w:position w:val="9"/>
        <w:sz w:val="36"/>
        <w:szCs w:val="36"/>
        <w:lang w:val="en-GB" w:eastAsia="en-GB" w:bidi="en-GB"/>
      </w:rPr>
    </w:lvl>
    <w:lvl w:ilvl="1" w:tplc="1CE4CA5A">
      <w:numFmt w:val="bullet"/>
      <w:lvlText w:val="•"/>
      <w:lvlJc w:val="left"/>
      <w:pPr>
        <w:ind w:left="1700" w:hanging="284"/>
      </w:pPr>
      <w:rPr>
        <w:rFonts w:ascii="Calibri Light" w:eastAsia="Calibri Light" w:hAnsi="Calibri Light" w:cs="Calibri Light" w:hint="default"/>
        <w:color w:val="5C8135"/>
        <w:spacing w:val="-5"/>
        <w:w w:val="99"/>
        <w:sz w:val="20"/>
        <w:szCs w:val="20"/>
        <w:lang w:val="en-GB" w:eastAsia="en-GB" w:bidi="en-GB"/>
      </w:rPr>
    </w:lvl>
    <w:lvl w:ilvl="2" w:tplc="9B14B972">
      <w:numFmt w:val="bullet"/>
      <w:lvlText w:val="•"/>
      <w:lvlJc w:val="left"/>
      <w:pPr>
        <w:ind w:left="2454" w:hanging="284"/>
      </w:pPr>
      <w:rPr>
        <w:rFonts w:hint="default"/>
        <w:lang w:val="en-GB" w:eastAsia="en-GB" w:bidi="en-GB"/>
      </w:rPr>
    </w:lvl>
    <w:lvl w:ilvl="3" w:tplc="CE18F7B4">
      <w:numFmt w:val="bullet"/>
      <w:lvlText w:val="•"/>
      <w:lvlJc w:val="left"/>
      <w:pPr>
        <w:ind w:left="3209" w:hanging="284"/>
      </w:pPr>
      <w:rPr>
        <w:rFonts w:hint="default"/>
        <w:lang w:val="en-GB" w:eastAsia="en-GB" w:bidi="en-GB"/>
      </w:rPr>
    </w:lvl>
    <w:lvl w:ilvl="4" w:tplc="53320552">
      <w:numFmt w:val="bullet"/>
      <w:lvlText w:val="•"/>
      <w:lvlJc w:val="left"/>
      <w:pPr>
        <w:ind w:left="3964" w:hanging="284"/>
      </w:pPr>
      <w:rPr>
        <w:rFonts w:hint="default"/>
        <w:lang w:val="en-GB" w:eastAsia="en-GB" w:bidi="en-GB"/>
      </w:rPr>
    </w:lvl>
    <w:lvl w:ilvl="5" w:tplc="6DE0A7AA">
      <w:numFmt w:val="bullet"/>
      <w:lvlText w:val="•"/>
      <w:lvlJc w:val="left"/>
      <w:pPr>
        <w:ind w:left="4719" w:hanging="284"/>
      </w:pPr>
      <w:rPr>
        <w:rFonts w:hint="default"/>
        <w:lang w:val="en-GB" w:eastAsia="en-GB" w:bidi="en-GB"/>
      </w:rPr>
    </w:lvl>
    <w:lvl w:ilvl="6" w:tplc="B67072F6">
      <w:numFmt w:val="bullet"/>
      <w:lvlText w:val="•"/>
      <w:lvlJc w:val="left"/>
      <w:pPr>
        <w:ind w:left="5474" w:hanging="284"/>
      </w:pPr>
      <w:rPr>
        <w:rFonts w:hint="default"/>
        <w:lang w:val="en-GB" w:eastAsia="en-GB" w:bidi="en-GB"/>
      </w:rPr>
    </w:lvl>
    <w:lvl w:ilvl="7" w:tplc="A836CC76">
      <w:numFmt w:val="bullet"/>
      <w:lvlText w:val="•"/>
      <w:lvlJc w:val="left"/>
      <w:pPr>
        <w:ind w:left="6229" w:hanging="284"/>
      </w:pPr>
      <w:rPr>
        <w:rFonts w:hint="default"/>
        <w:lang w:val="en-GB" w:eastAsia="en-GB" w:bidi="en-GB"/>
      </w:rPr>
    </w:lvl>
    <w:lvl w:ilvl="8" w:tplc="88D871D2">
      <w:numFmt w:val="bullet"/>
      <w:lvlText w:val="•"/>
      <w:lvlJc w:val="left"/>
      <w:pPr>
        <w:ind w:left="6984" w:hanging="284"/>
      </w:pPr>
      <w:rPr>
        <w:rFonts w:hint="default"/>
        <w:lang w:val="en-GB" w:eastAsia="en-GB" w:bidi="en-GB"/>
      </w:rPr>
    </w:lvl>
  </w:abstractNum>
  <w:abstractNum w:abstractNumId="45" w15:restartNumberingAfterBreak="0">
    <w:nsid w:val="639524AA"/>
    <w:multiLevelType w:val="hybridMultilevel"/>
    <w:tmpl w:val="791A501A"/>
    <w:lvl w:ilvl="0" w:tplc="8BA6FD46">
      <w:numFmt w:val="bullet"/>
      <w:lvlText w:val="•"/>
      <w:lvlJc w:val="left"/>
      <w:pPr>
        <w:ind w:left="368" w:hanging="284"/>
      </w:pPr>
      <w:rPr>
        <w:rFonts w:ascii="Calibri Light" w:eastAsia="Calibri Light" w:hAnsi="Calibri Light" w:cs="Calibri Light" w:hint="default"/>
        <w:color w:val="5C8135"/>
        <w:spacing w:val="-13"/>
        <w:w w:val="99"/>
        <w:sz w:val="20"/>
        <w:szCs w:val="20"/>
        <w:lang w:val="en-GB" w:eastAsia="en-GB" w:bidi="en-GB"/>
      </w:rPr>
    </w:lvl>
    <w:lvl w:ilvl="1" w:tplc="273812F2">
      <w:numFmt w:val="bullet"/>
      <w:lvlText w:val="•"/>
      <w:lvlJc w:val="left"/>
      <w:pPr>
        <w:ind w:left="679" w:hanging="284"/>
      </w:pPr>
      <w:rPr>
        <w:rFonts w:hint="default"/>
        <w:lang w:val="en-GB" w:eastAsia="en-GB" w:bidi="en-GB"/>
      </w:rPr>
    </w:lvl>
    <w:lvl w:ilvl="2" w:tplc="3D9E41B4">
      <w:numFmt w:val="bullet"/>
      <w:lvlText w:val="•"/>
      <w:lvlJc w:val="left"/>
      <w:pPr>
        <w:ind w:left="999" w:hanging="284"/>
      </w:pPr>
      <w:rPr>
        <w:rFonts w:hint="default"/>
        <w:lang w:val="en-GB" w:eastAsia="en-GB" w:bidi="en-GB"/>
      </w:rPr>
    </w:lvl>
    <w:lvl w:ilvl="3" w:tplc="F4F4EB32">
      <w:numFmt w:val="bullet"/>
      <w:lvlText w:val="•"/>
      <w:lvlJc w:val="left"/>
      <w:pPr>
        <w:ind w:left="1319" w:hanging="284"/>
      </w:pPr>
      <w:rPr>
        <w:rFonts w:hint="default"/>
        <w:lang w:val="en-GB" w:eastAsia="en-GB" w:bidi="en-GB"/>
      </w:rPr>
    </w:lvl>
    <w:lvl w:ilvl="4" w:tplc="801409C8">
      <w:numFmt w:val="bullet"/>
      <w:lvlText w:val="•"/>
      <w:lvlJc w:val="left"/>
      <w:pPr>
        <w:ind w:left="1638" w:hanging="284"/>
      </w:pPr>
      <w:rPr>
        <w:rFonts w:hint="default"/>
        <w:lang w:val="en-GB" w:eastAsia="en-GB" w:bidi="en-GB"/>
      </w:rPr>
    </w:lvl>
    <w:lvl w:ilvl="5" w:tplc="8AE059BC">
      <w:numFmt w:val="bullet"/>
      <w:lvlText w:val="•"/>
      <w:lvlJc w:val="left"/>
      <w:pPr>
        <w:ind w:left="1958" w:hanging="284"/>
      </w:pPr>
      <w:rPr>
        <w:rFonts w:hint="default"/>
        <w:lang w:val="en-GB" w:eastAsia="en-GB" w:bidi="en-GB"/>
      </w:rPr>
    </w:lvl>
    <w:lvl w:ilvl="6" w:tplc="16B6851C">
      <w:numFmt w:val="bullet"/>
      <w:lvlText w:val="•"/>
      <w:lvlJc w:val="left"/>
      <w:pPr>
        <w:ind w:left="2278" w:hanging="284"/>
      </w:pPr>
      <w:rPr>
        <w:rFonts w:hint="default"/>
        <w:lang w:val="en-GB" w:eastAsia="en-GB" w:bidi="en-GB"/>
      </w:rPr>
    </w:lvl>
    <w:lvl w:ilvl="7" w:tplc="20D60DDE">
      <w:numFmt w:val="bullet"/>
      <w:lvlText w:val="•"/>
      <w:lvlJc w:val="left"/>
      <w:pPr>
        <w:ind w:left="2597" w:hanging="284"/>
      </w:pPr>
      <w:rPr>
        <w:rFonts w:hint="default"/>
        <w:lang w:val="en-GB" w:eastAsia="en-GB" w:bidi="en-GB"/>
      </w:rPr>
    </w:lvl>
    <w:lvl w:ilvl="8" w:tplc="741492A2">
      <w:numFmt w:val="bullet"/>
      <w:lvlText w:val="•"/>
      <w:lvlJc w:val="left"/>
      <w:pPr>
        <w:ind w:left="2917" w:hanging="284"/>
      </w:pPr>
      <w:rPr>
        <w:rFonts w:hint="default"/>
        <w:lang w:val="en-GB" w:eastAsia="en-GB" w:bidi="en-GB"/>
      </w:rPr>
    </w:lvl>
  </w:abstractNum>
  <w:abstractNum w:abstractNumId="46" w15:restartNumberingAfterBreak="0">
    <w:nsid w:val="670460F2"/>
    <w:multiLevelType w:val="hybridMultilevel"/>
    <w:tmpl w:val="ECE21E40"/>
    <w:lvl w:ilvl="0" w:tplc="D1C640FE">
      <w:start w:val="5"/>
      <w:numFmt w:val="decimal"/>
      <w:lvlText w:val=".%1"/>
      <w:lvlJc w:val="left"/>
      <w:pPr>
        <w:ind w:left="1417" w:hanging="917"/>
        <w:jc w:val="left"/>
      </w:pPr>
      <w:rPr>
        <w:rFonts w:ascii="Calibri Light" w:eastAsia="Calibri Light" w:hAnsi="Calibri Light" w:cs="Calibri Light" w:hint="default"/>
        <w:color w:val="FFFFFF"/>
        <w:w w:val="77"/>
        <w:position w:val="8"/>
        <w:sz w:val="36"/>
        <w:szCs w:val="36"/>
        <w:lang w:val="en-GB" w:eastAsia="en-GB" w:bidi="en-GB"/>
      </w:rPr>
    </w:lvl>
    <w:lvl w:ilvl="1" w:tplc="C1B4C420">
      <w:numFmt w:val="bullet"/>
      <w:lvlText w:val="•"/>
      <w:lvlJc w:val="left"/>
      <w:pPr>
        <w:ind w:left="1700" w:hanging="284"/>
      </w:pPr>
      <w:rPr>
        <w:rFonts w:ascii="Calibri Light" w:eastAsia="Calibri Light" w:hAnsi="Calibri Light" w:cs="Calibri Light" w:hint="default"/>
        <w:color w:val="5C8135"/>
        <w:spacing w:val="-4"/>
        <w:w w:val="99"/>
        <w:sz w:val="20"/>
        <w:szCs w:val="20"/>
        <w:lang w:val="en-GB" w:eastAsia="en-GB" w:bidi="en-GB"/>
      </w:rPr>
    </w:lvl>
    <w:lvl w:ilvl="2" w:tplc="92CAF6DE">
      <w:numFmt w:val="bullet"/>
      <w:lvlText w:val="•"/>
      <w:lvlJc w:val="left"/>
      <w:pPr>
        <w:ind w:left="2619" w:hanging="284"/>
      </w:pPr>
      <w:rPr>
        <w:rFonts w:hint="default"/>
        <w:lang w:val="en-GB" w:eastAsia="en-GB" w:bidi="en-GB"/>
      </w:rPr>
    </w:lvl>
    <w:lvl w:ilvl="3" w:tplc="391A1974">
      <w:numFmt w:val="bullet"/>
      <w:lvlText w:val="•"/>
      <w:lvlJc w:val="left"/>
      <w:pPr>
        <w:ind w:left="3539" w:hanging="284"/>
      </w:pPr>
      <w:rPr>
        <w:rFonts w:hint="default"/>
        <w:lang w:val="en-GB" w:eastAsia="en-GB" w:bidi="en-GB"/>
      </w:rPr>
    </w:lvl>
    <w:lvl w:ilvl="4" w:tplc="C22A7A3C">
      <w:numFmt w:val="bullet"/>
      <w:lvlText w:val="•"/>
      <w:lvlJc w:val="left"/>
      <w:pPr>
        <w:ind w:left="4459" w:hanging="284"/>
      </w:pPr>
      <w:rPr>
        <w:rFonts w:hint="default"/>
        <w:lang w:val="en-GB" w:eastAsia="en-GB" w:bidi="en-GB"/>
      </w:rPr>
    </w:lvl>
    <w:lvl w:ilvl="5" w:tplc="B928E036">
      <w:numFmt w:val="bullet"/>
      <w:lvlText w:val="•"/>
      <w:lvlJc w:val="left"/>
      <w:pPr>
        <w:ind w:left="5379" w:hanging="284"/>
      </w:pPr>
      <w:rPr>
        <w:rFonts w:hint="default"/>
        <w:lang w:val="en-GB" w:eastAsia="en-GB" w:bidi="en-GB"/>
      </w:rPr>
    </w:lvl>
    <w:lvl w:ilvl="6" w:tplc="25C8D9AC">
      <w:numFmt w:val="bullet"/>
      <w:lvlText w:val="•"/>
      <w:lvlJc w:val="left"/>
      <w:pPr>
        <w:ind w:left="6298" w:hanging="284"/>
      </w:pPr>
      <w:rPr>
        <w:rFonts w:hint="default"/>
        <w:lang w:val="en-GB" w:eastAsia="en-GB" w:bidi="en-GB"/>
      </w:rPr>
    </w:lvl>
    <w:lvl w:ilvl="7" w:tplc="5EB4AC90">
      <w:numFmt w:val="bullet"/>
      <w:lvlText w:val="•"/>
      <w:lvlJc w:val="left"/>
      <w:pPr>
        <w:ind w:left="7218" w:hanging="284"/>
      </w:pPr>
      <w:rPr>
        <w:rFonts w:hint="default"/>
        <w:lang w:val="en-GB" w:eastAsia="en-GB" w:bidi="en-GB"/>
      </w:rPr>
    </w:lvl>
    <w:lvl w:ilvl="8" w:tplc="9CD07D02">
      <w:numFmt w:val="bullet"/>
      <w:lvlText w:val="•"/>
      <w:lvlJc w:val="left"/>
      <w:pPr>
        <w:ind w:left="8138" w:hanging="284"/>
      </w:pPr>
      <w:rPr>
        <w:rFonts w:hint="default"/>
        <w:lang w:val="en-GB" w:eastAsia="en-GB" w:bidi="en-GB"/>
      </w:rPr>
    </w:lvl>
  </w:abstractNum>
  <w:abstractNum w:abstractNumId="47" w15:restartNumberingAfterBreak="0">
    <w:nsid w:val="6AF1604B"/>
    <w:multiLevelType w:val="hybridMultilevel"/>
    <w:tmpl w:val="B894A494"/>
    <w:lvl w:ilvl="0" w:tplc="3FB46762">
      <w:start w:val="1"/>
      <w:numFmt w:val="decimal"/>
      <w:lvlText w:val="%1."/>
      <w:lvlJc w:val="left"/>
      <w:pPr>
        <w:ind w:left="1984" w:hanging="567"/>
        <w:jc w:val="left"/>
      </w:pPr>
      <w:rPr>
        <w:rFonts w:ascii="Calibri Light" w:eastAsia="Calibri Light" w:hAnsi="Calibri Light" w:cs="Calibri Light" w:hint="default"/>
        <w:color w:val="231F20"/>
        <w:spacing w:val="-31"/>
        <w:w w:val="100"/>
        <w:sz w:val="20"/>
        <w:szCs w:val="20"/>
        <w:lang w:val="en-GB" w:eastAsia="en-GB" w:bidi="en-GB"/>
      </w:rPr>
    </w:lvl>
    <w:lvl w:ilvl="1" w:tplc="97C25B24">
      <w:numFmt w:val="bullet"/>
      <w:lvlText w:val="•"/>
      <w:lvlJc w:val="left"/>
      <w:pPr>
        <w:ind w:left="2779" w:hanging="567"/>
      </w:pPr>
      <w:rPr>
        <w:rFonts w:hint="default"/>
        <w:lang w:val="en-GB" w:eastAsia="en-GB" w:bidi="en-GB"/>
      </w:rPr>
    </w:lvl>
    <w:lvl w:ilvl="2" w:tplc="F1F047D2">
      <w:numFmt w:val="bullet"/>
      <w:lvlText w:val="•"/>
      <w:lvlJc w:val="left"/>
      <w:pPr>
        <w:ind w:left="3579" w:hanging="567"/>
      </w:pPr>
      <w:rPr>
        <w:rFonts w:hint="default"/>
        <w:lang w:val="en-GB" w:eastAsia="en-GB" w:bidi="en-GB"/>
      </w:rPr>
    </w:lvl>
    <w:lvl w:ilvl="3" w:tplc="9900FCA0">
      <w:numFmt w:val="bullet"/>
      <w:lvlText w:val="•"/>
      <w:lvlJc w:val="left"/>
      <w:pPr>
        <w:ind w:left="4379" w:hanging="567"/>
      </w:pPr>
      <w:rPr>
        <w:rFonts w:hint="default"/>
        <w:lang w:val="en-GB" w:eastAsia="en-GB" w:bidi="en-GB"/>
      </w:rPr>
    </w:lvl>
    <w:lvl w:ilvl="4" w:tplc="12489AF4">
      <w:numFmt w:val="bullet"/>
      <w:lvlText w:val="•"/>
      <w:lvlJc w:val="left"/>
      <w:pPr>
        <w:ind w:left="5179" w:hanging="567"/>
      </w:pPr>
      <w:rPr>
        <w:rFonts w:hint="default"/>
        <w:lang w:val="en-GB" w:eastAsia="en-GB" w:bidi="en-GB"/>
      </w:rPr>
    </w:lvl>
    <w:lvl w:ilvl="5" w:tplc="10E69E76">
      <w:numFmt w:val="bullet"/>
      <w:lvlText w:val="•"/>
      <w:lvlJc w:val="left"/>
      <w:pPr>
        <w:ind w:left="5978" w:hanging="567"/>
      </w:pPr>
      <w:rPr>
        <w:rFonts w:hint="default"/>
        <w:lang w:val="en-GB" w:eastAsia="en-GB" w:bidi="en-GB"/>
      </w:rPr>
    </w:lvl>
    <w:lvl w:ilvl="6" w:tplc="C7244EE8">
      <w:numFmt w:val="bullet"/>
      <w:lvlText w:val="•"/>
      <w:lvlJc w:val="left"/>
      <w:pPr>
        <w:ind w:left="6778" w:hanging="567"/>
      </w:pPr>
      <w:rPr>
        <w:rFonts w:hint="default"/>
        <w:lang w:val="en-GB" w:eastAsia="en-GB" w:bidi="en-GB"/>
      </w:rPr>
    </w:lvl>
    <w:lvl w:ilvl="7" w:tplc="966055F8">
      <w:numFmt w:val="bullet"/>
      <w:lvlText w:val="•"/>
      <w:lvlJc w:val="left"/>
      <w:pPr>
        <w:ind w:left="7578" w:hanging="567"/>
      </w:pPr>
      <w:rPr>
        <w:rFonts w:hint="default"/>
        <w:lang w:val="en-GB" w:eastAsia="en-GB" w:bidi="en-GB"/>
      </w:rPr>
    </w:lvl>
    <w:lvl w:ilvl="8" w:tplc="5E402D94">
      <w:numFmt w:val="bullet"/>
      <w:lvlText w:val="•"/>
      <w:lvlJc w:val="left"/>
      <w:pPr>
        <w:ind w:left="8378" w:hanging="567"/>
      </w:pPr>
      <w:rPr>
        <w:rFonts w:hint="default"/>
        <w:lang w:val="en-GB" w:eastAsia="en-GB" w:bidi="en-GB"/>
      </w:rPr>
    </w:lvl>
  </w:abstractNum>
  <w:abstractNum w:abstractNumId="48" w15:restartNumberingAfterBreak="0">
    <w:nsid w:val="6DD2550F"/>
    <w:multiLevelType w:val="hybridMultilevel"/>
    <w:tmpl w:val="ABCE6F6A"/>
    <w:lvl w:ilvl="0" w:tplc="CD3AAFEA">
      <w:start w:val="1"/>
      <w:numFmt w:val="decimal"/>
      <w:lvlText w:val=".%1"/>
      <w:lvlJc w:val="left"/>
      <w:pPr>
        <w:ind w:left="1417" w:hanging="917"/>
        <w:jc w:val="left"/>
      </w:pPr>
      <w:rPr>
        <w:rFonts w:ascii="Calibri Light" w:eastAsia="Calibri Light" w:hAnsi="Calibri Light" w:cs="Calibri Light" w:hint="default"/>
        <w:color w:val="FFFFFF"/>
        <w:w w:val="77"/>
        <w:position w:val="-1"/>
        <w:sz w:val="36"/>
        <w:szCs w:val="36"/>
        <w:lang w:val="en-GB" w:eastAsia="en-GB" w:bidi="en-GB"/>
      </w:rPr>
    </w:lvl>
    <w:lvl w:ilvl="1" w:tplc="3A94A2A0">
      <w:start w:val="1"/>
      <w:numFmt w:val="lowerLetter"/>
      <w:lvlText w:val="(%2)"/>
      <w:lvlJc w:val="left"/>
      <w:pPr>
        <w:ind w:left="1757" w:hanging="341"/>
        <w:jc w:val="left"/>
      </w:pPr>
      <w:rPr>
        <w:rFonts w:ascii="Calibri Light" w:eastAsia="Calibri Light" w:hAnsi="Calibri Light" w:cs="Calibri Light" w:hint="default"/>
        <w:color w:val="231F20"/>
        <w:spacing w:val="-10"/>
        <w:w w:val="99"/>
        <w:sz w:val="20"/>
        <w:szCs w:val="20"/>
        <w:lang w:val="en-GB" w:eastAsia="en-GB" w:bidi="en-GB"/>
      </w:rPr>
    </w:lvl>
    <w:lvl w:ilvl="2" w:tplc="7E82BBF8">
      <w:numFmt w:val="bullet"/>
      <w:lvlText w:val="•"/>
      <w:lvlJc w:val="left"/>
      <w:pPr>
        <w:ind w:left="2673" w:hanging="341"/>
      </w:pPr>
      <w:rPr>
        <w:rFonts w:hint="default"/>
        <w:lang w:val="en-GB" w:eastAsia="en-GB" w:bidi="en-GB"/>
      </w:rPr>
    </w:lvl>
    <w:lvl w:ilvl="3" w:tplc="CA466BC6">
      <w:numFmt w:val="bullet"/>
      <w:lvlText w:val="•"/>
      <w:lvlJc w:val="left"/>
      <w:pPr>
        <w:ind w:left="3586" w:hanging="341"/>
      </w:pPr>
      <w:rPr>
        <w:rFonts w:hint="default"/>
        <w:lang w:val="en-GB" w:eastAsia="en-GB" w:bidi="en-GB"/>
      </w:rPr>
    </w:lvl>
    <w:lvl w:ilvl="4" w:tplc="2806D6CE">
      <w:numFmt w:val="bullet"/>
      <w:lvlText w:val="•"/>
      <w:lvlJc w:val="left"/>
      <w:pPr>
        <w:ind w:left="4499" w:hanging="341"/>
      </w:pPr>
      <w:rPr>
        <w:rFonts w:hint="default"/>
        <w:lang w:val="en-GB" w:eastAsia="en-GB" w:bidi="en-GB"/>
      </w:rPr>
    </w:lvl>
    <w:lvl w:ilvl="5" w:tplc="40A430AC">
      <w:numFmt w:val="bullet"/>
      <w:lvlText w:val="•"/>
      <w:lvlJc w:val="left"/>
      <w:pPr>
        <w:ind w:left="5412" w:hanging="341"/>
      </w:pPr>
      <w:rPr>
        <w:rFonts w:hint="default"/>
        <w:lang w:val="en-GB" w:eastAsia="en-GB" w:bidi="en-GB"/>
      </w:rPr>
    </w:lvl>
    <w:lvl w:ilvl="6" w:tplc="AAB42CC8">
      <w:numFmt w:val="bullet"/>
      <w:lvlText w:val="•"/>
      <w:lvlJc w:val="left"/>
      <w:pPr>
        <w:ind w:left="6325" w:hanging="341"/>
      </w:pPr>
      <w:rPr>
        <w:rFonts w:hint="default"/>
        <w:lang w:val="en-GB" w:eastAsia="en-GB" w:bidi="en-GB"/>
      </w:rPr>
    </w:lvl>
    <w:lvl w:ilvl="7" w:tplc="524A5BA6">
      <w:numFmt w:val="bullet"/>
      <w:lvlText w:val="•"/>
      <w:lvlJc w:val="left"/>
      <w:pPr>
        <w:ind w:left="7238" w:hanging="341"/>
      </w:pPr>
      <w:rPr>
        <w:rFonts w:hint="default"/>
        <w:lang w:val="en-GB" w:eastAsia="en-GB" w:bidi="en-GB"/>
      </w:rPr>
    </w:lvl>
    <w:lvl w:ilvl="8" w:tplc="6AFA6A5E">
      <w:numFmt w:val="bullet"/>
      <w:lvlText w:val="•"/>
      <w:lvlJc w:val="left"/>
      <w:pPr>
        <w:ind w:left="8151" w:hanging="341"/>
      </w:pPr>
      <w:rPr>
        <w:rFonts w:hint="default"/>
        <w:lang w:val="en-GB" w:eastAsia="en-GB" w:bidi="en-GB"/>
      </w:rPr>
    </w:lvl>
  </w:abstractNum>
  <w:abstractNum w:abstractNumId="49" w15:restartNumberingAfterBreak="0">
    <w:nsid w:val="6DD41C09"/>
    <w:multiLevelType w:val="hybridMultilevel"/>
    <w:tmpl w:val="9AA65374"/>
    <w:lvl w:ilvl="0" w:tplc="F7700B50">
      <w:numFmt w:val="bullet"/>
      <w:lvlText w:val="•"/>
      <w:lvlJc w:val="left"/>
      <w:pPr>
        <w:ind w:left="368" w:hanging="284"/>
      </w:pPr>
      <w:rPr>
        <w:rFonts w:ascii="Calibri Light" w:eastAsia="Calibri Light" w:hAnsi="Calibri Light" w:cs="Calibri Light" w:hint="default"/>
        <w:color w:val="5C8135"/>
        <w:spacing w:val="-4"/>
        <w:w w:val="99"/>
        <w:sz w:val="20"/>
        <w:szCs w:val="20"/>
        <w:lang w:val="en-GB" w:eastAsia="en-GB" w:bidi="en-GB"/>
      </w:rPr>
    </w:lvl>
    <w:lvl w:ilvl="1" w:tplc="54465AC6">
      <w:numFmt w:val="bullet"/>
      <w:lvlText w:val="•"/>
      <w:lvlJc w:val="left"/>
      <w:pPr>
        <w:ind w:left="679" w:hanging="284"/>
      </w:pPr>
      <w:rPr>
        <w:rFonts w:hint="default"/>
        <w:lang w:val="en-GB" w:eastAsia="en-GB" w:bidi="en-GB"/>
      </w:rPr>
    </w:lvl>
    <w:lvl w:ilvl="2" w:tplc="C3EE39A0">
      <w:numFmt w:val="bullet"/>
      <w:lvlText w:val="•"/>
      <w:lvlJc w:val="left"/>
      <w:pPr>
        <w:ind w:left="999" w:hanging="284"/>
      </w:pPr>
      <w:rPr>
        <w:rFonts w:hint="default"/>
        <w:lang w:val="en-GB" w:eastAsia="en-GB" w:bidi="en-GB"/>
      </w:rPr>
    </w:lvl>
    <w:lvl w:ilvl="3" w:tplc="272E7676">
      <w:numFmt w:val="bullet"/>
      <w:lvlText w:val="•"/>
      <w:lvlJc w:val="left"/>
      <w:pPr>
        <w:ind w:left="1319" w:hanging="284"/>
      </w:pPr>
      <w:rPr>
        <w:rFonts w:hint="default"/>
        <w:lang w:val="en-GB" w:eastAsia="en-GB" w:bidi="en-GB"/>
      </w:rPr>
    </w:lvl>
    <w:lvl w:ilvl="4" w:tplc="F60E1220">
      <w:numFmt w:val="bullet"/>
      <w:lvlText w:val="•"/>
      <w:lvlJc w:val="left"/>
      <w:pPr>
        <w:ind w:left="1638" w:hanging="284"/>
      </w:pPr>
      <w:rPr>
        <w:rFonts w:hint="default"/>
        <w:lang w:val="en-GB" w:eastAsia="en-GB" w:bidi="en-GB"/>
      </w:rPr>
    </w:lvl>
    <w:lvl w:ilvl="5" w:tplc="C9C41F3A">
      <w:numFmt w:val="bullet"/>
      <w:lvlText w:val="•"/>
      <w:lvlJc w:val="left"/>
      <w:pPr>
        <w:ind w:left="1958" w:hanging="284"/>
      </w:pPr>
      <w:rPr>
        <w:rFonts w:hint="default"/>
        <w:lang w:val="en-GB" w:eastAsia="en-GB" w:bidi="en-GB"/>
      </w:rPr>
    </w:lvl>
    <w:lvl w:ilvl="6" w:tplc="766A3E9A">
      <w:numFmt w:val="bullet"/>
      <w:lvlText w:val="•"/>
      <w:lvlJc w:val="left"/>
      <w:pPr>
        <w:ind w:left="2278" w:hanging="284"/>
      </w:pPr>
      <w:rPr>
        <w:rFonts w:hint="default"/>
        <w:lang w:val="en-GB" w:eastAsia="en-GB" w:bidi="en-GB"/>
      </w:rPr>
    </w:lvl>
    <w:lvl w:ilvl="7" w:tplc="E39C5A8E">
      <w:numFmt w:val="bullet"/>
      <w:lvlText w:val="•"/>
      <w:lvlJc w:val="left"/>
      <w:pPr>
        <w:ind w:left="2597" w:hanging="284"/>
      </w:pPr>
      <w:rPr>
        <w:rFonts w:hint="default"/>
        <w:lang w:val="en-GB" w:eastAsia="en-GB" w:bidi="en-GB"/>
      </w:rPr>
    </w:lvl>
    <w:lvl w:ilvl="8" w:tplc="7BE231DA">
      <w:numFmt w:val="bullet"/>
      <w:lvlText w:val="•"/>
      <w:lvlJc w:val="left"/>
      <w:pPr>
        <w:ind w:left="2917" w:hanging="284"/>
      </w:pPr>
      <w:rPr>
        <w:rFonts w:hint="default"/>
        <w:lang w:val="en-GB" w:eastAsia="en-GB" w:bidi="en-GB"/>
      </w:rPr>
    </w:lvl>
  </w:abstractNum>
  <w:abstractNum w:abstractNumId="50" w15:restartNumberingAfterBreak="0">
    <w:nsid w:val="6FBF3D08"/>
    <w:multiLevelType w:val="hybridMultilevel"/>
    <w:tmpl w:val="26528C96"/>
    <w:lvl w:ilvl="0" w:tplc="DA8EF28C">
      <w:start w:val="1"/>
      <w:numFmt w:val="decimal"/>
      <w:lvlText w:val="%1."/>
      <w:lvlJc w:val="left"/>
      <w:pPr>
        <w:ind w:left="1984" w:hanging="567"/>
        <w:jc w:val="left"/>
      </w:pPr>
      <w:rPr>
        <w:rFonts w:ascii="Calibri Light" w:eastAsia="Calibri Light" w:hAnsi="Calibri Light" w:cs="Calibri Light" w:hint="default"/>
        <w:color w:val="231F20"/>
        <w:spacing w:val="-31"/>
        <w:w w:val="99"/>
        <w:sz w:val="20"/>
        <w:szCs w:val="20"/>
        <w:lang w:val="en-GB" w:eastAsia="en-GB" w:bidi="en-GB"/>
      </w:rPr>
    </w:lvl>
    <w:lvl w:ilvl="1" w:tplc="99A623DA">
      <w:numFmt w:val="bullet"/>
      <w:lvlText w:val="•"/>
      <w:lvlJc w:val="left"/>
      <w:pPr>
        <w:ind w:left="2779" w:hanging="567"/>
      </w:pPr>
      <w:rPr>
        <w:rFonts w:hint="default"/>
        <w:lang w:val="en-GB" w:eastAsia="en-GB" w:bidi="en-GB"/>
      </w:rPr>
    </w:lvl>
    <w:lvl w:ilvl="2" w:tplc="A4D8819E">
      <w:numFmt w:val="bullet"/>
      <w:lvlText w:val="•"/>
      <w:lvlJc w:val="left"/>
      <w:pPr>
        <w:ind w:left="3579" w:hanging="567"/>
      </w:pPr>
      <w:rPr>
        <w:rFonts w:hint="default"/>
        <w:lang w:val="en-GB" w:eastAsia="en-GB" w:bidi="en-GB"/>
      </w:rPr>
    </w:lvl>
    <w:lvl w:ilvl="3" w:tplc="FCCE1C92">
      <w:numFmt w:val="bullet"/>
      <w:lvlText w:val="•"/>
      <w:lvlJc w:val="left"/>
      <w:pPr>
        <w:ind w:left="4379" w:hanging="567"/>
      </w:pPr>
      <w:rPr>
        <w:rFonts w:hint="default"/>
        <w:lang w:val="en-GB" w:eastAsia="en-GB" w:bidi="en-GB"/>
      </w:rPr>
    </w:lvl>
    <w:lvl w:ilvl="4" w:tplc="7C94DEBA">
      <w:numFmt w:val="bullet"/>
      <w:lvlText w:val="•"/>
      <w:lvlJc w:val="left"/>
      <w:pPr>
        <w:ind w:left="5179" w:hanging="567"/>
      </w:pPr>
      <w:rPr>
        <w:rFonts w:hint="default"/>
        <w:lang w:val="en-GB" w:eastAsia="en-GB" w:bidi="en-GB"/>
      </w:rPr>
    </w:lvl>
    <w:lvl w:ilvl="5" w:tplc="102A9B46">
      <w:numFmt w:val="bullet"/>
      <w:lvlText w:val="•"/>
      <w:lvlJc w:val="left"/>
      <w:pPr>
        <w:ind w:left="5978" w:hanging="567"/>
      </w:pPr>
      <w:rPr>
        <w:rFonts w:hint="default"/>
        <w:lang w:val="en-GB" w:eastAsia="en-GB" w:bidi="en-GB"/>
      </w:rPr>
    </w:lvl>
    <w:lvl w:ilvl="6" w:tplc="7A48A110">
      <w:numFmt w:val="bullet"/>
      <w:lvlText w:val="•"/>
      <w:lvlJc w:val="left"/>
      <w:pPr>
        <w:ind w:left="6778" w:hanging="567"/>
      </w:pPr>
      <w:rPr>
        <w:rFonts w:hint="default"/>
        <w:lang w:val="en-GB" w:eastAsia="en-GB" w:bidi="en-GB"/>
      </w:rPr>
    </w:lvl>
    <w:lvl w:ilvl="7" w:tplc="71D0BB3E">
      <w:numFmt w:val="bullet"/>
      <w:lvlText w:val="•"/>
      <w:lvlJc w:val="left"/>
      <w:pPr>
        <w:ind w:left="7578" w:hanging="567"/>
      </w:pPr>
      <w:rPr>
        <w:rFonts w:hint="default"/>
        <w:lang w:val="en-GB" w:eastAsia="en-GB" w:bidi="en-GB"/>
      </w:rPr>
    </w:lvl>
    <w:lvl w:ilvl="8" w:tplc="B5C6F5C6">
      <w:numFmt w:val="bullet"/>
      <w:lvlText w:val="•"/>
      <w:lvlJc w:val="left"/>
      <w:pPr>
        <w:ind w:left="8378" w:hanging="567"/>
      </w:pPr>
      <w:rPr>
        <w:rFonts w:hint="default"/>
        <w:lang w:val="en-GB" w:eastAsia="en-GB" w:bidi="en-GB"/>
      </w:rPr>
    </w:lvl>
  </w:abstractNum>
  <w:abstractNum w:abstractNumId="51" w15:restartNumberingAfterBreak="0">
    <w:nsid w:val="70E96391"/>
    <w:multiLevelType w:val="multilevel"/>
    <w:tmpl w:val="BB86BC72"/>
    <w:lvl w:ilvl="0">
      <w:start w:val="3"/>
      <w:numFmt w:val="decimal"/>
      <w:lvlText w:val="%1."/>
      <w:lvlJc w:val="left"/>
      <w:pPr>
        <w:ind w:left="2126" w:hanging="709"/>
        <w:jc w:val="left"/>
      </w:pPr>
      <w:rPr>
        <w:rFonts w:ascii="Calibri" w:eastAsia="Calibri" w:hAnsi="Calibri" w:cs="Calibri" w:hint="default"/>
        <w:color w:val="5C8135"/>
        <w:spacing w:val="-29"/>
        <w:w w:val="100"/>
        <w:sz w:val="32"/>
        <w:szCs w:val="32"/>
        <w:lang w:val="en-GB" w:eastAsia="en-GB" w:bidi="en-GB"/>
      </w:rPr>
    </w:lvl>
    <w:lvl w:ilvl="1">
      <w:start w:val="1"/>
      <w:numFmt w:val="decimal"/>
      <w:lvlText w:val="%1.%2"/>
      <w:lvlJc w:val="left"/>
      <w:pPr>
        <w:ind w:left="2126" w:hanging="709"/>
        <w:jc w:val="left"/>
      </w:pPr>
      <w:rPr>
        <w:rFonts w:ascii="Calibri" w:eastAsia="Calibri" w:hAnsi="Calibri" w:cs="Calibri" w:hint="default"/>
        <w:color w:val="5C8135"/>
        <w:spacing w:val="-3"/>
        <w:w w:val="99"/>
        <w:sz w:val="24"/>
        <w:szCs w:val="24"/>
        <w:lang w:val="en-GB" w:eastAsia="en-GB" w:bidi="en-GB"/>
      </w:rPr>
    </w:lvl>
    <w:lvl w:ilvl="2">
      <w:numFmt w:val="bullet"/>
      <w:lvlText w:val="•"/>
      <w:lvlJc w:val="left"/>
      <w:pPr>
        <w:ind w:left="3691" w:hanging="709"/>
      </w:pPr>
      <w:rPr>
        <w:rFonts w:hint="default"/>
        <w:lang w:val="en-GB" w:eastAsia="en-GB" w:bidi="en-GB"/>
      </w:rPr>
    </w:lvl>
    <w:lvl w:ilvl="3">
      <w:numFmt w:val="bullet"/>
      <w:lvlText w:val="•"/>
      <w:lvlJc w:val="left"/>
      <w:pPr>
        <w:ind w:left="4477" w:hanging="709"/>
      </w:pPr>
      <w:rPr>
        <w:rFonts w:hint="default"/>
        <w:lang w:val="en-GB" w:eastAsia="en-GB" w:bidi="en-GB"/>
      </w:rPr>
    </w:lvl>
    <w:lvl w:ilvl="4">
      <w:numFmt w:val="bullet"/>
      <w:lvlText w:val="•"/>
      <w:lvlJc w:val="left"/>
      <w:pPr>
        <w:ind w:left="5263" w:hanging="709"/>
      </w:pPr>
      <w:rPr>
        <w:rFonts w:hint="default"/>
        <w:lang w:val="en-GB" w:eastAsia="en-GB" w:bidi="en-GB"/>
      </w:rPr>
    </w:lvl>
    <w:lvl w:ilvl="5">
      <w:numFmt w:val="bullet"/>
      <w:lvlText w:val="•"/>
      <w:lvlJc w:val="left"/>
      <w:pPr>
        <w:ind w:left="6048" w:hanging="709"/>
      </w:pPr>
      <w:rPr>
        <w:rFonts w:hint="default"/>
        <w:lang w:val="en-GB" w:eastAsia="en-GB" w:bidi="en-GB"/>
      </w:rPr>
    </w:lvl>
    <w:lvl w:ilvl="6">
      <w:numFmt w:val="bullet"/>
      <w:lvlText w:val="•"/>
      <w:lvlJc w:val="left"/>
      <w:pPr>
        <w:ind w:left="6834" w:hanging="709"/>
      </w:pPr>
      <w:rPr>
        <w:rFonts w:hint="default"/>
        <w:lang w:val="en-GB" w:eastAsia="en-GB" w:bidi="en-GB"/>
      </w:rPr>
    </w:lvl>
    <w:lvl w:ilvl="7">
      <w:numFmt w:val="bullet"/>
      <w:lvlText w:val="•"/>
      <w:lvlJc w:val="left"/>
      <w:pPr>
        <w:ind w:left="7620" w:hanging="709"/>
      </w:pPr>
      <w:rPr>
        <w:rFonts w:hint="default"/>
        <w:lang w:val="en-GB" w:eastAsia="en-GB" w:bidi="en-GB"/>
      </w:rPr>
    </w:lvl>
    <w:lvl w:ilvl="8">
      <w:numFmt w:val="bullet"/>
      <w:lvlText w:val="•"/>
      <w:lvlJc w:val="left"/>
      <w:pPr>
        <w:ind w:left="8406" w:hanging="709"/>
      </w:pPr>
      <w:rPr>
        <w:rFonts w:hint="default"/>
        <w:lang w:val="en-GB" w:eastAsia="en-GB" w:bidi="en-GB"/>
      </w:rPr>
    </w:lvl>
  </w:abstractNum>
  <w:abstractNum w:abstractNumId="52" w15:restartNumberingAfterBreak="0">
    <w:nsid w:val="73776962"/>
    <w:multiLevelType w:val="hybridMultilevel"/>
    <w:tmpl w:val="2F38BCBE"/>
    <w:lvl w:ilvl="0" w:tplc="730026B6">
      <w:start w:val="3"/>
      <w:numFmt w:val="decimal"/>
      <w:lvlText w:val="%1."/>
      <w:lvlJc w:val="left"/>
      <w:pPr>
        <w:ind w:left="1700" w:hanging="284"/>
        <w:jc w:val="left"/>
      </w:pPr>
      <w:rPr>
        <w:rFonts w:ascii="Calibri Light" w:eastAsia="Calibri Light" w:hAnsi="Calibri Light" w:cs="Calibri Light" w:hint="default"/>
        <w:color w:val="231F20"/>
        <w:spacing w:val="-5"/>
        <w:w w:val="99"/>
        <w:sz w:val="20"/>
        <w:szCs w:val="20"/>
        <w:lang w:val="en-GB" w:eastAsia="en-GB" w:bidi="en-GB"/>
      </w:rPr>
    </w:lvl>
    <w:lvl w:ilvl="1" w:tplc="5DC2300E">
      <w:start w:val="1"/>
      <w:numFmt w:val="lowerLetter"/>
      <w:lvlText w:val="(%2)"/>
      <w:lvlJc w:val="left"/>
      <w:pPr>
        <w:ind w:left="1984" w:hanging="284"/>
        <w:jc w:val="left"/>
      </w:pPr>
      <w:rPr>
        <w:rFonts w:ascii="Calibri Light" w:eastAsia="Calibri Light" w:hAnsi="Calibri Light" w:cs="Calibri Light" w:hint="default"/>
        <w:color w:val="231F20"/>
        <w:spacing w:val="-21"/>
        <w:w w:val="100"/>
        <w:sz w:val="20"/>
        <w:szCs w:val="20"/>
        <w:lang w:val="en-GB" w:eastAsia="en-GB" w:bidi="en-GB"/>
      </w:rPr>
    </w:lvl>
    <w:lvl w:ilvl="2" w:tplc="CF84B848">
      <w:numFmt w:val="bullet"/>
      <w:lvlText w:val="•"/>
      <w:lvlJc w:val="left"/>
      <w:pPr>
        <w:ind w:left="2868" w:hanging="284"/>
      </w:pPr>
      <w:rPr>
        <w:rFonts w:hint="default"/>
        <w:lang w:val="en-GB" w:eastAsia="en-GB" w:bidi="en-GB"/>
      </w:rPr>
    </w:lvl>
    <w:lvl w:ilvl="3" w:tplc="24403004">
      <w:numFmt w:val="bullet"/>
      <w:lvlText w:val="•"/>
      <w:lvlJc w:val="left"/>
      <w:pPr>
        <w:ind w:left="3757" w:hanging="284"/>
      </w:pPr>
      <w:rPr>
        <w:rFonts w:hint="default"/>
        <w:lang w:val="en-GB" w:eastAsia="en-GB" w:bidi="en-GB"/>
      </w:rPr>
    </w:lvl>
    <w:lvl w:ilvl="4" w:tplc="6C92872C">
      <w:numFmt w:val="bullet"/>
      <w:lvlText w:val="•"/>
      <w:lvlJc w:val="left"/>
      <w:pPr>
        <w:ind w:left="4645" w:hanging="284"/>
      </w:pPr>
      <w:rPr>
        <w:rFonts w:hint="default"/>
        <w:lang w:val="en-GB" w:eastAsia="en-GB" w:bidi="en-GB"/>
      </w:rPr>
    </w:lvl>
    <w:lvl w:ilvl="5" w:tplc="4CB89F14">
      <w:numFmt w:val="bullet"/>
      <w:lvlText w:val="•"/>
      <w:lvlJc w:val="left"/>
      <w:pPr>
        <w:ind w:left="5534" w:hanging="284"/>
      </w:pPr>
      <w:rPr>
        <w:rFonts w:hint="default"/>
        <w:lang w:val="en-GB" w:eastAsia="en-GB" w:bidi="en-GB"/>
      </w:rPr>
    </w:lvl>
    <w:lvl w:ilvl="6" w:tplc="39747E88">
      <w:numFmt w:val="bullet"/>
      <w:lvlText w:val="•"/>
      <w:lvlJc w:val="left"/>
      <w:pPr>
        <w:ind w:left="6423" w:hanging="284"/>
      </w:pPr>
      <w:rPr>
        <w:rFonts w:hint="default"/>
        <w:lang w:val="en-GB" w:eastAsia="en-GB" w:bidi="en-GB"/>
      </w:rPr>
    </w:lvl>
    <w:lvl w:ilvl="7" w:tplc="A93A975A">
      <w:numFmt w:val="bullet"/>
      <w:lvlText w:val="•"/>
      <w:lvlJc w:val="left"/>
      <w:pPr>
        <w:ind w:left="7311" w:hanging="284"/>
      </w:pPr>
      <w:rPr>
        <w:rFonts w:hint="default"/>
        <w:lang w:val="en-GB" w:eastAsia="en-GB" w:bidi="en-GB"/>
      </w:rPr>
    </w:lvl>
    <w:lvl w:ilvl="8" w:tplc="E042F71C">
      <w:numFmt w:val="bullet"/>
      <w:lvlText w:val="•"/>
      <w:lvlJc w:val="left"/>
      <w:pPr>
        <w:ind w:left="8200" w:hanging="284"/>
      </w:pPr>
      <w:rPr>
        <w:rFonts w:hint="default"/>
        <w:lang w:val="en-GB" w:eastAsia="en-GB" w:bidi="en-GB"/>
      </w:rPr>
    </w:lvl>
  </w:abstractNum>
  <w:abstractNum w:abstractNumId="53" w15:restartNumberingAfterBreak="0">
    <w:nsid w:val="765F68CA"/>
    <w:multiLevelType w:val="hybridMultilevel"/>
    <w:tmpl w:val="D1E49B42"/>
    <w:lvl w:ilvl="0" w:tplc="E0CC7FE6">
      <w:start w:val="1"/>
      <w:numFmt w:val="lowerLetter"/>
      <w:lvlText w:val="(%1)"/>
      <w:lvlJc w:val="left"/>
      <w:pPr>
        <w:ind w:left="1757" w:hanging="341"/>
        <w:jc w:val="left"/>
      </w:pPr>
      <w:rPr>
        <w:rFonts w:ascii="Calibri Light" w:eastAsia="Calibri Light" w:hAnsi="Calibri Light" w:cs="Calibri Light" w:hint="default"/>
        <w:color w:val="231F20"/>
        <w:spacing w:val="-10"/>
        <w:w w:val="99"/>
        <w:sz w:val="20"/>
        <w:szCs w:val="20"/>
        <w:lang w:val="en-GB" w:eastAsia="en-GB" w:bidi="en-GB"/>
      </w:rPr>
    </w:lvl>
    <w:lvl w:ilvl="1" w:tplc="094629D8">
      <w:start w:val="1"/>
      <w:numFmt w:val="lowerRoman"/>
      <w:lvlText w:val="%2."/>
      <w:lvlJc w:val="left"/>
      <w:pPr>
        <w:ind w:left="2040" w:hanging="284"/>
        <w:jc w:val="left"/>
      </w:pPr>
      <w:rPr>
        <w:rFonts w:ascii="Calibri Light" w:eastAsia="Calibri Light" w:hAnsi="Calibri Light" w:cs="Calibri Light" w:hint="default"/>
        <w:color w:val="231F20"/>
        <w:spacing w:val="-4"/>
        <w:w w:val="99"/>
        <w:sz w:val="20"/>
        <w:szCs w:val="20"/>
        <w:lang w:val="en-GB" w:eastAsia="en-GB" w:bidi="en-GB"/>
      </w:rPr>
    </w:lvl>
    <w:lvl w:ilvl="2" w:tplc="8A185AF8">
      <w:numFmt w:val="bullet"/>
      <w:lvlText w:val="•"/>
      <w:lvlJc w:val="left"/>
      <w:pPr>
        <w:ind w:left="2922" w:hanging="284"/>
      </w:pPr>
      <w:rPr>
        <w:rFonts w:hint="default"/>
        <w:lang w:val="en-GB" w:eastAsia="en-GB" w:bidi="en-GB"/>
      </w:rPr>
    </w:lvl>
    <w:lvl w:ilvl="3" w:tplc="3828DC10">
      <w:numFmt w:val="bullet"/>
      <w:lvlText w:val="•"/>
      <w:lvlJc w:val="left"/>
      <w:pPr>
        <w:ind w:left="3804" w:hanging="284"/>
      </w:pPr>
      <w:rPr>
        <w:rFonts w:hint="default"/>
        <w:lang w:val="en-GB" w:eastAsia="en-GB" w:bidi="en-GB"/>
      </w:rPr>
    </w:lvl>
    <w:lvl w:ilvl="4" w:tplc="0B7610CA">
      <w:numFmt w:val="bullet"/>
      <w:lvlText w:val="•"/>
      <w:lvlJc w:val="left"/>
      <w:pPr>
        <w:ind w:left="4685" w:hanging="284"/>
      </w:pPr>
      <w:rPr>
        <w:rFonts w:hint="default"/>
        <w:lang w:val="en-GB" w:eastAsia="en-GB" w:bidi="en-GB"/>
      </w:rPr>
    </w:lvl>
    <w:lvl w:ilvl="5" w:tplc="75585166">
      <w:numFmt w:val="bullet"/>
      <w:lvlText w:val="•"/>
      <w:lvlJc w:val="left"/>
      <w:pPr>
        <w:ind w:left="5567" w:hanging="284"/>
      </w:pPr>
      <w:rPr>
        <w:rFonts w:hint="default"/>
        <w:lang w:val="en-GB" w:eastAsia="en-GB" w:bidi="en-GB"/>
      </w:rPr>
    </w:lvl>
    <w:lvl w:ilvl="6" w:tplc="22DA8E9E">
      <w:numFmt w:val="bullet"/>
      <w:lvlText w:val="•"/>
      <w:lvlJc w:val="left"/>
      <w:pPr>
        <w:ind w:left="6449" w:hanging="284"/>
      </w:pPr>
      <w:rPr>
        <w:rFonts w:hint="default"/>
        <w:lang w:val="en-GB" w:eastAsia="en-GB" w:bidi="en-GB"/>
      </w:rPr>
    </w:lvl>
    <w:lvl w:ilvl="7" w:tplc="D346AF2A">
      <w:numFmt w:val="bullet"/>
      <w:lvlText w:val="•"/>
      <w:lvlJc w:val="left"/>
      <w:pPr>
        <w:ind w:left="7331" w:hanging="284"/>
      </w:pPr>
      <w:rPr>
        <w:rFonts w:hint="default"/>
        <w:lang w:val="en-GB" w:eastAsia="en-GB" w:bidi="en-GB"/>
      </w:rPr>
    </w:lvl>
    <w:lvl w:ilvl="8" w:tplc="6E400720">
      <w:numFmt w:val="bullet"/>
      <w:lvlText w:val="•"/>
      <w:lvlJc w:val="left"/>
      <w:pPr>
        <w:ind w:left="8213" w:hanging="284"/>
      </w:pPr>
      <w:rPr>
        <w:rFonts w:hint="default"/>
        <w:lang w:val="en-GB" w:eastAsia="en-GB" w:bidi="en-GB"/>
      </w:rPr>
    </w:lvl>
  </w:abstractNum>
  <w:abstractNum w:abstractNumId="54" w15:restartNumberingAfterBreak="0">
    <w:nsid w:val="78AE06F1"/>
    <w:multiLevelType w:val="multilevel"/>
    <w:tmpl w:val="DEDEA5EE"/>
    <w:lvl w:ilvl="0">
      <w:start w:val="1"/>
      <w:numFmt w:val="decimal"/>
      <w:lvlText w:val="%1"/>
      <w:lvlJc w:val="left"/>
      <w:pPr>
        <w:ind w:left="2125" w:hanging="709"/>
        <w:jc w:val="left"/>
      </w:pPr>
      <w:rPr>
        <w:rFonts w:hint="default"/>
        <w:lang w:val="en-GB" w:eastAsia="en-GB" w:bidi="en-GB"/>
      </w:rPr>
    </w:lvl>
    <w:lvl w:ilvl="1">
      <w:start w:val="3"/>
      <w:numFmt w:val="decimal"/>
      <w:lvlText w:val="%1.%2"/>
      <w:lvlJc w:val="left"/>
      <w:pPr>
        <w:ind w:left="2125" w:hanging="709"/>
        <w:jc w:val="left"/>
      </w:pPr>
      <w:rPr>
        <w:rFonts w:hint="default"/>
        <w:lang w:val="en-GB" w:eastAsia="en-GB" w:bidi="en-GB"/>
      </w:rPr>
    </w:lvl>
    <w:lvl w:ilvl="2">
      <w:start w:val="1"/>
      <w:numFmt w:val="decimal"/>
      <w:lvlText w:val="%1.%2.%3"/>
      <w:lvlJc w:val="left"/>
      <w:pPr>
        <w:ind w:left="2125" w:hanging="709"/>
        <w:jc w:val="left"/>
      </w:pPr>
      <w:rPr>
        <w:rFonts w:ascii="Calibri Light" w:eastAsia="Calibri Light" w:hAnsi="Calibri Light" w:cs="Calibri Light" w:hint="default"/>
        <w:color w:val="231F20"/>
        <w:spacing w:val="-3"/>
        <w:w w:val="99"/>
        <w:sz w:val="20"/>
        <w:szCs w:val="20"/>
        <w:lang w:val="en-GB" w:eastAsia="en-GB" w:bidi="en-GB"/>
      </w:rPr>
    </w:lvl>
    <w:lvl w:ilvl="3">
      <w:start w:val="1"/>
      <w:numFmt w:val="lowerLetter"/>
      <w:lvlText w:val="(%4)"/>
      <w:lvlJc w:val="left"/>
      <w:pPr>
        <w:ind w:left="2466" w:hanging="341"/>
        <w:jc w:val="left"/>
      </w:pPr>
      <w:rPr>
        <w:rFonts w:ascii="Calibri Light" w:eastAsia="Calibri Light" w:hAnsi="Calibri Light" w:cs="Calibri Light" w:hint="default"/>
        <w:color w:val="231F20"/>
        <w:spacing w:val="-10"/>
        <w:w w:val="97"/>
        <w:sz w:val="20"/>
        <w:szCs w:val="20"/>
        <w:lang w:val="en-GB" w:eastAsia="en-GB" w:bidi="en-GB"/>
      </w:rPr>
    </w:lvl>
    <w:lvl w:ilvl="4">
      <w:numFmt w:val="bullet"/>
      <w:lvlText w:val="•"/>
      <w:lvlJc w:val="left"/>
      <w:pPr>
        <w:ind w:left="4374" w:hanging="341"/>
      </w:pPr>
      <w:rPr>
        <w:rFonts w:hint="default"/>
        <w:lang w:val="en-GB" w:eastAsia="en-GB" w:bidi="en-GB"/>
      </w:rPr>
    </w:lvl>
    <w:lvl w:ilvl="5">
      <w:numFmt w:val="bullet"/>
      <w:lvlText w:val="•"/>
      <w:lvlJc w:val="left"/>
      <w:pPr>
        <w:ind w:left="5012" w:hanging="341"/>
      </w:pPr>
      <w:rPr>
        <w:rFonts w:hint="default"/>
        <w:lang w:val="en-GB" w:eastAsia="en-GB" w:bidi="en-GB"/>
      </w:rPr>
    </w:lvl>
    <w:lvl w:ilvl="6">
      <w:numFmt w:val="bullet"/>
      <w:lvlText w:val="•"/>
      <w:lvlJc w:val="left"/>
      <w:pPr>
        <w:ind w:left="5650" w:hanging="341"/>
      </w:pPr>
      <w:rPr>
        <w:rFonts w:hint="default"/>
        <w:lang w:val="en-GB" w:eastAsia="en-GB" w:bidi="en-GB"/>
      </w:rPr>
    </w:lvl>
    <w:lvl w:ilvl="7">
      <w:numFmt w:val="bullet"/>
      <w:lvlText w:val="•"/>
      <w:lvlJc w:val="left"/>
      <w:pPr>
        <w:ind w:left="6288" w:hanging="341"/>
      </w:pPr>
      <w:rPr>
        <w:rFonts w:hint="default"/>
        <w:lang w:val="en-GB" w:eastAsia="en-GB" w:bidi="en-GB"/>
      </w:rPr>
    </w:lvl>
    <w:lvl w:ilvl="8">
      <w:numFmt w:val="bullet"/>
      <w:lvlText w:val="•"/>
      <w:lvlJc w:val="left"/>
      <w:pPr>
        <w:ind w:left="6926" w:hanging="341"/>
      </w:pPr>
      <w:rPr>
        <w:rFonts w:hint="default"/>
        <w:lang w:val="en-GB" w:eastAsia="en-GB" w:bidi="en-GB"/>
      </w:rPr>
    </w:lvl>
  </w:abstractNum>
  <w:abstractNum w:abstractNumId="55" w15:restartNumberingAfterBreak="0">
    <w:nsid w:val="7A0B4414"/>
    <w:multiLevelType w:val="hybridMultilevel"/>
    <w:tmpl w:val="D458B064"/>
    <w:lvl w:ilvl="0" w:tplc="58C4E048">
      <w:numFmt w:val="bullet"/>
      <w:lvlText w:val=""/>
      <w:lvlJc w:val="left"/>
      <w:pPr>
        <w:ind w:left="4025" w:hanging="284"/>
      </w:pPr>
      <w:rPr>
        <w:rFonts w:ascii="Wingdings" w:eastAsia="Wingdings" w:hAnsi="Wingdings" w:cs="Wingdings" w:hint="default"/>
        <w:color w:val="FFFFFF"/>
        <w:w w:val="100"/>
        <w:sz w:val="20"/>
        <w:szCs w:val="20"/>
        <w:lang w:val="en-GB" w:eastAsia="en-GB" w:bidi="en-GB"/>
      </w:rPr>
    </w:lvl>
    <w:lvl w:ilvl="1" w:tplc="A90A7ECA">
      <w:numFmt w:val="bullet"/>
      <w:lvlText w:val="•"/>
      <w:lvlJc w:val="left"/>
      <w:pPr>
        <w:ind w:left="4615" w:hanging="284"/>
      </w:pPr>
      <w:rPr>
        <w:rFonts w:hint="default"/>
        <w:lang w:val="en-GB" w:eastAsia="en-GB" w:bidi="en-GB"/>
      </w:rPr>
    </w:lvl>
    <w:lvl w:ilvl="2" w:tplc="A09AD586">
      <w:numFmt w:val="bullet"/>
      <w:lvlText w:val="•"/>
      <w:lvlJc w:val="left"/>
      <w:pPr>
        <w:ind w:left="5211" w:hanging="284"/>
      </w:pPr>
      <w:rPr>
        <w:rFonts w:hint="default"/>
        <w:lang w:val="en-GB" w:eastAsia="en-GB" w:bidi="en-GB"/>
      </w:rPr>
    </w:lvl>
    <w:lvl w:ilvl="3" w:tplc="24C4EC52">
      <w:numFmt w:val="bullet"/>
      <w:lvlText w:val="•"/>
      <w:lvlJc w:val="left"/>
      <w:pPr>
        <w:ind w:left="5807" w:hanging="284"/>
      </w:pPr>
      <w:rPr>
        <w:rFonts w:hint="default"/>
        <w:lang w:val="en-GB" w:eastAsia="en-GB" w:bidi="en-GB"/>
      </w:rPr>
    </w:lvl>
    <w:lvl w:ilvl="4" w:tplc="AC6ACDA8">
      <w:numFmt w:val="bullet"/>
      <w:lvlText w:val="•"/>
      <w:lvlJc w:val="left"/>
      <w:pPr>
        <w:ind w:left="6403" w:hanging="284"/>
      </w:pPr>
      <w:rPr>
        <w:rFonts w:hint="default"/>
        <w:lang w:val="en-GB" w:eastAsia="en-GB" w:bidi="en-GB"/>
      </w:rPr>
    </w:lvl>
    <w:lvl w:ilvl="5" w:tplc="5E16CC46">
      <w:numFmt w:val="bullet"/>
      <w:lvlText w:val="•"/>
      <w:lvlJc w:val="left"/>
      <w:pPr>
        <w:ind w:left="6998" w:hanging="284"/>
      </w:pPr>
      <w:rPr>
        <w:rFonts w:hint="default"/>
        <w:lang w:val="en-GB" w:eastAsia="en-GB" w:bidi="en-GB"/>
      </w:rPr>
    </w:lvl>
    <w:lvl w:ilvl="6" w:tplc="2CF61D08">
      <w:numFmt w:val="bullet"/>
      <w:lvlText w:val="•"/>
      <w:lvlJc w:val="left"/>
      <w:pPr>
        <w:ind w:left="7594" w:hanging="284"/>
      </w:pPr>
      <w:rPr>
        <w:rFonts w:hint="default"/>
        <w:lang w:val="en-GB" w:eastAsia="en-GB" w:bidi="en-GB"/>
      </w:rPr>
    </w:lvl>
    <w:lvl w:ilvl="7" w:tplc="18BA13CA">
      <w:numFmt w:val="bullet"/>
      <w:lvlText w:val="•"/>
      <w:lvlJc w:val="left"/>
      <w:pPr>
        <w:ind w:left="8190" w:hanging="284"/>
      </w:pPr>
      <w:rPr>
        <w:rFonts w:hint="default"/>
        <w:lang w:val="en-GB" w:eastAsia="en-GB" w:bidi="en-GB"/>
      </w:rPr>
    </w:lvl>
    <w:lvl w:ilvl="8" w:tplc="6C487C46">
      <w:numFmt w:val="bullet"/>
      <w:lvlText w:val="•"/>
      <w:lvlJc w:val="left"/>
      <w:pPr>
        <w:ind w:left="8786" w:hanging="284"/>
      </w:pPr>
      <w:rPr>
        <w:rFonts w:hint="default"/>
        <w:lang w:val="en-GB" w:eastAsia="en-GB" w:bidi="en-GB"/>
      </w:rPr>
    </w:lvl>
  </w:abstractNum>
  <w:abstractNum w:abstractNumId="56" w15:restartNumberingAfterBreak="0">
    <w:nsid w:val="7D2C5F5E"/>
    <w:multiLevelType w:val="hybridMultilevel"/>
    <w:tmpl w:val="B4BC02F4"/>
    <w:lvl w:ilvl="0" w:tplc="AAF629BC">
      <w:numFmt w:val="bullet"/>
      <w:lvlText w:val="•"/>
      <w:lvlJc w:val="left"/>
      <w:pPr>
        <w:ind w:left="368" w:hanging="284"/>
      </w:pPr>
      <w:rPr>
        <w:rFonts w:ascii="Calibri Light" w:eastAsia="Calibri Light" w:hAnsi="Calibri Light" w:cs="Calibri Light" w:hint="default"/>
        <w:color w:val="5C8135"/>
        <w:spacing w:val="-13"/>
        <w:w w:val="99"/>
        <w:sz w:val="20"/>
        <w:szCs w:val="20"/>
        <w:lang w:val="en-GB" w:eastAsia="en-GB" w:bidi="en-GB"/>
      </w:rPr>
    </w:lvl>
    <w:lvl w:ilvl="1" w:tplc="55DC6514">
      <w:numFmt w:val="bullet"/>
      <w:lvlText w:val="•"/>
      <w:lvlJc w:val="left"/>
      <w:pPr>
        <w:ind w:left="679" w:hanging="284"/>
      </w:pPr>
      <w:rPr>
        <w:rFonts w:hint="default"/>
        <w:lang w:val="en-GB" w:eastAsia="en-GB" w:bidi="en-GB"/>
      </w:rPr>
    </w:lvl>
    <w:lvl w:ilvl="2" w:tplc="45149E1C">
      <w:numFmt w:val="bullet"/>
      <w:lvlText w:val="•"/>
      <w:lvlJc w:val="left"/>
      <w:pPr>
        <w:ind w:left="999" w:hanging="284"/>
      </w:pPr>
      <w:rPr>
        <w:rFonts w:hint="default"/>
        <w:lang w:val="en-GB" w:eastAsia="en-GB" w:bidi="en-GB"/>
      </w:rPr>
    </w:lvl>
    <w:lvl w:ilvl="3" w:tplc="4318526E">
      <w:numFmt w:val="bullet"/>
      <w:lvlText w:val="•"/>
      <w:lvlJc w:val="left"/>
      <w:pPr>
        <w:ind w:left="1319" w:hanging="284"/>
      </w:pPr>
      <w:rPr>
        <w:rFonts w:hint="default"/>
        <w:lang w:val="en-GB" w:eastAsia="en-GB" w:bidi="en-GB"/>
      </w:rPr>
    </w:lvl>
    <w:lvl w:ilvl="4" w:tplc="AFF25AAE">
      <w:numFmt w:val="bullet"/>
      <w:lvlText w:val="•"/>
      <w:lvlJc w:val="left"/>
      <w:pPr>
        <w:ind w:left="1638" w:hanging="284"/>
      </w:pPr>
      <w:rPr>
        <w:rFonts w:hint="default"/>
        <w:lang w:val="en-GB" w:eastAsia="en-GB" w:bidi="en-GB"/>
      </w:rPr>
    </w:lvl>
    <w:lvl w:ilvl="5" w:tplc="53FA33BA">
      <w:numFmt w:val="bullet"/>
      <w:lvlText w:val="•"/>
      <w:lvlJc w:val="left"/>
      <w:pPr>
        <w:ind w:left="1958" w:hanging="284"/>
      </w:pPr>
      <w:rPr>
        <w:rFonts w:hint="default"/>
        <w:lang w:val="en-GB" w:eastAsia="en-GB" w:bidi="en-GB"/>
      </w:rPr>
    </w:lvl>
    <w:lvl w:ilvl="6" w:tplc="C3EE1F10">
      <w:numFmt w:val="bullet"/>
      <w:lvlText w:val="•"/>
      <w:lvlJc w:val="left"/>
      <w:pPr>
        <w:ind w:left="2278" w:hanging="284"/>
      </w:pPr>
      <w:rPr>
        <w:rFonts w:hint="default"/>
        <w:lang w:val="en-GB" w:eastAsia="en-GB" w:bidi="en-GB"/>
      </w:rPr>
    </w:lvl>
    <w:lvl w:ilvl="7" w:tplc="F4A03EBE">
      <w:numFmt w:val="bullet"/>
      <w:lvlText w:val="•"/>
      <w:lvlJc w:val="left"/>
      <w:pPr>
        <w:ind w:left="2597" w:hanging="284"/>
      </w:pPr>
      <w:rPr>
        <w:rFonts w:hint="default"/>
        <w:lang w:val="en-GB" w:eastAsia="en-GB" w:bidi="en-GB"/>
      </w:rPr>
    </w:lvl>
    <w:lvl w:ilvl="8" w:tplc="5F603DEC">
      <w:numFmt w:val="bullet"/>
      <w:lvlText w:val="•"/>
      <w:lvlJc w:val="left"/>
      <w:pPr>
        <w:ind w:left="2917" w:hanging="284"/>
      </w:pPr>
      <w:rPr>
        <w:rFonts w:hint="default"/>
        <w:lang w:val="en-GB" w:eastAsia="en-GB" w:bidi="en-GB"/>
      </w:rPr>
    </w:lvl>
  </w:abstractNum>
  <w:num w:numId="1">
    <w:abstractNumId w:val="53"/>
  </w:num>
  <w:num w:numId="2">
    <w:abstractNumId w:val="41"/>
  </w:num>
  <w:num w:numId="3">
    <w:abstractNumId w:val="36"/>
  </w:num>
  <w:num w:numId="4">
    <w:abstractNumId w:val="15"/>
  </w:num>
  <w:num w:numId="5">
    <w:abstractNumId w:val="18"/>
  </w:num>
  <w:num w:numId="6">
    <w:abstractNumId w:val="17"/>
  </w:num>
  <w:num w:numId="7">
    <w:abstractNumId w:val="19"/>
  </w:num>
  <w:num w:numId="8">
    <w:abstractNumId w:val="33"/>
  </w:num>
  <w:num w:numId="9">
    <w:abstractNumId w:val="46"/>
  </w:num>
  <w:num w:numId="10">
    <w:abstractNumId w:val="11"/>
  </w:num>
  <w:num w:numId="11">
    <w:abstractNumId w:val="28"/>
  </w:num>
  <w:num w:numId="12">
    <w:abstractNumId w:val="25"/>
  </w:num>
  <w:num w:numId="13">
    <w:abstractNumId w:val="45"/>
  </w:num>
  <w:num w:numId="14">
    <w:abstractNumId w:val="49"/>
  </w:num>
  <w:num w:numId="15">
    <w:abstractNumId w:val="56"/>
  </w:num>
  <w:num w:numId="16">
    <w:abstractNumId w:val="3"/>
  </w:num>
  <w:num w:numId="17">
    <w:abstractNumId w:val="2"/>
  </w:num>
  <w:num w:numId="18">
    <w:abstractNumId w:val="9"/>
  </w:num>
  <w:num w:numId="19">
    <w:abstractNumId w:val="7"/>
  </w:num>
  <w:num w:numId="20">
    <w:abstractNumId w:val="43"/>
  </w:num>
  <w:num w:numId="21">
    <w:abstractNumId w:val="40"/>
  </w:num>
  <w:num w:numId="22">
    <w:abstractNumId w:val="42"/>
  </w:num>
  <w:num w:numId="23">
    <w:abstractNumId w:val="10"/>
  </w:num>
  <w:num w:numId="24">
    <w:abstractNumId w:val="8"/>
  </w:num>
  <w:num w:numId="25">
    <w:abstractNumId w:val="39"/>
  </w:num>
  <w:num w:numId="26">
    <w:abstractNumId w:val="4"/>
  </w:num>
  <w:num w:numId="27">
    <w:abstractNumId w:val="26"/>
  </w:num>
  <w:num w:numId="28">
    <w:abstractNumId w:val="20"/>
  </w:num>
  <w:num w:numId="29">
    <w:abstractNumId w:val="22"/>
  </w:num>
  <w:num w:numId="30">
    <w:abstractNumId w:val="51"/>
  </w:num>
  <w:num w:numId="31">
    <w:abstractNumId w:val="5"/>
  </w:num>
  <w:num w:numId="32">
    <w:abstractNumId w:val="23"/>
  </w:num>
  <w:num w:numId="33">
    <w:abstractNumId w:val="31"/>
  </w:num>
  <w:num w:numId="34">
    <w:abstractNumId w:val="12"/>
  </w:num>
  <w:num w:numId="35">
    <w:abstractNumId w:val="44"/>
  </w:num>
  <w:num w:numId="36">
    <w:abstractNumId w:val="1"/>
  </w:num>
  <w:num w:numId="37">
    <w:abstractNumId w:val="30"/>
  </w:num>
  <w:num w:numId="38">
    <w:abstractNumId w:val="16"/>
  </w:num>
  <w:num w:numId="39">
    <w:abstractNumId w:val="34"/>
  </w:num>
  <w:num w:numId="40">
    <w:abstractNumId w:val="21"/>
  </w:num>
  <w:num w:numId="41">
    <w:abstractNumId w:val="37"/>
  </w:num>
  <w:num w:numId="42">
    <w:abstractNumId w:val="52"/>
  </w:num>
  <w:num w:numId="43">
    <w:abstractNumId w:val="32"/>
  </w:num>
  <w:num w:numId="44">
    <w:abstractNumId w:val="27"/>
  </w:num>
  <w:num w:numId="45">
    <w:abstractNumId w:val="0"/>
  </w:num>
  <w:num w:numId="46">
    <w:abstractNumId w:val="24"/>
  </w:num>
  <w:num w:numId="47">
    <w:abstractNumId w:val="38"/>
  </w:num>
  <w:num w:numId="48">
    <w:abstractNumId w:val="6"/>
  </w:num>
  <w:num w:numId="49">
    <w:abstractNumId w:val="55"/>
  </w:num>
  <w:num w:numId="50">
    <w:abstractNumId w:val="54"/>
  </w:num>
  <w:num w:numId="51">
    <w:abstractNumId w:val="48"/>
  </w:num>
  <w:num w:numId="52">
    <w:abstractNumId w:val="13"/>
  </w:num>
  <w:num w:numId="53">
    <w:abstractNumId w:val="47"/>
  </w:num>
  <w:num w:numId="54">
    <w:abstractNumId w:val="50"/>
  </w:num>
  <w:num w:numId="55">
    <w:abstractNumId w:val="29"/>
  </w:num>
  <w:num w:numId="56">
    <w:abstractNumId w:val="35"/>
  </w:num>
  <w:num w:numId="57">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07F50"/>
    <w:rsid w:val="003263A7"/>
    <w:rsid w:val="0039716E"/>
    <w:rsid w:val="00907F50"/>
    <w:rsid w:val="00A83EA5"/>
    <w:rsid w:val="00AC1D08"/>
    <w:rsid w:val="00B8456D"/>
    <w:rsid w:val="00D02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7B1798C4"/>
  <w15:docId w15:val="{A98A3A54-ADB7-4D50-BFF9-87A42546B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en-GB" w:eastAsia="en-GB" w:bidi="en-GB"/>
    </w:rPr>
  </w:style>
  <w:style w:type="paragraph" w:styleId="Heading1">
    <w:name w:val="heading 1"/>
    <w:basedOn w:val="Normal"/>
    <w:uiPriority w:val="9"/>
    <w:qFormat/>
    <w:pPr>
      <w:spacing w:line="509" w:lineRule="exact"/>
      <w:ind w:left="2292"/>
      <w:outlineLvl w:val="0"/>
    </w:pPr>
    <w:rPr>
      <w:rFonts w:ascii="Calibri" w:eastAsia="Calibri" w:hAnsi="Calibri" w:cs="Calibri"/>
      <w:b/>
      <w:bCs/>
      <w:sz w:val="44"/>
      <w:szCs w:val="44"/>
    </w:rPr>
  </w:style>
  <w:style w:type="paragraph" w:styleId="Heading2">
    <w:name w:val="heading 2"/>
    <w:basedOn w:val="Normal"/>
    <w:uiPriority w:val="9"/>
    <w:unhideWhenUsed/>
    <w:qFormat/>
    <w:pPr>
      <w:spacing w:before="3"/>
      <w:ind w:left="1417"/>
      <w:outlineLvl w:val="1"/>
    </w:pPr>
    <w:rPr>
      <w:rFonts w:ascii="Calibri" w:eastAsia="Calibri" w:hAnsi="Calibri" w:cs="Calibri"/>
      <w:sz w:val="40"/>
      <w:szCs w:val="40"/>
    </w:rPr>
  </w:style>
  <w:style w:type="paragraph" w:styleId="Heading3">
    <w:name w:val="heading 3"/>
    <w:basedOn w:val="Normal"/>
    <w:uiPriority w:val="9"/>
    <w:unhideWhenUsed/>
    <w:qFormat/>
    <w:pPr>
      <w:spacing w:before="19"/>
      <w:ind w:left="1417"/>
      <w:outlineLvl w:val="2"/>
    </w:pPr>
    <w:rPr>
      <w:rFonts w:ascii="Calibri" w:eastAsia="Calibri" w:hAnsi="Calibri" w:cs="Calibri"/>
      <w:sz w:val="32"/>
      <w:szCs w:val="32"/>
    </w:rPr>
  </w:style>
  <w:style w:type="paragraph" w:styleId="Heading4">
    <w:name w:val="heading 4"/>
    <w:basedOn w:val="Normal"/>
    <w:uiPriority w:val="9"/>
    <w:unhideWhenUsed/>
    <w:qFormat/>
    <w:pPr>
      <w:ind w:left="1417"/>
      <w:outlineLvl w:val="3"/>
    </w:pPr>
    <w:rPr>
      <w:rFonts w:ascii="Calibri" w:eastAsia="Calibri" w:hAnsi="Calibri" w:cs="Calibri"/>
      <w:sz w:val="28"/>
      <w:szCs w:val="28"/>
    </w:rPr>
  </w:style>
  <w:style w:type="paragraph" w:styleId="Heading5">
    <w:name w:val="heading 5"/>
    <w:basedOn w:val="Normal"/>
    <w:uiPriority w:val="9"/>
    <w:unhideWhenUsed/>
    <w:qFormat/>
    <w:pPr>
      <w:ind w:left="1949" w:right="1396" w:hanging="433"/>
      <w:outlineLvl w:val="4"/>
    </w:pPr>
    <w:rPr>
      <w:rFonts w:ascii="Calibri" w:eastAsia="Calibri" w:hAnsi="Calibri" w:cs="Calibri"/>
      <w:i/>
      <w:sz w:val="25"/>
      <w:szCs w:val="25"/>
    </w:rPr>
  </w:style>
  <w:style w:type="paragraph" w:styleId="Heading6">
    <w:name w:val="heading 6"/>
    <w:basedOn w:val="Normal"/>
    <w:uiPriority w:val="9"/>
    <w:unhideWhenUsed/>
    <w:qFormat/>
    <w:pPr>
      <w:ind w:left="1417"/>
      <w:outlineLvl w:val="5"/>
    </w:pPr>
    <w:rPr>
      <w:rFonts w:ascii="Calibri" w:eastAsia="Calibri" w:hAnsi="Calibri" w:cs="Calibri"/>
      <w:sz w:val="24"/>
      <w:szCs w:val="24"/>
    </w:rPr>
  </w:style>
  <w:style w:type="paragraph" w:styleId="Heading7">
    <w:name w:val="heading 7"/>
    <w:basedOn w:val="Normal"/>
    <w:uiPriority w:val="1"/>
    <w:qFormat/>
    <w:pPr>
      <w:spacing w:before="39"/>
      <w:ind w:left="1417"/>
      <w:outlineLvl w:val="6"/>
    </w:pPr>
    <w:rPr>
      <w:rFonts w:ascii="Calibri" w:eastAsia="Calibri" w:hAnsi="Calibri" w:cs="Calibri"/>
      <w:b/>
      <w:bCs/>
    </w:rPr>
  </w:style>
  <w:style w:type="paragraph" w:styleId="Heading8">
    <w:name w:val="heading 8"/>
    <w:basedOn w:val="Normal"/>
    <w:uiPriority w:val="1"/>
    <w:qFormat/>
    <w:pPr>
      <w:spacing w:before="117"/>
      <w:ind w:left="1417"/>
      <w:outlineLvl w:val="7"/>
    </w:pPr>
    <w:rPr>
      <w:rFonts w:ascii="Calibri" w:eastAsia="Calibri" w:hAnsi="Calibri" w:cs="Calibri"/>
      <w:b/>
      <w:bCs/>
      <w:i/>
    </w:rPr>
  </w:style>
  <w:style w:type="paragraph" w:styleId="Heading9">
    <w:name w:val="heading 9"/>
    <w:basedOn w:val="Normal"/>
    <w:uiPriority w:val="1"/>
    <w:qFormat/>
    <w:pPr>
      <w:ind w:left="1417"/>
      <w:outlineLvl w:val="8"/>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87"/>
      <w:ind w:left="2125" w:hanging="708"/>
    </w:pPr>
  </w:style>
  <w:style w:type="paragraph" w:customStyle="1" w:styleId="TableParagraph">
    <w:name w:val="Table Paragraph"/>
    <w:basedOn w:val="Normal"/>
    <w:uiPriority w:val="1"/>
    <w:qFormat/>
    <w:pPr>
      <w:spacing w:before="8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footer" Target="footer3.xml"/><Relationship Id="rId42" Type="http://schemas.openxmlformats.org/officeDocument/2006/relationships/image" Target="media/image24.png"/><Relationship Id="rId63" Type="http://schemas.openxmlformats.org/officeDocument/2006/relationships/image" Target="media/image36.png"/><Relationship Id="rId84" Type="http://schemas.openxmlformats.org/officeDocument/2006/relationships/image" Target="media/image54.png"/><Relationship Id="rId138" Type="http://schemas.openxmlformats.org/officeDocument/2006/relationships/image" Target="media/image108.png"/><Relationship Id="rId159" Type="http://schemas.openxmlformats.org/officeDocument/2006/relationships/image" Target="media/image129.png"/><Relationship Id="rId170" Type="http://schemas.openxmlformats.org/officeDocument/2006/relationships/footer" Target="footer27.xml"/><Relationship Id="rId107" Type="http://schemas.openxmlformats.org/officeDocument/2006/relationships/image" Target="media/image77.png"/><Relationship Id="rId11" Type="http://schemas.openxmlformats.org/officeDocument/2006/relationships/image" Target="media/image5.jpeg"/><Relationship Id="rId32" Type="http://schemas.openxmlformats.org/officeDocument/2006/relationships/image" Target="media/image20.png"/><Relationship Id="rId53" Type="http://schemas.openxmlformats.org/officeDocument/2006/relationships/footer" Target="footer16.xml"/><Relationship Id="rId74" Type="http://schemas.openxmlformats.org/officeDocument/2006/relationships/image" Target="media/image44.png"/><Relationship Id="rId128" Type="http://schemas.openxmlformats.org/officeDocument/2006/relationships/image" Target="media/image98.png"/><Relationship Id="rId149" Type="http://schemas.openxmlformats.org/officeDocument/2006/relationships/image" Target="media/image119.png"/><Relationship Id="rId5" Type="http://schemas.openxmlformats.org/officeDocument/2006/relationships/footnotes" Target="footnotes.xml"/><Relationship Id="rId95" Type="http://schemas.openxmlformats.org/officeDocument/2006/relationships/image" Target="media/image65.png"/><Relationship Id="rId160" Type="http://schemas.openxmlformats.org/officeDocument/2006/relationships/image" Target="media/image130.png"/><Relationship Id="rId181" Type="http://schemas.openxmlformats.org/officeDocument/2006/relationships/customXml" Target="../customXml/item1.xml"/><Relationship Id="rId22" Type="http://schemas.openxmlformats.org/officeDocument/2006/relationships/footer" Target="footer4.xml"/><Relationship Id="rId43" Type="http://schemas.openxmlformats.org/officeDocument/2006/relationships/image" Target="media/image25.png"/><Relationship Id="rId64" Type="http://schemas.openxmlformats.org/officeDocument/2006/relationships/image" Target="media/image37.jpeg"/><Relationship Id="rId118" Type="http://schemas.openxmlformats.org/officeDocument/2006/relationships/image" Target="media/image88.png"/><Relationship Id="rId139" Type="http://schemas.openxmlformats.org/officeDocument/2006/relationships/image" Target="media/image109.png"/><Relationship Id="rId85" Type="http://schemas.openxmlformats.org/officeDocument/2006/relationships/image" Target="media/image55.png"/><Relationship Id="rId150" Type="http://schemas.openxmlformats.org/officeDocument/2006/relationships/image" Target="media/image120.png"/><Relationship Id="rId171" Type="http://schemas.openxmlformats.org/officeDocument/2006/relationships/footer" Target="footer28.xml"/><Relationship Id="rId12" Type="http://schemas.openxmlformats.org/officeDocument/2006/relationships/image" Target="media/image6.jpeg"/><Relationship Id="rId33" Type="http://schemas.openxmlformats.org/officeDocument/2006/relationships/image" Target="media/image21.png"/><Relationship Id="rId108" Type="http://schemas.openxmlformats.org/officeDocument/2006/relationships/image" Target="media/image78.png"/><Relationship Id="rId129" Type="http://schemas.openxmlformats.org/officeDocument/2006/relationships/image" Target="media/image99.png"/><Relationship Id="rId54" Type="http://schemas.openxmlformats.org/officeDocument/2006/relationships/image" Target="media/image31.jpeg"/><Relationship Id="rId75" Type="http://schemas.openxmlformats.org/officeDocument/2006/relationships/image" Target="media/image45.png"/><Relationship Id="rId96" Type="http://schemas.openxmlformats.org/officeDocument/2006/relationships/image" Target="media/image66.png"/><Relationship Id="rId140" Type="http://schemas.openxmlformats.org/officeDocument/2006/relationships/image" Target="media/image110.png"/><Relationship Id="rId161" Type="http://schemas.openxmlformats.org/officeDocument/2006/relationships/image" Target="media/image131.png"/><Relationship Id="rId182" Type="http://schemas.openxmlformats.org/officeDocument/2006/relationships/customXml" Target="../customXml/item2.xml"/><Relationship Id="rId6" Type="http://schemas.openxmlformats.org/officeDocument/2006/relationships/endnotes" Target="endnotes.xml"/><Relationship Id="rId23" Type="http://schemas.openxmlformats.org/officeDocument/2006/relationships/image" Target="media/image12.jpeg"/><Relationship Id="rId119" Type="http://schemas.openxmlformats.org/officeDocument/2006/relationships/image" Target="media/image89.png"/><Relationship Id="rId44"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8.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100.png"/><Relationship Id="rId135" Type="http://schemas.openxmlformats.org/officeDocument/2006/relationships/image" Target="media/image105.png"/><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footer" Target="footer34.xml"/><Relationship Id="rId172" Type="http://schemas.openxmlformats.org/officeDocument/2006/relationships/footer" Target="footer29.xml"/><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footer" Target="footer9.xml"/><Relationship Id="rId109" Type="http://schemas.openxmlformats.org/officeDocument/2006/relationships/image" Target="media/image79.png"/><Relationship Id="rId34" Type="http://schemas.openxmlformats.org/officeDocument/2006/relationships/footer" Target="footer6.xml"/><Relationship Id="rId50" Type="http://schemas.openxmlformats.org/officeDocument/2006/relationships/footer" Target="footer15.xml"/><Relationship Id="rId55" Type="http://schemas.openxmlformats.org/officeDocument/2006/relationships/image" Target="media/image32.jpe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image" Target="media/image111.png"/><Relationship Id="rId146" Type="http://schemas.openxmlformats.org/officeDocument/2006/relationships/image" Target="media/image116.png"/><Relationship Id="rId167" Type="http://schemas.openxmlformats.org/officeDocument/2006/relationships/footer" Target="footer24.xml"/><Relationship Id="rId7" Type="http://schemas.openxmlformats.org/officeDocument/2006/relationships/image" Target="media/image1.jpeg"/><Relationship Id="rId71" Type="http://schemas.openxmlformats.org/officeDocument/2006/relationships/image" Target="media/image41.png"/><Relationship Id="rId92" Type="http://schemas.openxmlformats.org/officeDocument/2006/relationships/image" Target="media/image62.png"/><Relationship Id="rId162" Type="http://schemas.openxmlformats.org/officeDocument/2006/relationships/image" Target="media/image132.png"/><Relationship Id="rId183" Type="http://schemas.openxmlformats.org/officeDocument/2006/relationships/customXml" Target="../customXml/item3.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jpeg"/><Relationship Id="rId40" Type="http://schemas.openxmlformats.org/officeDocument/2006/relationships/footer" Target="footer10.xml"/><Relationship Id="rId45" Type="http://schemas.openxmlformats.org/officeDocument/2006/relationships/image" Target="media/image27.png"/><Relationship Id="rId66" Type="http://schemas.openxmlformats.org/officeDocument/2006/relationships/footer" Target="footer21.xml"/><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image" Target="media/image127.png"/><Relationship Id="rId178" Type="http://schemas.openxmlformats.org/officeDocument/2006/relationships/footer" Target="footer35.xml"/><Relationship Id="rId61" Type="http://schemas.openxmlformats.org/officeDocument/2006/relationships/footer" Target="footer20.xml"/><Relationship Id="rId82" Type="http://schemas.openxmlformats.org/officeDocument/2006/relationships/image" Target="media/image52.png"/><Relationship Id="rId152" Type="http://schemas.openxmlformats.org/officeDocument/2006/relationships/image" Target="media/image122.png"/><Relationship Id="rId173" Type="http://schemas.openxmlformats.org/officeDocument/2006/relationships/footer" Target="footer30.xml"/><Relationship Id="rId19" Type="http://schemas.openxmlformats.org/officeDocument/2006/relationships/image" Target="media/image11.jpeg"/><Relationship Id="rId14" Type="http://schemas.openxmlformats.org/officeDocument/2006/relationships/image" Target="media/image8.jpeg"/><Relationship Id="rId30" Type="http://schemas.openxmlformats.org/officeDocument/2006/relationships/image" Target="media/image18.png"/><Relationship Id="rId35" Type="http://schemas.openxmlformats.org/officeDocument/2006/relationships/footer" Target="footer7.xml"/><Relationship Id="rId56" Type="http://schemas.openxmlformats.org/officeDocument/2006/relationships/image" Target="media/image33.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image" Target="media/image117.png"/><Relationship Id="rId168" Type="http://schemas.openxmlformats.org/officeDocument/2006/relationships/footer" Target="footer25.xml"/><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12.png"/><Relationship Id="rId163" Type="http://schemas.openxmlformats.org/officeDocument/2006/relationships/image" Target="media/image133.png"/><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footer" Target="footer12.xml"/><Relationship Id="rId67" Type="http://schemas.openxmlformats.org/officeDocument/2006/relationships/footer" Target="footer22.xml"/><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image" Target="media/image128.png"/><Relationship Id="rId20" Type="http://schemas.openxmlformats.org/officeDocument/2006/relationships/footer" Target="footer2.xml"/><Relationship Id="rId41" Type="http://schemas.openxmlformats.org/officeDocument/2006/relationships/footer" Target="footer11.xml"/><Relationship Id="rId62" Type="http://schemas.openxmlformats.org/officeDocument/2006/relationships/image" Target="media/image35.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102.png"/><Relationship Id="rId153" Type="http://schemas.openxmlformats.org/officeDocument/2006/relationships/image" Target="media/image123.png"/><Relationship Id="rId174" Type="http://schemas.openxmlformats.org/officeDocument/2006/relationships/footer" Target="footer31.xml"/><Relationship Id="rId179"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22.jpeg"/><Relationship Id="rId57" Type="http://schemas.openxmlformats.org/officeDocument/2006/relationships/footer" Target="footer17.xml"/><Relationship Id="rId106" Type="http://schemas.openxmlformats.org/officeDocument/2006/relationships/image" Target="media/image76.png"/><Relationship Id="rId127" Type="http://schemas.openxmlformats.org/officeDocument/2006/relationships/image" Target="media/image97.png"/><Relationship Id="rId10" Type="http://schemas.openxmlformats.org/officeDocument/2006/relationships/image" Target="media/image4.jpeg"/><Relationship Id="rId31" Type="http://schemas.openxmlformats.org/officeDocument/2006/relationships/image" Target="media/image19.png"/><Relationship Id="rId52" Type="http://schemas.openxmlformats.org/officeDocument/2006/relationships/image" Target="media/image30.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image" Target="media/image134.png"/><Relationship Id="rId169"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theme" Target="theme/theme1.xml"/><Relationship Id="rId26" Type="http://schemas.openxmlformats.org/officeDocument/2006/relationships/image" Target="media/image14.png"/><Relationship Id="rId47" Type="http://schemas.openxmlformats.org/officeDocument/2006/relationships/image" Target="media/image28.jpeg"/><Relationship Id="rId68" Type="http://schemas.openxmlformats.org/officeDocument/2006/relationships/footer" Target="footer23.xml"/><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image" Target="media/image103.png"/><Relationship Id="rId154" Type="http://schemas.openxmlformats.org/officeDocument/2006/relationships/image" Target="media/image124.png"/><Relationship Id="rId175" Type="http://schemas.openxmlformats.org/officeDocument/2006/relationships/footer" Target="footer32.xml"/><Relationship Id="rId16" Type="http://schemas.openxmlformats.org/officeDocument/2006/relationships/image" Target="media/image10.jpeg"/><Relationship Id="rId37" Type="http://schemas.openxmlformats.org/officeDocument/2006/relationships/footer" Target="footer8.xml"/><Relationship Id="rId58" Type="http://schemas.openxmlformats.org/officeDocument/2006/relationships/footer" Target="footer18.xml"/><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3.png"/><Relationship Id="rId144" Type="http://schemas.openxmlformats.org/officeDocument/2006/relationships/image" Target="media/image114.png"/><Relationship Id="rId90" Type="http://schemas.openxmlformats.org/officeDocument/2006/relationships/image" Target="media/image60.png"/><Relationship Id="rId165" Type="http://schemas.openxmlformats.org/officeDocument/2006/relationships/image" Target="media/image135.png"/><Relationship Id="rId27" Type="http://schemas.openxmlformats.org/officeDocument/2006/relationships/image" Target="media/image15.png"/><Relationship Id="rId48" Type="http://schemas.openxmlformats.org/officeDocument/2006/relationships/footer" Target="footer13.xml"/><Relationship Id="rId69" Type="http://schemas.openxmlformats.org/officeDocument/2006/relationships/image" Target="media/image39.png"/><Relationship Id="rId113" Type="http://schemas.openxmlformats.org/officeDocument/2006/relationships/image" Target="media/image83.png"/><Relationship Id="rId134" Type="http://schemas.openxmlformats.org/officeDocument/2006/relationships/image" Target="media/image104.png"/><Relationship Id="rId80" Type="http://schemas.openxmlformats.org/officeDocument/2006/relationships/image" Target="media/image50.png"/><Relationship Id="rId155" Type="http://schemas.openxmlformats.org/officeDocument/2006/relationships/image" Target="media/image125.png"/><Relationship Id="rId176" Type="http://schemas.openxmlformats.org/officeDocument/2006/relationships/footer" Target="footer33.xml"/><Relationship Id="rId17" Type="http://schemas.openxmlformats.org/officeDocument/2006/relationships/hyperlink" Target="http://www.environment.gov.au/topics/national-parks/parks-australia/publications" TargetMode="External"/><Relationship Id="rId38" Type="http://schemas.openxmlformats.org/officeDocument/2006/relationships/image" Target="media/image23.jpeg"/><Relationship Id="rId59" Type="http://schemas.openxmlformats.org/officeDocument/2006/relationships/footer" Target="footer19.xml"/><Relationship Id="rId103" Type="http://schemas.openxmlformats.org/officeDocument/2006/relationships/image" Target="media/image73.png"/><Relationship Id="rId124" Type="http://schemas.openxmlformats.org/officeDocument/2006/relationships/image" Target="media/image94.png"/><Relationship Id="rId70" Type="http://schemas.openxmlformats.org/officeDocument/2006/relationships/image" Target="media/image40.png"/><Relationship Id="rId91" Type="http://schemas.openxmlformats.org/officeDocument/2006/relationships/image" Target="media/image61.png"/><Relationship Id="rId145" Type="http://schemas.openxmlformats.org/officeDocument/2006/relationships/image" Target="media/image115.png"/><Relationship Id="rId166" Type="http://schemas.openxmlformats.org/officeDocument/2006/relationships/image" Target="media/image136.png"/><Relationship Id="rId1" Type="http://schemas.openxmlformats.org/officeDocument/2006/relationships/numbering" Target="numbering.xml"/><Relationship Id="rId28" Type="http://schemas.openxmlformats.org/officeDocument/2006/relationships/image" Target="media/image16.png"/><Relationship Id="rId49" Type="http://schemas.openxmlformats.org/officeDocument/2006/relationships/footer" Target="footer14.xml"/><Relationship Id="rId114"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AA259ADF-4F2F-4874-8746-FD48C87474DA}"/>
</file>

<file path=customXml/itemProps2.xml><?xml version="1.0" encoding="utf-8"?>
<ds:datastoreItem xmlns:ds="http://schemas.openxmlformats.org/officeDocument/2006/customXml" ds:itemID="{0D4FD0D7-2DBB-44C0-BB69-B20E55D03F7F}"/>
</file>

<file path=customXml/itemProps3.xml><?xml version="1.0" encoding="utf-8"?>
<ds:datastoreItem xmlns:ds="http://schemas.openxmlformats.org/officeDocument/2006/customXml" ds:itemID="{84A75650-3780-426A-8B66-9DE84D73831F}"/>
</file>

<file path=docProps/app.xml><?xml version="1.0" encoding="utf-8"?>
<Properties xmlns="http://schemas.openxmlformats.org/officeDocument/2006/extended-properties" xmlns:vt="http://schemas.openxmlformats.org/officeDocument/2006/docPropsVTypes">
  <Template>Normal.dotm</Template>
  <TotalTime>3</TotalTime>
  <Pages>93</Pages>
  <Words>24616</Words>
  <Characters>140317</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Norfolk Island National Park and Norfolk Island Botanic Garden Management Plan 2020</vt:lpstr>
    </vt:vector>
  </TitlesOfParts>
  <Company/>
  <LinksUpToDate>false</LinksUpToDate>
  <CharactersWithSpaces>164604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Norfolk Island National Park and Norfolk Island Botanic Garden Management Plan 2020</dc:title>
  <dc:creator>Director of National Parks</dc:creator>
  <cp:lastModifiedBy>Bec Durack</cp:lastModifiedBy>
  <cp:revision>4</cp:revision>
  <dcterms:created xsi:type="dcterms:W3CDTF">2021-12-14T06:20:00Z</dcterms:created>
  <dcterms:modified xsi:type="dcterms:W3CDTF">2021-12-14T06:22:00Z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2020-09-24T00:00:00Z</vt:filetime>
  </property>
  <property fmtid="{D5CDD505-2E9C-101B-9397-08002B2CF9AE}" pid="3" name="Creator">
    <vt:lpwstr>Adobe InDesign CC 13.1 (Windows)</vt:lpwstr>
  </property>
  <property fmtid="{D5CDD505-2E9C-101B-9397-08002B2CF9AE}" pid="4" name="LastSaved">
    <vt:filetime>2020-09-24T00:00:00Z</vt:filetime>
  </property>
  <property fmtid="{D5CDD505-2E9C-101B-9397-08002B2CF9AE}" pid="5" name="ContentTypeId">
    <vt:lpwstr>0x0101004B6FD6131ACCD942B99EE496FC609FF4</vt:lpwstr>
  </property>
</Properties>
</file>