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68A" w:rsidRDefault="00C8768A" w:rsidP="00C8768A">
      <w:pPr>
        <w:pStyle w:val="Introduction"/>
        <w:rPr>
          <w:rFonts w:asciiTheme="majorHAnsi" w:hAnsiTheme="majorHAnsi" w:cstheme="majorHAnsi"/>
          <w:b/>
          <w:color w:val="07601F" w:themeColor="text2"/>
          <w:sz w:val="48"/>
          <w:szCs w:val="48"/>
          <w:lang w:val="en-US"/>
        </w:rPr>
      </w:pPr>
      <w:bookmarkStart w:id="0" w:name="_GoBack"/>
      <w:r w:rsidRPr="00360898">
        <w:rPr>
          <w:rFonts w:asciiTheme="majorHAnsi" w:hAnsiTheme="majorHAnsi" w:cstheme="majorHAnsi"/>
          <w:b/>
          <w:color w:val="07601F" w:themeColor="text2"/>
          <w:sz w:val="48"/>
          <w:szCs w:val="48"/>
          <w:lang w:val="en-US"/>
        </w:rPr>
        <w:t xml:space="preserve">Northern connectivity event </w:t>
      </w:r>
      <w:bookmarkEnd w:id="0"/>
      <w:r w:rsidRPr="00360898">
        <w:rPr>
          <w:rFonts w:asciiTheme="majorHAnsi" w:hAnsiTheme="majorHAnsi" w:cstheme="majorHAnsi"/>
          <w:b/>
          <w:color w:val="07601F" w:themeColor="text2"/>
          <w:sz w:val="48"/>
          <w:szCs w:val="48"/>
          <w:lang w:val="en-US"/>
        </w:rPr>
        <w:t xml:space="preserve">update 4 </w:t>
      </w:r>
    </w:p>
    <w:p w:rsidR="00C8768A" w:rsidRPr="00360898" w:rsidRDefault="00C8768A" w:rsidP="00C8768A">
      <w:pPr>
        <w:pStyle w:val="Introduction"/>
      </w:pPr>
      <w:r w:rsidRPr="00360898">
        <w:t>The purpose of the northern connectivity event is to benefit native fish along rivers in the northern Murray-Darling Basin by improving longitudinal connectivity, and therefore providing improved food sources, and opportunities to move and disperse to better habitats.</w:t>
      </w:r>
    </w:p>
    <w:p w:rsidR="00C8768A" w:rsidRDefault="00C8768A" w:rsidP="00C8768A">
      <w:pPr>
        <w:tabs>
          <w:tab w:val="clear" w:pos="142"/>
        </w:tabs>
        <w:spacing w:after="200" w:line="276" w:lineRule="auto"/>
      </w:pPr>
      <w:r>
        <w:t>The Commonwealth Environmental Water Holder has allocated up to 23.8 GL of Commonwealth environmental water for the northern rivers connectivity event. The NSW Office of Environment and Heritage has also committed up to 7.2 GL of NSW environmental water. The Murray–Darling Basin Authority is trialling remote sensing data to track an environmental flow through the Barwon–Darling Rivers.</w:t>
      </w:r>
      <w:r w:rsidR="0009685B">
        <w:t xml:space="preserve"> Flow is </w:t>
      </w:r>
      <w:proofErr w:type="gramStart"/>
      <w:r w:rsidR="0009685B">
        <w:t>moving</w:t>
      </w:r>
      <w:proofErr w:type="gramEnd"/>
      <w:r w:rsidR="0009685B">
        <w:t xml:space="preserve"> from </w:t>
      </w:r>
      <w:r w:rsidR="0009685B" w:rsidRPr="003D3389">
        <w:t>A to B</w:t>
      </w:r>
      <w:r w:rsidR="0009685B">
        <w:t xml:space="preserve"> on the map below, </w:t>
      </w:r>
      <w:r w:rsidR="003D3389">
        <w:t>between mid-April and late June</w:t>
      </w:r>
      <w:r w:rsidR="0009685B">
        <w:t xml:space="preserve">. </w:t>
      </w:r>
    </w:p>
    <w:p w:rsidR="00C8768A" w:rsidRDefault="00C8768A" w:rsidP="00C8768A">
      <w:pPr>
        <w:tabs>
          <w:tab w:val="clear" w:pos="142"/>
        </w:tabs>
        <w:spacing w:after="200" w:line="276" w:lineRule="auto"/>
        <w:rPr>
          <w:lang w:eastAsia="en-AU"/>
        </w:rPr>
      </w:pPr>
    </w:p>
    <w:p w:rsidR="00C8768A" w:rsidRDefault="003D3389" w:rsidP="00C8768A">
      <w:pPr>
        <w:tabs>
          <w:tab w:val="clear" w:pos="142"/>
        </w:tabs>
        <w:spacing w:after="200" w:line="276" w:lineRule="auto"/>
        <w:rPr>
          <w:sz w:val="16"/>
          <w:szCs w:val="16"/>
        </w:rPr>
      </w:pPr>
      <w:r>
        <w:rPr>
          <w:noProof/>
          <w:sz w:val="16"/>
          <w:szCs w:val="16"/>
          <w:lang w:eastAsia="en-AU"/>
        </w:rPr>
        <mc:AlternateContent>
          <mc:Choice Requires="wps">
            <w:drawing>
              <wp:anchor distT="0" distB="0" distL="114300" distR="114300" simplePos="0" relativeHeight="251663360" behindDoc="0" locked="0" layoutInCell="1" allowOverlap="1" wp14:anchorId="475E6296" wp14:editId="0AF8E39F">
                <wp:simplePos x="0" y="0"/>
                <wp:positionH relativeFrom="margin">
                  <wp:align>left</wp:align>
                </wp:positionH>
                <wp:positionV relativeFrom="paragraph">
                  <wp:posOffset>3143885</wp:posOffset>
                </wp:positionV>
                <wp:extent cx="342900" cy="3048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389" w:rsidRDefault="003D338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E6296" id="_x0000_t202" coordsize="21600,21600" o:spt="202" path="m,l,21600r21600,l21600,xe">
                <v:stroke joinstyle="miter"/>
                <v:path gradientshapeok="t" o:connecttype="rect"/>
              </v:shapetype>
              <v:shape id="Text Box 6" o:spid="_x0000_s1026" type="#_x0000_t202" style="position:absolute;margin-left:0;margin-top:247.55pt;width:27pt;height:2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5GlAIAALgFAAAOAAAAZHJzL2Uyb0RvYy54bWysVEtPGzEQvlfqf7B8L7sJ4RWxQSmIqhIC&#10;1FBxdrw2sbA9ru1kN/31HXt3Q6BcqHrZHXu+eX2emfOL1miyET4osBUdHZSUCMuhVvapoj8frr+c&#10;UhIiszXTYEVFtyLQi9nnT+eNm4oxrEDXwhN0YsO0cRVdxeimRRH4ShgWDsAJi0oJ3rCIR/9U1J41&#10;6N3oYlyWx0UDvnYeuAgBb686JZ1l/1IKHu+kDCISXVHMLeavz99l+hazczZ98sytFO/TYP+QhWHK&#10;YtCdqysWGVl79Zcro7iHADIecDAFSKm4yDVgNaPyTTWLFXMi14LkBLejKfw/t/x2c++Jqit6TIll&#10;Bp/oQbSRfIWWHCd2GhemCFo4hMUWr/GVh/uAl6noVnqT/lgOQT3yvN1xm5xxvDycjM9K1HBUHZaT&#10;U5TRe/Fi7HyI3wQYkoSKeny6zCjb3ITYQQdIihVAq/paaZ0PqV3EpfZkw/ChdcwpovNXKG1Jg3Ue&#10;HpXZ8Stdcr2zX2rGn/v09lDoT9sUTuTG6tNKBHVEZClutUgYbX8IicRmPt7JkXEu7C7PjE4oiRV9&#10;xLDHv2T1EeOuDrTIkcHGnbFRFnzH0mtq6+eBWtnh8Q336k5ibJdt7qiToU+WUG+xfTx04xccv1bI&#10;9w0L8Z55nDfsC9wh8Q4/UgM+EvQSJSvwv9+7T3gcA9RS0uD8VjT8WjMvKNHfLQ7I2WgySQOfD5Oj&#10;kzEe/L5mua+xa3MJ2Dkj3FaOZzHhox5E6cE84qqZp6ioYpZj7IrGQbyM3VbBVcXFfJ5BOOKOxRu7&#10;cDy5TiynPntoH5l3fZ9HHJBbGCadTd+0e4dNlhbm6whS5VlIPHes9vzjesjT1K+ytH/2zxn1snBn&#10;fwAAAP//AwBQSwMEFAAGAAgAAAAhAJJ1nKLbAAAABwEAAA8AAABkcnMvZG93bnJldi54bWxMj0FP&#10;wzAMhe9I/IfISNxYWthQV5pOgAYXTgzE2Wu8JKJxqibryr8nO8HJen7We5+bzex7MdEYXWAF5aIA&#10;QdwF7dgo+Px4ualAxISssQ9MCn4owqa9vGiw1uHE7zTtkhE5hGONCmxKQy1l7Cx5jIswEGfvEEaP&#10;KcvRSD3iKYf7Xt4Wxb306Dg3WBzo2VL3vTt6BdsnszZdhaPdVtq5af46vJlXpa6v5scHEInm9HcM&#10;Z/yMDm1m2ocj6yh6BfmRpGC5XpUgsr1a5sX+PO9KkG0j//O3vwAAAP//AwBQSwECLQAUAAYACAAA&#10;ACEAtoM4kv4AAADhAQAAEwAAAAAAAAAAAAAAAAAAAAAAW0NvbnRlbnRfVHlwZXNdLnhtbFBLAQIt&#10;ABQABgAIAAAAIQA4/SH/1gAAAJQBAAALAAAAAAAAAAAAAAAAAC8BAABfcmVscy8ucmVsc1BLAQIt&#10;ABQABgAIAAAAIQBJF95GlAIAALgFAAAOAAAAAAAAAAAAAAAAAC4CAABkcnMvZTJvRG9jLnhtbFBL&#10;AQItABQABgAIAAAAIQCSdZyi2wAAAAcBAAAPAAAAAAAAAAAAAAAAAO4EAABkcnMvZG93bnJldi54&#10;bWxQSwUGAAAAAAQABADzAAAA9gUAAAAA&#10;" fillcolor="white [3201]" strokeweight=".5pt">
                <v:textbox>
                  <w:txbxContent>
                    <w:p w:rsidR="003D3389" w:rsidRDefault="003D3389">
                      <w:r>
                        <w:t>B</w:t>
                      </w:r>
                    </w:p>
                  </w:txbxContent>
                </v:textbox>
                <w10:wrap anchorx="margin"/>
              </v:shape>
            </w:pict>
          </mc:Fallback>
        </mc:AlternateContent>
      </w:r>
      <w:r>
        <w:rPr>
          <w:noProof/>
          <w:sz w:val="16"/>
          <w:szCs w:val="16"/>
          <w:lang w:eastAsia="en-AU"/>
        </w:rPr>
        <mc:AlternateContent>
          <mc:Choice Requires="wps">
            <w:drawing>
              <wp:anchor distT="0" distB="0" distL="114300" distR="114300" simplePos="0" relativeHeight="251661312" behindDoc="0" locked="0" layoutInCell="1" allowOverlap="1">
                <wp:simplePos x="0" y="0"/>
                <wp:positionH relativeFrom="column">
                  <wp:posOffset>4385945</wp:posOffset>
                </wp:positionH>
                <wp:positionV relativeFrom="paragraph">
                  <wp:posOffset>2267585</wp:posOffset>
                </wp:positionV>
                <wp:extent cx="342900" cy="3048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389" w:rsidRDefault="003D338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45.35pt;margin-top:178.55pt;width:27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GQlAIAALgFAAAOAAAAZHJzL2Uyb0RvYy54bWysVN9P2zAQfp+0/8Hy+0haWgYVKepATJMQ&#10;oMHEs+vY1ML2ebbbpPvrOTtJKYwXpr0kZ993vz7f3elZazTZCB8U2IqODkpKhOVQK/tY0V/3l1+O&#10;KQmR2ZppsKKiWxHo2fzzp9PGzcQYVqBr4Qk6sWHWuIquYnSzogh8JQwLB+CERaUEb1jEo38sas8a&#10;9G50MS7Lo6IBXzsPXISAtxedks6zfykFjzdSBhGJrijmFvPX5+8yfYv5KZs9euZWivdpsH/IwjBl&#10;MejO1QWLjKy9+suVUdxDABkPOJgCpFRc5BqwmlH5ppq7FXMi14LkBLejKfw/t/x6c+uJqis6pcQy&#10;g090L9pIvkFLpomdxoUZgu4cwmKL1/jKw33Ay1R0K71JfyyHoB553u64Tc44Xh5OxiclajiqDsvJ&#10;McrovXgxdj7E7wIMSUJFPT5dZpRtrkLsoAMkxQqgVX2ptM6H1C7iXHuyYfjQOuYU0fkrlLakqejR&#10;4bTMjl/pkuud/VIz/tSnt4dCf9qmcCI3Vp9WIqgjIktxq0XCaPtTSCQ28/FOjoxzYXd5ZnRCSazo&#10;I4Y9/iWrjxh3daBFjgw27oyNsuA7ll5TWz8N1MoOj2+4V3cSY7tsc0cdDX2yhHqL7eOhG7/g+KVC&#10;vq9YiLfM47xhX+AOiTf4kRrwkaCXKFmB//PefcLjGKCWkgbnt6Lh95p5QYn+YXFATkaTSRr4fJhM&#10;v47x4Pc1y32NXZtzwM4Z4bZyPIsJH/UgSg/mAVfNIkVFFbMcY1c0DuJ57LYKriouFosMwhF3LF7Z&#10;O8eT68Ry6rP79oF51/d5xAG5hmHS2exNu3fYZGlhsY4gVZ6FxHPHas8/roc8Tf0qS/tn/5xRLwt3&#10;/gwAAP//AwBQSwMEFAAGAAgAAAAhANwKaC/fAAAACwEAAA8AAABkcnMvZG93bnJldi54bWxMj7FO&#10;wzAQhnck3sE6JDZqB9ImTXOpABUWJgrq7MaubRHbke2m4e0xE4x39+m/72+3sx3IJEM03iEUCwZE&#10;ut4L4xTC58fLXQ0kJu4EH7yTCN8ywra7vmp5I/zFvctpnxTJIS42HEGnNDaUxl5Ly+PCj9Ll28kH&#10;y1Meg6Ii8EsOtwO9Z2xFLTcuf9B8lM9a9l/7s0XYPam16mse9K4Wxkzz4fSmXhFvb+bHDZAk5/QH&#10;w69+VocuOx392YlIBoTVmlUZRXhYVgWQTFRlmTdHhJItC6BdS/936H4AAAD//wMAUEsBAi0AFAAG&#10;AAgAAAAhALaDOJL+AAAA4QEAABMAAAAAAAAAAAAAAAAAAAAAAFtDb250ZW50X1R5cGVzXS54bWxQ&#10;SwECLQAUAAYACAAAACEAOP0h/9YAAACUAQAACwAAAAAAAAAAAAAAAAAvAQAAX3JlbHMvLnJlbHNQ&#10;SwECLQAUAAYACAAAACEAEyShkJQCAAC4BQAADgAAAAAAAAAAAAAAAAAuAgAAZHJzL2Uyb0RvYy54&#10;bWxQSwECLQAUAAYACAAAACEA3ApoL98AAAALAQAADwAAAAAAAAAAAAAAAADuBAAAZHJzL2Rvd25y&#10;ZXYueG1sUEsFBgAAAAAEAAQA8wAAAPoFAAAAAA==&#10;" fillcolor="white [3201]" strokeweight=".5pt">
                <v:textbox>
                  <w:txbxContent>
                    <w:p w:rsidR="003D3389" w:rsidRDefault="003D3389">
                      <w:r>
                        <w:t>A</w:t>
                      </w:r>
                    </w:p>
                  </w:txbxContent>
                </v:textbox>
              </v:shape>
            </w:pict>
          </mc:Fallback>
        </mc:AlternateContent>
      </w:r>
      <w:r>
        <w:rPr>
          <w:noProof/>
          <w:sz w:val="16"/>
          <w:szCs w:val="16"/>
          <w:lang w:eastAsia="en-AU"/>
        </w:rPr>
        <w:drawing>
          <wp:inline distT="0" distB="0" distL="0" distR="0">
            <wp:extent cx="5215250" cy="37242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ugs - 18 May pan out.PNG"/>
                    <pic:cNvPicPr/>
                  </pic:nvPicPr>
                  <pic:blipFill>
                    <a:blip r:embed="rId8">
                      <a:extLst>
                        <a:ext uri="{28A0092B-C50C-407E-A947-70E740481C1C}">
                          <a14:useLocalDpi xmlns:a14="http://schemas.microsoft.com/office/drawing/2010/main" val="0"/>
                        </a:ext>
                      </a:extLst>
                    </a:blip>
                    <a:stretch>
                      <a:fillRect/>
                    </a:stretch>
                  </pic:blipFill>
                  <pic:spPr>
                    <a:xfrm>
                      <a:off x="0" y="0"/>
                      <a:ext cx="5233812" cy="3737531"/>
                    </a:xfrm>
                    <a:prstGeom prst="rect">
                      <a:avLst/>
                    </a:prstGeom>
                  </pic:spPr>
                </pic:pic>
              </a:graphicData>
            </a:graphic>
          </wp:inline>
        </w:drawing>
      </w:r>
      <w:r w:rsidR="0009685B" w:rsidRPr="0009685B">
        <w:rPr>
          <w:sz w:val="16"/>
          <w:szCs w:val="16"/>
        </w:rPr>
        <w:t>1</w:t>
      </w:r>
    </w:p>
    <w:p w:rsidR="0009685B" w:rsidRDefault="0009685B" w:rsidP="00C8768A">
      <w:pPr>
        <w:tabs>
          <w:tab w:val="clear" w:pos="142"/>
        </w:tabs>
        <w:spacing w:after="200" w:line="276" w:lineRule="auto"/>
        <w:rPr>
          <w:sz w:val="16"/>
          <w:szCs w:val="16"/>
        </w:rPr>
      </w:pPr>
    </w:p>
    <w:p w:rsidR="0009685B" w:rsidRDefault="0009685B" w:rsidP="00C8768A">
      <w:pPr>
        <w:tabs>
          <w:tab w:val="clear" w:pos="142"/>
        </w:tabs>
        <w:spacing w:after="200" w:line="276" w:lineRule="auto"/>
        <w:rPr>
          <w:sz w:val="16"/>
          <w:szCs w:val="16"/>
        </w:rPr>
      </w:pPr>
    </w:p>
    <w:p w:rsidR="0009685B" w:rsidRDefault="0009685B" w:rsidP="00C8768A">
      <w:pPr>
        <w:tabs>
          <w:tab w:val="clear" w:pos="142"/>
        </w:tabs>
        <w:spacing w:after="200" w:line="276" w:lineRule="auto"/>
        <w:rPr>
          <w:sz w:val="16"/>
          <w:szCs w:val="16"/>
        </w:rPr>
      </w:pPr>
    </w:p>
    <w:p w:rsidR="00C8768A" w:rsidRDefault="00C8768A" w:rsidP="00C8768A">
      <w:pPr>
        <w:pStyle w:val="Heading2"/>
      </w:pPr>
      <w:r>
        <w:t>Progress of the flows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799"/>
      </w:tblGrid>
      <w:tr w:rsidR="00C8768A" w:rsidTr="00FD6454">
        <w:tc>
          <w:tcPr>
            <w:tcW w:w="3261" w:type="dxa"/>
            <w:vMerge w:val="restart"/>
          </w:tcPr>
          <w:p w:rsidR="00C8768A" w:rsidRDefault="00C8768A" w:rsidP="0009685B">
            <w:r>
              <w:t xml:space="preserve">The movement of the northern connectivity event over the last month is shown.  Releases of Commonwealth and NSW environmental water from Glenlyon Dam and Copeton Dam commenced on 17 April, and have now ended. </w:t>
            </w:r>
          </w:p>
          <w:p w:rsidR="00C8768A" w:rsidRDefault="00C8768A" w:rsidP="0009685B">
            <w:r>
              <w:t>Last week t</w:t>
            </w:r>
            <w:r w:rsidRPr="005824F2">
              <w:t>he</w:t>
            </w:r>
            <w:r>
              <w:t xml:space="preserve"> flow</w:t>
            </w:r>
            <w:r w:rsidRPr="005824F2">
              <w:t xml:space="preserve"> peak in the Barwon River at Collarenebri and Walgett </w:t>
            </w:r>
            <w:r>
              <w:t>reached</w:t>
            </w:r>
            <w:r w:rsidRPr="005824F2">
              <w:t xml:space="preserve"> 1,200</w:t>
            </w:r>
            <w:r>
              <w:t> </w:t>
            </w:r>
            <w:r w:rsidRPr="005824F2">
              <w:t>ML/day</w:t>
            </w:r>
            <w:r>
              <w:t xml:space="preserve">.  </w:t>
            </w:r>
          </w:p>
          <w:p w:rsidR="00C8768A" w:rsidRDefault="00C8768A" w:rsidP="0009685B">
            <w:r>
              <w:t xml:space="preserve">The </w:t>
            </w:r>
            <w:r w:rsidRPr="005824F2">
              <w:t>flow</w:t>
            </w:r>
            <w:r>
              <w:t xml:space="preserve"> is just</w:t>
            </w:r>
            <w:r w:rsidRPr="005824F2">
              <w:t xml:space="preserve"> </w:t>
            </w:r>
            <w:r>
              <w:t xml:space="preserve">reaching Brewarrina. It </w:t>
            </w:r>
            <w:r w:rsidRPr="005824F2">
              <w:t xml:space="preserve">will reach the historic port of Bourke </w:t>
            </w:r>
            <w:r>
              <w:t xml:space="preserve">on the Darling River in the coming week, and then onto Wilcannia via Louth and Tilpa by mid-late June (total journey - over 2,000 km of river). </w:t>
            </w:r>
          </w:p>
          <w:p w:rsidR="00CB5E04" w:rsidRDefault="00C8768A" w:rsidP="0009685B">
            <w:r>
              <w:t>N</w:t>
            </w:r>
            <w:r w:rsidRPr="0061416A">
              <w:t xml:space="preserve">orthern connectivity event </w:t>
            </w:r>
            <w:r>
              <w:t xml:space="preserve">flows are </w:t>
            </w:r>
            <w:r w:rsidR="0009685B">
              <w:t xml:space="preserve">now </w:t>
            </w:r>
            <w:r>
              <w:t>receding in tributaries of the Barwon-Darling.</w:t>
            </w:r>
          </w:p>
          <w:p w:rsidR="00CB5E04" w:rsidRDefault="00CB5E04" w:rsidP="0009685B"/>
          <w:p w:rsidR="00C8768A" w:rsidRDefault="00C8768A" w:rsidP="0009685B">
            <w:r>
              <w:t xml:space="preserve"> </w:t>
            </w:r>
          </w:p>
          <w:p w:rsidR="00C8768A" w:rsidRDefault="00C8768A" w:rsidP="00FD6454">
            <w:pPr>
              <w:spacing w:after="0"/>
              <w:rPr>
                <w:sz w:val="24"/>
                <w:szCs w:val="24"/>
              </w:rPr>
            </w:pPr>
          </w:p>
          <w:p w:rsidR="00C8768A" w:rsidRDefault="00C8768A" w:rsidP="00FD6454">
            <w:pPr>
              <w:spacing w:after="0"/>
              <w:rPr>
                <w:sz w:val="24"/>
                <w:szCs w:val="24"/>
              </w:rPr>
            </w:pPr>
            <w:r>
              <w:rPr>
                <w:noProof/>
                <w:lang w:eastAsia="en-AU"/>
              </w:rPr>
              <w:drawing>
                <wp:inline distT="0" distB="0" distL="0" distR="0" wp14:anchorId="3BCED2B1" wp14:editId="0875A366">
                  <wp:extent cx="1990725" cy="658901"/>
                  <wp:effectExtent l="0" t="0" r="0" b="8255"/>
                  <wp:docPr id="25" name="Picture 25" descr="cid:image002.png@01D3E300.64CB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E300.64CB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265" cy="700784"/>
                          </a:xfrm>
                          <a:prstGeom prst="rect">
                            <a:avLst/>
                          </a:prstGeom>
                          <a:noFill/>
                          <a:ln>
                            <a:noFill/>
                          </a:ln>
                        </pic:spPr>
                      </pic:pic>
                    </a:graphicData>
                  </a:graphic>
                </wp:inline>
              </w:drawing>
            </w:r>
          </w:p>
          <w:p w:rsidR="0009685B" w:rsidRPr="0009685B" w:rsidRDefault="0009685B" w:rsidP="00FD6454">
            <w:pPr>
              <w:rPr>
                <w:sz w:val="16"/>
                <w:szCs w:val="16"/>
              </w:rPr>
            </w:pPr>
          </w:p>
        </w:tc>
        <w:tc>
          <w:tcPr>
            <w:tcW w:w="5799" w:type="dxa"/>
          </w:tcPr>
          <w:p w:rsidR="00C8768A" w:rsidRDefault="00C8768A" w:rsidP="00FD6454">
            <w:r>
              <w:rPr>
                <w:noProof/>
                <w:lang w:eastAsia="en-AU"/>
              </w:rPr>
              <w:drawing>
                <wp:inline distT="0" distB="0" distL="0" distR="0" wp14:anchorId="240A4464" wp14:editId="38EE7CFB">
                  <wp:extent cx="3407745" cy="17049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ugs - 28 April.PNG"/>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t="16137"/>
                          <a:stretch/>
                        </pic:blipFill>
                        <pic:spPr bwMode="auto">
                          <a:xfrm>
                            <a:off x="0" y="0"/>
                            <a:ext cx="3407745" cy="1704975"/>
                          </a:xfrm>
                          <a:prstGeom prst="rect">
                            <a:avLst/>
                          </a:prstGeom>
                          <a:ln>
                            <a:noFill/>
                          </a:ln>
                          <a:extLst>
                            <a:ext uri="{53640926-AAD7-44D8-BBD7-CCE9431645EC}">
                              <a14:shadowObscured xmlns:a14="http://schemas.microsoft.com/office/drawing/2010/main"/>
                            </a:ext>
                          </a:extLst>
                        </pic:spPr>
                      </pic:pic>
                    </a:graphicData>
                  </a:graphic>
                </wp:inline>
              </w:drawing>
            </w:r>
          </w:p>
        </w:tc>
      </w:tr>
      <w:tr w:rsidR="00C8768A" w:rsidTr="00FD6454">
        <w:tc>
          <w:tcPr>
            <w:tcW w:w="3261" w:type="dxa"/>
            <w:vMerge/>
          </w:tcPr>
          <w:p w:rsidR="00C8768A" w:rsidRDefault="00C8768A" w:rsidP="00FD6454"/>
        </w:tc>
        <w:tc>
          <w:tcPr>
            <w:tcW w:w="5799" w:type="dxa"/>
          </w:tcPr>
          <w:p w:rsidR="00C8768A" w:rsidRDefault="00C8768A" w:rsidP="00FD6454">
            <w:r>
              <w:rPr>
                <w:noProof/>
                <w:sz w:val="24"/>
                <w:szCs w:val="24"/>
                <w:lang w:eastAsia="en-AU"/>
              </w:rPr>
              <w:drawing>
                <wp:inline distT="0" distB="0" distL="0" distR="0" wp14:anchorId="303D7C0E" wp14:editId="41CCFAE1">
                  <wp:extent cx="3425190" cy="1762267"/>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ugs - 4 May.PNG"/>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t="15053"/>
                          <a:stretch/>
                        </pic:blipFill>
                        <pic:spPr bwMode="auto">
                          <a:xfrm>
                            <a:off x="0" y="0"/>
                            <a:ext cx="3459577" cy="1779959"/>
                          </a:xfrm>
                          <a:prstGeom prst="rect">
                            <a:avLst/>
                          </a:prstGeom>
                          <a:ln>
                            <a:noFill/>
                          </a:ln>
                          <a:extLst>
                            <a:ext uri="{53640926-AAD7-44D8-BBD7-CCE9431645EC}">
                              <a14:shadowObscured xmlns:a14="http://schemas.microsoft.com/office/drawing/2010/main"/>
                            </a:ext>
                          </a:extLst>
                        </pic:spPr>
                      </pic:pic>
                    </a:graphicData>
                  </a:graphic>
                </wp:inline>
              </w:drawing>
            </w:r>
          </w:p>
        </w:tc>
      </w:tr>
      <w:tr w:rsidR="00C8768A" w:rsidTr="00FD6454">
        <w:tc>
          <w:tcPr>
            <w:tcW w:w="3261" w:type="dxa"/>
            <w:vMerge/>
          </w:tcPr>
          <w:p w:rsidR="00C8768A" w:rsidRDefault="00C8768A" w:rsidP="00FD6454"/>
        </w:tc>
        <w:tc>
          <w:tcPr>
            <w:tcW w:w="5799" w:type="dxa"/>
          </w:tcPr>
          <w:p w:rsidR="00C8768A" w:rsidRDefault="00C8768A" w:rsidP="00FD6454">
            <w:pPr>
              <w:rPr>
                <w:noProof/>
                <w:sz w:val="24"/>
                <w:szCs w:val="24"/>
                <w:lang w:eastAsia="en-AU"/>
              </w:rPr>
            </w:pPr>
            <w:r>
              <w:rPr>
                <w:noProof/>
                <w:sz w:val="24"/>
                <w:szCs w:val="24"/>
                <w:lang w:eastAsia="en-AU"/>
              </w:rPr>
              <w:drawing>
                <wp:inline distT="0" distB="0" distL="0" distR="0" wp14:anchorId="6FC162C0" wp14:editId="68F657DC">
                  <wp:extent cx="3443620" cy="170461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ugs - 10 May.PNG"/>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10921"/>
                          <a:stretch/>
                        </pic:blipFill>
                        <pic:spPr bwMode="auto">
                          <a:xfrm>
                            <a:off x="0" y="0"/>
                            <a:ext cx="3459085" cy="1712272"/>
                          </a:xfrm>
                          <a:prstGeom prst="rect">
                            <a:avLst/>
                          </a:prstGeom>
                          <a:ln>
                            <a:noFill/>
                          </a:ln>
                          <a:extLst>
                            <a:ext uri="{53640926-AAD7-44D8-BBD7-CCE9431645EC}">
                              <a14:shadowObscured xmlns:a14="http://schemas.microsoft.com/office/drawing/2010/main"/>
                            </a:ext>
                          </a:extLst>
                        </pic:spPr>
                      </pic:pic>
                    </a:graphicData>
                  </a:graphic>
                </wp:inline>
              </w:drawing>
            </w:r>
          </w:p>
        </w:tc>
      </w:tr>
      <w:tr w:rsidR="00C8768A" w:rsidTr="00FD6454">
        <w:tc>
          <w:tcPr>
            <w:tcW w:w="3261" w:type="dxa"/>
            <w:vMerge/>
          </w:tcPr>
          <w:p w:rsidR="00C8768A" w:rsidRDefault="00C8768A" w:rsidP="00FD6454"/>
        </w:tc>
        <w:tc>
          <w:tcPr>
            <w:tcW w:w="5799" w:type="dxa"/>
          </w:tcPr>
          <w:p w:rsidR="00C8768A" w:rsidRDefault="00C8768A" w:rsidP="00FD6454">
            <w:pPr>
              <w:rPr>
                <w:noProof/>
                <w:sz w:val="24"/>
                <w:szCs w:val="24"/>
                <w:lang w:eastAsia="en-AU"/>
              </w:rPr>
            </w:pPr>
            <w:r>
              <w:rPr>
                <w:noProof/>
                <w:lang w:eastAsia="en-AU"/>
              </w:rPr>
              <w:drawing>
                <wp:inline distT="0" distB="0" distL="0" distR="0" wp14:anchorId="4D95735B" wp14:editId="79773B21">
                  <wp:extent cx="3433421" cy="176072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ugs - 18 May.PNG"/>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t="14741"/>
                          <a:stretch/>
                        </pic:blipFill>
                        <pic:spPr bwMode="auto">
                          <a:xfrm>
                            <a:off x="0" y="0"/>
                            <a:ext cx="3455014" cy="1771798"/>
                          </a:xfrm>
                          <a:prstGeom prst="rect">
                            <a:avLst/>
                          </a:prstGeom>
                          <a:ln>
                            <a:noFill/>
                          </a:ln>
                          <a:extLst>
                            <a:ext uri="{53640926-AAD7-44D8-BBD7-CCE9431645EC}">
                              <a14:shadowObscured xmlns:a14="http://schemas.microsoft.com/office/drawing/2010/main"/>
                            </a:ext>
                          </a:extLst>
                        </pic:spPr>
                      </pic:pic>
                    </a:graphicData>
                  </a:graphic>
                </wp:inline>
              </w:drawing>
            </w:r>
          </w:p>
          <w:p w:rsidR="00C8768A" w:rsidRDefault="00C8768A" w:rsidP="00FD6454">
            <w:pPr>
              <w:rPr>
                <w:noProof/>
                <w:sz w:val="24"/>
                <w:szCs w:val="24"/>
                <w:lang w:eastAsia="en-AU"/>
              </w:rPr>
            </w:pPr>
          </w:p>
        </w:tc>
      </w:tr>
    </w:tbl>
    <w:p w:rsidR="00C8768A" w:rsidRDefault="00C8768A" w:rsidP="0009685B">
      <w:r w:rsidRPr="0061416A">
        <w:lastRenderedPageBreak/>
        <w:t xml:space="preserve">The northern channel in the Gwydir system shown </w:t>
      </w:r>
      <w:r>
        <w:t xml:space="preserve">on the preceding maps </w:t>
      </w:r>
      <w:r w:rsidRPr="0061416A">
        <w:t xml:space="preserve">is the Carole </w:t>
      </w:r>
      <w:r>
        <w:t xml:space="preserve">- </w:t>
      </w:r>
      <w:r w:rsidRPr="0061416A">
        <w:t xml:space="preserve">Gil </w:t>
      </w:r>
      <w:proofErr w:type="spellStart"/>
      <w:r w:rsidRPr="0061416A">
        <w:t>Gil</w:t>
      </w:r>
      <w:proofErr w:type="spellEnd"/>
      <w:r w:rsidRPr="0061416A">
        <w:t xml:space="preserve"> Creek system.  Most of the northern connectivity event has passed </w:t>
      </w:r>
      <w:r>
        <w:t xml:space="preserve">through the </w:t>
      </w:r>
      <w:r w:rsidRPr="0061416A">
        <w:t>Carole</w:t>
      </w:r>
      <w:r>
        <w:t xml:space="preserve"> Creek</w:t>
      </w:r>
      <w:r w:rsidRPr="0061416A">
        <w:t xml:space="preserve">, and </w:t>
      </w:r>
      <w:r>
        <w:t xml:space="preserve">flows are also starting to recede in the Gil </w:t>
      </w:r>
      <w:proofErr w:type="spellStart"/>
      <w:r>
        <w:t>Gil</w:t>
      </w:r>
      <w:proofErr w:type="spellEnd"/>
      <w:r>
        <w:t xml:space="preserve"> Creek, as the flows pass into the Barwon River.</w:t>
      </w:r>
    </w:p>
    <w:p w:rsidR="00C8768A" w:rsidRDefault="00C8768A" w:rsidP="00C8768A">
      <w:pPr>
        <w:spacing w:after="0"/>
        <w:rPr>
          <w:sz w:val="24"/>
          <w:szCs w:val="24"/>
        </w:rPr>
      </w:pPr>
    </w:p>
    <w:tbl>
      <w:tblPr>
        <w:tblStyle w:val="beforeandaftertable"/>
        <w:tblW w:w="0" w:type="auto"/>
        <w:tblLook w:val="0620" w:firstRow="1" w:lastRow="0" w:firstColumn="0" w:lastColumn="0" w:noHBand="1" w:noVBand="1"/>
      </w:tblPr>
      <w:tblGrid>
        <w:gridCol w:w="4548"/>
        <w:gridCol w:w="4522"/>
      </w:tblGrid>
      <w:tr w:rsidR="00C8768A" w:rsidTr="00FD6454">
        <w:trPr>
          <w:cnfStyle w:val="100000000000" w:firstRow="1" w:lastRow="0" w:firstColumn="0" w:lastColumn="0" w:oddVBand="0" w:evenVBand="0" w:oddHBand="0" w:evenHBand="0" w:firstRowFirstColumn="0" w:firstRowLastColumn="0" w:lastRowFirstColumn="0" w:lastRowLastColumn="0"/>
          <w:trHeight w:val="415"/>
          <w:tblHeader/>
        </w:trPr>
        <w:tc>
          <w:tcPr>
            <w:tcW w:w="9070" w:type="dxa"/>
            <w:gridSpan w:val="2"/>
          </w:tcPr>
          <w:sdt>
            <w:sdtPr>
              <w:id w:val="243067455"/>
              <w:placeholder>
                <w:docPart w:val="9FCBE055526349448A653C02D2A0C09B"/>
              </w:placeholder>
              <w:text/>
            </w:sdtPr>
            <w:sdtEndPr/>
            <w:sdtContent>
              <w:p w:rsidR="00C8768A" w:rsidRDefault="00C8768A" w:rsidP="00FD6454">
                <w:r>
                  <w:t>Receding flows in the Gwydir Catchment on 17 May</w:t>
                </w:r>
              </w:p>
            </w:sdtContent>
          </w:sdt>
        </w:tc>
      </w:tr>
      <w:tr w:rsidR="00C8768A" w:rsidTr="00FD6454">
        <w:tc>
          <w:tcPr>
            <w:tcW w:w="4548" w:type="dxa"/>
          </w:tcPr>
          <w:p w:rsidR="00C8768A" w:rsidRDefault="00C8768A" w:rsidP="00FD6454">
            <w:r>
              <w:rPr>
                <w:noProof/>
                <w:lang w:eastAsia="en-AU"/>
              </w:rPr>
              <w:drawing>
                <wp:inline distT="0" distB="0" distL="0" distR="0" wp14:anchorId="6E244F5B" wp14:editId="02054555">
                  <wp:extent cx="2902424" cy="217681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arole 2 - 17 May.jpeg"/>
                          <pic:cNvPicPr/>
                        </pic:nvPicPr>
                        <pic:blipFill>
                          <a:blip r:embed="rId18">
                            <a:extLst>
                              <a:ext uri="{28A0092B-C50C-407E-A947-70E740481C1C}">
                                <a14:useLocalDpi xmlns:a14="http://schemas.microsoft.com/office/drawing/2010/main" val="0"/>
                              </a:ext>
                            </a:extLst>
                          </a:blip>
                          <a:stretch>
                            <a:fillRect/>
                          </a:stretch>
                        </pic:blipFill>
                        <pic:spPr>
                          <a:xfrm>
                            <a:off x="0" y="0"/>
                            <a:ext cx="2912756" cy="2184567"/>
                          </a:xfrm>
                          <a:prstGeom prst="rect">
                            <a:avLst/>
                          </a:prstGeom>
                        </pic:spPr>
                      </pic:pic>
                    </a:graphicData>
                  </a:graphic>
                </wp:inline>
              </w:drawing>
            </w:r>
          </w:p>
        </w:tc>
        <w:tc>
          <w:tcPr>
            <w:tcW w:w="4522" w:type="dxa"/>
          </w:tcPr>
          <w:p w:rsidR="00C8768A" w:rsidRDefault="00C8768A" w:rsidP="00FD6454">
            <w:r>
              <w:rPr>
                <w:noProof/>
                <w:lang w:eastAsia="en-AU"/>
              </w:rPr>
              <w:drawing>
                <wp:inline distT="0" distB="0" distL="0" distR="0" wp14:anchorId="1F417751" wp14:editId="2D8B2310">
                  <wp:extent cx="2884227" cy="216317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l Gil 17 May (2).jpeg"/>
                          <pic:cNvPicPr/>
                        </pic:nvPicPr>
                        <pic:blipFill>
                          <a:blip r:embed="rId19">
                            <a:extLst>
                              <a:ext uri="{28A0092B-C50C-407E-A947-70E740481C1C}">
                                <a14:useLocalDpi xmlns:a14="http://schemas.microsoft.com/office/drawing/2010/main" val="0"/>
                              </a:ext>
                            </a:extLst>
                          </a:blip>
                          <a:stretch>
                            <a:fillRect/>
                          </a:stretch>
                        </pic:blipFill>
                        <pic:spPr>
                          <a:xfrm>
                            <a:off x="0" y="0"/>
                            <a:ext cx="2911043" cy="2183282"/>
                          </a:xfrm>
                          <a:prstGeom prst="rect">
                            <a:avLst/>
                          </a:prstGeom>
                        </pic:spPr>
                      </pic:pic>
                    </a:graphicData>
                  </a:graphic>
                </wp:inline>
              </w:drawing>
            </w:r>
          </w:p>
        </w:tc>
      </w:tr>
      <w:tr w:rsidR="00C8768A" w:rsidTr="00FD6454">
        <w:trPr>
          <w:trHeight w:val="250"/>
        </w:trPr>
        <w:tc>
          <w:tcPr>
            <w:tcW w:w="4548" w:type="dxa"/>
          </w:tcPr>
          <w:p w:rsidR="00C8768A" w:rsidRDefault="00A44918" w:rsidP="00FD6454">
            <w:pPr>
              <w:rPr>
                <w:noProof/>
              </w:rPr>
            </w:pPr>
            <w:sdt>
              <w:sdtPr>
                <w:rPr>
                  <w:noProof/>
                </w:rPr>
                <w:id w:val="-680893123"/>
                <w:placeholder>
                  <w:docPart w:val="07B1B4E39AAE4BA1897E6DD99AF48016"/>
                </w:placeholder>
                <w:text/>
              </w:sdtPr>
              <w:sdtEndPr/>
              <w:sdtContent>
                <w:r w:rsidR="00C8768A">
                  <w:rPr>
                    <w:noProof/>
                  </w:rPr>
                  <w:t>Carole Creek</w:t>
                </w:r>
              </w:sdtContent>
            </w:sdt>
            <w:r w:rsidR="00C8768A">
              <w:rPr>
                <w:noProof/>
              </w:rPr>
              <w:t xml:space="preserve"> at Wal Murray bridge</w:t>
            </w:r>
          </w:p>
          <w:p w:rsidR="0009685B" w:rsidRPr="0009685B" w:rsidRDefault="0009685B" w:rsidP="0009685B">
            <w:pPr>
              <w:jc w:val="left"/>
              <w:rPr>
                <w:b w:val="0"/>
                <w:sz w:val="16"/>
                <w:szCs w:val="16"/>
              </w:rPr>
            </w:pPr>
            <w:r w:rsidRPr="0009685B">
              <w:rPr>
                <w:b w:val="0"/>
                <w:sz w:val="16"/>
                <w:szCs w:val="16"/>
              </w:rPr>
              <w:t>2</w:t>
            </w:r>
          </w:p>
        </w:tc>
        <w:tc>
          <w:tcPr>
            <w:tcW w:w="4522" w:type="dxa"/>
          </w:tcPr>
          <w:sdt>
            <w:sdtPr>
              <w:rPr>
                <w:noProof/>
              </w:rPr>
              <w:id w:val="697132608"/>
              <w:placeholder>
                <w:docPart w:val="29BE61231C3142418B0522A1FAA42A98"/>
              </w:placeholder>
              <w:text/>
            </w:sdtPr>
            <w:sdtEndPr/>
            <w:sdtContent>
              <w:p w:rsidR="00C8768A" w:rsidRDefault="00C8768A" w:rsidP="00FD6454">
                <w:r>
                  <w:rPr>
                    <w:noProof/>
                  </w:rPr>
                  <w:t>Gil Gil Creek at Wemalah</w:t>
                </w:r>
              </w:p>
            </w:sdtContent>
          </w:sdt>
        </w:tc>
      </w:tr>
    </w:tbl>
    <w:p w:rsidR="00C8768A" w:rsidRDefault="00C8768A" w:rsidP="0009685B">
      <w:r w:rsidRPr="00E23558">
        <w:t xml:space="preserve">As the flow moves downstream, the peak </w:t>
      </w:r>
      <w:r>
        <w:t xml:space="preserve">will decrease due to </w:t>
      </w:r>
      <w:r w:rsidR="0009685B">
        <w:t>seepage, evaporation</w:t>
      </w:r>
      <w:r>
        <w:t xml:space="preserve">, </w:t>
      </w:r>
      <w:r w:rsidRPr="00E23558">
        <w:t>attenuation</w:t>
      </w:r>
      <w:r>
        <w:t>, and</w:t>
      </w:r>
      <w:r w:rsidRPr="005F3EC2">
        <w:t xml:space="preserve"> </w:t>
      </w:r>
      <w:r>
        <w:t>filling of waterholes when needed. Attenuation is when the flow</w:t>
      </w:r>
      <w:r w:rsidRPr="00E23558">
        <w:t xml:space="preserve"> </w:t>
      </w:r>
      <w:r>
        <w:t xml:space="preserve">gradually </w:t>
      </w:r>
      <w:r w:rsidRPr="00E23558">
        <w:t xml:space="preserve">spreads </w:t>
      </w:r>
      <w:r>
        <w:t>along</w:t>
      </w:r>
      <w:r w:rsidRPr="00E23558">
        <w:t xml:space="preserve"> the river channel</w:t>
      </w:r>
      <w:r>
        <w:t>. Due to this spreading of the flow, s</w:t>
      </w:r>
      <w:r w:rsidRPr="00E23558">
        <w:t xml:space="preserve">ome of the releases for the northern connectivity event will </w:t>
      </w:r>
      <w:r>
        <w:t>persist as</w:t>
      </w:r>
      <w:r w:rsidRPr="00E23558">
        <w:t xml:space="preserve"> very low flows for weeks after the</w:t>
      </w:r>
      <w:r>
        <w:t xml:space="preserve"> main flow</w:t>
      </w:r>
      <w:r w:rsidRPr="00E23558">
        <w:t xml:space="preserve"> event has passed. </w:t>
      </w:r>
      <w:r>
        <w:t xml:space="preserve">Downstream of Brewarrina, waterholes have been filled to Wilcannia as a result of a recent flow that was protected by NSW for town water supplies. </w:t>
      </w:r>
    </w:p>
    <w:p w:rsidR="00C8768A" w:rsidRDefault="00C8768A" w:rsidP="00C8768A">
      <w:pPr>
        <w:spacing w:after="0"/>
      </w:pPr>
      <w:r>
        <w:rPr>
          <w:noProof/>
          <w:color w:val="1F497D"/>
          <w:lang w:eastAsia="en-AU"/>
        </w:rPr>
        <w:drawing>
          <wp:inline distT="0" distB="0" distL="0" distR="0" wp14:anchorId="4DCCF5FA" wp14:editId="4B055781">
            <wp:extent cx="5164387" cy="2511188"/>
            <wp:effectExtent l="0" t="0" r="0" b="3810"/>
            <wp:docPr id="21" name="Picture 21" descr="cid:image001.png@01D3EEBF.958D0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EEBF.958D0E50"/>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a:stretch/>
                  </pic:blipFill>
                  <pic:spPr bwMode="auto">
                    <a:xfrm>
                      <a:off x="0" y="0"/>
                      <a:ext cx="5246674" cy="2551200"/>
                    </a:xfrm>
                    <a:prstGeom prst="rect">
                      <a:avLst/>
                    </a:prstGeom>
                    <a:noFill/>
                    <a:ln>
                      <a:noFill/>
                    </a:ln>
                    <a:extLst>
                      <a:ext uri="{53640926-AAD7-44D8-BBD7-CCE9431645EC}">
                        <a14:shadowObscured xmlns:a14="http://schemas.microsoft.com/office/drawing/2010/main"/>
                      </a:ext>
                    </a:extLst>
                  </pic:spPr>
                </pic:pic>
              </a:graphicData>
            </a:graphic>
          </wp:inline>
        </w:drawing>
      </w:r>
      <w:r w:rsidR="0009685B" w:rsidRPr="0009685B">
        <w:rPr>
          <w:sz w:val="16"/>
          <w:szCs w:val="16"/>
        </w:rPr>
        <w:t>3</w:t>
      </w:r>
    </w:p>
    <w:p w:rsidR="00C8768A" w:rsidRDefault="00C8768A" w:rsidP="00C8768A">
      <w:pPr>
        <w:tabs>
          <w:tab w:val="clear" w:pos="142"/>
        </w:tabs>
        <w:spacing w:after="200" w:line="276" w:lineRule="auto"/>
        <w:rPr>
          <w:rFonts w:eastAsiaTheme="majorEastAsia"/>
          <w:b/>
          <w:bCs/>
          <w:color w:val="07601F" w:themeColor="text2"/>
          <w:sz w:val="38"/>
          <w:szCs w:val="38"/>
        </w:rPr>
      </w:pPr>
      <w:r w:rsidRPr="00360898">
        <w:rPr>
          <w:rFonts w:eastAsiaTheme="majorEastAsia"/>
          <w:b/>
          <w:bCs/>
          <w:color w:val="07601F" w:themeColor="text2"/>
          <w:sz w:val="38"/>
          <w:szCs w:val="38"/>
        </w:rPr>
        <w:t xml:space="preserve">Downstream of Wilcannia, the cease-to-flow event persists </w:t>
      </w:r>
    </w:p>
    <w:p w:rsidR="00C8768A" w:rsidRDefault="00C8768A" w:rsidP="0009685B">
      <w:r w:rsidRPr="00360898">
        <w:t xml:space="preserve">The cease-to-flow event persists in the reach of the Darling River </w:t>
      </w:r>
      <w:r w:rsidR="00CB5E04">
        <w:t xml:space="preserve">downstream of </w:t>
      </w:r>
      <w:r w:rsidRPr="00360898">
        <w:t xml:space="preserve">Wilcannia. The greater coverage of the river bed by water </w:t>
      </w:r>
      <w:r w:rsidR="00CB5E04">
        <w:t xml:space="preserve">at Wilcannia </w:t>
      </w:r>
      <w:r w:rsidRPr="00360898">
        <w:t>shows that the recent flow protected for town water supplies d</w:t>
      </w:r>
      <w:r w:rsidR="0009685B">
        <w:t xml:space="preserve">id make it this far downstream. However, </w:t>
      </w:r>
      <w:r w:rsidR="00CB5E04">
        <w:t>this flow</w:t>
      </w:r>
      <w:r w:rsidR="0009685B">
        <w:t xml:space="preserve"> has not reached much further downstream. </w:t>
      </w:r>
      <w:r w:rsidRPr="00360898">
        <w:t xml:space="preserve">The northern connectivity event, currently in the Barwon, will build on this unregulated event, and </w:t>
      </w:r>
      <w:r w:rsidR="00CB5E04">
        <w:t xml:space="preserve">is expected to </w:t>
      </w:r>
      <w:r w:rsidRPr="00360898">
        <w:t>replenish the waterholes</w:t>
      </w:r>
      <w:r w:rsidR="00CB5E04">
        <w:t xml:space="preserve"> to the Menindee Lakes</w:t>
      </w:r>
      <w:r w:rsidRPr="00360898">
        <w:t>.</w:t>
      </w:r>
    </w:p>
    <w:tbl>
      <w:tblPr>
        <w:tblStyle w:val="beforeandaftertable"/>
        <w:tblW w:w="0" w:type="auto"/>
        <w:tblLook w:val="0620" w:firstRow="1" w:lastRow="0" w:firstColumn="0" w:lastColumn="0" w:noHBand="1" w:noVBand="1"/>
      </w:tblPr>
      <w:tblGrid>
        <w:gridCol w:w="4530"/>
        <w:gridCol w:w="4530"/>
      </w:tblGrid>
      <w:tr w:rsidR="00C8768A" w:rsidTr="00FD6454">
        <w:trPr>
          <w:cnfStyle w:val="100000000000" w:firstRow="1" w:lastRow="0" w:firstColumn="0" w:lastColumn="0" w:oddVBand="0" w:evenVBand="0" w:oddHBand="0" w:evenHBand="0" w:firstRowFirstColumn="0" w:firstRowLastColumn="0" w:lastRowFirstColumn="0" w:lastRowLastColumn="0"/>
          <w:tblHeader/>
        </w:trPr>
        <w:tc>
          <w:tcPr>
            <w:tcW w:w="9060" w:type="dxa"/>
            <w:gridSpan w:val="2"/>
          </w:tcPr>
          <w:sdt>
            <w:sdtPr>
              <w:id w:val="1565459641"/>
              <w:placeholder>
                <w:docPart w:val="E584A52DB94D4E15993BCA9176073A25"/>
              </w:placeholder>
              <w:text/>
            </w:sdtPr>
            <w:sdtEndPr/>
            <w:sdtContent>
              <w:p w:rsidR="00C8768A" w:rsidRDefault="00C8768A" w:rsidP="0009685B">
                <w:r w:rsidRPr="0009685B">
                  <w:t>The Darling River at Wilcannia</w:t>
                </w:r>
                <w:r w:rsidR="0009685B" w:rsidRPr="0009685B">
                  <w:t xml:space="preserve">   </w:t>
                </w:r>
              </w:p>
            </w:sdtContent>
          </w:sdt>
        </w:tc>
      </w:tr>
      <w:tr w:rsidR="00C8768A" w:rsidTr="00FD6454">
        <w:tc>
          <w:tcPr>
            <w:tcW w:w="4530" w:type="dxa"/>
          </w:tcPr>
          <w:p w:rsidR="00C8768A" w:rsidRDefault="00C8768A" w:rsidP="00FD6454">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1137285</wp:posOffset>
                      </wp:positionH>
                      <wp:positionV relativeFrom="paragraph">
                        <wp:posOffset>1299210</wp:posOffset>
                      </wp:positionV>
                      <wp:extent cx="313690" cy="34798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89.55pt;margin-top:102.3pt;width:24.7pt;height:2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W7iwIAAHwFAAAOAAAAZHJzL2Uyb0RvYy54bWysVMlu2zAQvRfoPxC8N/KWxYLlwE2QooCR&#10;BE2KnGmKtIWQHJakLblfnyEl2UbaS4pepOHMm32ZXTdakZ1wvgJT0OHZgBJhOJSVWRf05/PdlytK&#10;fGCmZAqMKOheeHo9//xpVttcjGADqhSOoBHj89oWdBOCzbPM843QzJ+BFQaFEpxmAZ9unZWO1Whd&#10;q2w0GFxkNbjSOuDCe+TetkI6T/alFDw8SOlFIKqgGFtIX5e+q/jN5jOWrx2zm4p3YbB/iEKzyqDT&#10;g6lbFhjZuuoPU7riDjzIcMZBZyBlxUXKAbMZDt5l87RhVqRcsDjeHsrk/59Zfr97dKQqCzqaUGKY&#10;xh49iyaQr9AQZGF9autzhD1ZBIYG+djnlKu3S+CvHiHZCaZV8IiO9Wik0/GPmRJUxBbsD2WPbjgy&#10;x8PxxRQlHEXjyeX0KrUlOypb58M3AZpEoqAOu5oCYLulD9E9y3tI9GXgrlIqdVYZUhf0Ynw+SAoH&#10;CWooE7EizUhnJmbRBp6osFciYpT5ISTWKMUfGWk6xY1yZMdwrhjnwoRhrFWyi+iIkhjERxQ7/DGq&#10;jyi3efSewYSDsq4MuLZfcamOYZevfciyxXd99G3esQShWTWYVSRXUO5xABy0K+Qtv6uwG0vmwyNz&#10;uDPYQLwD4QE/UgFWHTqKkg2433/jRzyOMkopqXEHC+p/bZkTlKjvBod8OpxM4tKmx+T8coQPdypZ&#10;nUrMVt8AtmOIF8fyREZ8UD0pHegXPBeL6BVFzHD0XdDQkzehvQx4brhYLBII19SysDRPlvdzH2ft&#10;uXlhznYDGXCS76HfVpa/m8sWG/tqYLENIKs0tMeqdoXHFU8T1J2jeENO3wl1PJrzNwAAAP//AwBQ&#10;SwMEFAAGAAgAAAAhAAjgtYPhAAAACwEAAA8AAABkcnMvZG93bnJldi54bWxMj01PwzAMhu9I/IfI&#10;SNxYumofXWk6TQguSAhtTELcvCY0hcQpTbaVf485wc2v/Oj142o9eidOZohdIAXTSQbCUBN0R62C&#10;/cvDTQEiJiSNLpBR8G0irOvLiwpLHc60NaddagWXUCxRgU2pL6WMjTUe4yT0hnj3HgaPiePQSj3g&#10;mcu9k3mWLaTHjviCxd7cWdN87o5ewbJ40/ZjeBz3r0+bL/vcS3ePUqnrq3FzCyKZMf3B8KvP6lCz&#10;0yEcSUfhOC9XU0YV5NlsAYKJPC/mIA48zFczkHUl//9Q/wAAAP//AwBQSwECLQAUAAYACAAAACEA&#10;toM4kv4AAADhAQAAEwAAAAAAAAAAAAAAAAAAAAAAW0NvbnRlbnRfVHlwZXNdLnhtbFBLAQItABQA&#10;BgAIAAAAIQA4/SH/1gAAAJQBAAALAAAAAAAAAAAAAAAAAC8BAABfcmVscy8ucmVsc1BLAQItABQA&#10;BgAIAAAAIQDQf5W7iwIAAHwFAAAOAAAAAAAAAAAAAAAAAC4CAABkcnMvZTJvRG9jLnhtbFBLAQIt&#10;ABQABgAIAAAAIQAI4LWD4QAAAAsBAAAPAAAAAAAAAAAAAAAAAOUEAABkcnMvZG93bnJldi54bWxQ&#10;SwUGAAAAAAQABADzAAAA8wUAAAAA&#10;" filled="f" stroked="f" strokeweight=".5pt">
                      <v:path arrowok="t"/>
                      <v:textbo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v:textbox>
                    </v:shape>
                  </w:pict>
                </mc:Fallback>
              </mc:AlternateContent>
            </w:r>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1913255</wp:posOffset>
                      </wp:positionH>
                      <wp:positionV relativeFrom="paragraph">
                        <wp:posOffset>2583180</wp:posOffset>
                      </wp:positionV>
                      <wp:extent cx="313690" cy="34798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29" type="#_x0000_t202" style="position:absolute;left:0;text-align:left;margin-left:150.65pt;margin-top:203.4pt;width:24.7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KMjgIAAIUFAAAOAAAAZHJzL2Uyb0RvYy54bWysVMlu2zAQvRfoPxC8N/KWxYLlwE2QooCR&#10;BE2KnGmKtIWQHJakLblfnyEl2UbaS4peJJLzZn8zs+tGK7ITzldgCjo8G1AiDIeyMuuC/ny++3JF&#10;iQ/MlEyBEQXdC0+v558/zWqbixFsQJXCETRifF7bgm5CsHmWeb4RmvkzsMKgUILTLODVrbPSsRqt&#10;a5WNBoOLrAZXWgdceI+vt62QzpN9KQUPD1J6EYgqKMYW0tel7yp+s/mM5WvH7KbiXRjsH6LQrDLo&#10;9GDqlgVGtq76w5SuuAMPMpxx0BlIWXGRcsBshoN32TxtmBUpFyyOt4cy+f9nlt/vHh2pyoKORpeU&#10;GKaxSc+iCeQrNCS+YYVq63MEPlmEhgYF2OmUrbdL4K8eIdkJplXwiI4VaaTT8Y+5ElTEJuwPhY9+&#10;OD6Oh+OLKUo4isaTy+lVakx2VLbOh28CNImHgjrsawqA7ZY+RPcs7yHRl4G7SqnUW2VIXdCL8fkg&#10;KRwkqKFMxIrEks5MzKINPJ3CXomIUeaHkFilFH98SPwUN8qRHUNmMc6FCcNYq2QX0RElMYiPKHb4&#10;Y1QfUW7z6D2DCQdlXRlwbb/iWB3DLl/7kGWL7/ro27xjCUKzahI9EjK+rKDcIw8ctLPkLb+rsClL&#10;5sMjczg82EdcCOEBP1IBFh+6EyUbcL//9h7xyGmUUlLjMBbU/9oyJyhR3w2yfTqcTOL0psvk/HKE&#10;F3cqWZ1KzFbfAHZliKvH8nSM+KD6o3SgX3BvLKJXFDHD0XdBQ3+8Ce2KwL3DxWKRQDivloWlebK8&#10;p3+k3HPzwpzteBmQ0PfQjy3L39Gzxcb2GlhsA8gqcfdY1a7+OOuJSN1eisvk9J5Qx+05fwMAAP//&#10;AwBQSwMEFAAGAAgAAAAhAI1nV//gAAAACwEAAA8AAABkcnMvZG93bnJldi54bWxMj8FOwzAMhu9I&#10;vENkJG4sKYVu6ppOE4ILEkKMSYhb1mRNIXFKkm3l7TEnONr+9Pv7m9XkHTuamIaAEoqZAGawC3rA&#10;XsL29eFqASxlhVq5gEbCt0mwas/PGlXrcMIXc9zknlEIplpJsDmPNeeps8arNAujQbrtQ/Qq0xh7&#10;rqM6Ubh3/FqIins1IH2wajR31nSfm4OXMF+8a/sRH6ft29P6yz6P3N0rLuXlxbReAstmyn8w/OqT&#10;OrTktAsH1Ik5CaUoSkIl3IiKOhBR3oo5sB1tqqIC3jb8f4f2BwAA//8DAFBLAQItABQABgAIAAAA&#10;IQC2gziS/gAAAOEBAAATAAAAAAAAAAAAAAAAAAAAAABbQ29udGVudF9UeXBlc10ueG1sUEsBAi0A&#10;FAAGAAgAAAAhADj9If/WAAAAlAEAAAsAAAAAAAAAAAAAAAAALwEAAF9yZWxzLy5yZWxzUEsBAi0A&#10;FAAGAAgAAAAhAJduMoyOAgAAhQUAAA4AAAAAAAAAAAAAAAAALgIAAGRycy9lMm9Eb2MueG1sUEsB&#10;Ai0AFAAGAAgAAAAhAI1nV//gAAAACwEAAA8AAAAAAAAAAAAAAAAA6AQAAGRycy9kb3ducmV2Lnht&#10;bFBLBQYAAAAABAAEAPMAAAD1BQAAAAA=&#10;" filled="f" stroked="f" strokeweight=".5pt">
                      <v:path arrowok="t"/>
                      <v:textbo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360045</wp:posOffset>
                      </wp:positionH>
                      <wp:positionV relativeFrom="paragraph">
                        <wp:posOffset>15240</wp:posOffset>
                      </wp:positionV>
                      <wp:extent cx="1137285" cy="6165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68A" w:rsidRPr="00094644" w:rsidRDefault="00C8768A" w:rsidP="00C8768A">
                                  <w:pPr>
                                    <w:rPr>
                                      <w:color w:val="FFFFFF" w:themeColor="background1"/>
                                    </w:rPr>
                                  </w:pPr>
                                  <w:r w:rsidRPr="00094644">
                                    <w:rPr>
                                      <w:color w:val="FFFFFF" w:themeColor="background1"/>
                                    </w:rPr>
                                    <w:t>Wilcannia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8.35pt;margin-top:1.2pt;width:89.55pt;height:4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9PBjQIAAIQFAAAOAAAAZHJzL2Uyb0RvYy54bWysVE1v2zAMvQ/YfxB0Xx2nTdoZcYqsRYcB&#10;QVusHXpWZCkxKouapMTOfv0oyU6CbpcOu9iU+Ejx45Gz665RZCesq0GXND8bUSI0h6rW65L+eL77&#10;dEWJ80xXTIEWJd0LR6/nHz/MWlOIMWxAVcISdKJd0ZqSbrw3RZY5vhENc2dghEalBNswj0e7zirL&#10;WvTeqGw8Gk2zFmxlLHDhHN7eJiWdR/9SCu4fpHTCE1VSjM3Hr43fVfhm8xkr1paZTc37MNg/RNGw&#10;WuOjB1e3zDOytfUfrpqaW3Ag/RmHJgMpay5iDphNPnqTzdOGGRFzweI4cyiT+39u+f3u0ZK6wt5N&#10;KdGswR49i86TL9ARvML6tMYVCHsyCPQd3iM25urMEvirQ0h2gkkGDtGhHp20TfhjpgQNsQX7Q9nD&#10;Mzx4y88vx1cTSjjqpvl0gnJwerQ21vmvAhoShJJabGuMgO2WzifoAAmPabirlcJ7VihNWnR6PhlF&#10;g4MGnSsdACKSpHcT0kiRR8nvlUhOvguJRYoJhItIT3GjLNkxJBbjXGif90ErjeiAkhjEewx7/DGq&#10;9xinPIaXQfuDcVNrsKlhYaqOYVevQ8gy4ftGupR3KIHvVl1kx3hgwgqqPRLBQholZ/hdjU1ZMucf&#10;mcXZwRbjPvAP+JEKsPjQS5RswP76233AI6VRS0mLs1hS93PLrKBEfdNI9s/5xUUY3ni4mFyO8WBP&#10;NatTjd42N4BdyXHzGB7FgPdqEKWF5gXXxiK8iiqmOb5dUj+INz5tCFw7XCwWEYTjaphf6ifDB/4H&#10;yj13L8yanpceGX0Pw9Sy4g09Eza0V8Ni60HWkbuhzqmqff1x1CP7+7UUdsnpOaKOy3P+GwAA//8D&#10;AFBLAwQUAAYACAAAACEAPKtfet4AAAAHAQAADwAAAGRycy9kb3ducmV2LnhtbEyPzU7DMBCE70i8&#10;g7VI3KhDIP1J41QVggsSQpRKqLdtvMSB2A6224a3ZznBcTSjmW+q1Wh7caQQO+8UXE8yEOQarzvX&#10;Kti+PlzNQcSETmPvHSn4pgir+vyswlL7k3uh4ya1gktcLFGBSWkopYyNIYtx4gdy7L37YDGxDK3U&#10;AU9cbnuZZ9lUWuwcLxgc6M5Q87k5WAWz+U6bj/A4bt+e1l/meZD9PUqlLi/G9RJEojH9heEXn9Gh&#10;Zqa9PzgdRa+gmM44qSC/BcF2flPwk72CxaIAWVfyP3/9AwAA//8DAFBLAQItABQABgAIAAAAIQC2&#10;gziS/gAAAOEBAAATAAAAAAAAAAAAAAAAAAAAAABbQ29udGVudF9UeXBlc10ueG1sUEsBAi0AFAAG&#10;AAgAAAAhADj9If/WAAAAlAEAAAsAAAAAAAAAAAAAAAAALwEAAF9yZWxzLy5yZWxzUEsBAi0AFAAG&#10;AAgAAAAhAPLf08GNAgAAhAUAAA4AAAAAAAAAAAAAAAAALgIAAGRycy9lMm9Eb2MueG1sUEsBAi0A&#10;FAAGAAgAAAAhADyrX3reAAAABwEAAA8AAAAAAAAAAAAAAAAA5wQAAGRycy9kb3ducmV2LnhtbFBL&#10;BQYAAAAABAAEAPMAAADyBQAAAAA=&#10;" filled="f" stroked="f" strokeweight=".5pt">
                      <v:path arrowok="t"/>
                      <v:textbox>
                        <w:txbxContent>
                          <w:p w:rsidR="00C8768A" w:rsidRPr="00094644" w:rsidRDefault="00C8768A" w:rsidP="00C8768A">
                            <w:pPr>
                              <w:rPr>
                                <w:color w:val="FFFFFF" w:themeColor="background1"/>
                              </w:rPr>
                            </w:pPr>
                            <w:r w:rsidRPr="00094644">
                              <w:rPr>
                                <w:color w:val="FFFFFF" w:themeColor="background1"/>
                              </w:rPr>
                              <w:t>Wilcannia</w:t>
                            </w:r>
                          </w:p>
                        </w:txbxContent>
                      </v:textbox>
                    </v:shape>
                  </w:pict>
                </mc:Fallback>
              </mc:AlternateContent>
            </w:r>
            <w:r>
              <w:rPr>
                <w:noProof/>
                <w:sz w:val="24"/>
                <w:szCs w:val="24"/>
                <w:lang w:eastAsia="en-AU"/>
              </w:rPr>
              <w:drawing>
                <wp:inline distT="0" distB="0" distL="0" distR="0" wp14:anchorId="26FAC7FB" wp14:editId="7DD6B309">
                  <wp:extent cx="1979885" cy="4541663"/>
                  <wp:effectExtent l="0" t="0" r="1905" b="0"/>
                  <wp:docPr id="15" name="Picture 15" descr="Sentinel-2 image on 2018-05-04.jpg_W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tinel-2 image on 2018-05-04.jpg_Wilco"/>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42946" r="38103"/>
                          <a:stretch/>
                        </pic:blipFill>
                        <pic:spPr bwMode="auto">
                          <a:xfrm>
                            <a:off x="0" y="0"/>
                            <a:ext cx="1979885" cy="4541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rsidR="00C8768A" w:rsidRDefault="00C8768A" w:rsidP="00FD6454">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1774825</wp:posOffset>
                      </wp:positionH>
                      <wp:positionV relativeFrom="paragraph">
                        <wp:posOffset>2603500</wp:posOffset>
                      </wp:positionV>
                      <wp:extent cx="845820" cy="34798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139.75pt;margin-top:205pt;width:66.6pt;height: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v/jQIAAIMFAAAOAAAAZHJzL2Uyb0RvYy54bWysVN9P2zAQfp+0/8Hy+0gLBUpEijoQ06QK&#10;0GDi2XVsGuH4PPvapPvrOTtJW7G9MO3FcXzf/f7uLq/a2rCN8qECW/Dx0YgzZSWUlX0p+M+n2y9T&#10;zgIKWwoDVhV8qwK/mn3+dNm4XB3DCkypPCMjNuSNK/gK0eVZFuRK1SIcgVOWhBp8LZB+/UtWetGQ&#10;9dpkx6PRWdaAL50HqUKg15tOyGfJvtZK4r3WQSEzBafYMJ0+nct4ZrNLkb944VaV7MMQ/xBFLSpL&#10;TnembgQKtvbVH6bqSnoIoPFIQp2B1pVUKQfKZjx6l83jSjiVcqHiBLcrU/h/ZuXd5sGzqiz4MZXH&#10;ipp69KRaZF+hZfRE9WlcyAn26AiILb1Tn1OuwS1AvgaCZAeYTiEQOtaj1b6OX8qUkSL52O7KHt1I&#10;epxOTqfRuyTRyeT8YprcZntl5wN+U1CzeCm4p66mAMRmETC6F/kAib4s3FbGpM4ay5qCn52cjpLC&#10;TkIaxkasShzpzcQsusDTDbdGRYyxP5SmGqX440Nip7o2nm0E8UpIqSyOY62SXUJHlKYgPqLY4/dR&#10;fUS5y2PwDBZ3ynVlwXf9ikO1D7t8HULWHb7vY+jyjiXAdtkmcpwMRFhCuSUeeOgmKTh5W1FTFiLg&#10;g/A0OtRHWgd4T4c2QMWH/sbZCvzvv71HPDGapJw1NIoFD7/WwivOzHdLXL8YTyZkFtPP5PQ8csUf&#10;SpaHEruur4G6MqbF42S6Rjya4ao91M+0NebRK4mEleS74Dhcr7FbELR1pJrPE4im1Qlc2EcnB/pH&#10;yj21z8K7npdIhL6DYWhF/o6eHTa218J8jaCrxN1Y566qff1p0hOR+q0UV8nhf0Ltd+fsDQAA//8D&#10;AFBLAwQUAAYACAAAACEAxALHT+EAAAALAQAADwAAAGRycy9kb3ducmV2LnhtbEyPwU7DMAyG70i8&#10;Q2QkbixtVdZSmk4TggsSQhuTELesCU0hcUqSbeXtMSe42fKn39/frmZn2VGHOHoUkC8yYBp7r0Yc&#10;BOxeHq5qYDFJVNJ61AK+dYRVd37Wykb5E270cZsGRiEYGynApDQ1nMfeaCfjwk8a6fbug5OJ1jBw&#10;FeSJwp3lRZYtuZMj0gcjJ31ndP+5PTgBVf2mzEd4nHevT+sv8zxxey+5EJcX8/oWWNJz+oPhV5/U&#10;oSOnvT+giswKKKqba0IFlHlGpYgo86ICtqdhWdbAu5b/79D9AAAA//8DAFBLAQItABQABgAIAAAA&#10;IQC2gziS/gAAAOEBAAATAAAAAAAAAAAAAAAAAAAAAABbQ29udGVudF9UeXBlc10ueG1sUEsBAi0A&#10;FAAGAAgAAAAhADj9If/WAAAAlAEAAAsAAAAAAAAAAAAAAAAALwEAAF9yZWxzLy5yZWxzUEsBAi0A&#10;FAAGAAgAAAAhAHrP2/+NAgAAgwUAAA4AAAAAAAAAAAAAAAAALgIAAGRycy9lMm9Eb2MueG1sUEsB&#10;Ai0AFAAGAAgAAAAhAMQCx0/hAAAACwEAAA8AAAAAAAAAAAAAAAAA5wQAAGRycy9kb3ducmV2Lnht&#10;bFBLBQYAAAAABAAEAPMAAAD1BQAAAAA=&#10;" filled="f" stroked="f" strokeweight=".5pt">
                      <v:path arrowok="t"/>
                      <v:textbo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1111250</wp:posOffset>
                      </wp:positionH>
                      <wp:positionV relativeFrom="paragraph">
                        <wp:posOffset>1339850</wp:posOffset>
                      </wp:positionV>
                      <wp:extent cx="845820" cy="34798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32" type="#_x0000_t202" style="position:absolute;left:0;text-align:left;margin-left:87.5pt;margin-top:105.5pt;width:66.6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jukAIAAIUFAAAOAAAAZHJzL2Uyb0RvYy54bWysVN9v2jAQfp+0/8Hy+xqgtKVRQ8WoOk1C&#10;bTU69dk4NkS1fZ5tSNhf37OTAOr20mkvjuP77vd3d3PbaEV2wvkKTEGHZwNKhOFQVmZd0J/P918m&#10;lPjATMkUGFHQvfD0dvr5001tczGCDahSOIJGjM9rW9BNCDbPMs83QjN/BlYYFEpwmgX8deusdKxG&#10;61plo8HgMqvBldYBF97j610rpNNkX0rBw6OUXgSiCoqxhXS6dK7imU1vWL52zG4q3oXB/iEKzSqD&#10;Tg+m7lhgZOuqP0zpijvwIMMZB52BlBUXKQfMZjh4l81yw6xIuWBxvD2Uyf8/s/xh9+RIVRZ0NLqk&#10;xDCNTXoWTSBfoSHxDStUW58jcGkRGhoUYKdTtt4ugL96hGQnmFbBIzpWpJFOxy/mSlARm7A/FD76&#10;4fg4GV9MRijhKDofX11PUmOyo7J1PnwToEm8FNRhX1MAbLfwIbpneQ+JvgzcV0ql3ipD6oJenl8M&#10;ksJBghrKRKxILOnMxCzawNMt7JWIGGV+CIlVSvHHh8RPMVeO7Bgyi3EuTBjGWiW7iI4oiUF8RLHD&#10;H6P6iHKbR+8ZTDgo68qAa/sVx+oYdvnahyxbfNdH3+YdSxCaVZPoMe6JsIJyjzxw0M6St/y+wqYs&#10;mA9PzOHwYB9xIYRHPKQCLD50N0o24H7/7T3ikdMopaTGYSyo/7VlTlCivhtk+/VwPI7Tm37GF1eR&#10;K+5UsjqVmK2eA3ZliKvH8nSN+KD6q3SgX3BvzKJXFDHD0XdBQ3+dh3ZF4N7hYjZLIJxXy8LCLC3v&#10;6R8p99y8MGc7XgYk9AP0Y8vyd/RssbG9BmbbALJK3I11bqva1R9nPRGp20txmZz+J9Rxe07fAAAA&#10;//8DAFBLAwQUAAYACAAAACEA2QB+aeAAAAALAQAADwAAAGRycy9kb3ducmV2LnhtbEyPQU/DMAyF&#10;70j8h8hI3Fjaom1VaTpNCC5ICDEmIW5e4zUdTVKSbCv/HnOCm5/99Py9ejXZQZwoxN47BfksA0Gu&#10;9bp3nYLt2+NNCSImdBoH70jBN0VYNZcXNVban90rnTapExziYoUKTEpjJWVsDVmMMz+S49veB4uJ&#10;ZeikDnjmcDvIIssW0mLv+IPBke4NtZ+bo1WwLD+0OYSnafv+vP4yL6McHlAqdX01re9AJJrSnxl+&#10;8RkdGmba+aPTUQysl3PukhQUec4DO26zsgCx481iXoJsavm/Q/MDAAD//wMAUEsBAi0AFAAGAAgA&#10;AAAhALaDOJL+AAAA4QEAABMAAAAAAAAAAAAAAAAAAAAAAFtDb250ZW50X1R5cGVzXS54bWxQSwEC&#10;LQAUAAYACAAAACEAOP0h/9YAAACUAQAACwAAAAAAAAAAAAAAAAAvAQAAX3JlbHMvLnJlbHNQSwEC&#10;LQAUAAYACAAAACEADS2Y7pACAACFBQAADgAAAAAAAAAAAAAAAAAuAgAAZHJzL2Uyb0RvYy54bWxQ&#10;SwECLQAUAAYACAAAACEA2QB+aeAAAAALAQAADwAAAAAAAAAAAAAAAADqBAAAZHJzL2Rvd25yZXYu&#10;eG1sUEsFBgAAAAAEAAQA8wAAAPcFAAAAAA==&#10;" filled="f" stroked="f" strokeweight=".5pt">
                      <v:path arrowok="t"/>
                      <v:textbox>
                        <w:txbxContent>
                          <w:p w:rsidR="00C8768A" w:rsidRPr="00AF2C79" w:rsidRDefault="00C8768A" w:rsidP="00C8768A">
                            <w:pPr>
                              <w:rPr>
                                <w:color w:val="FFFFFF" w:themeColor="background1"/>
                                <w:sz w:val="52"/>
                                <w:szCs w:val="52"/>
                              </w:rPr>
                            </w:pPr>
                            <w:r w:rsidRPr="00AF2C79">
                              <w:rPr>
                                <w:color w:val="FFFFFF" w:themeColor="background1"/>
                                <w:sz w:val="52"/>
                                <w:szCs w:val="52"/>
                              </w:rPr>
                              <w:t>*</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487045</wp:posOffset>
                      </wp:positionH>
                      <wp:positionV relativeFrom="paragraph">
                        <wp:posOffset>24765</wp:posOffset>
                      </wp:positionV>
                      <wp:extent cx="956310" cy="30797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31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68A" w:rsidRPr="00094644" w:rsidRDefault="00C8768A" w:rsidP="00C8768A">
                                  <w:pPr>
                                    <w:rPr>
                                      <w:color w:val="FFFFFF" w:themeColor="background1"/>
                                    </w:rPr>
                                  </w:pPr>
                                  <w:r w:rsidRPr="00094644">
                                    <w:rPr>
                                      <w:color w:val="FFFFFF" w:themeColor="background1"/>
                                    </w:rPr>
                                    <w:t>Wilcannia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left:0;text-align:left;margin-left:38.35pt;margin-top:1.95pt;width:75.3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lrjgIAAIMFAAAOAAAAZHJzL2Uyb0RvYy54bWysVN9v2jAQfp+0/8Hy+xqghY6ooWKtmCah&#10;thpMfTaOXaLaPs82JOyv39lJAHV76bSXxL777nw/vrub20YrshfOV2AKOrwYUCIMh7IyLwX9sV58&#10;+kyJD8yUTIERBT0IT29nHz/c1DYXI9iCKoUj6MT4vLYF3YZg8yzzfCs08xdghUGlBKdZwKt7yUrH&#10;avSuVTYaDCZZDa60DrjwHqX3rZLOkn8pBQ+PUnoRiCooxhbS16XvJn6z2Q3LXxyz24p3YbB/iEKz&#10;yuCjR1f3LDCyc9UfrnTFHXiQ4YKDzkDKiouUA2YzHLzJZrVlVqRcsDjeHsvk/59b/rB/cqQqCzrC&#10;ThmmsUdr0QTyBRqCIqxPbX2OsJVFYGhQjn1OuXq7BP7qEZKdYVoDj+hYj0Y6Hf+YKUFDbMHhWPb4&#10;DEfhdDy5HKKGo+pycD29Hsdns5OxdT58FaBJPBTUYVdTAGy/9KGF9pD4loFFpRTKWa4MqQs6uRwP&#10;ksFRg86ViQCRONK5iVm0gadTOCjROvkuJNYoxR8FiZ3iTjmyZ8grxrkwYdgFrQyiI0piEO8x7PCn&#10;qN5j3ObRvwwmHI11ZcC1/YpDdQq7fO1Dli2+66Nv844lCM2mSeRIHYmSDZQH5IGDdpK85YsKm7Jk&#10;Pjwxh6ODfcR1EB7xIxVg8aE7UbIF9+tv8ohHRqOWkhpHsaD+5445QYn6ZpDr0+HVVZzddLkaX4/w&#10;4s41m3ON2ek7wK4McfFYno4RH1R/lA70M26NeXwVVcxwfLugoT/ehXZB4NbhYj5PIJxWy8LSrCzv&#10;6R8pt26embMdLwMS+gH6oWX5G3q22NheA/NdAFkl7p6q2tUfJz2xv9tKcZWc3xPqtDtnvwEAAP//&#10;AwBQSwMEFAAGAAgAAAAhAGwZk3jdAAAABwEAAA8AAABkcnMvZG93bnJldi54bWxMjsFOwzAQRO9I&#10;/IO1SNyoQwpNCXGqCsEFCVWUSlVv29jEgXgdbLcNf89yguNoRm9etRhdL44mxM6TgutJBsJQ43VH&#10;rYLN29PVHERMSBp7T0bBt4mwqM/PKiy1P9GrOa5TKxhCsUQFNqWhlDI21jiMEz8Y4u7dB4eJY2il&#10;DnhiuOtlnmUz6bAjfrA4mAdrms/1wSko5jttP8LzuNm+LL/sapD9I0qlLi/G5T2IZMb0N4ZffVaH&#10;mp32/kA6ip4Zs4KXCqZ3ILjO82IKYq/gNr8BWVfyv3/9AwAA//8DAFBLAQItABQABgAIAAAAIQC2&#10;gziS/gAAAOEBAAATAAAAAAAAAAAAAAAAAAAAAABbQ29udGVudF9UeXBlc10ueG1sUEsBAi0AFAAG&#10;AAgAAAAhADj9If/WAAAAlAEAAAsAAAAAAAAAAAAAAAAALwEAAF9yZWxzLy5yZWxzUEsBAi0AFAAG&#10;AAgAAAAhAD3NKWuOAgAAgwUAAA4AAAAAAAAAAAAAAAAALgIAAGRycy9lMm9Eb2MueG1sUEsBAi0A&#10;FAAGAAgAAAAhAGwZk3jdAAAABwEAAA8AAAAAAAAAAAAAAAAA6AQAAGRycy9kb3ducmV2LnhtbFBL&#10;BQYAAAAABAAEAPMAAADyBQAAAAA=&#10;" filled="f" stroked="f" strokeweight=".5pt">
                      <v:path arrowok="t"/>
                      <v:textbox>
                        <w:txbxContent>
                          <w:p w:rsidR="00C8768A" w:rsidRPr="00094644" w:rsidRDefault="00C8768A" w:rsidP="00C8768A">
                            <w:pPr>
                              <w:rPr>
                                <w:color w:val="FFFFFF" w:themeColor="background1"/>
                              </w:rPr>
                            </w:pPr>
                            <w:r w:rsidRPr="00094644">
                              <w:rPr>
                                <w:color w:val="FFFFFF" w:themeColor="background1"/>
                              </w:rPr>
                              <w:t>Wilcannia</w:t>
                            </w:r>
                          </w:p>
                        </w:txbxContent>
                      </v:textbox>
                    </v:shape>
                  </w:pict>
                </mc:Fallback>
              </mc:AlternateContent>
            </w:r>
            <w:r>
              <w:rPr>
                <w:noProof/>
                <w:sz w:val="24"/>
                <w:szCs w:val="24"/>
                <w:lang w:eastAsia="en-AU"/>
              </w:rPr>
              <w:drawing>
                <wp:inline distT="0" distB="0" distL="0" distR="0" wp14:anchorId="309F4BB8" wp14:editId="6A28979A">
                  <wp:extent cx="2073910" cy="4599296"/>
                  <wp:effectExtent l="0" t="0" r="2540" b="0"/>
                  <wp:docPr id="18" name="Picture 18" descr="Sentinel-2 image on 2018-05-09.jpg_W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tinel-2 image on 2018-05-09.jpg_Wilco"/>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42754" r="37191"/>
                          <a:stretch/>
                        </pic:blipFill>
                        <pic:spPr bwMode="auto">
                          <a:xfrm>
                            <a:off x="0" y="0"/>
                            <a:ext cx="2085239" cy="4624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768A" w:rsidTr="00FD6454">
        <w:tc>
          <w:tcPr>
            <w:tcW w:w="4530" w:type="dxa"/>
          </w:tcPr>
          <w:p w:rsidR="00C8768A" w:rsidRDefault="00C8768A" w:rsidP="00FD6454">
            <w:r>
              <w:rPr>
                <w:noProof/>
              </w:rPr>
              <w:t>4 May</w:t>
            </w:r>
          </w:p>
        </w:tc>
        <w:tc>
          <w:tcPr>
            <w:tcW w:w="4530" w:type="dxa"/>
          </w:tcPr>
          <w:sdt>
            <w:sdtPr>
              <w:rPr>
                <w:noProof/>
              </w:rPr>
              <w:id w:val="1698974462"/>
              <w:placeholder>
                <w:docPart w:val="600120C2CE3D4CF39E989E4241C9A238"/>
              </w:placeholder>
              <w:text/>
            </w:sdtPr>
            <w:sdtEndPr/>
            <w:sdtContent>
              <w:p w:rsidR="00C8768A" w:rsidRDefault="00C8768A" w:rsidP="00FD6454">
                <w:r>
                  <w:rPr>
                    <w:noProof/>
                  </w:rPr>
                  <w:t>9 May</w:t>
                </w:r>
              </w:p>
            </w:sdtContent>
          </w:sdt>
        </w:tc>
      </w:tr>
    </w:tbl>
    <w:p w:rsidR="00C8768A" w:rsidRPr="0009685B" w:rsidRDefault="0009685B" w:rsidP="00C8768A">
      <w:pPr>
        <w:tabs>
          <w:tab w:val="clear" w:pos="142"/>
        </w:tabs>
        <w:spacing w:after="200" w:line="276" w:lineRule="auto"/>
        <w:rPr>
          <w:rFonts w:eastAsiaTheme="majorEastAsia"/>
          <w:b/>
          <w:bCs/>
          <w:color w:val="07601F" w:themeColor="text2"/>
          <w:sz w:val="16"/>
          <w:szCs w:val="16"/>
        </w:rPr>
      </w:pPr>
      <w:r w:rsidRPr="0009685B">
        <w:rPr>
          <w:sz w:val="16"/>
          <w:szCs w:val="16"/>
        </w:rPr>
        <w:t>4</w:t>
      </w:r>
      <w:r w:rsidR="00C8768A" w:rsidRPr="0009685B">
        <w:rPr>
          <w:sz w:val="16"/>
          <w:szCs w:val="16"/>
        </w:rPr>
        <w:br w:type="page"/>
      </w:r>
    </w:p>
    <w:p w:rsidR="00C8768A" w:rsidRDefault="00C8768A" w:rsidP="00C8768A">
      <w:pPr>
        <w:pStyle w:val="Heading2"/>
      </w:pPr>
      <w:r>
        <w:t xml:space="preserve">Fish monitoring and health downstream of Wilcannia </w:t>
      </w:r>
    </w:p>
    <w:p w:rsidR="00C8768A" w:rsidRDefault="00C8768A" w:rsidP="0009685B">
      <w:r>
        <w:t xml:space="preserve">The northern connectivity event includes fish monitoring and assessment of habitat condition. This will complement other monitoring projects that are underway: Commonwealth Long-Term Intervention monitoring in the Gwydir catchment and in the Warrego and Darling rivers near </w:t>
      </w:r>
      <w:proofErr w:type="spellStart"/>
      <w:r>
        <w:t>Toorale</w:t>
      </w:r>
      <w:proofErr w:type="spellEnd"/>
      <w:r>
        <w:t>; fish monitoring and habitat assessment in the Border Rivers; as well as other state based monitoring activities across the northern Basin. Fish monitoring is a focus of this update.</w:t>
      </w:r>
    </w:p>
    <w:p w:rsidR="00C8768A" w:rsidRDefault="00C8768A" w:rsidP="0009685B">
      <w:r>
        <w:t xml:space="preserve">In mid-April, NSW DPI Fisheries monitored fish at nine sites between Bourke and Menindee shown by the black squares below. Three sites were downstream of Wilcannia: </w:t>
      </w:r>
      <w:proofErr w:type="spellStart"/>
      <w:r>
        <w:t>Moorabin</w:t>
      </w:r>
      <w:proofErr w:type="spellEnd"/>
      <w:r>
        <w:t xml:space="preserve">; </w:t>
      </w:r>
      <w:proofErr w:type="spellStart"/>
      <w:r>
        <w:t>Billilla</w:t>
      </w:r>
      <w:proofErr w:type="spellEnd"/>
      <w:r>
        <w:t xml:space="preserve"> and </w:t>
      </w:r>
      <w:proofErr w:type="spellStart"/>
      <w:r>
        <w:t>Viewmont</w:t>
      </w:r>
      <w:proofErr w:type="spellEnd"/>
      <w:r>
        <w:t xml:space="preserve"> Windmill. The latter was connected to the Menindee Lakes. </w:t>
      </w:r>
    </w:p>
    <w:p w:rsidR="00C8768A" w:rsidRDefault="00C8768A" w:rsidP="00C8768A">
      <w:pPr>
        <w:spacing w:after="0"/>
        <w:rPr>
          <w:sz w:val="24"/>
          <w:szCs w:val="24"/>
        </w:rPr>
      </w:pPr>
    </w:p>
    <w:p w:rsidR="00C8768A" w:rsidRDefault="00C8768A" w:rsidP="00C8768A">
      <w:pPr>
        <w:spacing w:after="0"/>
        <w:rPr>
          <w:sz w:val="24"/>
          <w:szCs w:val="24"/>
        </w:rPr>
      </w:pPr>
      <w:r>
        <w:rPr>
          <w:noProof/>
          <w:sz w:val="24"/>
          <w:szCs w:val="24"/>
          <w:lang w:eastAsia="en-AU"/>
        </w:rPr>
        <w:drawing>
          <wp:inline distT="0" distB="0" distL="0" distR="0" wp14:anchorId="324CCCE8" wp14:editId="475DB194">
            <wp:extent cx="5657850" cy="4129091"/>
            <wp:effectExtent l="0" t="0" r="0" b="5080"/>
            <wp:docPr id="27" name="Picture 27" descr="Northern connection flows Apr2018_report map_sites and receivers_CEWO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 connection flows Apr2018_report map_sites and receivers_CEWO ti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669206" cy="4137379"/>
                    </a:xfrm>
                    <a:prstGeom prst="rect">
                      <a:avLst/>
                    </a:prstGeom>
                    <a:noFill/>
                    <a:ln>
                      <a:noFill/>
                    </a:ln>
                    <a:extLst>
                      <a:ext uri="{53640926-AAD7-44D8-BBD7-CCE9431645EC}">
                        <a14:shadowObscured xmlns:a14="http://schemas.microsoft.com/office/drawing/2010/main"/>
                      </a:ext>
                    </a:extLst>
                  </pic:spPr>
                </pic:pic>
              </a:graphicData>
            </a:graphic>
          </wp:inline>
        </w:drawing>
      </w:r>
      <w:r w:rsidR="0009685B" w:rsidRPr="0009685B">
        <w:rPr>
          <w:sz w:val="16"/>
          <w:szCs w:val="16"/>
        </w:rPr>
        <w:t>5</w:t>
      </w:r>
    </w:p>
    <w:p w:rsidR="0009685B" w:rsidRDefault="0009685B" w:rsidP="00C8768A">
      <w:pPr>
        <w:spacing w:after="0"/>
        <w:rPr>
          <w:sz w:val="24"/>
          <w:szCs w:val="24"/>
        </w:rPr>
      </w:pPr>
    </w:p>
    <w:p w:rsidR="00C8768A" w:rsidRDefault="00C8768A" w:rsidP="0009685B">
      <w:r>
        <w:t>The April fish monitoring involved electrofishing and bait traps to cover the whole fish community, including larger fish and smaller fish. As part of the April sampling, a fine-scale acoustic array was set up between Louth and Tilpa (shown above in the red box), and radio-tags surgically inserted into 48 golden perch. The acoustic tags have a battery life of up to three years so movement responses to future flow events can be tracked for years to come. Given recent stresses on these fish from the cease-to-flow event, they</w:t>
      </w:r>
      <w:r w:rsidRPr="00E23558">
        <w:t xml:space="preserve"> may be more inclined to </w:t>
      </w:r>
      <w:r>
        <w:t>disperse and seek new habitat despite the water temperature cooling off in recent weeks</w:t>
      </w:r>
      <w:r w:rsidRPr="00E23558">
        <w:t xml:space="preserve">. </w:t>
      </w:r>
      <w:r>
        <w:t>The array and tagged fish will help detect fish movement responses during future fish monitoring. There will be further fish monitoring in the same nine sites after the northern connectivity flow event has moved through. The scientific analysis will be complete and released by the end of the year.</w:t>
      </w:r>
      <w:r w:rsidRPr="005942D7">
        <w:t xml:space="preserve"> </w:t>
      </w:r>
    </w:p>
    <w:p w:rsidR="00C8768A" w:rsidRDefault="00C8768A" w:rsidP="0009685B">
      <w:pPr>
        <w:rPr>
          <w:iCs/>
        </w:rPr>
      </w:pPr>
      <w:r>
        <w:t xml:space="preserve">Preliminary results on fish condition have been kindly provided by NSW DPI Fisheries. </w:t>
      </w:r>
      <w:r w:rsidRPr="00C74912">
        <w:rPr>
          <w:iCs/>
        </w:rPr>
        <w:t>The fish sampling to date suggests a high diversity of fish species</w:t>
      </w:r>
      <w:r>
        <w:rPr>
          <w:iCs/>
        </w:rPr>
        <w:t xml:space="preserve"> at the nine sites</w:t>
      </w:r>
      <w:r w:rsidRPr="00C74912">
        <w:rPr>
          <w:iCs/>
        </w:rPr>
        <w:t>, but low numbers, consistent with the Darling fish population being in moderate condition</w:t>
      </w:r>
      <w:r>
        <w:rPr>
          <w:iCs/>
        </w:rPr>
        <w:t xml:space="preserve"> but having a good platform for recovery. There is potential to re-colonise other sections of the northern Basin, and management activities will be important.   </w:t>
      </w:r>
    </w:p>
    <w:p w:rsidR="00C8768A" w:rsidRPr="001A6465" w:rsidRDefault="00C8768A" w:rsidP="0009685B">
      <w:pPr>
        <w:rPr>
          <w:iCs/>
        </w:rPr>
      </w:pPr>
      <w:r>
        <w:rPr>
          <w:iCs/>
        </w:rPr>
        <w:t xml:space="preserve">The preliminary results also showed that fish were stressed where the river had ceased-to-flow. </w:t>
      </w:r>
      <w:r w:rsidRPr="004F6FFA">
        <w:t xml:space="preserve">The proportion of fish with health conditions was highest at the two sites immediately </w:t>
      </w:r>
      <w:r>
        <w:t>downstream</w:t>
      </w:r>
      <w:r w:rsidRPr="004F6FFA">
        <w:t xml:space="preserve"> </w:t>
      </w:r>
      <w:r>
        <w:t xml:space="preserve">of </w:t>
      </w:r>
      <w:r w:rsidRPr="004F6FFA">
        <w:t>Wilcannia</w:t>
      </w:r>
      <w:r>
        <w:t xml:space="preserve"> (</w:t>
      </w:r>
      <w:proofErr w:type="spellStart"/>
      <w:r>
        <w:t>Moorabin</w:t>
      </w:r>
      <w:proofErr w:type="spellEnd"/>
      <w:r>
        <w:t xml:space="preserve"> and </w:t>
      </w:r>
      <w:proofErr w:type="spellStart"/>
      <w:r>
        <w:t>Billilla</w:t>
      </w:r>
      <w:proofErr w:type="spellEnd"/>
      <w:r>
        <w:t>) where the river had ceased-to-flow for longest, and algae levels remain high.</w:t>
      </w:r>
      <w:r w:rsidRPr="00CB4B85">
        <w:t xml:space="preserve"> </w:t>
      </w:r>
      <w:r w:rsidRPr="004F6FFA">
        <w:t xml:space="preserve">Around a third of the fish sampled at the </w:t>
      </w:r>
      <w:proofErr w:type="spellStart"/>
      <w:r w:rsidRPr="004F6FFA">
        <w:t>Moorabin</w:t>
      </w:r>
      <w:proofErr w:type="spellEnd"/>
      <w:r w:rsidRPr="004F6FFA">
        <w:t xml:space="preserve"> site had a health condition.  The most </w:t>
      </w:r>
      <w:r>
        <w:t xml:space="preserve">commonly </w:t>
      </w:r>
      <w:r w:rsidRPr="004F6FFA">
        <w:t xml:space="preserve">recorded </w:t>
      </w:r>
      <w:r>
        <w:t xml:space="preserve">health </w:t>
      </w:r>
      <w:r w:rsidRPr="004F6FFA">
        <w:t>condition</w:t>
      </w:r>
      <w:r>
        <w:t>s</w:t>
      </w:r>
      <w:r w:rsidRPr="004F6FFA">
        <w:t xml:space="preserve"> w</w:t>
      </w:r>
      <w:r>
        <w:t>ere</w:t>
      </w:r>
      <w:r w:rsidRPr="004F6FFA">
        <w:t xml:space="preserve"> skin abnormalities with raised </w:t>
      </w:r>
      <w:r>
        <w:t>or</w:t>
      </w:r>
      <w:r w:rsidRPr="004F6FFA">
        <w:t xml:space="preserve"> discoloured scales</w:t>
      </w:r>
      <w:r>
        <w:t>, and the presence of parasites on fish such as a</w:t>
      </w:r>
      <w:r w:rsidRPr="004F6FFA">
        <w:t xml:space="preserve">nchor worm.  These </w:t>
      </w:r>
      <w:r>
        <w:t>are signs of fish in stress, and more</w:t>
      </w:r>
      <w:r w:rsidRPr="004F6FFA">
        <w:t xml:space="preserve"> common in </w:t>
      </w:r>
      <w:r>
        <w:t>fish living in rivers that have</w:t>
      </w:r>
      <w:r w:rsidRPr="004F6FFA">
        <w:t xml:space="preserve"> </w:t>
      </w:r>
      <w:r>
        <w:t>ceased-to-flow</w:t>
      </w:r>
      <w:r w:rsidRPr="004F6FFA">
        <w:t xml:space="preserve"> conditions.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292"/>
        <w:gridCol w:w="3443"/>
      </w:tblGrid>
      <w:tr w:rsidR="00C8768A" w:rsidTr="00FD6454">
        <w:tc>
          <w:tcPr>
            <w:tcW w:w="3335" w:type="dxa"/>
          </w:tcPr>
          <w:p w:rsidR="00C8768A" w:rsidRDefault="00C8768A" w:rsidP="00FD6454">
            <w:pPr>
              <w:spacing w:after="0" w:line="240" w:lineRule="auto"/>
              <w:rPr>
                <w:sz w:val="24"/>
                <w:szCs w:val="24"/>
              </w:rPr>
            </w:pPr>
            <w:r>
              <w:rPr>
                <w:noProof/>
                <w:lang w:eastAsia="en-AU"/>
              </w:rPr>
              <w:drawing>
                <wp:inline distT="0" distB="0" distL="0" distR="0" wp14:anchorId="707257AD" wp14:editId="6D9A6AAD">
                  <wp:extent cx="2345797" cy="2094932"/>
                  <wp:effectExtent l="19050" t="19050" r="1651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abin_ds Wilcannia_Darling River_photo with boat launch.JPG"/>
                          <pic:cNvPicPr/>
                        </pic:nvPicPr>
                        <pic:blipFill rotWithShape="1">
                          <a:blip r:embed="rId27" cstate="print">
                            <a:extLst>
                              <a:ext uri="{28A0092B-C50C-407E-A947-70E740481C1C}">
                                <a14:useLocalDpi xmlns:a14="http://schemas.microsoft.com/office/drawing/2010/main"/>
                              </a:ext>
                            </a:extLst>
                          </a:blip>
                          <a:srcRect l="1546" t="1657" r="26216" b="1575"/>
                          <a:stretch/>
                        </pic:blipFill>
                        <pic:spPr bwMode="auto">
                          <a:xfrm>
                            <a:off x="0" y="0"/>
                            <a:ext cx="2356020" cy="210406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292" w:type="dxa"/>
          </w:tcPr>
          <w:p w:rsidR="00C8768A" w:rsidRDefault="00C8768A" w:rsidP="00FD6454">
            <w:pPr>
              <w:spacing w:after="0" w:line="240" w:lineRule="auto"/>
              <w:rPr>
                <w:sz w:val="24"/>
                <w:szCs w:val="24"/>
              </w:rPr>
            </w:pPr>
            <w:r>
              <w:rPr>
                <w:noProof/>
                <w:sz w:val="24"/>
                <w:szCs w:val="24"/>
                <w:lang w:eastAsia="en-AU"/>
              </w:rPr>
              <w:drawing>
                <wp:inline distT="0" distB="0" distL="0" distR="0" wp14:anchorId="57FB5F2A" wp14:editId="617EB2E3">
                  <wp:extent cx="2109317" cy="1581950"/>
                  <wp:effectExtent l="0" t="3175" r="254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orabin_100418_stressed Golden Perch.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127814" cy="1595823"/>
                          </a:xfrm>
                          <a:prstGeom prst="rect">
                            <a:avLst/>
                          </a:prstGeom>
                        </pic:spPr>
                      </pic:pic>
                    </a:graphicData>
                  </a:graphic>
                </wp:inline>
              </w:drawing>
            </w:r>
          </w:p>
        </w:tc>
        <w:tc>
          <w:tcPr>
            <w:tcW w:w="3443" w:type="dxa"/>
          </w:tcPr>
          <w:p w:rsidR="00C8768A" w:rsidRDefault="00C8768A" w:rsidP="00FD6454">
            <w:pPr>
              <w:spacing w:after="0" w:line="240" w:lineRule="auto"/>
              <w:rPr>
                <w:sz w:val="24"/>
                <w:szCs w:val="24"/>
              </w:rPr>
            </w:pPr>
            <w:r>
              <w:rPr>
                <w:noProof/>
                <w:sz w:val="24"/>
                <w:szCs w:val="24"/>
                <w:lang w:eastAsia="en-AU"/>
              </w:rPr>
              <w:drawing>
                <wp:inline distT="0" distB="0" distL="0" distR="0" wp14:anchorId="54A18621" wp14:editId="53A38DC2">
                  <wp:extent cx="2463421" cy="213704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orabin_100418_stressed Murray Cod close up.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472412" cy="2144841"/>
                          </a:xfrm>
                          <a:prstGeom prst="rect">
                            <a:avLst/>
                          </a:prstGeom>
                          <a:ln>
                            <a:noFill/>
                          </a:ln>
                          <a:extLst>
                            <a:ext uri="{53640926-AAD7-44D8-BBD7-CCE9431645EC}">
                              <a14:shadowObscured xmlns:a14="http://schemas.microsoft.com/office/drawing/2010/main"/>
                            </a:ext>
                          </a:extLst>
                        </pic:spPr>
                      </pic:pic>
                    </a:graphicData>
                  </a:graphic>
                </wp:inline>
              </w:drawing>
            </w:r>
          </w:p>
        </w:tc>
      </w:tr>
      <w:tr w:rsidR="00C8768A" w:rsidRPr="00A72458" w:rsidTr="00FD6454">
        <w:tc>
          <w:tcPr>
            <w:tcW w:w="9070" w:type="dxa"/>
            <w:gridSpan w:val="3"/>
          </w:tcPr>
          <w:p w:rsidR="00C8768A" w:rsidRPr="00A72458" w:rsidRDefault="00C8768A" w:rsidP="0009685B">
            <w:pPr>
              <w:spacing w:after="0" w:line="240" w:lineRule="auto"/>
              <w:jc w:val="center"/>
              <w:rPr>
                <w:sz w:val="20"/>
                <w:szCs w:val="20"/>
              </w:rPr>
            </w:pPr>
            <w:r>
              <w:rPr>
                <w:sz w:val="20"/>
                <w:szCs w:val="20"/>
              </w:rPr>
              <w:t xml:space="preserve">Fish monitoring at </w:t>
            </w:r>
            <w:proofErr w:type="spellStart"/>
            <w:r>
              <w:rPr>
                <w:sz w:val="20"/>
                <w:szCs w:val="20"/>
              </w:rPr>
              <w:t>Moorabin</w:t>
            </w:r>
            <w:proofErr w:type="spellEnd"/>
            <w:r>
              <w:rPr>
                <w:sz w:val="20"/>
                <w:szCs w:val="20"/>
              </w:rPr>
              <w:t xml:space="preserve"> on the Darling River: showing golden perch and Murray cod with health conditions. </w:t>
            </w:r>
            <w:r w:rsidRPr="00A72458">
              <w:rPr>
                <w:sz w:val="20"/>
                <w:szCs w:val="20"/>
              </w:rPr>
              <w:t>All of the native fish were safely released.</w:t>
            </w:r>
            <w:r>
              <w:rPr>
                <w:sz w:val="20"/>
                <w:szCs w:val="20"/>
              </w:rPr>
              <w:t xml:space="preserve"> </w:t>
            </w:r>
            <w:r w:rsidR="0009685B">
              <w:rPr>
                <w:sz w:val="20"/>
                <w:szCs w:val="20"/>
              </w:rPr>
              <w:t xml:space="preserve">        6</w:t>
            </w:r>
          </w:p>
        </w:tc>
      </w:tr>
    </w:tbl>
    <w:p w:rsidR="0009685B" w:rsidRDefault="0009685B" w:rsidP="00C8768A">
      <w:pPr>
        <w:spacing w:after="0"/>
        <w:rPr>
          <w:sz w:val="24"/>
          <w:szCs w:val="24"/>
        </w:rPr>
      </w:pPr>
    </w:p>
    <w:p w:rsidR="00C8768A" w:rsidRDefault="00C8768A" w:rsidP="0009685B">
      <w:r>
        <w:t xml:space="preserve">The healthy native fish captured in the sampling included several large Murray cod, an endangered silver perch, and a year old golden perch was caught at </w:t>
      </w:r>
      <w:proofErr w:type="spellStart"/>
      <w:r>
        <w:t>Billilla</w:t>
      </w:r>
      <w:proofErr w:type="spellEnd"/>
      <w:r>
        <w:t xml:space="preserve">. The significance of the latter ‘cohort’ is discussed later in this update. These native fish were gently released, as was the Murray cod shown below. Introduced fish were also captured at the nine sites along the Darling including goldfish (below) and carp, but not returned to the river. </w:t>
      </w:r>
    </w:p>
    <w:p w:rsidR="00C8768A" w:rsidRDefault="00C8768A" w:rsidP="00C8768A">
      <w:pPr>
        <w:spacing w:after="0"/>
        <w:rPr>
          <w:sz w:val="24"/>
          <w:szCs w:val="24"/>
        </w:rPr>
      </w:pPr>
    </w:p>
    <w:tbl>
      <w:tblPr>
        <w:tblStyle w:val="TableGrid"/>
        <w:tblW w:w="0" w:type="auto"/>
        <w:tblLook w:val="04A0" w:firstRow="1" w:lastRow="0" w:firstColumn="1" w:lastColumn="0" w:noHBand="0" w:noVBand="1"/>
      </w:tblPr>
      <w:tblGrid>
        <w:gridCol w:w="4799"/>
        <w:gridCol w:w="4271"/>
      </w:tblGrid>
      <w:tr w:rsidR="00C8768A" w:rsidTr="00FD6454">
        <w:tc>
          <w:tcPr>
            <w:tcW w:w="5228" w:type="dxa"/>
            <w:tcBorders>
              <w:top w:val="nil"/>
              <w:left w:val="nil"/>
              <w:bottom w:val="nil"/>
              <w:right w:val="nil"/>
            </w:tcBorders>
          </w:tcPr>
          <w:p w:rsidR="00C8768A" w:rsidRDefault="00C8768A" w:rsidP="00FD6454">
            <w:pPr>
              <w:spacing w:after="0" w:line="240" w:lineRule="auto"/>
              <w:rPr>
                <w:b/>
                <w:sz w:val="24"/>
                <w:szCs w:val="24"/>
              </w:rPr>
            </w:pPr>
            <w:r>
              <w:rPr>
                <w:b/>
                <w:noProof/>
                <w:sz w:val="24"/>
                <w:szCs w:val="24"/>
                <w:lang w:eastAsia="en-AU"/>
              </w:rPr>
              <w:drawing>
                <wp:inline distT="0" distB="0" distL="0" distR="0" wp14:anchorId="44822949" wp14:editId="5076BF3E">
                  <wp:extent cx="3132455" cy="1334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orabin_ds Wilcannia_Darling River_100418 (2) silver perch.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149535" cy="1341304"/>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vMerge w:val="restart"/>
            <w:tcBorders>
              <w:top w:val="nil"/>
              <w:left w:val="nil"/>
              <w:bottom w:val="nil"/>
              <w:right w:val="nil"/>
            </w:tcBorders>
          </w:tcPr>
          <w:p w:rsidR="00C8768A" w:rsidRDefault="00C8768A" w:rsidP="00FD6454">
            <w:pPr>
              <w:spacing w:after="0" w:line="240" w:lineRule="auto"/>
              <w:rPr>
                <w:b/>
                <w:sz w:val="24"/>
                <w:szCs w:val="24"/>
              </w:rPr>
            </w:pPr>
            <w:r>
              <w:rPr>
                <w:b/>
                <w:noProof/>
                <w:sz w:val="24"/>
                <w:szCs w:val="24"/>
                <w:lang w:eastAsia="en-AU"/>
              </w:rPr>
              <w:drawing>
                <wp:inline distT="0" distB="0" distL="0" distR="0" wp14:anchorId="769392AC" wp14:editId="166ED8EF">
                  <wp:extent cx="2771775" cy="394979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illilia_Darling River_100418 (4).JPG"/>
                          <pic:cNvPicPr/>
                        </pic:nvPicPr>
                        <pic:blipFill rotWithShape="1">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r="6431"/>
                          <a:stretch/>
                        </pic:blipFill>
                        <pic:spPr bwMode="auto">
                          <a:xfrm>
                            <a:off x="0" y="0"/>
                            <a:ext cx="2777774" cy="3958342"/>
                          </a:xfrm>
                          <a:prstGeom prst="rect">
                            <a:avLst/>
                          </a:prstGeom>
                          <a:ln>
                            <a:noFill/>
                          </a:ln>
                          <a:extLst>
                            <a:ext uri="{53640926-AAD7-44D8-BBD7-CCE9431645EC}">
                              <a14:shadowObscured xmlns:a14="http://schemas.microsoft.com/office/drawing/2010/main"/>
                            </a:ext>
                          </a:extLst>
                        </pic:spPr>
                      </pic:pic>
                    </a:graphicData>
                  </a:graphic>
                </wp:inline>
              </w:drawing>
            </w:r>
          </w:p>
        </w:tc>
      </w:tr>
      <w:tr w:rsidR="00C8768A" w:rsidTr="00FD6454">
        <w:tc>
          <w:tcPr>
            <w:tcW w:w="5228" w:type="dxa"/>
            <w:tcBorders>
              <w:top w:val="nil"/>
              <w:left w:val="nil"/>
              <w:bottom w:val="nil"/>
              <w:right w:val="nil"/>
            </w:tcBorders>
          </w:tcPr>
          <w:p w:rsidR="00C8768A" w:rsidRDefault="00C8768A" w:rsidP="00FD6454">
            <w:pPr>
              <w:spacing w:after="0" w:line="240" w:lineRule="auto"/>
              <w:rPr>
                <w:b/>
                <w:sz w:val="24"/>
                <w:szCs w:val="24"/>
              </w:rPr>
            </w:pPr>
            <w:r>
              <w:rPr>
                <w:noProof/>
                <w:sz w:val="24"/>
                <w:szCs w:val="24"/>
                <w:lang w:eastAsia="en-AU"/>
              </w:rPr>
              <w:drawing>
                <wp:inline distT="0" distB="0" distL="0" distR="0" wp14:anchorId="3584F376" wp14:editId="487CB6E8">
                  <wp:extent cx="3132710" cy="1323340"/>
                  <wp:effectExtent l="0" t="0" r="0" b="0"/>
                  <wp:docPr id="225" name="Picture 225" descr="G:\Environment\Environmental Water\CEWH\Photos\2018\Northern Connectivity Event - B-D\April  2018 DPI Fisheries - Fish Monitoring Pre-event\Billilia_100418_Golden Perch 1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vironment\Environmental Water\CEWH\Photos\2018\Northern Connectivity Event - B-D\April  2018 DPI Fisheries - Fish Monitoring Pre-event\Billilia_100418_Golden Perch 150mm.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147974" cy="1329788"/>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4"/>
                <w:szCs w:val="24"/>
                <w:lang w:eastAsia="en-AU"/>
              </w:rPr>
              <w:drawing>
                <wp:inline distT="0" distB="0" distL="0" distR="0" wp14:anchorId="7381AF3B" wp14:editId="512C592D">
                  <wp:extent cx="3104707" cy="1301115"/>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ilia_Darling River_100418 (21).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134244" cy="1313493"/>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vMerge/>
            <w:tcBorders>
              <w:top w:val="nil"/>
              <w:left w:val="nil"/>
              <w:bottom w:val="nil"/>
              <w:right w:val="nil"/>
            </w:tcBorders>
          </w:tcPr>
          <w:p w:rsidR="00C8768A" w:rsidRDefault="00C8768A" w:rsidP="00FD6454">
            <w:pPr>
              <w:spacing w:after="0" w:line="240" w:lineRule="auto"/>
              <w:rPr>
                <w:b/>
                <w:sz w:val="24"/>
                <w:szCs w:val="24"/>
              </w:rPr>
            </w:pPr>
          </w:p>
        </w:tc>
      </w:tr>
    </w:tbl>
    <w:p w:rsidR="00C8768A" w:rsidRPr="0009685B" w:rsidRDefault="0009685B" w:rsidP="00C8768A">
      <w:pPr>
        <w:spacing w:after="0" w:line="240" w:lineRule="auto"/>
        <w:rPr>
          <w:sz w:val="16"/>
          <w:szCs w:val="16"/>
        </w:rPr>
      </w:pPr>
      <w:r w:rsidRPr="0009685B">
        <w:rPr>
          <w:sz w:val="16"/>
          <w:szCs w:val="16"/>
        </w:rPr>
        <w:t>7</w:t>
      </w:r>
    </w:p>
    <w:p w:rsidR="0009685B" w:rsidRDefault="0009685B" w:rsidP="00C8768A">
      <w:pPr>
        <w:spacing w:after="0" w:line="240" w:lineRule="auto"/>
        <w:rPr>
          <w:b/>
          <w:sz w:val="24"/>
          <w:szCs w:val="24"/>
        </w:rPr>
      </w:pPr>
    </w:p>
    <w:p w:rsidR="00C8768A" w:rsidRDefault="00C8768A" w:rsidP="0009685B">
      <w:r>
        <w:t>The flow in the northern connectivity event is on track and expected to pass Wilcannia from mid</w:t>
      </w:r>
      <w:r w:rsidR="00CB5E04">
        <w:t>-</w:t>
      </w:r>
      <w:r>
        <w:t>June, persisting for at least a fortnight. This flow event will contribute to greater connectivity, and fish being healthier and living in healthier habitats. However, recovery of stressed native fish is expected to take some time, and multiple unregulated events with a range of flows.</w:t>
      </w:r>
    </w:p>
    <w:p w:rsidR="00C8768A" w:rsidRDefault="00C8768A" w:rsidP="00C8768A">
      <w:pPr>
        <w:pStyle w:val="Heading2"/>
      </w:pPr>
      <w:r>
        <w:t xml:space="preserve">Fish movement through the northern Basin </w:t>
      </w:r>
    </w:p>
    <w:p w:rsidR="00C8768A" w:rsidRDefault="00C8768A" w:rsidP="0009685B">
      <w:r>
        <w:t xml:space="preserve">The northern connectivity event is providing native fish with opportunities to move and disperse, including between waterholes in the Macintyre, </w:t>
      </w:r>
      <w:proofErr w:type="spellStart"/>
      <w:r>
        <w:t>Mehi</w:t>
      </w:r>
      <w:proofErr w:type="spellEnd"/>
      <w:r>
        <w:t xml:space="preserve">, Gil </w:t>
      </w:r>
      <w:proofErr w:type="spellStart"/>
      <w:r>
        <w:t>Gil</w:t>
      </w:r>
      <w:proofErr w:type="spellEnd"/>
      <w:r>
        <w:t xml:space="preserve"> and Barwon, subject to any in-stream </w:t>
      </w:r>
      <w:r w:rsidR="00CB5E04">
        <w:t>barrier</w:t>
      </w:r>
      <w:r>
        <w:t xml:space="preserve">s such as weirs. The flow event is just reaching Brewarrina, which is particularly significant with respect to fish movement for two reasons – which will be explained after a little background on fish movement in the northern Basin. </w:t>
      </w:r>
    </w:p>
    <w:p w:rsidR="00C8768A" w:rsidRPr="00360898" w:rsidRDefault="00C8768A" w:rsidP="0009685B">
      <w:r w:rsidRPr="00360898">
        <w:t>Flows in the northern Basin are highly variable, with native fish adapted to be versatile and responsive to flow events. The movement responses of native fish to flows, and the triggers for this, vary between native fish species, with fish such as Murray cod moving 10s – 100s of kilometres, while fish like golden perch may move 100s – 1,000s of kilometres. In fact, the longest distance recorded for a native freshwater fish in the Basin is a remarkable golden perch that was tagged near Berri (South Australia) and re-captured at Mungindi (on the Queensland / NSW Border). This fish moved over 2,300 km at around 10 km/day during the high flow years of 1974 and 1975, when weirs along the river were overtopped or ‘drowned out’. About a sixth of the fish tagged and re-captured in that study had moved more than 500 km, including two other fish moved to tributaries of the Darling in Queensland. This suggests some native fish have a strong tendency to migrate and that the Barwon-Darling is an important north-south artery of native fish movement – like the Newell Highway for native fish!</w:t>
      </w:r>
    </w:p>
    <w:p w:rsidR="00C8768A" w:rsidRPr="00360898" w:rsidRDefault="00C8768A" w:rsidP="0009685B">
      <w:r w:rsidRPr="00360898">
        <w:t xml:space="preserve">One reason that native fish, particularly species such as golden perch and silver perch may migrate upstream is to counter the downstream drift of eggs and larvae to nursery habitats. This passive floating downstream may be over considerable distances, with upstream migration by fish later in life needed to replenish populations. For example, during the wet spring of 2016 that produced good flows in waterways of the northern Basin, there was a widespread spawning of golden perch in the Barwon River and tributaries. Many of the resulting larvae drifted as far downstream as the Menindee Lakes, with current thinking indicating that floodplain habitat such as these lakes and other smaller off-channel wetlands provide a valuable nursery habitat, where the juvenile fish can grow. From there, golden perch move and disperse when connecting flows allow: some may travel south to the River Murray; while others return north towards the Barwon-Darling and its tributaries. Some of the fish spawned in 2016, now around a year old, are currently in the Darling working their way upstream.  One of these young golden perch was picked up in the monitoring at </w:t>
      </w:r>
      <w:proofErr w:type="spellStart"/>
      <w:r w:rsidRPr="00360898">
        <w:t>Billilla</w:t>
      </w:r>
      <w:proofErr w:type="spellEnd"/>
      <w:r w:rsidRPr="00360898">
        <w:t xml:space="preserve"> (shown previously).  </w:t>
      </w:r>
    </w:p>
    <w:p w:rsidR="00C8768A" w:rsidRPr="00360898" w:rsidRDefault="00C8768A" w:rsidP="0009685B">
      <w:r w:rsidRPr="00360898">
        <w:t xml:space="preserve">Weirs serve important community functions, but impede fish movement along the Barwon-Darling, and are blockages in the main north-south artery for fish movement. Weirs can: interrupt upstream migrations to replenish populations (including in tributaries); reduce access to preferred habitat and food resources; and reduce genetic flow between fragmented fish communities. Weirs can also disrupt downstream movement including fish larvae drift through the creation of still water environments. This is particularly an issue for small short-lived native fish species whose populations can become fragmented, and can become locally extinct within a few years.  Additionally, the concentration of fish downstream of weirs can make them vulnerable to fishing, including by birds. On the flip side, weirs enlarge waterholes and can enhance drought refuges for fish. </w:t>
      </w:r>
    </w:p>
    <w:p w:rsidR="00C8768A" w:rsidRDefault="00C8768A" w:rsidP="0009685B">
      <w:r w:rsidRPr="00360898">
        <w:t>Fish ladders or ‘</w:t>
      </w:r>
      <w:proofErr w:type="spellStart"/>
      <w:r w:rsidRPr="00360898">
        <w:t>fishways</w:t>
      </w:r>
      <w:proofErr w:type="spellEnd"/>
      <w:r w:rsidRPr="00360898">
        <w:t xml:space="preserve">’ were constructed decades ago on some weirs along the Darling and the Murray with the aim of supporting fish movements. The </w:t>
      </w:r>
      <w:proofErr w:type="spellStart"/>
      <w:r w:rsidRPr="00360898">
        <w:t>fishways</w:t>
      </w:r>
      <w:proofErr w:type="spellEnd"/>
      <w:r w:rsidRPr="00360898">
        <w:t xml:space="preserve"> were developed based on overseas designs for athletic leaping adult salmon. As most native species do not leap and cannot swim as fast as adult salmon, these </w:t>
      </w:r>
      <w:proofErr w:type="spellStart"/>
      <w:r w:rsidRPr="00360898">
        <w:t>fishways</w:t>
      </w:r>
      <w:proofErr w:type="spellEnd"/>
      <w:r w:rsidRPr="00360898">
        <w:t xml:space="preserve"> are largely ineffective in the Murray-Darling. An example of a largely ineffective fish ladder at Collarenebri Weir is shown below. Encouragingly, there have been major advances in the design of </w:t>
      </w:r>
      <w:proofErr w:type="spellStart"/>
      <w:r w:rsidRPr="00360898">
        <w:t>fishways</w:t>
      </w:r>
      <w:proofErr w:type="spellEnd"/>
      <w:r w:rsidRPr="00360898">
        <w:t xml:space="preserve"> for native fish in the last 25 years, and recently the ‘sea to Hume’ </w:t>
      </w:r>
      <w:proofErr w:type="spellStart"/>
      <w:r w:rsidRPr="00360898">
        <w:t>fishway</w:t>
      </w:r>
      <w:proofErr w:type="spellEnd"/>
      <w:r w:rsidRPr="00360898">
        <w:t xml:space="preserve"> program was completed along the River Murray using new effective designs, and a new </w:t>
      </w:r>
      <w:proofErr w:type="spellStart"/>
      <w:r w:rsidRPr="00360898">
        <w:t>fishway</w:t>
      </w:r>
      <w:proofErr w:type="spellEnd"/>
      <w:r w:rsidRPr="00360898">
        <w:t xml:space="preserve"> was constructed at Brewarrina. </w:t>
      </w:r>
    </w:p>
    <w:p w:rsidR="00CB5E04" w:rsidRDefault="00CB5E04" w:rsidP="0009685B"/>
    <w:p w:rsidR="00CB5E04" w:rsidRDefault="00CB5E04" w:rsidP="0009685B"/>
    <w:p w:rsidR="00CB5E04" w:rsidRDefault="00CB5E04" w:rsidP="0009685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679"/>
        <w:gridCol w:w="3831"/>
      </w:tblGrid>
      <w:tr w:rsidR="00CB5E04" w:rsidTr="00DD4033">
        <w:tc>
          <w:tcPr>
            <w:tcW w:w="1560" w:type="dxa"/>
          </w:tcPr>
          <w:p w:rsidR="00CB5E04" w:rsidRPr="00AC6187" w:rsidRDefault="00CB5E04" w:rsidP="00DD4033">
            <w:pPr>
              <w:spacing w:line="240" w:lineRule="auto"/>
              <w:rPr>
                <w:sz w:val="20"/>
                <w:szCs w:val="20"/>
              </w:rPr>
            </w:pPr>
            <w:r w:rsidRPr="00AC6187">
              <w:rPr>
                <w:sz w:val="20"/>
                <w:szCs w:val="20"/>
              </w:rPr>
              <w:t>Collarenebri</w:t>
            </w:r>
            <w:r>
              <w:rPr>
                <w:sz w:val="20"/>
                <w:szCs w:val="20"/>
              </w:rPr>
              <w:t xml:space="preserve"> W</w:t>
            </w:r>
            <w:r w:rsidRPr="00AC6187">
              <w:rPr>
                <w:sz w:val="20"/>
                <w:szCs w:val="20"/>
              </w:rPr>
              <w:t xml:space="preserve">eir and </w:t>
            </w:r>
            <w:proofErr w:type="spellStart"/>
            <w:r w:rsidRPr="00AC6187">
              <w:rPr>
                <w:sz w:val="20"/>
                <w:szCs w:val="20"/>
              </w:rPr>
              <w:t>fishway</w:t>
            </w:r>
            <w:proofErr w:type="spellEnd"/>
            <w:r w:rsidRPr="00AC6187">
              <w:rPr>
                <w:sz w:val="20"/>
                <w:szCs w:val="20"/>
              </w:rPr>
              <w:t xml:space="preserve"> on 17 May, Note the steepness of the </w:t>
            </w:r>
            <w:proofErr w:type="spellStart"/>
            <w:r w:rsidRPr="00AC6187">
              <w:rPr>
                <w:sz w:val="20"/>
                <w:szCs w:val="20"/>
              </w:rPr>
              <w:t>fishway</w:t>
            </w:r>
            <w:proofErr w:type="spellEnd"/>
            <w:r w:rsidRPr="00AC6187">
              <w:rPr>
                <w:sz w:val="20"/>
                <w:szCs w:val="20"/>
              </w:rPr>
              <w:t>, and the turbulence within. 1,000 ML/day.</w:t>
            </w:r>
            <w:r>
              <w:rPr>
                <w:sz w:val="20"/>
                <w:szCs w:val="20"/>
              </w:rPr>
              <w:t xml:space="preserve"> </w:t>
            </w:r>
            <w:r w:rsidRPr="00CB5E04">
              <w:rPr>
                <w:sz w:val="16"/>
                <w:szCs w:val="16"/>
              </w:rPr>
              <w:t>8</w:t>
            </w:r>
          </w:p>
        </w:tc>
        <w:tc>
          <w:tcPr>
            <w:tcW w:w="3679" w:type="dxa"/>
          </w:tcPr>
          <w:p w:rsidR="00CB5E04" w:rsidRDefault="00CB5E04" w:rsidP="00DD4033">
            <w:pPr>
              <w:spacing w:line="240" w:lineRule="auto"/>
              <w:rPr>
                <w:sz w:val="24"/>
                <w:szCs w:val="24"/>
              </w:rPr>
            </w:pPr>
            <w:r>
              <w:rPr>
                <w:noProof/>
                <w:sz w:val="24"/>
                <w:szCs w:val="24"/>
                <w:lang w:eastAsia="en-AU"/>
              </w:rPr>
              <w:drawing>
                <wp:inline distT="0" distB="0" distL="0" distR="0" wp14:anchorId="49093407" wp14:editId="011DCD29">
                  <wp:extent cx="1676854" cy="2359671"/>
                  <wp:effectExtent l="1270" t="0" r="127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ollarenebri fishway 1 - 17 May.jpeg"/>
                          <pic:cNvPicPr/>
                        </pic:nvPicPr>
                        <pic:blipFill rotWithShape="1">
                          <a:blip r:embed="rId35" cstate="print">
                            <a:extLst>
                              <a:ext uri="{28A0092B-C50C-407E-A947-70E740481C1C}">
                                <a14:useLocalDpi xmlns:a14="http://schemas.microsoft.com/office/drawing/2010/main" val="0"/>
                              </a:ext>
                            </a:extLst>
                          </a:blip>
                          <a:srcRect/>
                          <a:stretch/>
                        </pic:blipFill>
                        <pic:spPr bwMode="auto">
                          <a:xfrm rot="5400000">
                            <a:off x="0" y="0"/>
                            <a:ext cx="1694538" cy="2384556"/>
                          </a:xfrm>
                          <a:prstGeom prst="rect">
                            <a:avLst/>
                          </a:prstGeom>
                          <a:ln>
                            <a:noFill/>
                          </a:ln>
                          <a:extLst>
                            <a:ext uri="{53640926-AAD7-44D8-BBD7-CCE9431645EC}">
                              <a14:shadowObscured xmlns:a14="http://schemas.microsoft.com/office/drawing/2010/main"/>
                            </a:ext>
                          </a:extLst>
                        </pic:spPr>
                      </pic:pic>
                    </a:graphicData>
                  </a:graphic>
                </wp:inline>
              </w:drawing>
            </w:r>
          </w:p>
        </w:tc>
        <w:tc>
          <w:tcPr>
            <w:tcW w:w="3831" w:type="dxa"/>
          </w:tcPr>
          <w:p w:rsidR="00CB5E04" w:rsidRDefault="00CB5E04" w:rsidP="00DD4033">
            <w:pPr>
              <w:spacing w:line="240" w:lineRule="auto"/>
              <w:rPr>
                <w:sz w:val="24"/>
                <w:szCs w:val="24"/>
              </w:rPr>
            </w:pPr>
            <w:r>
              <w:rPr>
                <w:noProof/>
                <w:sz w:val="24"/>
                <w:szCs w:val="24"/>
                <w:lang w:eastAsia="en-AU"/>
              </w:rPr>
              <w:drawing>
                <wp:inline distT="0" distB="0" distL="0" distR="0" wp14:anchorId="6F543E7C" wp14:editId="0DEE1BC7">
                  <wp:extent cx="1698326" cy="2343713"/>
                  <wp:effectExtent l="127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ollarenebri fishway 2 - 17 May.jpeg.JPG"/>
                          <pic:cNvPicPr/>
                        </pic:nvPicPr>
                        <pic:blipFill rotWithShape="1">
                          <a:blip r:embed="rId36" cstate="print">
                            <a:extLst>
                              <a:ext uri="{28A0092B-C50C-407E-A947-70E740481C1C}">
                                <a14:useLocalDpi xmlns:a14="http://schemas.microsoft.com/office/drawing/2010/main" val="0"/>
                              </a:ext>
                            </a:extLst>
                          </a:blip>
                          <a:srcRect/>
                          <a:stretch/>
                        </pic:blipFill>
                        <pic:spPr bwMode="auto">
                          <a:xfrm rot="5400000">
                            <a:off x="0" y="0"/>
                            <a:ext cx="1715972" cy="2368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CB5E04" w:rsidRPr="00360898" w:rsidRDefault="00CB5E04" w:rsidP="0009685B"/>
    <w:p w:rsidR="00C8768A" w:rsidRDefault="00C8768A" w:rsidP="00C8768A">
      <w:pPr>
        <w:pStyle w:val="Heading2"/>
      </w:pPr>
      <w:r>
        <w:t>Two important fish related structures at Brewarrina</w:t>
      </w:r>
    </w:p>
    <w:p w:rsidR="00C8768A" w:rsidRDefault="00C8768A" w:rsidP="0009685B">
      <w:r>
        <w:t xml:space="preserve">Brewarrina is a particularly significant location when thinking about the movement of native fish for two reasons: the ancient fish traps; and a new </w:t>
      </w:r>
      <w:proofErr w:type="spellStart"/>
      <w:r>
        <w:t>fishway</w:t>
      </w:r>
      <w:proofErr w:type="spellEnd"/>
      <w:r>
        <w:t xml:space="preserve">. </w:t>
      </w:r>
    </w:p>
    <w:p w:rsidR="00C8768A" w:rsidRDefault="00C8768A" w:rsidP="0009685B">
      <w:r w:rsidRPr="00360898">
        <w:t xml:space="preserve">The Brewarrina fish traps are of high cultural significance, particularly to the </w:t>
      </w:r>
      <w:proofErr w:type="spellStart"/>
      <w:r w:rsidRPr="00360898">
        <w:t>Ngemba</w:t>
      </w:r>
      <w:proofErr w:type="spellEnd"/>
      <w:r w:rsidRPr="00360898">
        <w:t xml:space="preserve"> people, who have used and maintained them for thousands of years and refer to the site as </w:t>
      </w:r>
      <w:proofErr w:type="spellStart"/>
      <w:r w:rsidRPr="00CB5E04">
        <w:rPr>
          <w:i/>
        </w:rPr>
        <w:t>Ngunnhu</w:t>
      </w:r>
      <w:proofErr w:type="spellEnd"/>
      <w:r w:rsidRPr="00360898">
        <w:t xml:space="preserve">. The traps are listed on national and NSW heritage lists. The fish traps reflect the understanding of the movement of fish by the </w:t>
      </w:r>
      <w:proofErr w:type="spellStart"/>
      <w:r w:rsidRPr="00360898">
        <w:t>Ngemba</w:t>
      </w:r>
      <w:proofErr w:type="spellEnd"/>
      <w:r w:rsidRPr="00360898">
        <w:t xml:space="preserve"> people.  Fish moving upstream were herded into progressively smaller pens formed from river rocks. The fish were then trapped.</w:t>
      </w:r>
    </w:p>
    <w:tbl>
      <w:tblPr>
        <w:tblStyle w:val="beforeandaftertable"/>
        <w:tblW w:w="0" w:type="auto"/>
        <w:tblLook w:val="0620" w:firstRow="1" w:lastRow="0" w:firstColumn="0" w:lastColumn="0" w:noHBand="1" w:noVBand="1"/>
      </w:tblPr>
      <w:tblGrid>
        <w:gridCol w:w="4150"/>
        <w:gridCol w:w="4920"/>
      </w:tblGrid>
      <w:tr w:rsidR="00CB5E04" w:rsidTr="00CB5E04">
        <w:trPr>
          <w:cnfStyle w:val="100000000000" w:firstRow="1" w:lastRow="0" w:firstColumn="0" w:lastColumn="0" w:oddVBand="0" w:evenVBand="0" w:oddHBand="0" w:evenHBand="0" w:firstRowFirstColumn="0" w:firstRowLastColumn="0" w:lastRowFirstColumn="0" w:lastRowLastColumn="0"/>
        </w:trPr>
        <w:tc>
          <w:tcPr>
            <w:tcW w:w="4920" w:type="dxa"/>
          </w:tcPr>
          <w:p w:rsidR="00CB5E04" w:rsidRDefault="00CB5E04" w:rsidP="00AC2A4D">
            <w:r w:rsidRPr="00877219">
              <w:rPr>
                <w:rFonts w:cs="Arial"/>
                <w:noProof/>
                <w:sz w:val="24"/>
                <w:szCs w:val="24"/>
                <w:lang w:eastAsia="en-AU"/>
              </w:rPr>
              <w:drawing>
                <wp:inline distT="0" distB="0" distL="0" distR="0" wp14:anchorId="66808D9B" wp14:editId="6CC56319">
                  <wp:extent cx="2818262" cy="2346960"/>
                  <wp:effectExtent l="0" t="0" r="1270" b="0"/>
                  <wp:docPr id="8" name="Picture 8" descr="G:\Environment\Environmental Water\CEWH\Photos\2017\20171124-28 - Barwon-Darling-NSloane\DSF_9331_Brewarrina_Fish_Traps_NSlo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vironment\Environmental Water\CEWH\Photos\2017\20171124-28 - Barwon-Darling-NSloane\DSF_9331_Brewarrina_Fish_Traps_NSloane.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818808" cy="2347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0" w:type="dxa"/>
          </w:tcPr>
          <w:p w:rsidR="00CB5E04" w:rsidRDefault="00CB5E04" w:rsidP="00AC2A4D">
            <w:r w:rsidRPr="00877219">
              <w:rPr>
                <w:rFonts w:cs="Arial"/>
                <w:noProof/>
                <w:sz w:val="24"/>
                <w:szCs w:val="24"/>
                <w:lang w:eastAsia="en-AU"/>
              </w:rPr>
              <w:drawing>
                <wp:inline distT="0" distB="0" distL="0" distR="0" wp14:anchorId="30536A24" wp14:editId="0B1BB9A7">
                  <wp:extent cx="3370521" cy="2348400"/>
                  <wp:effectExtent l="0" t="0" r="1905" b="0"/>
                  <wp:docPr id="7" name="Picture 7" descr="G:\Environment\Environmental Water\CEWH\Photos\2018-19 Planning documents\Barwon-Darling\IMG_0212 - Barwon- Brewarrina Fishway C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vironment\Environmental Water\CEWH\Photos\2018-19 Planning documents\Barwon-Darling\IMG_0212 - Barwon- Brewarrina Fishway CEW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463662" cy="24132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5E04" w:rsidTr="00CB5E04">
        <w:tc>
          <w:tcPr>
            <w:tcW w:w="4920" w:type="dxa"/>
          </w:tcPr>
          <w:p w:rsidR="00CB5E04" w:rsidRDefault="00CB5E04" w:rsidP="00CB5E04">
            <w:r>
              <w:rPr>
                <w:noProof/>
              </w:rPr>
              <w:t>Brewarrina fish traps</w:t>
            </w:r>
          </w:p>
        </w:tc>
        <w:tc>
          <w:tcPr>
            <w:tcW w:w="4150" w:type="dxa"/>
          </w:tcPr>
          <w:sdt>
            <w:sdtPr>
              <w:rPr>
                <w:noProof/>
              </w:rPr>
              <w:id w:val="-871680069"/>
              <w:placeholder>
                <w:docPart w:val="A37F044C9BAF4235A1361ED3B9A014F3"/>
              </w:placeholder>
              <w:text/>
            </w:sdtPr>
            <w:sdtEndPr/>
            <w:sdtContent>
              <w:p w:rsidR="00CB5E04" w:rsidRDefault="00CB5E04" w:rsidP="00CB5E04">
                <w:r>
                  <w:rPr>
                    <w:noProof/>
                  </w:rPr>
                  <w:t>Brewarrina fishway</w:t>
                </w:r>
              </w:p>
            </w:sdtContent>
          </w:sdt>
        </w:tc>
      </w:tr>
    </w:tbl>
    <w:p w:rsidR="00C8768A" w:rsidRPr="0009685B" w:rsidRDefault="0009685B" w:rsidP="00C8768A">
      <w:pPr>
        <w:rPr>
          <w:sz w:val="16"/>
          <w:szCs w:val="16"/>
        </w:rPr>
      </w:pPr>
      <w:r w:rsidRPr="0009685B">
        <w:rPr>
          <w:sz w:val="16"/>
          <w:szCs w:val="16"/>
        </w:rPr>
        <w:t>9</w:t>
      </w:r>
    </w:p>
    <w:p w:rsidR="00C8768A" w:rsidRDefault="00C8768A" w:rsidP="0009685B">
      <w:r>
        <w:t xml:space="preserve">Of the 14 major weirs </w:t>
      </w:r>
      <w:r w:rsidRPr="00BF605C">
        <w:t xml:space="preserve">along the main stem of the Barwon-Darling system </w:t>
      </w:r>
      <w:r>
        <w:t>from the Macintyre junction</w:t>
      </w:r>
      <w:r w:rsidRPr="00BF605C">
        <w:t xml:space="preserve"> </w:t>
      </w:r>
      <w:r>
        <w:t xml:space="preserve">to </w:t>
      </w:r>
      <w:r w:rsidRPr="00BF605C">
        <w:t>upstream of Menindee La</w:t>
      </w:r>
      <w:r>
        <w:t xml:space="preserve">kes, only the Brewarrina Weir contains an effective </w:t>
      </w:r>
      <w:proofErr w:type="spellStart"/>
      <w:r>
        <w:t>fishway</w:t>
      </w:r>
      <w:proofErr w:type="spellEnd"/>
      <w:r>
        <w:t>.</w:t>
      </w:r>
      <w:r>
        <w:rPr>
          <w:rFonts w:cs="Arial"/>
          <w:color w:val="000000"/>
          <w:lang w:val="en-US"/>
        </w:rPr>
        <w:t xml:space="preserve"> The </w:t>
      </w:r>
      <w:proofErr w:type="spellStart"/>
      <w:r>
        <w:rPr>
          <w:rFonts w:cs="Arial"/>
          <w:color w:val="000000"/>
          <w:lang w:val="en-US"/>
        </w:rPr>
        <w:t>fishway</w:t>
      </w:r>
      <w:proofErr w:type="spellEnd"/>
      <w:r>
        <w:rPr>
          <w:rFonts w:cs="Arial"/>
          <w:color w:val="000000"/>
          <w:lang w:val="en-US"/>
        </w:rPr>
        <w:t xml:space="preserve"> provides fish with areas of low water speed to rest, so that they can then dart through faster flows to the next resting pool. </w:t>
      </w:r>
      <w:r w:rsidRPr="00BF1188">
        <w:rPr>
          <w:rFonts w:cs="Arial"/>
          <w:color w:val="000000"/>
          <w:lang w:val="en-US"/>
        </w:rPr>
        <w:t xml:space="preserve">Note that </w:t>
      </w:r>
      <w:r>
        <w:rPr>
          <w:rFonts w:cs="Arial"/>
          <w:color w:val="000000"/>
          <w:lang w:val="en-US"/>
        </w:rPr>
        <w:t>the flow</w:t>
      </w:r>
      <w:r w:rsidRPr="00BF1188">
        <w:rPr>
          <w:rFonts w:cs="Arial"/>
          <w:color w:val="000000"/>
          <w:lang w:val="en-US"/>
        </w:rPr>
        <w:t xml:space="preserve"> is gentler and less turbulent than the </w:t>
      </w:r>
      <w:proofErr w:type="spellStart"/>
      <w:r w:rsidRPr="00BF1188">
        <w:rPr>
          <w:rFonts w:cs="Arial"/>
          <w:color w:val="000000"/>
          <w:lang w:val="en-US"/>
        </w:rPr>
        <w:t>fishway</w:t>
      </w:r>
      <w:proofErr w:type="spellEnd"/>
      <w:r w:rsidRPr="00BF1188">
        <w:rPr>
          <w:rFonts w:cs="Arial"/>
          <w:color w:val="000000"/>
          <w:lang w:val="en-US"/>
        </w:rPr>
        <w:t xml:space="preserve"> at </w:t>
      </w:r>
      <w:proofErr w:type="spellStart"/>
      <w:r w:rsidRPr="00BF1188">
        <w:rPr>
          <w:rFonts w:cs="Arial"/>
          <w:color w:val="000000"/>
          <w:lang w:val="en-US"/>
        </w:rPr>
        <w:t>Coll</w:t>
      </w:r>
      <w:r>
        <w:rPr>
          <w:rFonts w:cs="Arial"/>
          <w:color w:val="000000"/>
          <w:lang w:val="en-US"/>
        </w:rPr>
        <w:t>arenebri</w:t>
      </w:r>
      <w:proofErr w:type="spellEnd"/>
      <w:r>
        <w:rPr>
          <w:rFonts w:cs="Arial"/>
          <w:color w:val="000000"/>
          <w:lang w:val="en-US"/>
        </w:rPr>
        <w:t xml:space="preserve"> (albeit it at a lower flow of </w:t>
      </w:r>
      <w:r w:rsidRPr="00BF1188">
        <w:rPr>
          <w:rFonts w:cs="Arial"/>
          <w:color w:val="000000"/>
          <w:lang w:val="en-US"/>
        </w:rPr>
        <w:t>20 ML/day</w:t>
      </w:r>
      <w:r>
        <w:rPr>
          <w:rFonts w:cs="Arial"/>
          <w:color w:val="000000"/>
          <w:lang w:val="en-US"/>
        </w:rPr>
        <w:t>).</w:t>
      </w:r>
    </w:p>
    <w:p w:rsidR="00C8768A" w:rsidRDefault="00C8768A" w:rsidP="0009685B">
      <w:r>
        <w:t>S</w:t>
      </w:r>
      <w:r w:rsidRPr="00BF605C">
        <w:t xml:space="preserve">ome </w:t>
      </w:r>
      <w:r>
        <w:t>of these 14 major weirs along the Barwon-Darling drown</w:t>
      </w:r>
      <w:r w:rsidRPr="00BF605C">
        <w:t xml:space="preserve"> out </w:t>
      </w:r>
      <w:r>
        <w:t>at lower flows</w:t>
      </w:r>
      <w:r w:rsidRPr="00BF605C">
        <w:t xml:space="preserve"> than others </w:t>
      </w:r>
      <w:r>
        <w:t>providing for</w:t>
      </w:r>
      <w:r w:rsidRPr="00BF605C">
        <w:t xml:space="preserve"> fish passage. </w:t>
      </w:r>
      <w:r>
        <w:t>For example, the Mungindi Weir drowns out at around 2,500 ML/day, the Walgett Weir drowns out at 14,000 ML/day, and the Bourke Weir drowns out at about 10,000 ML/day. The</w:t>
      </w:r>
      <w:r w:rsidRPr="00BF605C">
        <w:t xml:space="preserve"> majority of these </w:t>
      </w:r>
      <w:r>
        <w:t>major weirs</w:t>
      </w:r>
      <w:r w:rsidRPr="00BF605C">
        <w:t xml:space="preserve"> require </w:t>
      </w:r>
      <w:r>
        <w:t>flows</w:t>
      </w:r>
      <w:r w:rsidRPr="00BF605C">
        <w:t xml:space="preserve"> generally greater than </w:t>
      </w:r>
      <w:r>
        <w:t>7</w:t>
      </w:r>
      <w:r w:rsidRPr="00BF605C">
        <w:t>,</w:t>
      </w:r>
      <w:r>
        <w:t>5</w:t>
      </w:r>
      <w:r w:rsidRPr="00BF605C">
        <w:t>00</w:t>
      </w:r>
      <w:r>
        <w:t xml:space="preserve"> ML/day </w:t>
      </w:r>
      <w:r w:rsidRPr="00BF605C">
        <w:t xml:space="preserve">to </w:t>
      </w:r>
      <w:r>
        <w:t>provide</w:t>
      </w:r>
      <w:r w:rsidRPr="00BF605C">
        <w:t xml:space="preserve"> fish passage.</w:t>
      </w:r>
      <w:r>
        <w:t xml:space="preserve"> The Collarenebri Weir drowns out at around 18,000 ML/day – and the northern connectivity event peaked at just over 1,200 ML/day at Collarenebri, illustrating that drowning out weirs to provide fish passage using held environmental water without </w:t>
      </w:r>
      <w:proofErr w:type="spellStart"/>
      <w:r>
        <w:t>fishways</w:t>
      </w:r>
      <w:proofErr w:type="spellEnd"/>
      <w:r>
        <w:t xml:space="preserve"> is </w:t>
      </w:r>
      <w:r w:rsidRPr="007464CF">
        <w:rPr>
          <w:u w:val="single"/>
        </w:rPr>
        <w:t>not</w:t>
      </w:r>
      <w:r>
        <w:t xml:space="preserve"> practical. Other solutions are needed.  </w:t>
      </w:r>
      <w:r w:rsidRPr="00D15F74">
        <w:t xml:space="preserve">Using </w:t>
      </w:r>
      <w:r>
        <w:t>improved and effective</w:t>
      </w:r>
      <w:r w:rsidRPr="00D15F74">
        <w:t xml:space="preserve"> </w:t>
      </w:r>
      <w:r>
        <w:t>designs</w:t>
      </w:r>
      <w:r w:rsidRPr="00D15F74">
        <w:t xml:space="preserve">, fish passage could be </w:t>
      </w:r>
      <w:r>
        <w:t xml:space="preserve">restored </w:t>
      </w:r>
      <w:r w:rsidRPr="00D15F74">
        <w:t xml:space="preserve">at the 14 major weirs on the Barwon-Darling, providing significant </w:t>
      </w:r>
      <w:r>
        <w:t>connectivity</w:t>
      </w:r>
      <w:r w:rsidRPr="00D15F74">
        <w:t xml:space="preserve"> to </w:t>
      </w:r>
      <w:r>
        <w:t>nearly</w:t>
      </w:r>
      <w:r w:rsidRPr="00D15F74">
        <w:t xml:space="preserve"> 4,000</w:t>
      </w:r>
      <w:r>
        <w:t> </w:t>
      </w:r>
      <w:r w:rsidRPr="00D15F74">
        <w:t xml:space="preserve">km of waterway and creating a vital pathway between the </w:t>
      </w:r>
      <w:r>
        <w:t>n</w:t>
      </w:r>
      <w:r w:rsidRPr="00D15F74">
        <w:t xml:space="preserve">orthern and </w:t>
      </w:r>
      <w:r>
        <w:t xml:space="preserve">southern Basin, linking up local, regional and perhaps Basin-wide fish populations. </w:t>
      </w:r>
    </w:p>
    <w:p w:rsidR="00C8768A" w:rsidRPr="00360898" w:rsidRDefault="00C8768A" w:rsidP="0009685B">
      <w:r>
        <w:t>With our colleagues from NSW, w</w:t>
      </w:r>
      <w:r w:rsidRPr="00E23558">
        <w:t xml:space="preserve">e </w:t>
      </w:r>
      <w:r>
        <w:t xml:space="preserve">at the CEWO </w:t>
      </w:r>
      <w:r w:rsidRPr="00E23558">
        <w:t xml:space="preserve">are looking forward to </w:t>
      </w:r>
      <w:r>
        <w:t>sharing</w:t>
      </w:r>
      <w:r w:rsidRPr="00E23558">
        <w:t xml:space="preserve"> </w:t>
      </w:r>
      <w:r>
        <w:t>the</w:t>
      </w:r>
      <w:r w:rsidRPr="00E23558">
        <w:t xml:space="preserve"> </w:t>
      </w:r>
      <w:r>
        <w:t>results of the fish monitoring with communities.</w:t>
      </w:r>
      <w:r w:rsidRPr="00360898">
        <w:t xml:space="preserve"> </w:t>
      </w:r>
    </w:p>
    <w:p w:rsidR="00C8768A" w:rsidRDefault="00C8768A" w:rsidP="00C8768A"/>
    <w:p w:rsidR="00C8768A" w:rsidRDefault="00C8768A" w:rsidP="00C8768A">
      <w:pPr>
        <w:pStyle w:val="Heading2"/>
      </w:pPr>
      <w:r>
        <w:t>Engagement events</w:t>
      </w:r>
    </w:p>
    <w:p w:rsidR="00C8768A" w:rsidRDefault="00C8768A" w:rsidP="00C8768A"/>
    <w:p w:rsidR="00C8768A" w:rsidRDefault="00C8768A" w:rsidP="0009685B">
      <w:r w:rsidRPr="00D74828">
        <w:t xml:space="preserve">There have been three engagement events this week: at Walgett, Collarenebri and Mungindi. Students from Collarenebri Central School </w:t>
      </w:r>
      <w:r>
        <w:t>attended</w:t>
      </w:r>
      <w:r w:rsidRPr="00D74828">
        <w:t>. NSW has been well represented at the</w:t>
      </w:r>
      <w:r>
        <w:t>se</w:t>
      </w:r>
      <w:r w:rsidRPr="00D74828">
        <w:t xml:space="preserve"> </w:t>
      </w:r>
      <w:r>
        <w:t xml:space="preserve">engagement </w:t>
      </w:r>
      <w:r w:rsidRPr="00D74828">
        <w:t>events.</w:t>
      </w:r>
    </w:p>
    <w:tbl>
      <w:tblPr>
        <w:tblStyle w:val="TableGrid"/>
        <w:tblW w:w="9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5858"/>
      </w:tblGrid>
      <w:tr w:rsidR="00C8768A" w:rsidTr="00FD6454">
        <w:tc>
          <w:tcPr>
            <w:tcW w:w="3911" w:type="dxa"/>
          </w:tcPr>
          <w:p w:rsidR="00C8768A" w:rsidRDefault="00C8768A" w:rsidP="0009685B">
            <w:r w:rsidRPr="00D74828">
              <w:t>For example, Grant Barnes from the new NSW Natural Resource Access Regulator</w:t>
            </w:r>
            <w:r>
              <w:t xml:space="preserve"> attended the Walgett engagement event. Shown in the photograph to the right are Grant (centre) with </w:t>
            </w:r>
            <w:r w:rsidRPr="00D74828">
              <w:t xml:space="preserve">Mark Taylor </w:t>
            </w:r>
            <w:r>
              <w:t>(</w:t>
            </w:r>
            <w:r w:rsidRPr="00D74828">
              <w:t>CEWO</w:t>
            </w:r>
            <w:r>
              <w:t xml:space="preserve"> - right)</w:t>
            </w:r>
            <w:r w:rsidRPr="00D74828">
              <w:t xml:space="preserve">, and Rory </w:t>
            </w:r>
            <w:proofErr w:type="spellStart"/>
            <w:r w:rsidRPr="00D74828">
              <w:t>Treweeke</w:t>
            </w:r>
            <w:proofErr w:type="spellEnd"/>
            <w:r w:rsidRPr="00D74828">
              <w:t xml:space="preserve"> from the MDBA’s Basin Consultative Committee </w:t>
            </w:r>
            <w:r>
              <w:t xml:space="preserve">(left). </w:t>
            </w:r>
            <w:r w:rsidRPr="00D74828">
              <w:t>NRAR has</w:t>
            </w:r>
            <w:r>
              <w:t xml:space="preserve"> had</w:t>
            </w:r>
            <w:r w:rsidRPr="00D74828">
              <w:t xml:space="preserve"> field officers along the Barwon</w:t>
            </w:r>
            <w:r>
              <w:t xml:space="preserve"> during this flow event.</w:t>
            </w:r>
          </w:p>
        </w:tc>
        <w:tc>
          <w:tcPr>
            <w:tcW w:w="5267" w:type="dxa"/>
          </w:tcPr>
          <w:p w:rsidR="00C8768A" w:rsidRDefault="00C8768A" w:rsidP="0009685B">
            <w:r>
              <w:rPr>
                <w:noProof/>
                <w:lang w:eastAsia="en-AU"/>
              </w:rPr>
              <w:drawing>
                <wp:inline distT="0" distB="0" distL="0" distR="0" wp14:anchorId="0F636D4D" wp14:editId="7464E967">
                  <wp:extent cx="3583106" cy="2606723"/>
                  <wp:effectExtent l="0" t="0" r="0" b="3175"/>
                  <wp:docPr id="245" name="Picture 24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27349" cy="2638910"/>
                          </a:xfrm>
                          <a:prstGeom prst="rect">
                            <a:avLst/>
                          </a:prstGeom>
                          <a:noFill/>
                          <a:ln>
                            <a:noFill/>
                          </a:ln>
                        </pic:spPr>
                      </pic:pic>
                    </a:graphicData>
                  </a:graphic>
                </wp:inline>
              </w:drawing>
            </w:r>
            <w:r w:rsidR="009E3E85" w:rsidRPr="009E3E85">
              <w:rPr>
                <w:sz w:val="16"/>
                <w:szCs w:val="16"/>
              </w:rPr>
              <w:t>10</w:t>
            </w:r>
          </w:p>
        </w:tc>
      </w:tr>
    </w:tbl>
    <w:p w:rsidR="00C8768A" w:rsidRPr="00360898" w:rsidRDefault="00C8768A" w:rsidP="00C8768A"/>
    <w:p w:rsidR="00C8768A" w:rsidRDefault="00C8768A" w:rsidP="00C8768A">
      <w:pPr>
        <w:pStyle w:val="Heading2"/>
      </w:pPr>
      <w:r>
        <w:t>Looking ahead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6415"/>
      </w:tblGrid>
      <w:tr w:rsidR="00C8768A" w:rsidTr="00FD6454">
        <w:tc>
          <w:tcPr>
            <w:tcW w:w="3424" w:type="dxa"/>
          </w:tcPr>
          <w:p w:rsidR="00C8768A" w:rsidRPr="0009685B" w:rsidRDefault="00C8768A" w:rsidP="00FD6454">
            <w:pPr>
              <w:spacing w:after="0"/>
            </w:pPr>
            <w:r w:rsidRPr="0009685B">
              <w:t xml:space="preserve">An important upcoming community event to share the event is at Bourke on 31 May.  There will be attendees from local, NSW and Commonwealth government bodies, as well as representatives of community groups and local schools. </w:t>
            </w:r>
          </w:p>
          <w:p w:rsidR="00C8768A" w:rsidRDefault="00C8768A" w:rsidP="00FD6454">
            <w:pPr>
              <w:jc w:val="center"/>
              <w:rPr>
                <w:sz w:val="24"/>
                <w:szCs w:val="24"/>
              </w:rPr>
            </w:pPr>
          </w:p>
        </w:tc>
        <w:tc>
          <w:tcPr>
            <w:tcW w:w="7032" w:type="dxa"/>
          </w:tcPr>
          <w:p w:rsidR="00C8768A" w:rsidRDefault="00C8768A" w:rsidP="00FD6454">
            <w:pPr>
              <w:jc w:val="center"/>
              <w:rPr>
                <w:sz w:val="24"/>
                <w:szCs w:val="24"/>
              </w:rPr>
            </w:pPr>
            <w:r>
              <w:rPr>
                <w:noProof/>
                <w:lang w:eastAsia="en-AU"/>
              </w:rPr>
              <w:drawing>
                <wp:inline distT="0" distB="0" distL="0" distR="0" wp14:anchorId="20399500" wp14:editId="5C15E76E">
                  <wp:extent cx="3573553" cy="2636874"/>
                  <wp:effectExtent l="0" t="0" r="8255" b="0"/>
                  <wp:docPr id="3" name="Picture 3" descr="Bourk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urke Poste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578376" cy="26404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8768A" w:rsidRDefault="00C8768A" w:rsidP="00C8768A"/>
    <w:p w:rsidR="00C8768A" w:rsidRPr="00E35D85" w:rsidRDefault="00C8768A" w:rsidP="00C8768A">
      <w:pPr>
        <w:pStyle w:val="Heading2"/>
      </w:pPr>
      <w:r w:rsidRPr="00E35D85">
        <w:t>Contacts</w:t>
      </w:r>
    </w:p>
    <w:p w:rsidR="00C8768A" w:rsidRPr="00881DBA" w:rsidRDefault="00C8768A" w:rsidP="00C8768A">
      <w:pPr>
        <w:rPr>
          <w:b/>
        </w:rPr>
      </w:pPr>
      <w:r w:rsidRPr="00881DBA">
        <w:rPr>
          <w:b/>
        </w:rPr>
        <w:t xml:space="preserve">Local Engagement Officers: </w:t>
      </w:r>
    </w:p>
    <w:p w:rsidR="00C8768A" w:rsidRDefault="00C8768A" w:rsidP="00C8768A">
      <w:r w:rsidRPr="00881DBA">
        <w:rPr>
          <w:b/>
        </w:rPr>
        <w:t>Neal Foster</w:t>
      </w:r>
      <w:r>
        <w:br/>
      </w:r>
      <w:r>
        <w:rPr>
          <w:noProof/>
          <w:lang w:eastAsia="en-AU"/>
        </w:rPr>
        <w:drawing>
          <wp:inline distT="0" distB="0" distL="0" distR="0" wp14:anchorId="4F5C5D46" wp14:editId="25731901">
            <wp:extent cx="155448" cy="1554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DBA Phone ic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ab/>
        <w:t>0437 141 495</w:t>
      </w:r>
    </w:p>
    <w:p w:rsidR="00C8768A" w:rsidRDefault="00C8768A" w:rsidP="00C8768A">
      <w:r w:rsidRPr="00881DBA">
        <w:rPr>
          <w:b/>
        </w:rPr>
        <w:t>Jason Wilson</w:t>
      </w:r>
      <w:r>
        <w:br/>
      </w:r>
      <w:r>
        <w:rPr>
          <w:noProof/>
          <w:lang w:eastAsia="en-AU"/>
        </w:rPr>
        <w:drawing>
          <wp:inline distT="0" distB="0" distL="0" distR="0" wp14:anchorId="4B92F548" wp14:editId="5FD8B4A7">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ab/>
        <w:t>0418 210 389</w:t>
      </w:r>
    </w:p>
    <w:p w:rsidR="00C8768A" w:rsidRDefault="00C8768A" w:rsidP="00C8768A">
      <w:r w:rsidRPr="00416A7B">
        <w:rPr>
          <w:b/>
        </w:rPr>
        <w:t>CEWO media line</w:t>
      </w:r>
      <w:r>
        <w:br/>
      </w:r>
      <w:r>
        <w:rPr>
          <w:noProof/>
          <w:lang w:eastAsia="en-AU"/>
        </w:rPr>
        <w:drawing>
          <wp:inline distT="0" distB="0" distL="0" distR="0" wp14:anchorId="17976148" wp14:editId="257BCF3D">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ab/>
      </w:r>
      <w:hyperlink r:id="rId44" w:history="1">
        <w:r w:rsidRPr="00085968">
          <w:rPr>
            <w:rStyle w:val="Hyperlink"/>
          </w:rPr>
          <w:t>media@environment.gov.au</w:t>
        </w:r>
      </w:hyperlink>
      <w:r>
        <w:t xml:space="preserve"> </w:t>
      </w:r>
      <w:r>
        <w:br/>
      </w:r>
      <w:r>
        <w:rPr>
          <w:noProof/>
          <w:lang w:eastAsia="en-AU"/>
        </w:rPr>
        <w:drawing>
          <wp:inline distT="0" distB="0" distL="0" distR="0" wp14:anchorId="19CA26F6" wp14:editId="7B457000">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ab/>
        <w:t xml:space="preserve">02 </w:t>
      </w:r>
      <w:r w:rsidRPr="008B4ABE">
        <w:t>6275</w:t>
      </w:r>
      <w:r>
        <w:t xml:space="preserve"> 9880</w:t>
      </w:r>
    </w:p>
    <w:p w:rsidR="00C8768A" w:rsidRPr="00AC736C" w:rsidRDefault="00C8768A" w:rsidP="00C8768A">
      <w:pPr>
        <w:rPr>
          <w:b/>
        </w:rPr>
      </w:pPr>
      <w:r w:rsidRPr="00416A7B">
        <w:rPr>
          <w:b/>
        </w:rPr>
        <w:t>CEWO</w:t>
      </w:r>
      <w:r>
        <w:rPr>
          <w:b/>
        </w:rPr>
        <w:br/>
      </w:r>
      <w:r>
        <w:rPr>
          <w:noProof/>
          <w:lang w:eastAsia="en-AU"/>
        </w:rPr>
        <w:drawing>
          <wp:inline distT="0" distB="0" distL="0" distR="0" wp14:anchorId="31E69887" wp14:editId="76763580">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Pr>
          <w:b/>
        </w:rPr>
        <w:tab/>
      </w:r>
      <w:hyperlink r:id="rId45" w:history="1">
        <w:r w:rsidRPr="00085968">
          <w:rPr>
            <w:rStyle w:val="Hyperlink"/>
          </w:rPr>
          <w:t>ewater@environment.gov.au</w:t>
        </w:r>
      </w:hyperlink>
      <w:r>
        <w:t xml:space="preserve"> </w:t>
      </w:r>
    </w:p>
    <w:p w:rsidR="00C8768A" w:rsidRPr="00EF53FF" w:rsidRDefault="00C8768A" w:rsidP="00C8768A"/>
    <w:p w:rsidR="004807B7" w:rsidRDefault="00EF2DCC" w:rsidP="00EF2DCC">
      <w:pPr>
        <w:pBdr>
          <w:top w:val="single" w:sz="4" w:space="1" w:color="auto"/>
        </w:pBdr>
      </w:pPr>
      <w:r>
        <w:t xml:space="preserve">Source of images: </w:t>
      </w:r>
    </w:p>
    <w:p w:rsidR="00EF2DCC" w:rsidRPr="00C8768A" w:rsidRDefault="00EF2DCC" w:rsidP="00EF2DCC">
      <w:pPr>
        <w:pBdr>
          <w:top w:val="single" w:sz="4" w:space="1" w:color="auto"/>
        </w:pBdr>
      </w:pPr>
      <w:r>
        <w:t>1 – Department of the Environment and Energy. 2,</w:t>
      </w:r>
      <w:r w:rsidR="00CB5E04">
        <w:t xml:space="preserve"> </w:t>
      </w:r>
      <w:r>
        <w:t>8,</w:t>
      </w:r>
      <w:r w:rsidR="00CB5E04">
        <w:t xml:space="preserve"> </w:t>
      </w:r>
      <w:r>
        <w:t>9</w:t>
      </w:r>
      <w:proofErr w:type="gramStart"/>
      <w:r>
        <w:t>,10</w:t>
      </w:r>
      <w:proofErr w:type="gramEnd"/>
      <w:r>
        <w:t xml:space="preserve"> – Commonwealth Environmental Water Office. 3 – Murray-Darling Basin Authority, using gauged data. 4- Murray-Darling Basin Authority, using data from Sentinel satellites.  5</w:t>
      </w:r>
      <w:proofErr w:type="gramStart"/>
      <w:r>
        <w:t>,6,7</w:t>
      </w:r>
      <w:proofErr w:type="gramEnd"/>
      <w:r>
        <w:t xml:space="preserve"> – NSW Department of Primary industries, Fisheries. </w:t>
      </w:r>
    </w:p>
    <w:sectPr w:rsidR="00EF2DCC" w:rsidRPr="00C8768A" w:rsidSect="009E2417">
      <w:headerReference w:type="even" r:id="rId46"/>
      <w:headerReference w:type="default" r:id="rId47"/>
      <w:footerReference w:type="even" r:id="rId48"/>
      <w:footerReference w:type="default" r:id="rId49"/>
      <w:headerReference w:type="first" r:id="rId50"/>
      <w:footerReference w:type="first" r:id="rId51"/>
      <w:endnotePr>
        <w:numFmt w:val="decimal"/>
      </w:endnotePr>
      <w:pgSz w:w="11906" w:h="16838"/>
      <w:pgMar w:top="1418" w:right="1418" w:bottom="1418" w:left="1418" w:header="28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515" w:rsidRDefault="00612515" w:rsidP="008B4ABE">
      <w:r>
        <w:separator/>
      </w:r>
    </w:p>
    <w:p w:rsidR="00612515" w:rsidRDefault="00612515" w:rsidP="008B4ABE"/>
  </w:endnote>
  <w:endnote w:type="continuationSeparator" w:id="0">
    <w:p w:rsidR="00612515" w:rsidRDefault="00612515" w:rsidP="008B4ABE">
      <w:r>
        <w:continuationSeparator/>
      </w:r>
    </w:p>
    <w:p w:rsidR="00612515" w:rsidRDefault="00612515" w:rsidP="008B4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918" w:rsidRDefault="00A449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52A" w:rsidRPr="0018152A" w:rsidRDefault="0018152A" w:rsidP="0018152A">
    <w:pPr>
      <w:pStyle w:val="Footer"/>
      <w:rPr>
        <w:sz w:val="30"/>
        <w:szCs w:val="30"/>
      </w:rPr>
    </w:pPr>
  </w:p>
  <w:p w:rsidR="0018152A" w:rsidRDefault="0049723F" w:rsidP="0018152A">
    <w:pPr>
      <w:pStyle w:val="Footer"/>
      <w:rPr>
        <w:noProof/>
      </w:rPr>
    </w:pPr>
    <w:r>
      <w:rPr>
        <w:noProof/>
        <w:lang w:eastAsia="en-AU"/>
      </w:rPr>
      <w:drawing>
        <wp:inline distT="0" distB="0" distL="0" distR="0" wp14:anchorId="7D14AD52" wp14:editId="00491CDB">
          <wp:extent cx="2697485" cy="39928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18152A">
      <w:tab/>
    </w:r>
    <w:r w:rsidR="0018152A">
      <w:fldChar w:fldCharType="begin"/>
    </w:r>
    <w:r w:rsidR="0018152A">
      <w:instrText xml:space="preserve"> PAGE   \* MERGEFORMAT </w:instrText>
    </w:r>
    <w:r w:rsidR="0018152A">
      <w:fldChar w:fldCharType="separate"/>
    </w:r>
    <w:r w:rsidR="00A44918">
      <w:rPr>
        <w:noProof/>
      </w:rPr>
      <w:t>11</w:t>
    </w:r>
    <w:r w:rsidR="0018152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417" w:rsidRPr="0018152A" w:rsidRDefault="009E2417" w:rsidP="0018152A">
    <w:pPr>
      <w:pStyle w:val="Footer"/>
      <w:rPr>
        <w:sz w:val="30"/>
        <w:szCs w:val="30"/>
      </w:rPr>
    </w:pPr>
  </w:p>
  <w:p w:rsidR="001B456A" w:rsidRDefault="00C8338B" w:rsidP="009E2417">
    <w:pPr>
      <w:pStyle w:val="Footer"/>
      <w:rPr>
        <w:noProof/>
      </w:rPr>
    </w:pPr>
    <w:r>
      <w:rPr>
        <w:noProof/>
        <w:lang w:eastAsia="en-AU"/>
      </w:rPr>
      <w:drawing>
        <wp:inline distT="0" distB="0" distL="0" distR="0" wp14:anchorId="22B36E7D" wp14:editId="58A26C01">
          <wp:extent cx="2697485" cy="39928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9E2417">
      <w:tab/>
    </w:r>
    <w:r w:rsidR="009E2417">
      <w:fldChar w:fldCharType="begin"/>
    </w:r>
    <w:r w:rsidR="009E2417">
      <w:instrText xml:space="preserve"> PAGE   \* MERGEFORMAT </w:instrText>
    </w:r>
    <w:r w:rsidR="009E2417">
      <w:fldChar w:fldCharType="separate"/>
    </w:r>
    <w:r w:rsidR="00A44918">
      <w:rPr>
        <w:noProof/>
      </w:rPr>
      <w:t>1</w:t>
    </w:r>
    <w:r w:rsidR="009E24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515" w:rsidRDefault="00612515" w:rsidP="008B4ABE">
      <w:r>
        <w:separator/>
      </w:r>
    </w:p>
    <w:p w:rsidR="00612515" w:rsidRDefault="00612515" w:rsidP="008B4ABE"/>
  </w:footnote>
  <w:footnote w:type="continuationSeparator" w:id="0">
    <w:p w:rsidR="00612515" w:rsidRDefault="00612515" w:rsidP="008B4ABE">
      <w:r>
        <w:continuationSeparator/>
      </w:r>
    </w:p>
    <w:p w:rsidR="00612515" w:rsidRDefault="00612515" w:rsidP="008B4A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918" w:rsidRDefault="00A449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7B7" w:rsidRDefault="004807B7" w:rsidP="008B4ABE">
    <w:pPr>
      <w:pStyle w:val="Header"/>
      <w:rPr>
        <w:noProof/>
        <w:lang w:eastAsia="en-AU"/>
      </w:rPr>
    </w:pPr>
    <w:r w:rsidRPr="004807B7">
      <w:rPr>
        <w:noProof/>
        <w:lang w:eastAsia="en-AU"/>
      </w:rPr>
      <mc:AlternateContent>
        <mc:Choice Requires="wps">
          <w:drawing>
            <wp:anchor distT="45720" distB="45720" distL="114300" distR="114300" simplePos="0" relativeHeight="251660288" behindDoc="0" locked="0" layoutInCell="1" allowOverlap="1" wp14:anchorId="7B219456" wp14:editId="6570BEB9">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tx2">
                          <a:lumMod val="75000"/>
                        </a:schemeClr>
                      </a:solidFill>
                      <a:ln w="9525">
                        <a:noFill/>
                        <a:miter lim="800000"/>
                        <a:headEnd/>
                        <a:tailEnd/>
                      </a:ln>
                    </wps:spPr>
                    <wps:txbx>
                      <w:txbxContent>
                        <w:p w:rsidR="004807B7" w:rsidRPr="004807B7" w:rsidRDefault="008B64BB" w:rsidP="008B4ABE">
                          <w:pPr>
                            <w:pStyle w:val="Header-running"/>
                          </w:pPr>
                          <w:r w:rsidRPr="008B64BB">
                            <w:t>Northern connectivity watering event</w:t>
                          </w:r>
                          <w:r>
                            <w:tab/>
                            <w:t xml:space="preserve"> </w:t>
                          </w:r>
                          <w:r w:rsidR="003D3389">
                            <w:t>18 May 2018</w:t>
                          </w:r>
                          <w:r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7B219456" id="_x0000_t202" coordsize="21600,21600" o:spt="202" path="m,l,21600r21600,l21600,xe">
              <v:stroke joinstyle="miter"/>
              <v:path gradientshapeok="t" o:connecttype="rect"/>
            </v:shapetype>
            <v:shape id="Text Box 2" o:spid="_x0000_s1034" type="#_x0000_t202" style="position:absolute;margin-left:0;margin-top:-15.35pt;width:595.2pt;height:36.55pt;z-index:251660288;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s6NAIAAEQEAAAOAAAAZHJzL2Uyb0RvYy54bWysU8Fu2zAMvQ/YPwi6L3aMpGmMOEWXrsOA&#10;rhvQ7gMYWY6FSaInKbGzrx8lp2m23YZdBFGkHh8fydXNYDQ7SOcV2opPJzln0gqsld1V/Nvz/btr&#10;znwAW4NGKyt+lJ7frN++WfVdKQtsUdfSMQKxvuy7irchdGWWedFKA36CnbTkbNAZCGS6XVY76And&#10;6KzI86usR1d3DoX0nl7vRidfJ/ymkSJ8aRovA9MVJ24hnS6d23hm6xWUOwddq8SJBvwDCwPKUtIz&#10;1B0EYHun/oIySjj02ISJQJNh0yghUw1UzTT/o5qnFjqZaiFxfHeWyf8/WPF4+OqYqiteTBecWTDU&#10;pGc5BPYeB1ZEffrOlxT21FFgGOiZ+pxq9d0Diu+eWdy0YHfy1jnsWwk18ZvGn9nF1xHHR5Bt/xlr&#10;SgP7gAloaJyJ4pEcjNCpT8dzbyIVQY+L+XyZz8glyDe7ms3y1LwMypffnfPho0TD4qXijnqf0OHw&#10;4ENkA+VLSEzmUav6XmmdjDhvcqMdOwBNShiK9FXvDVEd3xbz/JwyjWcMT6i/IWnL+oov58U8IViM&#10;KdKUGRVo1LUyFb8mqBEMyijYB1unkABKj3ciq+1JwSjaKF8YtgMFRlm3WB9JS4fjSNMK0qVF95Oz&#10;nsa54v7HHpzkTH+y1I/rIuakBUjWbL4oyHDJWI5k2PbSBVYQWMVFcJyNxiakvYlyWbyl3jUqyfrK&#10;5sSXRjXpclqruAuXdop6Xf71LwAAAP//AwBQSwMEFAAGAAgAAAAhAA2WAWTgAAAACAEAAA8AAABk&#10;cnMvZG93bnJldi54bWxMj0FLw0AUhO+C/2F5ghdpdxuDrTEvpQiCh4KmerC31+wziWZ3Q3abxn/v&#10;9qTHYYaZb/L1ZDox8uBbZxEWcwWCbeV0a2uE97en2QqED2Q1dc4ywg97WBeXFzll2p1syeMu1CKW&#10;WJ8RQhNCn0npq4YN+bnr2Ubv0w2GQpRDLfVAp1huOpkodScNtTYuNNTzY8PV9+5oEF62mw/evjZh&#10;+TyWN8lXWe6pmhCvr6bNA4jAU/gLwxk/okMRmQ7uaLUXHUI8EhBmt2oJ4mwv7lUK4oCQJinIIpf/&#10;DxS/AAAA//8DAFBLAQItABQABgAIAAAAIQC2gziS/gAAAOEBAAATAAAAAAAAAAAAAAAAAAAAAABb&#10;Q29udGVudF9UeXBlc10ueG1sUEsBAi0AFAAGAAgAAAAhADj9If/WAAAAlAEAAAsAAAAAAAAAAAAA&#10;AAAALwEAAF9yZWxzLy5yZWxzUEsBAi0AFAAGAAgAAAAhAA6Nuzo0AgAARAQAAA4AAAAAAAAAAAAA&#10;AAAALgIAAGRycy9lMm9Eb2MueG1sUEsBAi0AFAAGAAgAAAAhAA2WAWTgAAAACAEAAA8AAAAAAAAA&#10;AAAAAAAAjgQAAGRycy9kb3ducmV2LnhtbFBLBQYAAAAABAAEAPMAAACbBQAAAAA=&#10;" fillcolor="#054717 [2415]" stroked="f">
              <v:textbox inset="23mm,,25mm">
                <w:txbxContent>
                  <w:p w:rsidR="004807B7" w:rsidRPr="004807B7" w:rsidRDefault="008B64BB" w:rsidP="008B4ABE">
                    <w:pPr>
                      <w:pStyle w:val="Header-running"/>
                    </w:pPr>
                    <w:r w:rsidRPr="008B64BB">
                      <w:t>Northern connectivity watering event</w:t>
                    </w:r>
                    <w:r>
                      <w:tab/>
                      <w:t xml:space="preserve"> </w:t>
                    </w:r>
                    <w:r w:rsidR="003D3389">
                      <w:t>18 May 2018</w:t>
                    </w:r>
                    <w:r w:rsidRPr="004807B7">
                      <w:t xml:space="preserve"> update</w:t>
                    </w:r>
                  </w:p>
                </w:txbxContent>
              </v:textbox>
              <w10:wrap type="square" anchorx="page"/>
            </v:shape>
          </w:pict>
        </mc:Fallback>
      </mc:AlternateContent>
    </w:r>
  </w:p>
  <w:p w:rsidR="001B456A" w:rsidRDefault="001B456A" w:rsidP="008B4A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BB" w:rsidRDefault="00B61689" w:rsidP="008B4ABE">
    <w:pPr>
      <w:pStyle w:val="Header"/>
      <w:rPr>
        <w:b/>
        <w14:textOutline w14:w="9525" w14:cap="rnd" w14:cmpd="sng" w14:algn="ctr">
          <w14:noFill/>
          <w14:prstDash w14:val="solid"/>
          <w14:bevel/>
        </w14:textOutline>
      </w:rPr>
    </w:pPr>
    <w:r>
      <w:rPr>
        <w:noProof/>
        <w:lang w:eastAsia="en-AU"/>
      </w:rPr>
      <mc:AlternateContent>
        <mc:Choice Requires="wps">
          <w:drawing>
            <wp:anchor distT="0" distB="0" distL="114300" distR="114300" simplePos="0" relativeHeight="251663360" behindDoc="1" locked="0" layoutInCell="1" allowOverlap="1" wp14:anchorId="62DC5CB9" wp14:editId="315BAE52">
              <wp:simplePos x="0" y="0"/>
              <wp:positionH relativeFrom="column">
                <wp:posOffset>-900430</wp:posOffset>
              </wp:positionH>
              <wp:positionV relativeFrom="paragraph">
                <wp:posOffset>-183515</wp:posOffset>
              </wp:positionV>
              <wp:extent cx="7559675" cy="1540800"/>
              <wp:effectExtent l="0" t="0" r="2540" b="2540"/>
              <wp:wrapNone/>
              <wp:docPr id="9" name="Rectangle 9"/>
              <wp:cNvGraphicFramePr/>
              <a:graphic xmlns:a="http://schemas.openxmlformats.org/drawingml/2006/main">
                <a:graphicData uri="http://schemas.microsoft.com/office/word/2010/wordprocessingShape">
                  <wps:wsp>
                    <wps:cNvSpPr/>
                    <wps:spPr>
                      <a:xfrm>
                        <a:off x="0" y="0"/>
                        <a:ext cx="7559675" cy="154080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34BD2924" id="Rectangle 9" o:spid="_x0000_s1026" style="position:absolute;margin-left:-70.9pt;margin-top:-14.45pt;width:595.25pt;height:121.3pt;z-index:-25165312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WEpAIAAMQFAAAOAAAAZHJzL2Uyb0RvYy54bWysVN9P2zAQfp+0/8Hy+0jStUAjUlSBmCYx&#10;QMDEs3HsJpLt82y3affX7+ykoWNsk6a9JL5f350/393Z+VYrshHOt2AqWhzllAjDoW7NqqJfH68+&#10;nFLiAzM1U2BERXfC0/PF+3dnnS3FBBpQtXAEQYwvO1vRJgRbZpnnjdDMH4EVBo0SnGYBRbfKasc6&#10;RNcqm+T5cdaBq60DLrxH7WVvpIuEL6Xg4VZKLwJRFcXaQvq69H2O32xxxsqVY7Zp+VAG+4cqNGsN&#10;Jh2hLllgZO3aX6B0yx14kOGIg85AypaLdAe8TZG/us1Dw6xId0FyvB1p8v8Plt9s7hxp64rOKTFM&#10;4xPdI2nMrJQg80hPZ32JXg/2zg2Sx2O861Y6Hf94C7JNlO5GSsU2EI7Kk9lsfnwyo4SjrZhN89M8&#10;kZ69hFvnwycBmsRDRR2mT1SyzbUPmBJd9y4xmwfV1letUkmIfSIulCMbhi/MOBcmHKdwtdZfoO71&#10;2Cl9WlaiGjuiV2MtYzWp4yJSSvhTEmViKgMxaV9P1GSRmJ6KdAo7JaKfMvdCIqN4+UkqZEQ+rPFj&#10;b2pYLXr17Le1JMCILDH/iF38CbuvcvCPoSKNwhic/z14jEiZwYQxWLcG3FsAKhSxYfC9ZO+/J6mn&#10;JrL0DPUO+81BP4je8qsWX/2a+XDHHE4ezihuk3CLH6mgqygMJ0oacN/f0kd/HAi0UtLhJFfUf1sz&#10;JyhRnw2OyryYTuPoJ2E6O5mg4A4tz4cWs9YXgK1U4N6yPB2jf1D7o3Sgn3DpLGNWNDHDMXdFeXB7&#10;4SL0GwbXFhfLZXLDcbcsXJsHyyN4ZDV29eP2iTk7tH7AqbmB/dSz8tUE9L4x0sByHUC2aTxeeB34&#10;xlWRXmFYa3EXHcrJ62X5Ln4AAAD//wMAUEsDBBQABgAIAAAAIQAc1CZd4QAAAA0BAAAPAAAAZHJz&#10;L2Rvd25yZXYueG1sTI/NTsMwEITvSLyDtUjcWudPNIQ4FapUcW6pQNzceEkC8TqyndS8Pe4Jbjva&#10;0cw39TbokS1o3WBIQLpOgCG1Rg3UCTi97lclMOclKTkaQgE/6GDb3N7UslLmQgdcjr5jMYRcJQX0&#10;3k8V567tUUu3NhNS/H0aq6WP0nZcWXmJ4XrkWZI8cC0Hig29nHDXY/t9nLWAl27/MY3zlz28Z8Uu&#10;5HkZljcnxP1deH4C5jH4PzNc8SM6NJHpbGZSjo0CVmmRRnYfr6x8BHa1JEW5AXYWkKX5BnhT8/8r&#10;ml8AAAD//wMAUEsBAi0AFAAGAAgAAAAhALaDOJL+AAAA4QEAABMAAAAAAAAAAAAAAAAAAAAAAFtD&#10;b250ZW50X1R5cGVzXS54bWxQSwECLQAUAAYACAAAACEAOP0h/9YAAACUAQAACwAAAAAAAAAAAAAA&#10;AAAvAQAAX3JlbHMvLnJlbHNQSwECLQAUAAYACAAAACEAxjO1hKQCAADEBQAADgAAAAAAAAAAAAAA&#10;AAAuAgAAZHJzL2Uyb0RvYy54bWxQSwECLQAUAAYACAAAACEAHNQmXeEAAAANAQAADwAAAAAAAAAA&#10;AAAAAAD+BAAAZHJzL2Rvd25yZXYueG1sUEsFBgAAAAAEAAQA8wAAAAwGAAAAAA==&#10;" fillcolor="#e6efeb [665]" stroked="f" strokeweight="1pt"/>
          </w:pict>
        </mc:Fallback>
      </mc:AlternateContent>
    </w:r>
    <w:r>
      <w:rPr>
        <w:noProof/>
        <w:lang w:eastAsia="en-AU"/>
      </w:rPr>
      <w:drawing>
        <wp:anchor distT="0" distB="0" distL="114300" distR="114300" simplePos="0" relativeHeight="251664384" behindDoc="1" locked="0" layoutInCell="1" allowOverlap="1" wp14:anchorId="3332307A" wp14:editId="58E3C7E6">
          <wp:simplePos x="0" y="0"/>
          <wp:positionH relativeFrom="column">
            <wp:posOffset>-176077</wp:posOffset>
          </wp:positionH>
          <wp:positionV relativeFrom="paragraph">
            <wp:posOffset>321782</wp:posOffset>
          </wp:positionV>
          <wp:extent cx="3871429" cy="949523"/>
          <wp:effectExtent l="0" t="0" r="0" b="3175"/>
          <wp:wrapNone/>
          <wp:docPr id="201" name="Picture 201"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sidR="008B64BB" w:rsidRPr="008B64BB">
      <w:rPr>
        <w:noProof/>
        <w:lang w:eastAsia="en-AU"/>
      </w:rPr>
      <mc:AlternateContent>
        <mc:Choice Requires="wps">
          <w:drawing>
            <wp:anchor distT="45720" distB="45720" distL="114300" distR="114300" simplePos="0" relativeHeight="251665408" behindDoc="0" locked="0" layoutInCell="1" allowOverlap="1" wp14:anchorId="6846C69D" wp14:editId="60710EA6">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rsidR="008B64BB" w:rsidRPr="004807B7" w:rsidRDefault="008B64BB" w:rsidP="008B4ABE">
                          <w:pPr>
                            <w:pStyle w:val="Header-running"/>
                          </w:pPr>
                          <w:r w:rsidRPr="008B64BB">
                            <w:t>Northern connectivity event</w:t>
                          </w:r>
                          <w:r>
                            <w:tab/>
                            <w:t xml:space="preserve"> </w:t>
                          </w:r>
                          <w:r w:rsidR="003D3389">
                            <w:t>18 May 2018</w:t>
                          </w:r>
                          <w:r w:rsidRPr="004807B7">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46C69D" id="_x0000_t202" coordsize="21600,21600" o:spt="202" path="m,l,21600r21600,l21600,xe">
              <v:stroke joinstyle="miter"/>
              <v:path gradientshapeok="t" o:connecttype="rect"/>
            </v:shapetype>
            <v:shape id="_x0000_s1035" type="#_x0000_t202" style="position:absolute;margin-left:0;margin-top:-14.45pt;width:595.2pt;height:36.4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KAOAIAAEoEAAAOAAAAZHJzL2Uyb0RvYy54bWysVNtu2zAMfR+wfxD0vtox4qYx6hRdug4D&#10;ugvQ7gMYWY6FSaInKbGzrx8lJ1m2vQ17MUSROiTPIX17NxrN9tJ5hbbms6ucM2kFNspua/715fHN&#10;DWc+gG1Ao5U1P0jP71avX90OfSUL7FA30jECsb4a+pp3IfRVlnnRSQP+CntpydmiMxDIdNuscTAQ&#10;utFZkefX2YCu6R0K6T3dPkxOvkr4bStF+Ny2Xgama061hfR16buJ32x1C9XWQd8pcSwD/qEKA8pS&#10;0jPUAwRgO6f+gjJKOPTYhiuBJsO2VUKmHqibWf5HN88d9DL1QuT4/kyT/3+w4tP+i2OqIe1mnFkw&#10;pNGLHAN7iyMrIj1D7yuKeu4pLox0TaGpVd8/ofjmmcV1B3Yr753DoZPQUHmz+DK7eDrh+AiyGT5i&#10;Q2lgFzABja0zkTtigxE6yXQ4SxNLEXS5KMtlPieXIN/8uljOypQCqtPr3vnwXqJh8VBzR9IndNg/&#10;+RCrgeoUEpN51Kp5VFonI46bXGvH9kCDEsYiPdU7Q6VOd4syz9O4EE6azhieUH9D0pYNNV+WRZkQ&#10;LMYUaciMCjTpWpma3xDUBAZVJOydbVJIAKWnMyXR9shgJG2iL4ybcdLqJMwGmwNR6nAabFpEOnTo&#10;fnA20FDX3H/fgZOc6Q+WZLkpYmpag2TNy0VBhkvGcqqJbS5dYAWB1VwEx9lkrEPansiaxXuSsFWJ&#10;3aj1VM2xbBrYRM9xueJGXNop6tcvYPUT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jJmCgDgCAABKBAAADgAAAAAAAAAA&#10;AAAAAAAuAgAAZHJzL2Uyb0RvYy54bWxQSwECLQAUAAYACAAAACEAl6Un4N4AAAAIAQAADwAAAAAA&#10;AAAAAAAAAACSBAAAZHJzL2Rvd25yZXYueG1sUEsFBgAAAAAEAAQA8wAAAJ0FAAAAAA==&#10;" fillcolor="#054717 [2415]" stroked="f">
              <v:textbox inset="23mm,,25mm">
                <w:txbxContent>
                  <w:p w:rsidR="008B64BB" w:rsidRPr="004807B7" w:rsidRDefault="008B64BB" w:rsidP="008B4ABE">
                    <w:pPr>
                      <w:pStyle w:val="Header-running"/>
                    </w:pPr>
                    <w:r w:rsidRPr="008B64BB">
                      <w:t>Northern connectivity event</w:t>
                    </w:r>
                    <w:r>
                      <w:tab/>
                      <w:t xml:space="preserve"> </w:t>
                    </w:r>
                    <w:r w:rsidR="003D3389">
                      <w:t>18 May 2018</w:t>
                    </w:r>
                    <w:r w:rsidRPr="004807B7">
                      <w:t xml:space="preserve"> update</w:t>
                    </w:r>
                  </w:p>
                </w:txbxContent>
              </v:textbox>
              <w10:wrap type="square" anchorx="page"/>
            </v:shape>
          </w:pict>
        </mc:Fallback>
      </mc:AlternateContent>
    </w:r>
  </w:p>
  <w:p w:rsidR="008B64BB" w:rsidRDefault="008B64BB" w:rsidP="008B4ABE">
    <w:pPr>
      <w:pStyle w:val="Header"/>
    </w:pPr>
  </w:p>
  <w:p w:rsidR="008B64BB" w:rsidRDefault="008B64BB" w:rsidP="008B4ABE">
    <w:pPr>
      <w:pStyle w:val="Header"/>
    </w:pPr>
  </w:p>
  <w:p w:rsidR="008B64BB" w:rsidRDefault="008B64BB" w:rsidP="008B4ABE">
    <w:pPr>
      <w:pStyle w:val="Header"/>
    </w:pPr>
  </w:p>
  <w:p w:rsidR="008B64BB" w:rsidRDefault="008B64BB" w:rsidP="008B4ABE">
    <w:pPr>
      <w:pStyle w:val="Header"/>
    </w:pPr>
  </w:p>
  <w:p w:rsidR="008B64BB" w:rsidRDefault="008B64BB" w:rsidP="008B4ABE">
    <w:pPr>
      <w:pStyle w:val="Header"/>
    </w:pPr>
  </w:p>
  <w:p w:rsidR="001B456A" w:rsidRDefault="001B456A" w:rsidP="007525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6"/>
  </w:num>
  <w:num w:numId="4">
    <w:abstractNumId w:val="5"/>
  </w:num>
  <w:num w:numId="5">
    <w:abstractNumId w:val="5"/>
  </w:num>
  <w:num w:numId="6">
    <w:abstractNumId w:val="3"/>
  </w:num>
  <w:num w:numId="7">
    <w:abstractNumId w:val="1"/>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567"/>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68A"/>
    <w:rsid w:val="00082D21"/>
    <w:rsid w:val="0009685B"/>
    <w:rsid w:val="001301A8"/>
    <w:rsid w:val="00160BB5"/>
    <w:rsid w:val="0018152A"/>
    <w:rsid w:val="001B456A"/>
    <w:rsid w:val="001C45A2"/>
    <w:rsid w:val="002B1515"/>
    <w:rsid w:val="003A0AE4"/>
    <w:rsid w:val="003D3389"/>
    <w:rsid w:val="003E3250"/>
    <w:rsid w:val="00401044"/>
    <w:rsid w:val="00416A7B"/>
    <w:rsid w:val="004702E5"/>
    <w:rsid w:val="004807B7"/>
    <w:rsid w:val="0049723F"/>
    <w:rsid w:val="004B004C"/>
    <w:rsid w:val="00546D62"/>
    <w:rsid w:val="005757E8"/>
    <w:rsid w:val="00593326"/>
    <w:rsid w:val="005E49CB"/>
    <w:rsid w:val="005F3891"/>
    <w:rsid w:val="005F62D5"/>
    <w:rsid w:val="00612515"/>
    <w:rsid w:val="00622654"/>
    <w:rsid w:val="00643962"/>
    <w:rsid w:val="00677E9A"/>
    <w:rsid w:val="00690848"/>
    <w:rsid w:val="006A053A"/>
    <w:rsid w:val="006C1928"/>
    <w:rsid w:val="00701A65"/>
    <w:rsid w:val="00740171"/>
    <w:rsid w:val="007501EE"/>
    <w:rsid w:val="00752570"/>
    <w:rsid w:val="007E2081"/>
    <w:rsid w:val="00872881"/>
    <w:rsid w:val="00880752"/>
    <w:rsid w:val="00881DBA"/>
    <w:rsid w:val="008B4ABE"/>
    <w:rsid w:val="008B64BB"/>
    <w:rsid w:val="008E4759"/>
    <w:rsid w:val="00927178"/>
    <w:rsid w:val="00972E1B"/>
    <w:rsid w:val="00982C4E"/>
    <w:rsid w:val="009B16FE"/>
    <w:rsid w:val="009B1A53"/>
    <w:rsid w:val="009C71BB"/>
    <w:rsid w:val="009E2417"/>
    <w:rsid w:val="009E3E85"/>
    <w:rsid w:val="00A44918"/>
    <w:rsid w:val="00A65647"/>
    <w:rsid w:val="00A70B7A"/>
    <w:rsid w:val="00A76B38"/>
    <w:rsid w:val="00AC736C"/>
    <w:rsid w:val="00B52E60"/>
    <w:rsid w:val="00B61689"/>
    <w:rsid w:val="00B6763F"/>
    <w:rsid w:val="00BA0475"/>
    <w:rsid w:val="00C2026D"/>
    <w:rsid w:val="00C8338B"/>
    <w:rsid w:val="00C8768A"/>
    <w:rsid w:val="00CB5E04"/>
    <w:rsid w:val="00CC638A"/>
    <w:rsid w:val="00DA0809"/>
    <w:rsid w:val="00E35D85"/>
    <w:rsid w:val="00E505C2"/>
    <w:rsid w:val="00EC2D4A"/>
    <w:rsid w:val="00EF2DCC"/>
    <w:rsid w:val="00F73EC3"/>
    <w:rsid w:val="00FA1D05"/>
    <w:rsid w:val="00FB0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68A"/>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cid:image001.png@01D3EEBF.958D0E50" TargetMode="External"/><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6.wdp"/><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microsoft.com/office/2007/relationships/hdphoto" Target="media/hdphoto7.wdp"/><Relationship Id="rId37" Type="http://schemas.openxmlformats.org/officeDocument/2006/relationships/image" Target="media/image22.jpeg"/><Relationship Id="rId40" Type="http://schemas.microsoft.com/office/2007/relationships/hdphoto" Target="media/hdphoto8.wdp"/><Relationship Id="rId45" Type="http://schemas.openxmlformats.org/officeDocument/2006/relationships/hyperlink" Target="mailto:ewater@environment.gov.au"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yperlink" Target="mailto:media@environment.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CBE055526349448A653C02D2A0C09B"/>
        <w:category>
          <w:name w:val="General"/>
          <w:gallery w:val="placeholder"/>
        </w:category>
        <w:types>
          <w:type w:val="bbPlcHdr"/>
        </w:types>
        <w:behaviors>
          <w:behavior w:val="content"/>
        </w:behaviors>
        <w:guid w:val="{93098BAF-23A8-4D46-AB81-6A0AAE78CC8C}"/>
      </w:docPartPr>
      <w:docPartBody>
        <w:p w:rsidR="00327718" w:rsidRDefault="00406E88" w:rsidP="00406E88">
          <w:pPr>
            <w:pStyle w:val="9FCBE055526349448A653C02D2A0C09B"/>
          </w:pPr>
          <w:r w:rsidRPr="00880E15">
            <w:rPr>
              <w:rStyle w:val="PlaceholderText"/>
            </w:rPr>
            <w:t>Click here to enter text.</w:t>
          </w:r>
        </w:p>
      </w:docPartBody>
    </w:docPart>
    <w:docPart>
      <w:docPartPr>
        <w:name w:val="07B1B4E39AAE4BA1897E6DD99AF48016"/>
        <w:category>
          <w:name w:val="General"/>
          <w:gallery w:val="placeholder"/>
        </w:category>
        <w:types>
          <w:type w:val="bbPlcHdr"/>
        </w:types>
        <w:behaviors>
          <w:behavior w:val="content"/>
        </w:behaviors>
        <w:guid w:val="{E2537B21-8870-48BD-9BA7-8ACFBE7F0DF1}"/>
      </w:docPartPr>
      <w:docPartBody>
        <w:p w:rsidR="00327718" w:rsidRDefault="00406E88" w:rsidP="00406E88">
          <w:pPr>
            <w:pStyle w:val="07B1B4E39AAE4BA1897E6DD99AF48016"/>
          </w:pPr>
          <w:r w:rsidRPr="00880E15">
            <w:rPr>
              <w:rStyle w:val="PlaceholderText"/>
            </w:rPr>
            <w:t>Click here to enter text.</w:t>
          </w:r>
        </w:p>
      </w:docPartBody>
    </w:docPart>
    <w:docPart>
      <w:docPartPr>
        <w:name w:val="29BE61231C3142418B0522A1FAA42A98"/>
        <w:category>
          <w:name w:val="General"/>
          <w:gallery w:val="placeholder"/>
        </w:category>
        <w:types>
          <w:type w:val="bbPlcHdr"/>
        </w:types>
        <w:behaviors>
          <w:behavior w:val="content"/>
        </w:behaviors>
        <w:guid w:val="{4A775482-E388-4B51-AFD4-FB6969FD8E38}"/>
      </w:docPartPr>
      <w:docPartBody>
        <w:p w:rsidR="00327718" w:rsidRDefault="00406E88" w:rsidP="00406E88">
          <w:pPr>
            <w:pStyle w:val="29BE61231C3142418B0522A1FAA42A98"/>
          </w:pPr>
          <w:r w:rsidRPr="00880E15">
            <w:rPr>
              <w:rStyle w:val="PlaceholderText"/>
            </w:rPr>
            <w:t>Click here to enter text.</w:t>
          </w:r>
        </w:p>
      </w:docPartBody>
    </w:docPart>
    <w:docPart>
      <w:docPartPr>
        <w:name w:val="E584A52DB94D4E15993BCA9176073A25"/>
        <w:category>
          <w:name w:val="General"/>
          <w:gallery w:val="placeholder"/>
        </w:category>
        <w:types>
          <w:type w:val="bbPlcHdr"/>
        </w:types>
        <w:behaviors>
          <w:behavior w:val="content"/>
        </w:behaviors>
        <w:guid w:val="{09D5693B-A1BB-41E6-B0DF-6F0F471852C8}"/>
      </w:docPartPr>
      <w:docPartBody>
        <w:p w:rsidR="00327718" w:rsidRDefault="00406E88" w:rsidP="00406E88">
          <w:pPr>
            <w:pStyle w:val="E584A52DB94D4E15993BCA9176073A25"/>
          </w:pPr>
          <w:r w:rsidRPr="00880E15">
            <w:rPr>
              <w:rStyle w:val="PlaceholderText"/>
            </w:rPr>
            <w:t>Click here to enter text.</w:t>
          </w:r>
        </w:p>
      </w:docPartBody>
    </w:docPart>
    <w:docPart>
      <w:docPartPr>
        <w:name w:val="600120C2CE3D4CF39E989E4241C9A238"/>
        <w:category>
          <w:name w:val="General"/>
          <w:gallery w:val="placeholder"/>
        </w:category>
        <w:types>
          <w:type w:val="bbPlcHdr"/>
        </w:types>
        <w:behaviors>
          <w:behavior w:val="content"/>
        </w:behaviors>
        <w:guid w:val="{62299CB1-39B0-4C9E-A514-0ECF0755D14E}"/>
      </w:docPartPr>
      <w:docPartBody>
        <w:p w:rsidR="00327718" w:rsidRDefault="00406E88" w:rsidP="00406E88">
          <w:pPr>
            <w:pStyle w:val="600120C2CE3D4CF39E989E4241C9A238"/>
          </w:pPr>
          <w:r w:rsidRPr="00880E15">
            <w:rPr>
              <w:rStyle w:val="PlaceholderText"/>
            </w:rPr>
            <w:t>Click here to enter text.</w:t>
          </w:r>
        </w:p>
      </w:docPartBody>
    </w:docPart>
    <w:docPart>
      <w:docPartPr>
        <w:name w:val="A37F044C9BAF4235A1361ED3B9A014F3"/>
        <w:category>
          <w:name w:val="General"/>
          <w:gallery w:val="placeholder"/>
        </w:category>
        <w:types>
          <w:type w:val="bbPlcHdr"/>
        </w:types>
        <w:behaviors>
          <w:behavior w:val="content"/>
        </w:behaviors>
        <w:guid w:val="{C172FE26-4F65-405B-844B-56487B487773}"/>
      </w:docPartPr>
      <w:docPartBody>
        <w:p w:rsidR="00DE6ACB" w:rsidRDefault="00943B4A" w:rsidP="00943B4A">
          <w:pPr>
            <w:pStyle w:val="A37F044C9BAF4235A1361ED3B9A014F3"/>
          </w:pPr>
          <w:r w:rsidRPr="00880E1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E88"/>
    <w:rsid w:val="00327718"/>
    <w:rsid w:val="00406E88"/>
    <w:rsid w:val="009279C9"/>
    <w:rsid w:val="00943B4A"/>
    <w:rsid w:val="00DE6ACB"/>
    <w:rsid w:val="00E606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3B4A"/>
    <w:rPr>
      <w:color w:val="808080"/>
    </w:rPr>
  </w:style>
  <w:style w:type="paragraph" w:customStyle="1" w:styleId="FB3EB52BC19F4F888945548A6ED53D9E">
    <w:name w:val="FB3EB52BC19F4F888945548A6ED53D9E"/>
  </w:style>
  <w:style w:type="paragraph" w:customStyle="1" w:styleId="9A106A0FE60D4D079A983BF01D951B38">
    <w:name w:val="9A106A0FE60D4D079A983BF01D951B38"/>
  </w:style>
  <w:style w:type="paragraph" w:customStyle="1" w:styleId="84170DF206CF4E04BF5CAEA445835815">
    <w:name w:val="84170DF206CF4E04BF5CAEA445835815"/>
  </w:style>
  <w:style w:type="paragraph" w:customStyle="1" w:styleId="70196AC063DE4A23BC3BB70011C9537A">
    <w:name w:val="70196AC063DE4A23BC3BB70011C9537A"/>
  </w:style>
  <w:style w:type="paragraph" w:customStyle="1" w:styleId="C5FF8F6E70494DFEB5767831D6B21B3D">
    <w:name w:val="C5FF8F6E70494DFEB5767831D6B21B3D"/>
  </w:style>
  <w:style w:type="paragraph" w:customStyle="1" w:styleId="DBA17CC29A2E4F3B845C34833665CD25">
    <w:name w:val="DBA17CC29A2E4F3B845C34833665CD25"/>
  </w:style>
  <w:style w:type="paragraph" w:customStyle="1" w:styleId="0EABC18F4E5343EDBC1F386F6D93716E">
    <w:name w:val="0EABC18F4E5343EDBC1F386F6D93716E"/>
  </w:style>
  <w:style w:type="paragraph" w:customStyle="1" w:styleId="A338A0439F254BCE8BB88D1D40755F4F">
    <w:name w:val="A338A0439F254BCE8BB88D1D40755F4F"/>
  </w:style>
  <w:style w:type="paragraph" w:customStyle="1" w:styleId="C075D34D8F034EEBB13AA72C5E83D6D9">
    <w:name w:val="C075D34D8F034EEBB13AA72C5E83D6D9"/>
  </w:style>
  <w:style w:type="paragraph" w:customStyle="1" w:styleId="9FCBE055526349448A653C02D2A0C09B">
    <w:name w:val="9FCBE055526349448A653C02D2A0C09B"/>
    <w:rsid w:val="00406E88"/>
  </w:style>
  <w:style w:type="paragraph" w:customStyle="1" w:styleId="07B1B4E39AAE4BA1897E6DD99AF48016">
    <w:name w:val="07B1B4E39AAE4BA1897E6DD99AF48016"/>
    <w:rsid w:val="00406E88"/>
  </w:style>
  <w:style w:type="paragraph" w:customStyle="1" w:styleId="29BE61231C3142418B0522A1FAA42A98">
    <w:name w:val="29BE61231C3142418B0522A1FAA42A98"/>
    <w:rsid w:val="00406E88"/>
  </w:style>
  <w:style w:type="paragraph" w:customStyle="1" w:styleId="E584A52DB94D4E15993BCA9176073A25">
    <w:name w:val="E584A52DB94D4E15993BCA9176073A25"/>
    <w:rsid w:val="00406E88"/>
  </w:style>
  <w:style w:type="paragraph" w:customStyle="1" w:styleId="600120C2CE3D4CF39E989E4241C9A238">
    <w:name w:val="600120C2CE3D4CF39E989E4241C9A238"/>
    <w:rsid w:val="00406E88"/>
  </w:style>
  <w:style w:type="paragraph" w:customStyle="1" w:styleId="E3ECE946651047029BC6F35B62609923">
    <w:name w:val="E3ECE946651047029BC6F35B62609923"/>
    <w:rsid w:val="00406E88"/>
  </w:style>
  <w:style w:type="paragraph" w:customStyle="1" w:styleId="7878342DA845416E984D73E6BB0A1A73">
    <w:name w:val="7878342DA845416E984D73E6BB0A1A73"/>
    <w:rsid w:val="00406E88"/>
  </w:style>
  <w:style w:type="paragraph" w:customStyle="1" w:styleId="A37F044C9BAF4235A1361ED3B9A014F3">
    <w:name w:val="A37F044C9BAF4235A1361ED3B9A014F3"/>
    <w:rsid w:val="00943B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4C25CD4D.dotm</Template>
  <TotalTime>0</TotalTime>
  <Pages>11</Pages>
  <Words>2239</Words>
  <Characters>12768</Characters>
  <Application>Microsoft Office Word</Application>
  <DocSecurity>4</DocSecurity>
  <Lines>106</Lines>
  <Paragraphs>29</Paragraphs>
  <ScaleCrop>false</ScaleCrop>
  <Company/>
  <LinksUpToDate>false</LinksUpToDate>
  <CharactersWithSpaces>14978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connectivity event  18 May 2018 update</dc:title>
  <dc:subject/>
  <dc:creator/>
  <cp:keywords/>
  <cp:lastModifiedBy/>
  <cp:revision>1</cp:revision>
  <dcterms:created xsi:type="dcterms:W3CDTF">2018-05-25T00:12:00Z</dcterms:created>
  <dcterms:modified xsi:type="dcterms:W3CDTF">2018-05-25T00:12:00Z</dcterms:modified>
</cp:coreProperties>
</file>